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0DCC5" w14:textId="7040A240" w:rsidR="00CA1834" w:rsidRPr="00B62329" w:rsidRDefault="00337637" w:rsidP="00CA1834">
      <w:r w:rsidRPr="00B62329">
        <w:rPr>
          <w:noProof/>
        </w:rPr>
        <w:drawing>
          <wp:anchor distT="0" distB="0" distL="114300" distR="114300" simplePos="0" relativeHeight="251659264" behindDoc="0" locked="0" layoutInCell="1" allowOverlap="1" wp14:anchorId="7A9D689C" wp14:editId="432E4D31">
            <wp:simplePos x="0" y="0"/>
            <wp:positionH relativeFrom="margin">
              <wp:posOffset>-34290</wp:posOffset>
            </wp:positionH>
            <wp:positionV relativeFrom="paragraph">
              <wp:posOffset>0</wp:posOffset>
            </wp:positionV>
            <wp:extent cx="2156460" cy="1182397"/>
            <wp:effectExtent l="0" t="0" r="0" b="0"/>
            <wp:wrapSquare wrapText="bothSides"/>
            <wp:docPr id="1756603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03407" name=""/>
                    <pic:cNvPicPr/>
                  </pic:nvPicPr>
                  <pic:blipFill>
                    <a:blip r:embed="rId8">
                      <a:extLst>
                        <a:ext uri="{28A0092B-C50C-407E-A947-70E740481C1C}">
                          <a14:useLocalDpi xmlns:a14="http://schemas.microsoft.com/office/drawing/2010/main" val="0"/>
                        </a:ext>
                      </a:extLst>
                    </a:blip>
                    <a:stretch>
                      <a:fillRect/>
                    </a:stretch>
                  </pic:blipFill>
                  <pic:spPr>
                    <a:xfrm>
                      <a:off x="0" y="0"/>
                      <a:ext cx="2156460" cy="1182397"/>
                    </a:xfrm>
                    <a:prstGeom prst="rect">
                      <a:avLst/>
                    </a:prstGeom>
                  </pic:spPr>
                </pic:pic>
              </a:graphicData>
            </a:graphic>
            <wp14:sizeRelH relativeFrom="page">
              <wp14:pctWidth>0</wp14:pctWidth>
            </wp14:sizeRelH>
            <wp14:sizeRelV relativeFrom="page">
              <wp14:pctHeight>0</wp14:pctHeight>
            </wp14:sizeRelV>
          </wp:anchor>
        </w:drawing>
      </w:r>
    </w:p>
    <w:p w14:paraId="35B2CB97" w14:textId="77777777" w:rsidR="00CA1834" w:rsidRPr="00B62329" w:rsidRDefault="00CA1834" w:rsidP="00CA1834">
      <w:pPr>
        <w:jc w:val="right"/>
      </w:pPr>
    </w:p>
    <w:p w14:paraId="27393640" w14:textId="77777777" w:rsidR="00CA1834" w:rsidRPr="00B62329" w:rsidRDefault="00CA1834" w:rsidP="00CA1834">
      <w:pPr>
        <w:rPr>
          <w:bCs/>
        </w:rPr>
      </w:pPr>
    </w:p>
    <w:p w14:paraId="58E2F949" w14:textId="77777777" w:rsidR="00CA1834" w:rsidRPr="00B62329" w:rsidRDefault="00CA1834" w:rsidP="00CA1834">
      <w:pPr>
        <w:rPr>
          <w:b/>
          <w:smallCaps/>
        </w:rPr>
      </w:pPr>
    </w:p>
    <w:p w14:paraId="59FDEA83" w14:textId="77777777" w:rsidR="006E42C2" w:rsidRPr="00B62329" w:rsidRDefault="006E42C2" w:rsidP="00CA1834">
      <w:pPr>
        <w:rPr>
          <w:b/>
          <w:smallCaps/>
        </w:rPr>
      </w:pPr>
    </w:p>
    <w:p w14:paraId="7B6A80B8" w14:textId="77777777" w:rsidR="006E42C2" w:rsidRDefault="006E42C2" w:rsidP="00CA1834">
      <w:pPr>
        <w:rPr>
          <w:b/>
          <w:smallCaps/>
        </w:rPr>
      </w:pPr>
    </w:p>
    <w:p w14:paraId="53B7DE09" w14:textId="77777777" w:rsidR="00F37219" w:rsidRDefault="00F37219" w:rsidP="00CA1834">
      <w:pPr>
        <w:rPr>
          <w:b/>
          <w:smallCaps/>
        </w:rPr>
      </w:pPr>
    </w:p>
    <w:p w14:paraId="27B87137" w14:textId="77777777" w:rsidR="00F37219" w:rsidRPr="00B62329" w:rsidRDefault="00F37219" w:rsidP="00CA1834">
      <w:pPr>
        <w:rPr>
          <w:b/>
          <w:smallCaps/>
        </w:rPr>
      </w:pPr>
    </w:p>
    <w:p w14:paraId="02192F03" w14:textId="77777777" w:rsidR="006E42C2" w:rsidRPr="00B62329" w:rsidRDefault="006E42C2" w:rsidP="00CA1834">
      <w:pPr>
        <w:rPr>
          <w:b/>
          <w:smallCaps/>
        </w:rPr>
      </w:pPr>
    </w:p>
    <w:p w14:paraId="16823CAA" w14:textId="77777777" w:rsidR="00CA1834" w:rsidRDefault="00CA1834" w:rsidP="00CA1834">
      <w:pPr>
        <w:jc w:val="center"/>
        <w:rPr>
          <w:b/>
          <w:smallCaps/>
        </w:rPr>
      </w:pPr>
    </w:p>
    <w:p w14:paraId="2B9E6F62" w14:textId="77777777" w:rsidR="00F91C98" w:rsidRDefault="00F91C98" w:rsidP="00CA1834">
      <w:pPr>
        <w:jc w:val="center"/>
        <w:rPr>
          <w:b/>
          <w:smallCaps/>
        </w:rPr>
      </w:pPr>
    </w:p>
    <w:p w14:paraId="1284CFF5" w14:textId="77777777" w:rsidR="00F91C98" w:rsidRDefault="00F91C98" w:rsidP="00CA1834">
      <w:pPr>
        <w:jc w:val="center"/>
        <w:rPr>
          <w:b/>
          <w:smallCaps/>
        </w:rPr>
      </w:pPr>
    </w:p>
    <w:p w14:paraId="5DCADC9B" w14:textId="77777777" w:rsidR="00F91C98" w:rsidRDefault="00F91C98" w:rsidP="00CA1834">
      <w:pPr>
        <w:jc w:val="center"/>
        <w:rPr>
          <w:b/>
          <w:smallCaps/>
        </w:rPr>
      </w:pPr>
    </w:p>
    <w:p w14:paraId="638FCD28" w14:textId="77777777" w:rsidR="00F91C98" w:rsidRDefault="00F91C98" w:rsidP="00CA1834">
      <w:pPr>
        <w:jc w:val="center"/>
        <w:rPr>
          <w:b/>
          <w:smallCaps/>
        </w:rPr>
      </w:pPr>
    </w:p>
    <w:p w14:paraId="0B468182" w14:textId="77777777" w:rsidR="00F91C98" w:rsidRPr="00B62329" w:rsidRDefault="00F91C98" w:rsidP="00CA1834">
      <w:pPr>
        <w:jc w:val="center"/>
        <w:rPr>
          <w:b/>
          <w:smallCaps/>
        </w:rPr>
      </w:pPr>
    </w:p>
    <w:p w14:paraId="0838D226" w14:textId="77777777" w:rsidR="00687C7B" w:rsidRPr="00F91C98" w:rsidRDefault="00687C7B" w:rsidP="00687C7B">
      <w:pPr>
        <w:jc w:val="center"/>
        <w:rPr>
          <w:b/>
          <w:sz w:val="28"/>
          <w:szCs w:val="28"/>
        </w:rPr>
      </w:pPr>
      <w:r w:rsidRPr="00F91C98">
        <w:rPr>
          <w:b/>
          <w:smallCaps/>
          <w:sz w:val="28"/>
          <w:szCs w:val="28"/>
        </w:rPr>
        <w:t>Tirgus izpētes noteikumi</w:t>
      </w:r>
    </w:p>
    <w:p w14:paraId="3B7AD51C" w14:textId="77777777" w:rsidR="00F37219" w:rsidRPr="00B62329" w:rsidRDefault="00F37219" w:rsidP="00CA1834">
      <w:pPr>
        <w:jc w:val="center"/>
        <w:rPr>
          <w:b/>
          <w:smallCaps/>
        </w:rPr>
      </w:pPr>
    </w:p>
    <w:p w14:paraId="30E0E308" w14:textId="77777777" w:rsidR="006E42C2" w:rsidRPr="00B62329" w:rsidRDefault="006E42C2" w:rsidP="00CA1834">
      <w:pPr>
        <w:jc w:val="center"/>
        <w:rPr>
          <w:b/>
          <w:smallCaps/>
        </w:rPr>
      </w:pPr>
    </w:p>
    <w:p w14:paraId="3309C386" w14:textId="0000F8C7" w:rsidR="00CA1834" w:rsidRPr="00F91C98" w:rsidRDefault="00594579" w:rsidP="002650CF">
      <w:pPr>
        <w:jc w:val="center"/>
        <w:rPr>
          <w:rFonts w:eastAsia="Times New Roman"/>
          <w:b/>
          <w:bCs/>
          <w:sz w:val="28"/>
          <w:szCs w:val="28"/>
        </w:rPr>
      </w:pPr>
      <w:r w:rsidRPr="00F91C98">
        <w:rPr>
          <w:b/>
          <w:bCs/>
          <w:sz w:val="28"/>
          <w:szCs w:val="28"/>
          <w:bdr w:val="none" w:sz="0" w:space="0" w:color="auto" w:frame="1"/>
          <w:lang w:eastAsia="en-GB"/>
        </w:rPr>
        <w:t>“</w:t>
      </w:r>
      <w:bookmarkStart w:id="0" w:name="_Hlk190162157"/>
      <w:r w:rsidR="00687C7B" w:rsidRPr="00F91C98">
        <w:rPr>
          <w:b/>
          <w:bCs/>
          <w:sz w:val="28"/>
          <w:szCs w:val="28"/>
          <w:bdr w:val="none" w:sz="0" w:space="0" w:color="auto" w:frame="1"/>
          <w:lang w:eastAsia="en-GB"/>
        </w:rPr>
        <w:t>Koleģiālo institūciju pieredzes apmaiņas sanāksmes tehniskā organizēšana Dānijā</w:t>
      </w:r>
      <w:bookmarkEnd w:id="0"/>
      <w:r w:rsidR="000E434F" w:rsidRPr="00F91C98">
        <w:rPr>
          <w:rFonts w:eastAsia="Times New Roman"/>
          <w:b/>
          <w:bCs/>
          <w:sz w:val="28"/>
          <w:szCs w:val="28"/>
        </w:rPr>
        <w:t>”</w:t>
      </w:r>
    </w:p>
    <w:p w14:paraId="189EC48C" w14:textId="77777777" w:rsidR="00CA1834" w:rsidRPr="00B62329" w:rsidRDefault="00CA1834" w:rsidP="00CA1834">
      <w:pPr>
        <w:jc w:val="center"/>
        <w:rPr>
          <w:b/>
          <w:bCs/>
          <w:smallCaps/>
        </w:rPr>
      </w:pPr>
    </w:p>
    <w:p w14:paraId="1DE6F2AC" w14:textId="77777777" w:rsidR="00CA1834" w:rsidRPr="00B62329" w:rsidRDefault="00CA1834" w:rsidP="00CA1834">
      <w:pPr>
        <w:jc w:val="center"/>
        <w:rPr>
          <w:b/>
          <w:smallCaps/>
        </w:rPr>
      </w:pPr>
    </w:p>
    <w:p w14:paraId="4A1E0918" w14:textId="77777777" w:rsidR="006E42C2" w:rsidRPr="00B62329" w:rsidRDefault="006E42C2" w:rsidP="00CA1834">
      <w:pPr>
        <w:jc w:val="center"/>
        <w:rPr>
          <w:b/>
          <w:smallCaps/>
        </w:rPr>
      </w:pPr>
    </w:p>
    <w:p w14:paraId="385895AC" w14:textId="77777777" w:rsidR="00687C7B" w:rsidRPr="00B62329" w:rsidRDefault="00687C7B" w:rsidP="00CA1834">
      <w:pPr>
        <w:jc w:val="center"/>
        <w:rPr>
          <w:b/>
        </w:rPr>
      </w:pPr>
    </w:p>
    <w:p w14:paraId="3955EC90" w14:textId="26B0578C" w:rsidR="00CA1834" w:rsidRPr="00B62329" w:rsidRDefault="00B2793C" w:rsidP="000E434F">
      <w:pPr>
        <w:keepLines/>
        <w:pBdr>
          <w:top w:val="nil"/>
          <w:left w:val="nil"/>
          <w:bottom w:val="nil"/>
          <w:right w:val="nil"/>
          <w:between w:val="nil"/>
        </w:pBdr>
        <w:jc w:val="center"/>
        <w:rPr>
          <w:b/>
        </w:rPr>
      </w:pPr>
      <w:r>
        <w:rPr>
          <w:b/>
        </w:rPr>
        <w:t>I</w:t>
      </w:r>
      <w:r w:rsidR="00CA1834" w:rsidRPr="00B62329">
        <w:rPr>
          <w:b/>
        </w:rPr>
        <w:t xml:space="preserve">dentifikācijas Nr. </w:t>
      </w:r>
      <w:r w:rsidR="00797C09" w:rsidRPr="00B62329">
        <w:rPr>
          <w:b/>
        </w:rPr>
        <w:t>T/</w:t>
      </w:r>
      <w:r w:rsidR="00CA1834" w:rsidRPr="00B62329">
        <w:rPr>
          <w:b/>
        </w:rPr>
        <w:t>RPR/202</w:t>
      </w:r>
      <w:r w:rsidR="00337637" w:rsidRPr="00B62329">
        <w:rPr>
          <w:b/>
        </w:rPr>
        <w:t>5</w:t>
      </w:r>
      <w:r w:rsidR="00CA1834" w:rsidRPr="00B62329">
        <w:rPr>
          <w:b/>
        </w:rPr>
        <w:t>/</w:t>
      </w:r>
      <w:r w:rsidR="00F37219">
        <w:rPr>
          <w:b/>
        </w:rPr>
        <w:t>4</w:t>
      </w:r>
      <w:r w:rsidR="00316C09" w:rsidRPr="00B62329">
        <w:rPr>
          <w:b/>
        </w:rPr>
        <w:t>/</w:t>
      </w:r>
      <w:r w:rsidR="00594579" w:rsidRPr="00B62329">
        <w:rPr>
          <w:b/>
        </w:rPr>
        <w:t>A</w:t>
      </w:r>
      <w:r w:rsidR="000E434F" w:rsidRPr="00B62329">
        <w:rPr>
          <w:b/>
        </w:rPr>
        <w:t>NM</w:t>
      </w:r>
    </w:p>
    <w:p w14:paraId="5BB5C6D5" w14:textId="77777777" w:rsidR="006E42C2" w:rsidRPr="00B62329" w:rsidRDefault="006E42C2" w:rsidP="000E434F">
      <w:pPr>
        <w:keepLines/>
        <w:pBdr>
          <w:top w:val="nil"/>
          <w:left w:val="nil"/>
          <w:bottom w:val="nil"/>
          <w:right w:val="nil"/>
          <w:between w:val="nil"/>
        </w:pBdr>
        <w:jc w:val="center"/>
        <w:rPr>
          <w:b/>
        </w:rPr>
      </w:pPr>
    </w:p>
    <w:p w14:paraId="12686FE2" w14:textId="77777777" w:rsidR="006E42C2" w:rsidRPr="00B62329" w:rsidRDefault="006E42C2" w:rsidP="000E434F">
      <w:pPr>
        <w:keepLines/>
        <w:pBdr>
          <w:top w:val="nil"/>
          <w:left w:val="nil"/>
          <w:bottom w:val="nil"/>
          <w:right w:val="nil"/>
          <w:between w:val="nil"/>
        </w:pBdr>
        <w:jc w:val="center"/>
        <w:rPr>
          <w:b/>
        </w:rPr>
      </w:pPr>
    </w:p>
    <w:p w14:paraId="51886DDB" w14:textId="77777777" w:rsidR="00687C7B" w:rsidRPr="00B62329" w:rsidRDefault="00687C7B" w:rsidP="00687C7B">
      <w:pPr>
        <w:keepLines/>
        <w:pBdr>
          <w:top w:val="nil"/>
          <w:left w:val="nil"/>
          <w:bottom w:val="nil"/>
          <w:right w:val="nil"/>
          <w:between w:val="nil"/>
        </w:pBdr>
        <w:jc w:val="center"/>
      </w:pPr>
    </w:p>
    <w:p w14:paraId="63B7C4E3" w14:textId="77777777" w:rsidR="00F91C98" w:rsidRDefault="00F91C98" w:rsidP="00687C7B">
      <w:pPr>
        <w:jc w:val="center"/>
        <w:rPr>
          <w:b/>
        </w:rPr>
      </w:pPr>
    </w:p>
    <w:p w14:paraId="27099E3A" w14:textId="77777777" w:rsidR="00F91C98" w:rsidRDefault="00F91C98" w:rsidP="00687C7B">
      <w:pPr>
        <w:jc w:val="center"/>
        <w:rPr>
          <w:b/>
        </w:rPr>
      </w:pPr>
    </w:p>
    <w:p w14:paraId="46786EE7" w14:textId="77777777" w:rsidR="00F91C98" w:rsidRDefault="00F91C98" w:rsidP="00687C7B">
      <w:pPr>
        <w:jc w:val="center"/>
        <w:rPr>
          <w:b/>
        </w:rPr>
      </w:pPr>
    </w:p>
    <w:p w14:paraId="579FB418" w14:textId="77777777" w:rsidR="00F91C98" w:rsidRDefault="00F91C98" w:rsidP="00687C7B">
      <w:pPr>
        <w:jc w:val="center"/>
        <w:rPr>
          <w:b/>
        </w:rPr>
      </w:pPr>
    </w:p>
    <w:p w14:paraId="6401DE95" w14:textId="77777777" w:rsidR="00F91C98" w:rsidRDefault="00F91C98" w:rsidP="00687C7B">
      <w:pPr>
        <w:jc w:val="center"/>
        <w:rPr>
          <w:b/>
        </w:rPr>
      </w:pPr>
    </w:p>
    <w:p w14:paraId="3935550F" w14:textId="77777777" w:rsidR="00F91C98" w:rsidRDefault="00F91C98" w:rsidP="00687C7B">
      <w:pPr>
        <w:jc w:val="center"/>
        <w:rPr>
          <w:b/>
        </w:rPr>
      </w:pPr>
    </w:p>
    <w:p w14:paraId="60A054EF" w14:textId="77777777" w:rsidR="00F91C98" w:rsidRDefault="00F91C98" w:rsidP="00687C7B">
      <w:pPr>
        <w:jc w:val="center"/>
        <w:rPr>
          <w:b/>
        </w:rPr>
      </w:pPr>
    </w:p>
    <w:p w14:paraId="222605AF" w14:textId="77777777" w:rsidR="00F91C98" w:rsidRDefault="00F91C98" w:rsidP="00687C7B">
      <w:pPr>
        <w:jc w:val="center"/>
        <w:rPr>
          <w:b/>
        </w:rPr>
      </w:pPr>
    </w:p>
    <w:p w14:paraId="5DFCC99A" w14:textId="77777777" w:rsidR="00F91C98" w:rsidRDefault="00F91C98" w:rsidP="00687C7B">
      <w:pPr>
        <w:jc w:val="center"/>
        <w:rPr>
          <w:b/>
        </w:rPr>
      </w:pPr>
    </w:p>
    <w:p w14:paraId="2F30BB99" w14:textId="77777777" w:rsidR="00F91C98" w:rsidRDefault="00F91C98" w:rsidP="00687C7B">
      <w:pPr>
        <w:jc w:val="center"/>
        <w:rPr>
          <w:b/>
        </w:rPr>
      </w:pPr>
    </w:p>
    <w:p w14:paraId="5179D01B" w14:textId="77777777" w:rsidR="00F91C98" w:rsidRDefault="00F91C98" w:rsidP="00687C7B">
      <w:pPr>
        <w:jc w:val="center"/>
        <w:rPr>
          <w:b/>
        </w:rPr>
      </w:pPr>
    </w:p>
    <w:p w14:paraId="0B13609E" w14:textId="77777777" w:rsidR="00F91C98" w:rsidRDefault="00F91C98" w:rsidP="00687C7B">
      <w:pPr>
        <w:jc w:val="center"/>
        <w:rPr>
          <w:b/>
        </w:rPr>
      </w:pPr>
    </w:p>
    <w:p w14:paraId="7C34B4A2" w14:textId="77777777" w:rsidR="00F91C98" w:rsidRDefault="00F91C98" w:rsidP="00687C7B">
      <w:pPr>
        <w:jc w:val="center"/>
        <w:rPr>
          <w:b/>
        </w:rPr>
      </w:pPr>
    </w:p>
    <w:p w14:paraId="3818F003" w14:textId="77777777" w:rsidR="00F91C98" w:rsidRDefault="00F91C98" w:rsidP="00687C7B">
      <w:pPr>
        <w:jc w:val="center"/>
        <w:rPr>
          <w:b/>
        </w:rPr>
      </w:pPr>
    </w:p>
    <w:p w14:paraId="6EA11627" w14:textId="77777777" w:rsidR="00F91C98" w:rsidRDefault="00F91C98" w:rsidP="00687C7B">
      <w:pPr>
        <w:jc w:val="center"/>
        <w:rPr>
          <w:b/>
        </w:rPr>
      </w:pPr>
    </w:p>
    <w:p w14:paraId="710F286E" w14:textId="77777777" w:rsidR="00F91C98" w:rsidRDefault="00F91C98" w:rsidP="00687C7B">
      <w:pPr>
        <w:jc w:val="center"/>
        <w:rPr>
          <w:b/>
        </w:rPr>
      </w:pPr>
    </w:p>
    <w:p w14:paraId="0F2EEA6F" w14:textId="34DBD88B" w:rsidR="006E42C2" w:rsidRPr="00B62329" w:rsidRDefault="00687C7B" w:rsidP="00687C7B">
      <w:pPr>
        <w:jc w:val="center"/>
        <w:rPr>
          <w:b/>
        </w:rPr>
      </w:pPr>
      <w:r w:rsidRPr="00B62329">
        <w:rPr>
          <w:b/>
        </w:rPr>
        <w:t xml:space="preserve">CPV </w:t>
      </w:r>
      <w:r w:rsidR="007319FC" w:rsidRPr="007319FC">
        <w:rPr>
          <w:b/>
        </w:rPr>
        <w:t>80522000-9</w:t>
      </w:r>
    </w:p>
    <w:p w14:paraId="56569433" w14:textId="2216C9CC" w:rsidR="00687C7B" w:rsidRPr="00B62329" w:rsidRDefault="007319FC" w:rsidP="00687C7B">
      <w:pPr>
        <w:jc w:val="center"/>
        <w:rPr>
          <w:b/>
        </w:rPr>
      </w:pPr>
      <w:r w:rsidRPr="007319FC">
        <w:rPr>
          <w:b/>
        </w:rPr>
        <w:t>Mācību seminār</w:t>
      </w:r>
      <w:r>
        <w:rPr>
          <w:b/>
        </w:rPr>
        <w:t xml:space="preserve">s </w:t>
      </w:r>
    </w:p>
    <w:p w14:paraId="79EB39AE" w14:textId="5C456AF4" w:rsidR="00687C7B" w:rsidRPr="00B62329" w:rsidRDefault="007319FC" w:rsidP="00687C7B">
      <w:pPr>
        <w:keepLines/>
        <w:pBdr>
          <w:top w:val="nil"/>
          <w:left w:val="nil"/>
          <w:bottom w:val="nil"/>
          <w:right w:val="nil"/>
          <w:between w:val="nil"/>
        </w:pBdr>
        <w:jc w:val="center"/>
        <w:rPr>
          <w:b/>
        </w:rPr>
      </w:pPr>
      <w:r>
        <w:rPr>
          <w:b/>
        </w:rPr>
        <w:t>Dānijā</w:t>
      </w:r>
    </w:p>
    <w:p w14:paraId="5010C138" w14:textId="77777777" w:rsidR="00687C7B" w:rsidRPr="00B62329" w:rsidRDefault="00687C7B" w:rsidP="00687C7B">
      <w:pPr>
        <w:keepLines/>
        <w:pBdr>
          <w:top w:val="nil"/>
          <w:left w:val="nil"/>
          <w:bottom w:val="nil"/>
          <w:right w:val="nil"/>
          <w:between w:val="nil"/>
        </w:pBdr>
        <w:jc w:val="center"/>
        <w:rPr>
          <w:b/>
        </w:rPr>
      </w:pPr>
    </w:p>
    <w:p w14:paraId="275F129B" w14:textId="77777777" w:rsidR="006E42C2" w:rsidRPr="00B62329" w:rsidRDefault="006E42C2" w:rsidP="00CA1834">
      <w:pPr>
        <w:keepLines/>
        <w:pBdr>
          <w:top w:val="nil"/>
          <w:left w:val="nil"/>
          <w:bottom w:val="nil"/>
          <w:right w:val="nil"/>
          <w:between w:val="nil"/>
        </w:pBdr>
        <w:jc w:val="center"/>
        <w:rPr>
          <w:b/>
          <w:i/>
        </w:rPr>
      </w:pPr>
    </w:p>
    <w:p w14:paraId="03AF3A59" w14:textId="77777777" w:rsidR="00FD7F58" w:rsidRPr="00B62329" w:rsidRDefault="00CA1834" w:rsidP="00FD7F58">
      <w:pPr>
        <w:spacing w:after="160" w:line="259" w:lineRule="auto"/>
        <w:jc w:val="center"/>
        <w:rPr>
          <w:b/>
        </w:rPr>
      </w:pPr>
      <w:r w:rsidRPr="00B62329">
        <w:rPr>
          <w:b/>
        </w:rPr>
        <w:t>Rīgā, 20</w:t>
      </w:r>
      <w:r w:rsidR="003D7C18" w:rsidRPr="00B62329">
        <w:rPr>
          <w:b/>
        </w:rPr>
        <w:t>25</w:t>
      </w:r>
      <w:r w:rsidRPr="00B62329">
        <w:rPr>
          <w:b/>
        </w:rPr>
        <w:br w:type="page"/>
      </w:r>
    </w:p>
    <w:p w14:paraId="7167A57F" w14:textId="12078ECB" w:rsidR="00CA1834" w:rsidRPr="00B62329" w:rsidRDefault="00CA1834" w:rsidP="00B2793C">
      <w:pPr>
        <w:pStyle w:val="Heading1"/>
        <w:numPr>
          <w:ilvl w:val="0"/>
          <w:numId w:val="1"/>
        </w:numPr>
        <w:jc w:val="center"/>
        <w:rPr>
          <w:rStyle w:val="Emphasis"/>
          <w:rFonts w:ascii="Times New Roman" w:hAnsi="Times New Roman"/>
          <w:b w:val="0"/>
          <w:i w:val="0"/>
          <w:color w:val="auto"/>
          <w:sz w:val="24"/>
          <w:szCs w:val="24"/>
        </w:rPr>
      </w:pPr>
      <w:bookmarkStart w:id="1" w:name="_Toc188854957"/>
      <w:r w:rsidRPr="00B62329">
        <w:rPr>
          <w:rStyle w:val="Emphasis"/>
          <w:rFonts w:ascii="Times New Roman" w:hAnsi="Times New Roman"/>
          <w:i w:val="0"/>
          <w:color w:val="auto"/>
          <w:sz w:val="24"/>
          <w:szCs w:val="24"/>
        </w:rPr>
        <w:lastRenderedPageBreak/>
        <w:t>VISPĀRĪGĀ INFORMĀCIJA</w:t>
      </w:r>
      <w:bookmarkEnd w:id="1"/>
    </w:p>
    <w:p w14:paraId="3044DBAB" w14:textId="7FB0265C" w:rsidR="00CA1834" w:rsidRPr="00B62329" w:rsidRDefault="00B2793C" w:rsidP="00727C41">
      <w:pPr>
        <w:numPr>
          <w:ilvl w:val="1"/>
          <w:numId w:val="1"/>
        </w:numPr>
        <w:spacing w:after="120"/>
        <w:ind w:left="567" w:hanging="567"/>
        <w:jc w:val="both"/>
      </w:pPr>
      <w:bookmarkStart w:id="2" w:name="_Toc302726101"/>
      <w:bookmarkStart w:id="3" w:name="_Toc26600573"/>
      <w:bookmarkStart w:id="4" w:name="_Toc59188035"/>
      <w:r>
        <w:rPr>
          <w:b/>
        </w:rPr>
        <w:t>I</w:t>
      </w:r>
      <w:r w:rsidR="00CA1834" w:rsidRPr="00B62329">
        <w:rPr>
          <w:b/>
        </w:rPr>
        <w:t>dentifikācijas numurs:</w:t>
      </w:r>
      <w:r w:rsidR="00797C09" w:rsidRPr="00B62329">
        <w:rPr>
          <w:b/>
        </w:rPr>
        <w:t xml:space="preserve"> T/</w:t>
      </w:r>
      <w:r w:rsidR="00F41CB3" w:rsidRPr="00B62329">
        <w:rPr>
          <w:b/>
        </w:rPr>
        <w:t>RPR/202</w:t>
      </w:r>
      <w:r w:rsidR="00337637" w:rsidRPr="00B62329">
        <w:rPr>
          <w:b/>
        </w:rPr>
        <w:t>5</w:t>
      </w:r>
      <w:r w:rsidR="00F41CB3" w:rsidRPr="00B62329">
        <w:rPr>
          <w:b/>
        </w:rPr>
        <w:t>/</w:t>
      </w:r>
      <w:r>
        <w:rPr>
          <w:b/>
        </w:rPr>
        <w:t>4</w:t>
      </w:r>
      <w:r w:rsidR="00F41CB3" w:rsidRPr="00B62329">
        <w:rPr>
          <w:b/>
        </w:rPr>
        <w:t>/</w:t>
      </w:r>
      <w:r w:rsidR="00097294" w:rsidRPr="00B62329">
        <w:rPr>
          <w:b/>
        </w:rPr>
        <w:t>A</w:t>
      </w:r>
      <w:r w:rsidR="00337637" w:rsidRPr="00B62329">
        <w:rPr>
          <w:b/>
        </w:rPr>
        <w:t>NM</w:t>
      </w:r>
    </w:p>
    <w:p w14:paraId="5CAC0390" w14:textId="4B514E96" w:rsidR="00CA1834" w:rsidRPr="00B62329" w:rsidRDefault="00CA1834" w:rsidP="00727C41">
      <w:pPr>
        <w:numPr>
          <w:ilvl w:val="1"/>
          <w:numId w:val="1"/>
        </w:numPr>
        <w:tabs>
          <w:tab w:val="left" w:pos="567"/>
        </w:tabs>
        <w:spacing w:before="120" w:after="120"/>
        <w:ind w:left="567" w:hanging="567"/>
        <w:jc w:val="both"/>
      </w:pPr>
      <w:r w:rsidRPr="00B62329">
        <w:rPr>
          <w:b/>
        </w:rPr>
        <w:t>Pasūtītājs:</w:t>
      </w:r>
      <w:r w:rsidRPr="00B62329">
        <w:t xml:space="preserve"> Rīgas plānošanas reģions</w:t>
      </w:r>
      <w:r w:rsidRPr="00B62329">
        <w:rPr>
          <w:bCs/>
        </w:rPr>
        <w:t xml:space="preserve">, </w:t>
      </w:r>
      <w:r w:rsidR="00956D20" w:rsidRPr="00B62329">
        <w:rPr>
          <w:bCs/>
        </w:rPr>
        <w:t>r</w:t>
      </w:r>
      <w:r w:rsidRPr="00B62329">
        <w:t>eģ</w:t>
      </w:r>
      <w:r w:rsidR="00956D20" w:rsidRPr="00B62329">
        <w:t>istrācijas numurs</w:t>
      </w:r>
      <w:r w:rsidRPr="00B62329">
        <w:t xml:space="preserve"> 90002222018, Zigfrīda Annas </w:t>
      </w:r>
      <w:proofErr w:type="spellStart"/>
      <w:r w:rsidRPr="00B62329">
        <w:t>Meierovica</w:t>
      </w:r>
      <w:proofErr w:type="spellEnd"/>
      <w:r w:rsidRPr="00B62329">
        <w:t xml:space="preserve"> bulvāris 18, Rīga, LV-1050.</w:t>
      </w:r>
    </w:p>
    <w:p w14:paraId="4990225A" w14:textId="77777777" w:rsidR="00727C41" w:rsidRPr="00B62329" w:rsidRDefault="00CA1834" w:rsidP="00727C41">
      <w:pPr>
        <w:numPr>
          <w:ilvl w:val="1"/>
          <w:numId w:val="1"/>
        </w:numPr>
        <w:pBdr>
          <w:top w:val="nil"/>
          <w:left w:val="nil"/>
          <w:bottom w:val="nil"/>
          <w:right w:val="nil"/>
          <w:between w:val="nil"/>
        </w:pBdr>
        <w:tabs>
          <w:tab w:val="left" w:pos="567"/>
        </w:tabs>
        <w:spacing w:before="120" w:after="120"/>
        <w:ind w:left="567" w:hanging="567"/>
        <w:jc w:val="both"/>
      </w:pPr>
      <w:r w:rsidRPr="00B62329">
        <w:rPr>
          <w:b/>
        </w:rPr>
        <w:t>Pasūtītāja</w:t>
      </w:r>
      <w:r w:rsidRPr="00B62329">
        <w:t xml:space="preserve"> k</w:t>
      </w:r>
      <w:r w:rsidRPr="00B62329">
        <w:rPr>
          <w:b/>
        </w:rPr>
        <w:t>ontaktpersona</w:t>
      </w:r>
      <w:r w:rsidR="00097294" w:rsidRPr="00B62329">
        <w:rPr>
          <w:b/>
        </w:rPr>
        <w:t>s</w:t>
      </w:r>
      <w:r w:rsidRPr="00B62329">
        <w:rPr>
          <w:b/>
        </w:rPr>
        <w:t xml:space="preserve">: </w:t>
      </w:r>
    </w:p>
    <w:p w14:paraId="5E37E81E" w14:textId="77777777" w:rsidR="00727C41" w:rsidRPr="00B62329" w:rsidRDefault="000F3E1F" w:rsidP="00727C41">
      <w:pPr>
        <w:pBdr>
          <w:top w:val="nil"/>
          <w:left w:val="nil"/>
          <w:bottom w:val="nil"/>
          <w:right w:val="nil"/>
          <w:between w:val="nil"/>
        </w:pBdr>
        <w:tabs>
          <w:tab w:val="left" w:pos="567"/>
        </w:tabs>
        <w:spacing w:before="120" w:after="120"/>
        <w:ind w:left="567"/>
        <w:jc w:val="both"/>
      </w:pPr>
      <w:r w:rsidRPr="00B62329">
        <w:rPr>
          <w:b/>
        </w:rPr>
        <w:t xml:space="preserve">Sarmīte Putniņa, </w:t>
      </w:r>
      <w:r w:rsidRPr="00B62329">
        <w:rPr>
          <w:bCs/>
        </w:rPr>
        <w:t>P</w:t>
      </w:r>
      <w:r w:rsidR="00097294" w:rsidRPr="00B62329">
        <w:rPr>
          <w:bCs/>
        </w:rPr>
        <w:t>rojekta koordinatore, tel.</w:t>
      </w:r>
      <w:r w:rsidR="00B86036" w:rsidRPr="00B62329">
        <w:rPr>
          <w:bCs/>
        </w:rPr>
        <w:t xml:space="preserve"> </w:t>
      </w:r>
      <w:r w:rsidR="00585E40" w:rsidRPr="00B62329">
        <w:rPr>
          <w:bCs/>
        </w:rPr>
        <w:t>29486396</w:t>
      </w:r>
      <w:r w:rsidR="00097294" w:rsidRPr="00B62329">
        <w:rPr>
          <w:bCs/>
        </w:rPr>
        <w:t xml:space="preserve">, </w:t>
      </w:r>
      <w:hyperlink r:id="rId9" w:history="1">
        <w:r w:rsidR="000E434F" w:rsidRPr="00B62329">
          <w:rPr>
            <w:rStyle w:val="Hyperlink"/>
            <w:bCs/>
            <w:color w:val="auto"/>
          </w:rPr>
          <w:t>sarmite.putnina@rpr.gov.lv</w:t>
        </w:r>
      </w:hyperlink>
      <w:r w:rsidR="00CA1834" w:rsidRPr="00B62329">
        <w:rPr>
          <w:bCs/>
        </w:rPr>
        <w:t>.</w:t>
      </w:r>
      <w:r w:rsidR="00097294" w:rsidRPr="00B62329">
        <w:rPr>
          <w:bCs/>
        </w:rPr>
        <w:t xml:space="preserve"> </w:t>
      </w:r>
      <w:r w:rsidR="00CA1834" w:rsidRPr="00B62329">
        <w:t>Kontaktpersona par iepirkum</w:t>
      </w:r>
      <w:r w:rsidR="00097294" w:rsidRPr="00B62329">
        <w:t>a priekšmeta tehniskajām specifikācijām</w:t>
      </w:r>
      <w:r w:rsidR="00CA1834" w:rsidRPr="00B62329">
        <w:t>.</w:t>
      </w:r>
    </w:p>
    <w:bookmarkEnd w:id="2"/>
    <w:p w14:paraId="09D509CF" w14:textId="77777777" w:rsidR="00CA1834" w:rsidRPr="00B62329" w:rsidRDefault="00CA1834" w:rsidP="00727C41">
      <w:pPr>
        <w:numPr>
          <w:ilvl w:val="1"/>
          <w:numId w:val="1"/>
        </w:numPr>
        <w:spacing w:after="120"/>
        <w:ind w:left="567" w:hanging="567"/>
        <w:jc w:val="both"/>
      </w:pPr>
      <w:r w:rsidRPr="00B62329">
        <w:rPr>
          <w:b/>
          <w:bCs/>
        </w:rPr>
        <w:t>Pretendents</w:t>
      </w:r>
      <w:r w:rsidRPr="00B62329">
        <w:rPr>
          <w:bCs/>
        </w:rPr>
        <w:t>:</w:t>
      </w:r>
      <w:r w:rsidRPr="00B62329">
        <w:t xml:space="preserve"> ieinteresētais piegādātājs, kurš ir iesniedzis piedāvājumu.</w:t>
      </w:r>
    </w:p>
    <w:p w14:paraId="4CE606F7" w14:textId="77777777" w:rsidR="00CA1834" w:rsidRPr="00B62329" w:rsidRDefault="00CA1834" w:rsidP="00727C41">
      <w:pPr>
        <w:numPr>
          <w:ilvl w:val="1"/>
          <w:numId w:val="1"/>
        </w:numPr>
        <w:spacing w:after="120"/>
        <w:ind w:left="567" w:hanging="567"/>
        <w:jc w:val="both"/>
      </w:pPr>
      <w:r w:rsidRPr="00B62329">
        <w:rPr>
          <w:b/>
          <w:bCs/>
        </w:rPr>
        <w:t>Ieinteresētais piegādātājs</w:t>
      </w:r>
      <w:r w:rsidRPr="00B62329">
        <w:rPr>
          <w:bCs/>
        </w:rPr>
        <w:t xml:space="preserve"> (nolikumā arī - Piegādātājs)</w:t>
      </w:r>
      <w:r w:rsidRPr="00B62329">
        <w:t>: fiziska vai juridiska persona vai pasūtītājs, šādu personu apvienība jebkurā to kombinācijā, kas attiecīgi piedāvā tirgū sniegt pakalpojumu.</w:t>
      </w:r>
    </w:p>
    <w:p w14:paraId="6F5A89CA" w14:textId="7962AC56" w:rsidR="00797C09" w:rsidRPr="00B62329" w:rsidRDefault="00797C09" w:rsidP="00B2793C">
      <w:pPr>
        <w:numPr>
          <w:ilvl w:val="1"/>
          <w:numId w:val="1"/>
        </w:numPr>
        <w:tabs>
          <w:tab w:val="left" w:pos="567"/>
        </w:tabs>
        <w:spacing w:before="120" w:after="120"/>
        <w:ind w:left="540" w:hanging="540"/>
        <w:jc w:val="both"/>
        <w:rPr>
          <w:b/>
        </w:rPr>
      </w:pPr>
      <w:r w:rsidRPr="00B62329">
        <w:rPr>
          <w:b/>
        </w:rPr>
        <w:t>Informācija par iepirkuma priekšmetu</w:t>
      </w:r>
      <w:r w:rsidR="00154562">
        <w:rPr>
          <w:b/>
        </w:rPr>
        <w:t>.</w:t>
      </w:r>
    </w:p>
    <w:p w14:paraId="7F64EBF0" w14:textId="08E2FF1E" w:rsidR="00797C09" w:rsidRPr="00B62329" w:rsidRDefault="00797C09" w:rsidP="00B2793C">
      <w:pPr>
        <w:numPr>
          <w:ilvl w:val="2"/>
          <w:numId w:val="1"/>
        </w:numPr>
        <w:spacing w:before="120" w:after="120"/>
        <w:ind w:left="1260"/>
        <w:jc w:val="both"/>
        <w:rPr>
          <w:color w:val="00000A"/>
        </w:rPr>
      </w:pPr>
      <w:r w:rsidRPr="00B62329">
        <w:rPr>
          <w:color w:val="00000A"/>
        </w:rPr>
        <w:t>iepirkuma priekšmets ir koleģiālo institūciju pieredzes apmaiņas sanāksmes tehniskā organizēšana Dānijā saskaņā ar Tehniskajā specifikācijā (1.pielikums) noteiktajām prasībām un iepirkuma līguma noteikumiem;</w:t>
      </w:r>
    </w:p>
    <w:p w14:paraId="5DBC4335" w14:textId="1CA82365" w:rsidR="00797C09" w:rsidRPr="00B62329" w:rsidRDefault="00154562" w:rsidP="00B2793C">
      <w:pPr>
        <w:numPr>
          <w:ilvl w:val="2"/>
          <w:numId w:val="1"/>
        </w:numPr>
        <w:spacing w:after="120"/>
        <w:ind w:left="1260"/>
        <w:jc w:val="both"/>
        <w:rPr>
          <w:u w:val="single"/>
        </w:rPr>
      </w:pPr>
      <w:r>
        <w:t xml:space="preserve">Tirgus izpētes </w:t>
      </w:r>
      <w:r w:rsidR="00797C09" w:rsidRPr="00B62329">
        <w:t xml:space="preserve">dokumentācija ir pieejama </w:t>
      </w:r>
      <w:hyperlink r:id="rId10" w:history="1">
        <w:r w:rsidR="00797C09" w:rsidRPr="00B62329">
          <w:rPr>
            <w:rStyle w:val="Hyperlink"/>
          </w:rPr>
          <w:t>https://rpr.gov.lv</w:t>
        </w:r>
      </w:hyperlink>
      <w:r w:rsidR="00797C09" w:rsidRPr="00B62329">
        <w:t>;</w:t>
      </w:r>
    </w:p>
    <w:p w14:paraId="1A6B2D2F" w14:textId="709A59FF" w:rsidR="00797C09" w:rsidRPr="00B62329" w:rsidRDefault="00797C09" w:rsidP="00B2793C">
      <w:pPr>
        <w:numPr>
          <w:ilvl w:val="2"/>
          <w:numId w:val="1"/>
        </w:numPr>
        <w:spacing w:before="120" w:after="120"/>
        <w:ind w:left="1260"/>
        <w:jc w:val="both"/>
        <w:rPr>
          <w:color w:val="00000A"/>
        </w:rPr>
      </w:pPr>
      <w:r w:rsidRPr="00B62329">
        <w:rPr>
          <w:bCs/>
        </w:rPr>
        <w:t xml:space="preserve">pakalpojuma izpildes termiņš ir no iepirkuma līguma noslēgšanas brīža līdz </w:t>
      </w:r>
      <w:r w:rsidRPr="00B62329">
        <w:rPr>
          <w:b/>
        </w:rPr>
        <w:t xml:space="preserve">2025. gada </w:t>
      </w:r>
      <w:r w:rsidR="00120D0F">
        <w:rPr>
          <w:b/>
        </w:rPr>
        <w:t>11</w:t>
      </w:r>
      <w:r w:rsidRPr="00B62329">
        <w:rPr>
          <w:b/>
        </w:rPr>
        <w:t>.</w:t>
      </w:r>
      <w:r w:rsidR="00F37219">
        <w:rPr>
          <w:b/>
        </w:rPr>
        <w:t xml:space="preserve"> </w:t>
      </w:r>
      <w:r w:rsidRPr="00B62329">
        <w:rPr>
          <w:b/>
        </w:rPr>
        <w:t xml:space="preserve">aprīlim. </w:t>
      </w:r>
      <w:r w:rsidRPr="00B62329">
        <w:rPr>
          <w:bCs/>
        </w:rPr>
        <w:t>Pakalpojuma starpposmu izpildes termiņi ir noteikti Tehniskajā specifikācijā (1.pielikums)</w:t>
      </w:r>
      <w:bookmarkStart w:id="5" w:name="_heading=h.30j0zll" w:colFirst="0" w:colLast="0"/>
      <w:bookmarkEnd w:id="5"/>
      <w:r w:rsidRPr="00B62329">
        <w:rPr>
          <w:bCs/>
        </w:rPr>
        <w:t>;</w:t>
      </w:r>
    </w:p>
    <w:p w14:paraId="1CB13141" w14:textId="5472CEF2" w:rsidR="00797C09" w:rsidRPr="00B62329" w:rsidRDefault="00797C09" w:rsidP="00B2793C">
      <w:pPr>
        <w:numPr>
          <w:ilvl w:val="2"/>
          <w:numId w:val="1"/>
        </w:numPr>
        <w:spacing w:before="120" w:after="120"/>
        <w:ind w:left="1260"/>
        <w:jc w:val="both"/>
        <w:rPr>
          <w:color w:val="00000A"/>
        </w:rPr>
      </w:pPr>
      <w:r w:rsidRPr="00B62329">
        <w:rPr>
          <w:bCs/>
        </w:rPr>
        <w:t xml:space="preserve">paredzamā līgumcena </w:t>
      </w:r>
      <w:r w:rsidRPr="00B62329">
        <w:rPr>
          <w:b/>
        </w:rPr>
        <w:t>ir līdz EUR 7000,00</w:t>
      </w:r>
      <w:r w:rsidRPr="00B62329">
        <w:rPr>
          <w:bCs/>
        </w:rPr>
        <w:t xml:space="preserve"> (septiņi </w:t>
      </w:r>
      <w:r w:rsidRPr="00B62329">
        <w:t>tūkstoši, 00 centi)</w:t>
      </w:r>
      <w:r w:rsidRPr="00B62329">
        <w:rPr>
          <w:b/>
        </w:rPr>
        <w:t xml:space="preserve"> </w:t>
      </w:r>
      <w:r w:rsidRPr="00B62329">
        <w:t>bez pievienotās vērtības nodokļa (PVN);</w:t>
      </w:r>
    </w:p>
    <w:p w14:paraId="54BB4189" w14:textId="6B5C5B0E" w:rsidR="00797C09" w:rsidRPr="00B62329" w:rsidRDefault="00797C09" w:rsidP="00B2793C">
      <w:pPr>
        <w:numPr>
          <w:ilvl w:val="2"/>
          <w:numId w:val="1"/>
        </w:numPr>
        <w:spacing w:before="120" w:after="120"/>
        <w:ind w:left="1260"/>
        <w:jc w:val="both"/>
        <w:rPr>
          <w:bCs/>
          <w:color w:val="00000A"/>
        </w:rPr>
      </w:pPr>
      <w:r w:rsidRPr="00B62329">
        <w:rPr>
          <w:bCs/>
        </w:rPr>
        <w:t>apmaksas kārtība: avanss līdz 30% un atlikušās summas samaksa 10 dienu laikā pēc pakalpojuma īstenošanas saskaņā ar Finanšu piedāvājumu (3.pielikums);</w:t>
      </w:r>
    </w:p>
    <w:p w14:paraId="2ECE0414" w14:textId="77777777" w:rsidR="00797C09" w:rsidRPr="00B62329" w:rsidRDefault="00797C09" w:rsidP="00B2793C">
      <w:pPr>
        <w:numPr>
          <w:ilvl w:val="2"/>
          <w:numId w:val="1"/>
        </w:numPr>
        <w:spacing w:before="120" w:after="120"/>
        <w:ind w:left="1260"/>
        <w:jc w:val="both"/>
        <w:rPr>
          <w:bCs/>
          <w:color w:val="00000A"/>
        </w:rPr>
      </w:pPr>
      <w:r w:rsidRPr="00B62329">
        <w:rPr>
          <w:bCs/>
        </w:rPr>
        <w:t>piedāvājuma izvēles kritērijs – piedāvājums ar viszemāko cenu;</w:t>
      </w:r>
    </w:p>
    <w:p w14:paraId="1F02D361" w14:textId="77777777" w:rsidR="00797C09" w:rsidRPr="00B62329" w:rsidRDefault="00797C09" w:rsidP="00B2793C">
      <w:pPr>
        <w:numPr>
          <w:ilvl w:val="2"/>
          <w:numId w:val="1"/>
        </w:numPr>
        <w:spacing w:before="120" w:after="120"/>
        <w:ind w:left="1260"/>
        <w:jc w:val="both"/>
        <w:rPr>
          <w:color w:val="00000A"/>
        </w:rPr>
      </w:pPr>
      <w:r w:rsidRPr="00B62329">
        <w:rPr>
          <w:color w:val="00000A"/>
        </w:rPr>
        <w:t>pretendents drīkst iesniegt tikai 1 (vienu) piedāvājuma variantu par visu iepirkuma priekšmeta apjomu.</w:t>
      </w:r>
    </w:p>
    <w:p w14:paraId="4A73F373" w14:textId="77777777" w:rsidR="00797C09" w:rsidRPr="00B62329" w:rsidRDefault="00797C09" w:rsidP="00B2793C">
      <w:pPr>
        <w:numPr>
          <w:ilvl w:val="1"/>
          <w:numId w:val="1"/>
        </w:numPr>
        <w:spacing w:before="120" w:after="120"/>
        <w:ind w:left="540" w:hanging="540"/>
        <w:jc w:val="both"/>
        <w:rPr>
          <w:b/>
        </w:rPr>
      </w:pPr>
      <w:bookmarkStart w:id="6" w:name="_heading=h.3znysh7" w:colFirst="0" w:colLast="0"/>
      <w:bookmarkEnd w:id="6"/>
      <w:r w:rsidRPr="00B62329">
        <w:rPr>
          <w:b/>
        </w:rPr>
        <w:t xml:space="preserve">Piedāvājumu iesniegšanas un atvēršanas vieta, datums, laiks un kārtība </w:t>
      </w:r>
    </w:p>
    <w:p w14:paraId="5D4F59FE" w14:textId="102D91A2" w:rsidR="00797C09" w:rsidRPr="00B62329" w:rsidRDefault="00797C09" w:rsidP="00B2793C">
      <w:pPr>
        <w:numPr>
          <w:ilvl w:val="2"/>
          <w:numId w:val="1"/>
        </w:numPr>
        <w:spacing w:before="120" w:after="120"/>
        <w:ind w:left="1260"/>
        <w:jc w:val="both"/>
      </w:pPr>
      <w:r w:rsidRPr="00B62329">
        <w:t>pretendents sagatavo un iesniedz piedāvājumu saskaņā ar Tirgus izpētes noteikumos izvirzītajām prasībām, t.sk., aizpildot un parakstot Pieteikumu dalībai tirgus izpētē (2.pielikums)</w:t>
      </w:r>
      <w:r w:rsidR="008954CD">
        <w:t xml:space="preserve">, Pretendenta pieredzes aprakstu (3.pielikums) </w:t>
      </w:r>
      <w:r w:rsidRPr="00B62329">
        <w:t>un Finanšu piedāvājumu (</w:t>
      </w:r>
      <w:r w:rsidR="008954CD">
        <w:t>4</w:t>
      </w:r>
      <w:r w:rsidRPr="00B62329">
        <w:t>.pielikums);</w:t>
      </w:r>
    </w:p>
    <w:p w14:paraId="483C4F99" w14:textId="77777777" w:rsidR="00797C09" w:rsidRPr="00B62329" w:rsidRDefault="00797C09" w:rsidP="00B2793C">
      <w:pPr>
        <w:numPr>
          <w:ilvl w:val="2"/>
          <w:numId w:val="1"/>
        </w:numPr>
        <w:spacing w:before="120" w:after="120"/>
        <w:ind w:left="1260"/>
        <w:jc w:val="both"/>
      </w:pPr>
      <w:r w:rsidRPr="00B62329">
        <w:t xml:space="preserve">pretendents sagatavo un iesniedz piedāvājumu latviešu valodā. Ārvalstu publisko reģistru izsniegtie apliecinājumu dokumenti var tikt iesniegti svešvalodā ar pievienotu pretendenta apliecinātu tulkojumu latviešu valodā. Par dokumentu tulkojuma atbilstību oriģinālam atbild pretendents; </w:t>
      </w:r>
    </w:p>
    <w:p w14:paraId="4CC670C1" w14:textId="77777777" w:rsidR="00797C09" w:rsidRPr="00B62329" w:rsidRDefault="00797C09" w:rsidP="00B2793C">
      <w:pPr>
        <w:numPr>
          <w:ilvl w:val="2"/>
          <w:numId w:val="1"/>
        </w:numPr>
        <w:spacing w:before="120" w:after="120"/>
        <w:ind w:left="1260"/>
        <w:jc w:val="both"/>
      </w:pPr>
      <w:r w:rsidRPr="00B62329">
        <w:t>piedāvājuma dokumentiem jābūt skaidri salasāmiem, bez labojumiem, lai izvairītos no jebkādām šaubām un pārpratumiem, kas attiecas uz vārdiem un skaitļiem, un bez iestarpinājumiem, izdzēsumiem vai matemātiskām kļūdām;</w:t>
      </w:r>
    </w:p>
    <w:p w14:paraId="73E08396" w14:textId="77777777" w:rsidR="00797C09" w:rsidRPr="00B62329" w:rsidRDefault="00797C09" w:rsidP="00B2793C">
      <w:pPr>
        <w:numPr>
          <w:ilvl w:val="2"/>
          <w:numId w:val="1"/>
        </w:numPr>
        <w:spacing w:before="120" w:after="120"/>
        <w:ind w:left="1260"/>
        <w:jc w:val="both"/>
      </w:pPr>
      <w:r w:rsidRPr="00B62329">
        <w:t>visus piedāvājumu veidojošos dokumentus pretendents izstrādā elektroniski;</w:t>
      </w:r>
    </w:p>
    <w:p w14:paraId="07250BC7" w14:textId="77777777" w:rsidR="00797C09" w:rsidRPr="00B62329" w:rsidRDefault="00797C09" w:rsidP="00B2793C">
      <w:pPr>
        <w:numPr>
          <w:ilvl w:val="2"/>
          <w:numId w:val="1"/>
        </w:numPr>
        <w:spacing w:before="120" w:after="120"/>
        <w:ind w:left="1260"/>
        <w:jc w:val="both"/>
      </w:pPr>
      <w:r w:rsidRPr="00B62329">
        <w:t>piedāvājuma dokumenti jāparaksta ar drošu elektronisko parakstu un laika zīmogu. Piedāvājums elektroniski jāparaksta pretendenta pārstāvēt tiesīgajam vai pilnvarotajam pārstāvim, pēdējā gadījumā jāpievieno pilnvara. Pilnvarā precīzi jānorāda pilnvarotajam pārstāvim piešķirto tiesību un saistību apjoms;</w:t>
      </w:r>
    </w:p>
    <w:p w14:paraId="3341958E" w14:textId="77777777" w:rsidR="00797C09" w:rsidRPr="00B62329" w:rsidRDefault="00797C09" w:rsidP="00B2793C">
      <w:pPr>
        <w:numPr>
          <w:ilvl w:val="2"/>
          <w:numId w:val="1"/>
        </w:numPr>
        <w:spacing w:before="120" w:after="120"/>
        <w:ind w:left="1260"/>
        <w:jc w:val="both"/>
      </w:pPr>
      <w:r w:rsidRPr="00B62329">
        <w:t xml:space="preserve">ja piedāvājumu iesniedz personu apvienība, piedāvājumā norāda tās pilnvaroto pārstāvi ar tiesībām elektroniski parakstīt visus ar šo iepirkumu saistītos dokumentus. </w:t>
      </w:r>
      <w:r w:rsidRPr="00B62329">
        <w:lastRenderedPageBreak/>
        <w:t>Pilnvarojums pārstāvēt personu apvienību ir jāparaksta katras šajā apvienībā iekļautās personas pārstāvēt tiesīgajam vai pilnvarotajam pārstāvim;</w:t>
      </w:r>
    </w:p>
    <w:p w14:paraId="76132E44" w14:textId="3C08ACE4" w:rsidR="00797C09" w:rsidRPr="00B62329" w:rsidRDefault="00797C09" w:rsidP="00B2793C">
      <w:pPr>
        <w:numPr>
          <w:ilvl w:val="2"/>
          <w:numId w:val="1"/>
        </w:numPr>
        <w:spacing w:before="120" w:after="120"/>
        <w:ind w:left="1260"/>
        <w:jc w:val="both"/>
        <w:rPr>
          <w:u w:val="single"/>
        </w:rPr>
      </w:pPr>
      <w:r w:rsidRPr="00B62329">
        <w:t xml:space="preserve">pretendents piedāvājumus iesniedz ne vēlāk kā </w:t>
      </w:r>
      <w:r w:rsidRPr="00B2793C">
        <w:rPr>
          <w:b/>
          <w:bCs/>
        </w:rPr>
        <w:t>līdz 2025. gada 18.</w:t>
      </w:r>
      <w:r w:rsidR="00B2793C" w:rsidRPr="00B2793C">
        <w:rPr>
          <w:b/>
          <w:bCs/>
        </w:rPr>
        <w:t xml:space="preserve"> </w:t>
      </w:r>
      <w:r w:rsidRPr="00B2793C">
        <w:rPr>
          <w:b/>
          <w:bCs/>
        </w:rPr>
        <w:t>februāra plkst. 13.00</w:t>
      </w:r>
      <w:r w:rsidRPr="00B62329">
        <w:t xml:space="preserve">, elektroniski </w:t>
      </w:r>
      <w:r w:rsidRPr="00B62329">
        <w:rPr>
          <w:b/>
          <w:bCs/>
        </w:rPr>
        <w:t xml:space="preserve">uz adresi </w:t>
      </w:r>
      <w:hyperlink r:id="rId11" w:history="1">
        <w:r w:rsidRPr="00B62329">
          <w:rPr>
            <w:rStyle w:val="Hyperlink"/>
            <w:b/>
            <w:bCs/>
            <w:snapToGrid w:val="0"/>
          </w:rPr>
          <w:t>sarmite.putnina@rpr.gov.lv</w:t>
        </w:r>
      </w:hyperlink>
      <w:r w:rsidRPr="00B62329">
        <w:rPr>
          <w:snapToGrid w:val="0"/>
        </w:rPr>
        <w:t xml:space="preserve">, ar norādi </w:t>
      </w:r>
      <w:r w:rsidRPr="00B62329">
        <w:t>Iepirkums ID Nr. T/</w:t>
      </w:r>
      <w:r w:rsidRPr="00B62329">
        <w:rPr>
          <w:bCs/>
        </w:rPr>
        <w:t>RPR/2025/</w:t>
      </w:r>
      <w:r w:rsidR="00B2793C">
        <w:rPr>
          <w:bCs/>
        </w:rPr>
        <w:t>4</w:t>
      </w:r>
      <w:r w:rsidRPr="00B62329">
        <w:rPr>
          <w:bCs/>
        </w:rPr>
        <w:t>/ANM</w:t>
      </w:r>
      <w:r w:rsidRPr="00B62329">
        <w:t>, projekts Nr. 3.1.1.2.i.0/1/22/I/VARAM/001;</w:t>
      </w:r>
    </w:p>
    <w:p w14:paraId="58E2E40F" w14:textId="5538FF4C" w:rsidR="00797C09" w:rsidRPr="00B62329" w:rsidRDefault="00797C09" w:rsidP="00B2793C">
      <w:pPr>
        <w:numPr>
          <w:ilvl w:val="2"/>
          <w:numId w:val="1"/>
        </w:numPr>
        <w:spacing w:before="120" w:after="120"/>
        <w:ind w:left="1260"/>
        <w:jc w:val="both"/>
        <w:rPr>
          <w:u w:val="single"/>
        </w:rPr>
      </w:pPr>
      <w:r w:rsidRPr="00B62329">
        <w:t xml:space="preserve">piedāvājumi tiks atvērti pēc piedāvājumu iesniegšanas laika beigām. Pirms tirgus izpētes noteikumu 1.8.7. punktā noteiktā piedāvājuma iesniegšanas termiņa beigām pretendents ir tiesīgs grozīt vai atsaukt iesniegto piedāvājumu, nosūtot mainīto piedāvājumu uz e-pasta adresi: </w:t>
      </w:r>
      <w:hyperlink r:id="rId12" w:history="1">
        <w:r w:rsidRPr="00B62329">
          <w:rPr>
            <w:rStyle w:val="Hyperlink"/>
          </w:rPr>
          <w:t>sarmīte.putnina@rpr.gov.lv</w:t>
        </w:r>
      </w:hyperlink>
      <w:r w:rsidRPr="00B62329">
        <w:t xml:space="preserve"> ar norādi: </w:t>
      </w:r>
      <w:r w:rsidRPr="00B62329">
        <w:rPr>
          <w:bCs/>
        </w:rPr>
        <w:t>Iepirkums ID Nr. T/RPR/2025/</w:t>
      </w:r>
      <w:r w:rsidR="00B2793C">
        <w:rPr>
          <w:bCs/>
        </w:rPr>
        <w:t>4</w:t>
      </w:r>
      <w:r w:rsidRPr="00B62329">
        <w:rPr>
          <w:bCs/>
        </w:rPr>
        <w:t>/ANM, projekts Nr. 3.1.1.2.i.0/1/22/I/VARAM/001. Ja</w:t>
      </w:r>
      <w:r w:rsidRPr="00B62329">
        <w:t xml:space="preserve"> pasūtītājs saņem grozītu piedāvājumu vai atsaukumu, pretendenta iepriekš saņemtais piedāvājums netiek izskatīts; </w:t>
      </w:r>
    </w:p>
    <w:p w14:paraId="1353E8F2" w14:textId="7C14B318" w:rsidR="00797C09" w:rsidRPr="00B62329" w:rsidRDefault="00797C09" w:rsidP="00B2793C">
      <w:pPr>
        <w:numPr>
          <w:ilvl w:val="2"/>
          <w:numId w:val="1"/>
        </w:numPr>
        <w:spacing w:before="120" w:after="120"/>
        <w:ind w:left="1260"/>
        <w:jc w:val="both"/>
        <w:rPr>
          <w:b/>
          <w:color w:val="000000"/>
        </w:rPr>
      </w:pPr>
      <w:r w:rsidRPr="00B62329">
        <w:t xml:space="preserve">pēc </w:t>
      </w:r>
      <w:r w:rsidR="00860F87">
        <w:t>t</w:t>
      </w:r>
      <w:r w:rsidRPr="00B62329">
        <w:t>irgus izpētes noteikumu 1.8.7. punktā noteiktā piedāvājuma iesniegšanas termiņa beigām pretendents nav tiesīgs grozīt iesniegto piedāvājumu;</w:t>
      </w:r>
    </w:p>
    <w:p w14:paraId="151C490F" w14:textId="29E99E91" w:rsidR="00797C09" w:rsidRPr="00B62329" w:rsidRDefault="00797C09" w:rsidP="00B2793C">
      <w:pPr>
        <w:numPr>
          <w:ilvl w:val="2"/>
          <w:numId w:val="1"/>
        </w:numPr>
        <w:spacing w:before="120" w:after="120"/>
        <w:ind w:left="1260"/>
        <w:jc w:val="both"/>
        <w:rPr>
          <w:b/>
          <w:color w:val="000000"/>
        </w:rPr>
      </w:pPr>
      <w:r w:rsidRPr="00B62329">
        <w:t xml:space="preserve">pēc </w:t>
      </w:r>
      <w:r w:rsidR="00860F87">
        <w:t>t</w:t>
      </w:r>
      <w:r w:rsidRPr="00B62329">
        <w:t xml:space="preserve">irgus izpētes noteikumu 1.8.7. punktā noteiktā piedāvājuma iesniegšanas termiņa beigām pretendents ir tiesīgs atsaukt iesniegto piedāvājumu, </w:t>
      </w:r>
      <w:proofErr w:type="spellStart"/>
      <w:r w:rsidRPr="00B62329">
        <w:t>rakstveidā</w:t>
      </w:r>
      <w:proofErr w:type="spellEnd"/>
      <w:r w:rsidRPr="00B62329">
        <w:t xml:space="preserve"> par to informējot pasūtītāju. Šajā gadījumā piedāvājuma atsaukšana izbeidz turpmāku pretendenta līdzdalību tirgus izpētē.</w:t>
      </w:r>
    </w:p>
    <w:p w14:paraId="792B8050" w14:textId="6A41F712" w:rsidR="00797C09" w:rsidRPr="00B62329" w:rsidRDefault="00797C09" w:rsidP="00797C09">
      <w:pPr>
        <w:keepNext/>
        <w:numPr>
          <w:ilvl w:val="0"/>
          <w:numId w:val="1"/>
        </w:numPr>
        <w:spacing w:before="240" w:after="120"/>
        <w:jc w:val="center"/>
        <w:rPr>
          <w:b/>
          <w:color w:val="000000"/>
        </w:rPr>
      </w:pPr>
      <w:r w:rsidRPr="00B62329">
        <w:rPr>
          <w:b/>
        </w:rPr>
        <w:t xml:space="preserve">NOSACĪJUMI DALĪBAI </w:t>
      </w:r>
      <w:r w:rsidR="00154562">
        <w:rPr>
          <w:b/>
        </w:rPr>
        <w:t>TIRGUS IZPĒTĒ</w:t>
      </w:r>
    </w:p>
    <w:p w14:paraId="14E6824A" w14:textId="58825CA8" w:rsidR="00797C09" w:rsidRPr="00B62329" w:rsidRDefault="00797C09" w:rsidP="00B2793C">
      <w:pPr>
        <w:keepNext/>
        <w:numPr>
          <w:ilvl w:val="1"/>
          <w:numId w:val="1"/>
        </w:numPr>
        <w:spacing w:before="120" w:after="120"/>
        <w:ind w:left="450" w:hanging="450"/>
        <w:jc w:val="both"/>
        <w:rPr>
          <w:b/>
          <w:color w:val="000000"/>
        </w:rPr>
      </w:pPr>
      <w:r w:rsidRPr="00B62329">
        <w:t xml:space="preserve">Pretendents iepriekšējo 3 (trīs) gadu laikā (2022., 2023., 2024. </w:t>
      </w:r>
      <w:r w:rsidR="00860F87">
        <w:t xml:space="preserve">un 2025. </w:t>
      </w:r>
      <w:r w:rsidRPr="00B62329">
        <w:t>gadā līdz piedāvājuma iesniegšanas dienai) vai īsākā, ņemot vērā pretendenta dibināšanas vai darbības uzsākšanas laiku, ir sniedzis vismaz vienu līdzvērtīgu pakalpojumu, t.i. nodrošinājis pasākuma tehnisko organizēšanu, kas ietver telpu nomu, tehnisko nodrošinājumu un kafijas paužu nodrošināšanu</w:t>
      </w:r>
      <w:r w:rsidRPr="00B62329">
        <w:rPr>
          <w:color w:val="000000"/>
        </w:rPr>
        <w:t xml:space="preserve">. </w:t>
      </w:r>
    </w:p>
    <w:p w14:paraId="6A2102DC" w14:textId="77777777" w:rsidR="00797C09" w:rsidRPr="00B62329" w:rsidRDefault="00797C09" w:rsidP="00B2793C">
      <w:pPr>
        <w:keepNext/>
        <w:numPr>
          <w:ilvl w:val="1"/>
          <w:numId w:val="1"/>
        </w:numPr>
        <w:spacing w:before="120" w:after="120"/>
        <w:ind w:left="450" w:hanging="450"/>
        <w:jc w:val="both"/>
      </w:pPr>
      <w:r w:rsidRPr="00B62329">
        <w:t>Pretendents var balstīties uz citu personu tehniskajām un profesionālajām iespējām, ja šīs personas sniegs pakalpojumus, kuru izpildei attiecīgās spējas ir nepieciešamas. Tādā gadījumā pretendents iesniedz šo personu apliecinājumu vai vienošanos par nepieciešamo resursu nodošanu pretendenta rīcībā, kurā norādīts, kādi resursi tiek nodoti, kādiem darba uzdevumiem un kādam darba apjomam.</w:t>
      </w:r>
    </w:p>
    <w:p w14:paraId="0F7791AF" w14:textId="077CCBF3" w:rsidR="00797C09" w:rsidRPr="00B62329" w:rsidRDefault="00797C09" w:rsidP="00B2793C">
      <w:pPr>
        <w:keepNext/>
        <w:numPr>
          <w:ilvl w:val="1"/>
          <w:numId w:val="1"/>
        </w:numPr>
        <w:spacing w:before="120" w:after="120"/>
        <w:ind w:left="450" w:hanging="450"/>
        <w:jc w:val="both"/>
      </w:pPr>
      <w:r w:rsidRPr="00B62329">
        <w:t>Tirgus izpētes noteikumu 2.1. un 2.2. punktā noteiktās tehniskās un profesionālās iespējas pretendents apliecina, uzrādot atbilstošu pieredzi Pieteikumā dalībai tirgus izpētē (2.pielikumā).</w:t>
      </w:r>
      <w:r w:rsidR="00B2793C">
        <w:t xml:space="preserve"> Pa</w:t>
      </w:r>
      <w:r w:rsidRPr="00B62329">
        <w:t xml:space="preserve">sūtītājs var pārliecināties par piegādātāja sniegto ziņu patiesumu, sazinoties ar pretendenta norādītajām kontaktpersonām.  </w:t>
      </w:r>
    </w:p>
    <w:p w14:paraId="791C9F4B" w14:textId="77777777" w:rsidR="00797C09" w:rsidRPr="00B62329" w:rsidRDefault="00797C09" w:rsidP="00B2793C">
      <w:pPr>
        <w:keepNext/>
        <w:numPr>
          <w:ilvl w:val="1"/>
          <w:numId w:val="1"/>
        </w:numPr>
        <w:spacing w:before="120" w:after="120"/>
        <w:ind w:left="450" w:hanging="450"/>
        <w:jc w:val="both"/>
      </w:pPr>
      <w:r w:rsidRPr="00B62329">
        <w:t>Pretendents nodrošina iepirkuma līguma izpildei tādu speciālistu piesaisti, kuru kompetence atbilst Tehniskajā specifikācijā (1.pielikums) norādītajām prasībām.</w:t>
      </w:r>
    </w:p>
    <w:p w14:paraId="5A17ED57" w14:textId="77777777" w:rsidR="00797C09" w:rsidRPr="00B62329" w:rsidRDefault="00797C09" w:rsidP="00B2793C">
      <w:pPr>
        <w:keepNext/>
        <w:numPr>
          <w:ilvl w:val="1"/>
          <w:numId w:val="1"/>
        </w:numPr>
        <w:spacing w:before="120" w:after="120"/>
        <w:ind w:left="450" w:hanging="450"/>
        <w:jc w:val="both"/>
      </w:pPr>
      <w:r w:rsidRPr="00B62329">
        <w:t>Ja tas ir nepieciešams uzdevumu kvalitatīvai izpildei, pretendentam jānodrošina arī citu speciālistu un administratīvā personāla piesaiste.</w:t>
      </w:r>
    </w:p>
    <w:p w14:paraId="62F90E6D" w14:textId="77777777" w:rsidR="00797C09" w:rsidRPr="00B62329" w:rsidRDefault="00797C09" w:rsidP="00B2793C">
      <w:pPr>
        <w:keepNext/>
        <w:numPr>
          <w:ilvl w:val="1"/>
          <w:numId w:val="1"/>
        </w:numPr>
        <w:spacing w:before="120" w:after="120"/>
        <w:ind w:left="450" w:hanging="450"/>
        <w:jc w:val="both"/>
      </w:pPr>
      <w:r w:rsidRPr="00B62329">
        <w:t>Ja pasūtītājs piedāvājuma vērtēšanas laikā konstatē, ka pretendents, iesniedzot piedāvājumu, ir sniedzis nepatiesas ziņas, iepirkuma komisija ir tiesīga izslēgt pretendentu no turpmākas dalības tirgus izpētē.</w:t>
      </w:r>
    </w:p>
    <w:p w14:paraId="07AB540D" w14:textId="5A966453" w:rsidR="00797C09" w:rsidRPr="00B62329" w:rsidRDefault="00797C09" w:rsidP="00B2793C">
      <w:pPr>
        <w:keepNext/>
        <w:numPr>
          <w:ilvl w:val="1"/>
          <w:numId w:val="1"/>
        </w:numPr>
        <w:spacing w:before="120" w:after="120"/>
        <w:ind w:left="450" w:hanging="450"/>
        <w:jc w:val="both"/>
        <w:rPr>
          <w:b/>
        </w:rPr>
      </w:pPr>
      <w:r w:rsidRPr="00B62329">
        <w:t xml:space="preserve">Ja iesniegti </w:t>
      </w:r>
      <w:r w:rsidR="00860F87">
        <w:t>t</w:t>
      </w:r>
      <w:r w:rsidRPr="00B62329">
        <w:t>irgus izpētes noteikumu prasībām neatbilstoši piedāvājumi vai vispār nav iesniegti piedāvājumi, pasūtītājs pieņem lēmumu izbeigt tirgus izpēti bez rezultāta.</w:t>
      </w:r>
    </w:p>
    <w:p w14:paraId="6A614FA6" w14:textId="77777777" w:rsidR="00B2793C" w:rsidRDefault="00B2793C" w:rsidP="00B2793C">
      <w:pPr>
        <w:spacing w:after="120"/>
        <w:ind w:left="360"/>
        <w:rPr>
          <w:b/>
          <w:caps/>
          <w:color w:val="00000A"/>
        </w:rPr>
      </w:pPr>
    </w:p>
    <w:p w14:paraId="52C43224" w14:textId="7D1A05E6" w:rsidR="00797C09" w:rsidRPr="00B62329" w:rsidRDefault="00797C09" w:rsidP="00797C09">
      <w:pPr>
        <w:numPr>
          <w:ilvl w:val="0"/>
          <w:numId w:val="1"/>
        </w:numPr>
        <w:spacing w:after="120"/>
        <w:jc w:val="center"/>
        <w:rPr>
          <w:b/>
          <w:caps/>
          <w:color w:val="00000A"/>
        </w:rPr>
      </w:pPr>
      <w:r w:rsidRPr="00B62329">
        <w:rPr>
          <w:b/>
          <w:caps/>
          <w:color w:val="00000A"/>
        </w:rPr>
        <w:t>Lēmuma pieņemšana un paziņošana</w:t>
      </w:r>
    </w:p>
    <w:p w14:paraId="4BC46A7E" w14:textId="42EF354D" w:rsidR="00797C09" w:rsidRPr="00B62329" w:rsidRDefault="00797C09" w:rsidP="00154562">
      <w:pPr>
        <w:numPr>
          <w:ilvl w:val="1"/>
          <w:numId w:val="1"/>
        </w:numPr>
        <w:tabs>
          <w:tab w:val="left" w:pos="567"/>
        </w:tabs>
        <w:spacing w:before="120" w:after="120"/>
        <w:ind w:left="450" w:hanging="450"/>
        <w:jc w:val="both"/>
      </w:pPr>
      <w:r w:rsidRPr="00B62329">
        <w:t xml:space="preserve">Iepirkuma līguma slēgšanas tiesības tiks piešķirtas pretendentam, kurš ir iesniedzis </w:t>
      </w:r>
      <w:r w:rsidR="00154562">
        <w:t>t</w:t>
      </w:r>
      <w:r w:rsidRPr="00B62329">
        <w:t xml:space="preserve">irgus izpētes noteikumu prasībām atbilstošu zemākās cenas piedāvājumu. </w:t>
      </w:r>
    </w:p>
    <w:p w14:paraId="49362E54" w14:textId="77777777" w:rsidR="00797C09" w:rsidRPr="00B62329" w:rsidRDefault="00797C09" w:rsidP="00154562">
      <w:pPr>
        <w:numPr>
          <w:ilvl w:val="1"/>
          <w:numId w:val="1"/>
        </w:numPr>
        <w:tabs>
          <w:tab w:val="left" w:pos="567"/>
        </w:tabs>
        <w:spacing w:before="120" w:after="120"/>
        <w:ind w:left="450" w:hanging="450"/>
        <w:jc w:val="both"/>
      </w:pPr>
      <w:r w:rsidRPr="00B62329">
        <w:lastRenderedPageBreak/>
        <w:t>Pasūtītājs triju darbdienu laikā pēc lēmuma pieņemšanas informē visus pretendentus par tirgus izpētē izraudzīto pretendentu un sniedz minētajā lēmumā norādāmo informāciju.</w:t>
      </w:r>
    </w:p>
    <w:p w14:paraId="3E9C1C17" w14:textId="458010E0" w:rsidR="00797C09" w:rsidRPr="00B62329" w:rsidRDefault="00797C09" w:rsidP="00154562">
      <w:pPr>
        <w:numPr>
          <w:ilvl w:val="1"/>
          <w:numId w:val="1"/>
        </w:numPr>
        <w:tabs>
          <w:tab w:val="left" w:pos="567"/>
        </w:tabs>
        <w:spacing w:before="120" w:after="120"/>
        <w:ind w:left="450" w:hanging="450"/>
        <w:jc w:val="both"/>
      </w:pPr>
      <w:r w:rsidRPr="00B62329">
        <w:t xml:space="preserve">Ja pretendents, kurš ir iesniedzis </w:t>
      </w:r>
      <w:r w:rsidR="00154562">
        <w:t>t</w:t>
      </w:r>
      <w:r w:rsidRPr="00B62329">
        <w:t>irgus izpētes noteikumu prasībām atbilstošu zemākās cenas piedāvājumu un ir atzīts par uzvarētāju, nenoslēdz iepirkuma līgumu, pasūtītājam ir tiesības izvēlēties nākamo pretendentu, kurš iesniedzis Tirgus izpētes noteikumu prasībām atbilstošu piedāvājumu ar nākamo zemāko cenu.</w:t>
      </w:r>
    </w:p>
    <w:p w14:paraId="05EE7474" w14:textId="77777777" w:rsidR="00797C09" w:rsidRPr="00B62329" w:rsidRDefault="00797C09" w:rsidP="00797C09">
      <w:pPr>
        <w:numPr>
          <w:ilvl w:val="0"/>
          <w:numId w:val="1"/>
        </w:numPr>
        <w:spacing w:after="120"/>
        <w:jc w:val="center"/>
        <w:rPr>
          <w:b/>
          <w:caps/>
          <w:color w:val="00000A"/>
        </w:rPr>
      </w:pPr>
      <w:r w:rsidRPr="00B62329">
        <w:rPr>
          <w:b/>
          <w:caps/>
          <w:color w:val="00000A"/>
        </w:rPr>
        <w:t xml:space="preserve">Personas datu aizsardzības jautājumi </w:t>
      </w:r>
    </w:p>
    <w:p w14:paraId="27F62E4E" w14:textId="024F9142" w:rsidR="00797C09" w:rsidRPr="00B62329" w:rsidRDefault="00797C09" w:rsidP="00154562">
      <w:pPr>
        <w:numPr>
          <w:ilvl w:val="1"/>
          <w:numId w:val="1"/>
        </w:numPr>
        <w:tabs>
          <w:tab w:val="left" w:pos="567"/>
        </w:tabs>
        <w:spacing w:before="120" w:after="120"/>
        <w:ind w:left="450" w:hanging="450"/>
        <w:jc w:val="both"/>
      </w:pPr>
      <w:r w:rsidRPr="00B62329">
        <w:t>Šīs sadaļas noteikumi nosaka fizisko personu datu apstrādes kārtību gadījumos, kad uz tirgus izpēti ir attiecināma Eiropas Parlamenta un Padomes 2016.</w:t>
      </w:r>
      <w:r w:rsidR="00154562">
        <w:t xml:space="preserve"> </w:t>
      </w:r>
      <w:r w:rsidRPr="00B62329">
        <w:t>gada 27.aprīļa regula Nr.2016/679 par fizisku personu aizsardzību attiecībā uz personas datu apstrādi un šādu datu brīvu apriti un ar ko atceļ Direktīvu 95/46/EK (Vispārīgā datu aizsardzības regula) (turpmāk – GDPR).</w:t>
      </w:r>
    </w:p>
    <w:p w14:paraId="2A5B279A" w14:textId="235155A6" w:rsidR="00797C09" w:rsidRPr="00B62329" w:rsidRDefault="00797C09" w:rsidP="00154562">
      <w:pPr>
        <w:numPr>
          <w:ilvl w:val="1"/>
          <w:numId w:val="1"/>
        </w:numPr>
        <w:tabs>
          <w:tab w:val="left" w:pos="567"/>
        </w:tabs>
        <w:spacing w:before="120" w:after="120"/>
        <w:ind w:left="450" w:hanging="450"/>
        <w:jc w:val="both"/>
      </w:pPr>
      <w:r w:rsidRPr="00B62329">
        <w:t>Personas datu apstrādes pamatojums – tirgus izpētes īstenošana, iepirkuma līguma noslēgšana un izpilde, GDPR 6.</w:t>
      </w:r>
      <w:r w:rsidR="00154562">
        <w:t xml:space="preserve"> </w:t>
      </w:r>
      <w:r w:rsidRPr="00B62329">
        <w:t>panta pirmās daļas b) un c) apakšpunkts. Tirgus izpētē iesniegtajos dokumentos norādīto fizisko personu dati tiks apstrādāti, lai nodrošinātu tirgus izpētes norisi, pretendentu piedāvājumu izvērtēšanu, iepirkuma līguma noslēgšanu un izpildi  atbilstoši publisko iepirkumu jomu reglamentējošajiem un citiem normatīvajiem aktiem.</w:t>
      </w:r>
    </w:p>
    <w:p w14:paraId="060AFA71" w14:textId="77777777" w:rsidR="00797C09" w:rsidRPr="00B62329" w:rsidRDefault="00797C09" w:rsidP="00154562">
      <w:pPr>
        <w:numPr>
          <w:ilvl w:val="1"/>
          <w:numId w:val="1"/>
        </w:numPr>
        <w:tabs>
          <w:tab w:val="left" w:pos="567"/>
        </w:tabs>
        <w:spacing w:before="120" w:after="120"/>
        <w:ind w:left="450" w:hanging="450"/>
        <w:jc w:val="both"/>
      </w:pPr>
      <w:r w:rsidRPr="00B62329">
        <w:t>Pretendents nodrošina, ka visu savā piedāvājumā norādīto fizisko personu (tai skaitā no visu personu apvienības biedru neatkarīgi no savstarpējo attiecību tiesiskā rakstura, kā arī visu apakšuzņēmēju, ja tādi tiek piesaistīti, speciālistiem, darbiniekiem, kontaktpersonām u.c.) datu apstrādei, kuru veiks pasūtītājs gan tirgus izpētē, gan iepirkuma līguma izpildē, ja ar pretendentu tiks noslēgts iepirkuma līgums, ir nodrošināts personas datu apstrādes tiesiskais pamats normatīvajos aktos noteiktajā kārtībā.</w:t>
      </w:r>
    </w:p>
    <w:p w14:paraId="1A20EC97" w14:textId="41843D2F" w:rsidR="00797C09" w:rsidRDefault="00797C09" w:rsidP="00154562">
      <w:pPr>
        <w:numPr>
          <w:ilvl w:val="1"/>
          <w:numId w:val="1"/>
        </w:numPr>
        <w:tabs>
          <w:tab w:val="left" w:pos="567"/>
        </w:tabs>
        <w:spacing w:before="120" w:after="120"/>
        <w:ind w:left="450" w:hanging="450"/>
        <w:jc w:val="both"/>
      </w:pPr>
      <w:r w:rsidRPr="00B62329">
        <w:t xml:space="preserve">Personas datu apstrādes pārzinis: Rīgas plānošanas reģions. Kontaktinformācija: Zigfrīda Annas </w:t>
      </w:r>
      <w:proofErr w:type="spellStart"/>
      <w:r w:rsidRPr="00B62329">
        <w:t>Meierovica</w:t>
      </w:r>
      <w:proofErr w:type="spellEnd"/>
      <w:r w:rsidRPr="00B62329">
        <w:t xml:space="preserve"> bulvāris 18, Rīga, LV-1050, elektroniskais pasts: rpr@rpr.gov.lv</w:t>
      </w:r>
      <w:hyperlink r:id="rId13" w:history="1"/>
      <w:r w:rsidRPr="00B62329">
        <w:t>, tālrunis 67226430.</w:t>
      </w:r>
    </w:p>
    <w:p w14:paraId="541CB2F6" w14:textId="77777777" w:rsidR="008954CD" w:rsidRDefault="008954CD" w:rsidP="008954CD">
      <w:pPr>
        <w:tabs>
          <w:tab w:val="left" w:pos="567"/>
        </w:tabs>
        <w:spacing w:before="120" w:after="120"/>
        <w:jc w:val="both"/>
      </w:pPr>
    </w:p>
    <w:bookmarkEnd w:id="3"/>
    <w:bookmarkEnd w:id="4"/>
    <w:p w14:paraId="085822BC" w14:textId="77777777" w:rsidR="00CA1834" w:rsidRPr="00B62329" w:rsidRDefault="00CA1834" w:rsidP="008C30B7">
      <w:pPr>
        <w:numPr>
          <w:ilvl w:val="0"/>
          <w:numId w:val="25"/>
        </w:numPr>
        <w:tabs>
          <w:tab w:val="left" w:pos="567"/>
        </w:tabs>
        <w:spacing w:before="120" w:after="120"/>
        <w:jc w:val="both"/>
        <w:rPr>
          <w:b/>
        </w:rPr>
      </w:pPr>
      <w:r w:rsidRPr="00B62329">
        <w:rPr>
          <w:b/>
        </w:rPr>
        <w:t xml:space="preserve">Pielikumā:   </w:t>
      </w:r>
    </w:p>
    <w:p w14:paraId="383931C2" w14:textId="38DA3F31" w:rsidR="00CA1834" w:rsidRPr="00B62329" w:rsidRDefault="00CA1834" w:rsidP="00B2793C">
      <w:pPr>
        <w:numPr>
          <w:ilvl w:val="1"/>
          <w:numId w:val="25"/>
        </w:numPr>
        <w:tabs>
          <w:tab w:val="left" w:pos="709"/>
        </w:tabs>
        <w:spacing w:before="120" w:after="120"/>
        <w:ind w:left="1170" w:hanging="567"/>
        <w:jc w:val="both"/>
      </w:pPr>
      <w:r w:rsidRPr="00B62329">
        <w:t xml:space="preserve">1. pielikums – </w:t>
      </w:r>
      <w:r w:rsidR="00154562">
        <w:t>“</w:t>
      </w:r>
      <w:r w:rsidR="006B365D" w:rsidRPr="00B62329">
        <w:t>Tehniskā specifikācija</w:t>
      </w:r>
      <w:r w:rsidR="000D514A" w:rsidRPr="00B62329">
        <w:t>”</w:t>
      </w:r>
      <w:r w:rsidRPr="00B62329">
        <w:t>;</w:t>
      </w:r>
    </w:p>
    <w:p w14:paraId="0536A071" w14:textId="44F33978" w:rsidR="00CA1834" w:rsidRPr="00B62329" w:rsidRDefault="00CA1834" w:rsidP="00B2793C">
      <w:pPr>
        <w:numPr>
          <w:ilvl w:val="1"/>
          <w:numId w:val="25"/>
        </w:numPr>
        <w:tabs>
          <w:tab w:val="left" w:pos="709"/>
        </w:tabs>
        <w:spacing w:before="120" w:after="120"/>
        <w:ind w:left="1170" w:hanging="567"/>
        <w:jc w:val="both"/>
      </w:pPr>
      <w:r w:rsidRPr="00B62329">
        <w:t xml:space="preserve">2. pielikums – </w:t>
      </w:r>
      <w:r w:rsidR="009B3E1C" w:rsidRPr="00B62329">
        <w:t>,,</w:t>
      </w:r>
      <w:r w:rsidR="006B365D" w:rsidRPr="00B62329">
        <w:t>Pieteikums dalībai Tirgus izpētē”</w:t>
      </w:r>
      <w:r w:rsidRPr="00B62329">
        <w:t>;</w:t>
      </w:r>
    </w:p>
    <w:p w14:paraId="569FC958" w14:textId="41282338" w:rsidR="006326FF" w:rsidRPr="00B62329" w:rsidRDefault="006326FF" w:rsidP="00B2793C">
      <w:pPr>
        <w:numPr>
          <w:ilvl w:val="1"/>
          <w:numId w:val="25"/>
        </w:numPr>
        <w:tabs>
          <w:tab w:val="left" w:pos="709"/>
        </w:tabs>
        <w:spacing w:before="120" w:after="120"/>
        <w:ind w:left="1170" w:hanging="567"/>
        <w:jc w:val="both"/>
      </w:pPr>
      <w:r w:rsidRPr="00B62329">
        <w:t>3. pielikums – “Pretendenta pieredzes apraksts”</w:t>
      </w:r>
    </w:p>
    <w:p w14:paraId="73D11EDC" w14:textId="1B88B76A" w:rsidR="00CA1834" w:rsidRDefault="00E81BDF" w:rsidP="00B2793C">
      <w:pPr>
        <w:numPr>
          <w:ilvl w:val="1"/>
          <w:numId w:val="25"/>
        </w:numPr>
        <w:tabs>
          <w:tab w:val="left" w:pos="709"/>
        </w:tabs>
        <w:spacing w:before="120" w:after="120"/>
        <w:ind w:left="1170" w:hanging="567"/>
        <w:jc w:val="both"/>
      </w:pPr>
      <w:r w:rsidRPr="00B62329">
        <w:t>4</w:t>
      </w:r>
      <w:r w:rsidR="00CA1834" w:rsidRPr="00B62329">
        <w:t xml:space="preserve">. pielikums – </w:t>
      </w:r>
      <w:r w:rsidR="009B3E1C" w:rsidRPr="00B62329">
        <w:t>,,</w:t>
      </w:r>
      <w:r w:rsidR="00CA1834" w:rsidRPr="00B62329">
        <w:t>Finanšu piedāvājums</w:t>
      </w:r>
      <w:r w:rsidR="009B3E1C" w:rsidRPr="00B62329">
        <w:t>”</w:t>
      </w:r>
      <w:r w:rsidR="00CA1834" w:rsidRPr="00B62329">
        <w:t>;</w:t>
      </w:r>
    </w:p>
    <w:p w14:paraId="7DF5DADC" w14:textId="6D8EFF4A" w:rsidR="004D697D" w:rsidRPr="00B62329" w:rsidRDefault="004D697D" w:rsidP="00F91C98">
      <w:pPr>
        <w:tabs>
          <w:tab w:val="left" w:pos="709"/>
        </w:tabs>
        <w:spacing w:before="120" w:after="120"/>
        <w:ind w:left="603"/>
        <w:jc w:val="both"/>
      </w:pPr>
    </w:p>
    <w:p w14:paraId="6C424CC9" w14:textId="77777777" w:rsidR="006B365D" w:rsidRPr="00B62329" w:rsidRDefault="006B365D">
      <w:pPr>
        <w:spacing w:after="160" w:line="259" w:lineRule="auto"/>
      </w:pPr>
      <w:r w:rsidRPr="00B62329">
        <w:br w:type="page"/>
      </w:r>
    </w:p>
    <w:p w14:paraId="4688A8B7" w14:textId="4775AB1D" w:rsidR="006B365D" w:rsidRPr="00B62329" w:rsidRDefault="006B365D" w:rsidP="006B365D">
      <w:pPr>
        <w:pStyle w:val="Heading1"/>
        <w:keepLines w:val="0"/>
        <w:tabs>
          <w:tab w:val="left" w:pos="0"/>
          <w:tab w:val="left" w:pos="284"/>
        </w:tabs>
        <w:spacing w:before="0" w:after="120"/>
        <w:ind w:left="720"/>
        <w:jc w:val="right"/>
        <w:rPr>
          <w:rFonts w:ascii="Times New Roman" w:hAnsi="Times New Roman"/>
          <w:color w:val="auto"/>
          <w:sz w:val="24"/>
          <w:szCs w:val="24"/>
        </w:rPr>
      </w:pPr>
      <w:bookmarkStart w:id="7" w:name="_Ref188542443"/>
      <w:bookmarkStart w:id="8" w:name="_Toc188854966"/>
      <w:r w:rsidRPr="00B62329">
        <w:rPr>
          <w:rFonts w:ascii="Times New Roman" w:hAnsi="Times New Roman"/>
          <w:color w:val="auto"/>
          <w:sz w:val="24"/>
          <w:szCs w:val="24"/>
        </w:rPr>
        <w:lastRenderedPageBreak/>
        <w:t>1. pielikums</w:t>
      </w:r>
      <w:bookmarkEnd w:id="7"/>
      <w:bookmarkEnd w:id="8"/>
    </w:p>
    <w:p w14:paraId="03BD4B54" w14:textId="6D2F6664" w:rsidR="006B365D" w:rsidRPr="00B62329" w:rsidRDefault="006B365D" w:rsidP="006B365D">
      <w:pPr>
        <w:jc w:val="right"/>
        <w:rPr>
          <w:b/>
          <w:bCs/>
        </w:rPr>
      </w:pPr>
      <w:r w:rsidRPr="00B62329">
        <w:rPr>
          <w:b/>
          <w:bCs/>
        </w:rPr>
        <w:t>Nolikumam Nr. T/RPR/2025/</w:t>
      </w:r>
      <w:r w:rsidR="00B2793C">
        <w:rPr>
          <w:b/>
          <w:bCs/>
        </w:rPr>
        <w:t>4</w:t>
      </w:r>
      <w:r w:rsidRPr="00B62329">
        <w:rPr>
          <w:b/>
          <w:bCs/>
        </w:rPr>
        <w:t>/ANM</w:t>
      </w:r>
    </w:p>
    <w:p w14:paraId="0FFF76A3" w14:textId="77777777" w:rsidR="006B365D" w:rsidRPr="00B62329" w:rsidRDefault="006B365D" w:rsidP="008954CD">
      <w:pPr>
        <w:rPr>
          <w:rStyle w:val="Emphasis"/>
        </w:rPr>
      </w:pPr>
    </w:p>
    <w:p w14:paraId="567709A1" w14:textId="77777777" w:rsidR="006B365D" w:rsidRPr="00B62329" w:rsidRDefault="006B365D" w:rsidP="006B365D">
      <w:pPr>
        <w:jc w:val="center"/>
        <w:rPr>
          <w:b/>
          <w:bCs/>
          <w:caps/>
        </w:rPr>
      </w:pPr>
      <w:r w:rsidRPr="00B62329">
        <w:rPr>
          <w:b/>
          <w:bCs/>
          <w:caps/>
        </w:rPr>
        <w:t>Tehniskā specifikācija</w:t>
      </w:r>
    </w:p>
    <w:p w14:paraId="2FB94B18" w14:textId="5731A0D3" w:rsidR="006B365D" w:rsidRPr="00B62329" w:rsidRDefault="006B365D" w:rsidP="006B365D">
      <w:pPr>
        <w:jc w:val="center"/>
        <w:rPr>
          <w:b/>
          <w:bCs/>
        </w:rPr>
      </w:pPr>
      <w:r w:rsidRPr="00B62329">
        <w:rPr>
          <w:b/>
          <w:bCs/>
        </w:rPr>
        <w:t>“</w:t>
      </w:r>
      <w:r w:rsidRPr="00B62329">
        <w:rPr>
          <w:b/>
          <w:bCs/>
          <w:bdr w:val="none" w:sz="0" w:space="0" w:color="auto" w:frame="1"/>
          <w:lang w:eastAsia="en-GB"/>
        </w:rPr>
        <w:t>Koleģiālo institūciju pieredzes apmaiņas sanāksmes tehniskā organizēšana Dānijā</w:t>
      </w:r>
      <w:r w:rsidRPr="00B62329">
        <w:rPr>
          <w:b/>
          <w:bCs/>
        </w:rPr>
        <w:t>”</w:t>
      </w:r>
    </w:p>
    <w:p w14:paraId="728296E1" w14:textId="69A6E9B6" w:rsidR="006B365D" w:rsidRPr="00B62329" w:rsidRDefault="006B365D" w:rsidP="006B365D">
      <w:pPr>
        <w:spacing w:line="276" w:lineRule="auto"/>
        <w:ind w:left="-270"/>
        <w:jc w:val="center"/>
        <w:rPr>
          <w:b/>
          <w:bCs/>
        </w:rPr>
      </w:pPr>
      <w:r w:rsidRPr="00B62329">
        <w:rPr>
          <w:b/>
          <w:bCs/>
        </w:rPr>
        <w:t>ID. Nr. T/RPR/2025/</w:t>
      </w:r>
      <w:r w:rsidR="00B2793C">
        <w:rPr>
          <w:b/>
          <w:bCs/>
        </w:rPr>
        <w:t>4</w:t>
      </w:r>
      <w:r w:rsidRPr="00B62329">
        <w:rPr>
          <w:b/>
          <w:bCs/>
        </w:rPr>
        <w:t>/ANM</w:t>
      </w:r>
    </w:p>
    <w:p w14:paraId="3154F01B" w14:textId="77777777" w:rsidR="006B365D" w:rsidRPr="00B62329" w:rsidRDefault="006B365D" w:rsidP="006B365D">
      <w:pPr>
        <w:jc w:val="center"/>
        <w:rPr>
          <w:b/>
          <w:bCs/>
        </w:rPr>
      </w:pPr>
    </w:p>
    <w:p w14:paraId="228C06F7" w14:textId="77777777" w:rsidR="006B365D" w:rsidRPr="00B62329" w:rsidRDefault="006B365D" w:rsidP="006B365D">
      <w:pPr>
        <w:jc w:val="both"/>
        <w:rPr>
          <w:bCs/>
        </w:rPr>
      </w:pPr>
      <w:r w:rsidRPr="00B62329">
        <w:rPr>
          <w:bCs/>
        </w:rPr>
        <w:t xml:space="preserve">Tehniskās specifikācijas mērķis ir sniegt pretendentam pēc iespējas pilnīgāku izpratni par pakalpojuma saturu. Taču pakalpojuma sniegšanas jeb līguma izpildes gaitā ir iespējamas atkāpes no Tehniskās specifikācijas objektīvi pamatotos gadījumos, par kuriem pasūtītājs vienojas ar izpildītāju, pamatojot šīs atkāpes un nesamazinot pakalpojuma apjomu. </w:t>
      </w:r>
    </w:p>
    <w:p w14:paraId="70F3EC52" w14:textId="77777777" w:rsidR="006B365D" w:rsidRPr="00B62329" w:rsidRDefault="006B365D" w:rsidP="006B365D">
      <w:pPr>
        <w:rPr>
          <w:b/>
          <w:bCs/>
          <w:kern w:val="32"/>
          <w:lang w:eastAsia="lv-LV"/>
        </w:rPr>
      </w:pPr>
    </w:p>
    <w:p w14:paraId="58BE07A3" w14:textId="5EED85B7" w:rsidR="006B365D" w:rsidRPr="00B62329" w:rsidRDefault="00B2793C" w:rsidP="006B365D">
      <w:pPr>
        <w:pStyle w:val="Heading2"/>
        <w:shd w:val="clear" w:color="auto" w:fill="D9E2F3" w:themeFill="accent5" w:themeFillTint="33"/>
        <w:rPr>
          <w:rFonts w:ascii="Times New Roman" w:hAnsi="Times New Roman" w:cs="Times New Roman"/>
          <w:b/>
          <w:bCs/>
          <w:color w:val="auto"/>
          <w:sz w:val="24"/>
          <w:szCs w:val="24"/>
          <w:lang w:eastAsia="lv-LV"/>
        </w:rPr>
      </w:pPr>
      <w:bookmarkStart w:id="9" w:name="_Toc188539193"/>
      <w:bookmarkStart w:id="10" w:name="_Toc188854967"/>
      <w:r>
        <w:rPr>
          <w:rFonts w:ascii="Times New Roman" w:hAnsi="Times New Roman" w:cs="Times New Roman"/>
          <w:b/>
          <w:bCs/>
          <w:color w:val="auto"/>
          <w:sz w:val="24"/>
          <w:szCs w:val="24"/>
          <w:lang w:eastAsia="lv-LV"/>
        </w:rPr>
        <w:t>Tirgus izpētes</w:t>
      </w:r>
      <w:r w:rsidR="006B365D" w:rsidRPr="00B62329">
        <w:rPr>
          <w:rFonts w:ascii="Times New Roman" w:hAnsi="Times New Roman" w:cs="Times New Roman"/>
          <w:b/>
          <w:bCs/>
          <w:color w:val="auto"/>
          <w:sz w:val="24"/>
          <w:szCs w:val="24"/>
          <w:lang w:eastAsia="lv-LV"/>
        </w:rPr>
        <w:t xml:space="preserve"> mērķis</w:t>
      </w:r>
      <w:bookmarkEnd w:id="9"/>
      <w:bookmarkEnd w:id="10"/>
    </w:p>
    <w:p w14:paraId="5B05BB2F" w14:textId="77777777" w:rsidR="006B365D" w:rsidRPr="00B62329" w:rsidRDefault="006B365D" w:rsidP="006B365D">
      <w:pPr>
        <w:autoSpaceDE w:val="0"/>
        <w:autoSpaceDN w:val="0"/>
        <w:adjustRightInd w:val="0"/>
        <w:jc w:val="both"/>
      </w:pPr>
      <w:r w:rsidRPr="00B62329">
        <w:t xml:space="preserve">Rīgas plānošanas reģions (turpmāk – RPR) sadarbībā ar vadošo partneri </w:t>
      </w:r>
      <w:r w:rsidRPr="00B62329">
        <w:rPr>
          <w:lang w:eastAsia="lv-LV"/>
        </w:rPr>
        <w:t xml:space="preserve">Viedās administrācijas un reģionālās attīstības ministriju (turpmāk – VARAM) īsteno </w:t>
      </w:r>
      <w:r w:rsidRPr="00B62329">
        <w:t xml:space="preserve">Eiropas Savienības Atveseļošanas un noturības mehānisma plāna investīcijas 3.1.1.2.i. “Pašvaldību kapacitātes stiprināšana to darbības efektivitātes un kvalitātes uzlabošanai” projektu Nr. 3.1.1.2.i.0/1/22/I/VARAM/001 “Pašvaldību kapacitātes stiprināšana to darbības efektivitātes un kvalitātes uzlabošanai”  (turpmāk – Projekts). </w:t>
      </w:r>
      <w:r w:rsidRPr="00B62329">
        <w:rPr>
          <w:bCs/>
          <w:iCs/>
        </w:rPr>
        <w:t xml:space="preserve">Projekta ietvaros tiek stiprināta </w:t>
      </w:r>
      <w:r w:rsidRPr="00B62329">
        <w:t xml:space="preserve">pašvaldību kapacitāte (zināšanas un spējas) to darbības efektivitātes un kvalitātes uzlabošanai publisko pakalpojumu sniegšanā, lai tās spētu nodrošināt tām likumos noteikto autonomo funkciju izpildi salīdzināmā kvalitātē un pieejamībā. RPR specifiskais virziens Projektā ir pašvaldības sociālie pakalpojumi un atbalsts sociālo problēmu risināšanā, prioritārā mērķa grupa – bērni un jaunieši ar uzvedības traucējumiem (turpmāk saukti arī – mērķa grupa). </w:t>
      </w:r>
    </w:p>
    <w:p w14:paraId="20292325" w14:textId="77777777" w:rsidR="006B365D" w:rsidRPr="00B62329" w:rsidRDefault="006B365D" w:rsidP="006B365D">
      <w:pPr>
        <w:autoSpaceDE w:val="0"/>
        <w:autoSpaceDN w:val="0"/>
        <w:adjustRightInd w:val="0"/>
        <w:jc w:val="both"/>
      </w:pPr>
    </w:p>
    <w:p w14:paraId="15C117EA" w14:textId="310174A7" w:rsidR="006B365D" w:rsidRPr="00B62329" w:rsidRDefault="006B365D" w:rsidP="006B365D">
      <w:pPr>
        <w:autoSpaceDE w:val="0"/>
        <w:autoSpaceDN w:val="0"/>
        <w:adjustRightInd w:val="0"/>
        <w:jc w:val="both"/>
      </w:pPr>
      <w:r w:rsidRPr="00B62329">
        <w:t>Pašvaldības atbalsts mērķa grupai ietver koleģiālo institūciju: Sadarbības grupas</w:t>
      </w:r>
      <w:r w:rsidRPr="00B62329">
        <w:rPr>
          <w:rStyle w:val="FootnoteReference"/>
        </w:rPr>
        <w:footnoteReference w:id="2"/>
      </w:r>
      <w:r w:rsidRPr="00B62329">
        <w:t xml:space="preserve"> un Administratīvo komisiju</w:t>
      </w:r>
      <w:r w:rsidRPr="00B62329">
        <w:rPr>
          <w:rStyle w:val="FootnoteReference"/>
        </w:rPr>
        <w:footnoteReference w:id="3"/>
      </w:r>
      <w:r w:rsidRPr="00B62329">
        <w:t xml:space="preserve"> darbību (turpmāk – SG un AK). </w:t>
      </w:r>
      <w:r w:rsidR="00EE5789" w:rsidRPr="00B62329">
        <w:t>SG un AK kapacitātes celšanai Rīgas plānošanas reģionā, RPR organizē pieredzes apmaiņas braucienu sadarbībā ar uzņemošo pusi: Dānijas pašvaldībām un SSP-</w:t>
      </w:r>
      <w:proofErr w:type="spellStart"/>
      <w:r w:rsidR="00EE5789" w:rsidRPr="00B62329">
        <w:t>Samrådet</w:t>
      </w:r>
      <w:proofErr w:type="spellEnd"/>
      <w:r w:rsidR="00EE5789" w:rsidRPr="00B62329">
        <w:t xml:space="preserve"> (SSP padome - skolu, sociālo dienestu, policijas (sadarbības) padome) (turpmāk – pieredzes apmaiņas</w:t>
      </w:r>
      <w:r w:rsidR="00535523">
        <w:t xml:space="preserve"> pasākums</w:t>
      </w:r>
      <w:r w:rsidR="00EE5789" w:rsidRPr="00B62329">
        <w:t xml:space="preserve">).  </w:t>
      </w:r>
    </w:p>
    <w:p w14:paraId="02161C51" w14:textId="77777777" w:rsidR="006B365D" w:rsidRPr="00B62329" w:rsidRDefault="006B365D" w:rsidP="006B365D">
      <w:pPr>
        <w:autoSpaceDE w:val="0"/>
        <w:autoSpaceDN w:val="0"/>
        <w:adjustRightInd w:val="0"/>
        <w:jc w:val="both"/>
      </w:pPr>
    </w:p>
    <w:p w14:paraId="34158EA3" w14:textId="26768C91" w:rsidR="00EE5789" w:rsidRPr="00B62329" w:rsidRDefault="00EE5789" w:rsidP="00F04184">
      <w:pPr>
        <w:autoSpaceDE w:val="0"/>
        <w:autoSpaceDN w:val="0"/>
        <w:adjustRightInd w:val="0"/>
        <w:jc w:val="both"/>
      </w:pPr>
      <w:r w:rsidRPr="00B62329">
        <w:t xml:space="preserve">Brauciens atbilst </w:t>
      </w:r>
      <w:r w:rsidR="006B365D" w:rsidRPr="00B62329">
        <w:t>VARAM īstenot</w:t>
      </w:r>
      <w:r w:rsidRPr="00B62329">
        <w:t>aj</w:t>
      </w:r>
      <w:r w:rsidR="006B365D" w:rsidRPr="00B62329">
        <w:t>ā novērtējum</w:t>
      </w:r>
      <w:r w:rsidRPr="00B62329">
        <w:t>ā</w:t>
      </w:r>
      <w:r w:rsidR="006B365D" w:rsidRPr="00B62329">
        <w:t xml:space="preserve"> </w:t>
      </w:r>
      <w:r w:rsidRPr="00B62329">
        <w:t>“</w:t>
      </w:r>
      <w:r w:rsidR="006B365D" w:rsidRPr="00B62329">
        <w:t>Pašvaldību publisko pakalpojumu sniegšanas efektivitātes novērtējums</w:t>
      </w:r>
      <w:r w:rsidRPr="00B62329">
        <w:t xml:space="preserve">” identificētajām pašvaldību speciālistu vajadzībām, konkrēti, </w:t>
      </w:r>
      <w:r w:rsidR="006B365D" w:rsidRPr="00B62329">
        <w:t xml:space="preserve">5.1. pielikumā norādītājām </w:t>
      </w:r>
      <w:r w:rsidRPr="00B62329">
        <w:t>p</w:t>
      </w:r>
      <w:r w:rsidR="00F04184" w:rsidRPr="00B62329">
        <w:t>rioritārās kapacitātes stiprināšanas pasākumu tēmām:</w:t>
      </w:r>
    </w:p>
    <w:p w14:paraId="7C1AB4A7" w14:textId="2CFB58D7"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Iespēja iepazīt labo praksi, risinājumus un plānotās darbības attiecībā uz bērniem un jauniešiem ar uzvedības grūtībām citās pašvaldībās un uzņēmējdarbības, nevaldības organizāciju praksē;</w:t>
      </w:r>
    </w:p>
    <w:p w14:paraId="2791719E" w14:textId="418BF27E"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Politikas plānošanas metodes;</w:t>
      </w:r>
    </w:p>
    <w:p w14:paraId="11C0731F" w14:textId="30E2A311"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Labās prakses, pieredzes apmaiņas organizēšana ar citām pašvaldībām;</w:t>
      </w:r>
    </w:p>
    <w:p w14:paraId="1F0D32FF" w14:textId="01968E1C"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Jomas aktualitātes attiecībā uz jaunu pakalpojumu un risinājumu izstrādi;</w:t>
      </w:r>
    </w:p>
    <w:p w14:paraId="565719F7" w14:textId="1E82FCDC"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Pakalpojumu efektivitātes mērīšanas pieejas un rīki objektīva mērījuma nodrošināšanai</w:t>
      </w:r>
      <w:r w:rsidR="008E31C2" w:rsidRPr="00B62329">
        <w:rPr>
          <w:rFonts w:ascii="Times New Roman" w:hAnsi="Times New Roman" w:cs="Times New Roman"/>
          <w:sz w:val="24"/>
          <w:szCs w:val="24"/>
        </w:rPr>
        <w:t>;</w:t>
      </w:r>
    </w:p>
    <w:p w14:paraId="25BDE368" w14:textId="222B4BC8"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Jauniešu ar ierobežotām iespējām iekļaušana</w:t>
      </w:r>
      <w:r w:rsidR="008E31C2" w:rsidRPr="00B62329">
        <w:rPr>
          <w:rFonts w:ascii="Times New Roman" w:hAnsi="Times New Roman" w:cs="Times New Roman"/>
          <w:sz w:val="24"/>
          <w:szCs w:val="24"/>
        </w:rPr>
        <w:t>;</w:t>
      </w:r>
    </w:p>
    <w:p w14:paraId="77E508DA" w14:textId="7206F28C"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 xml:space="preserve">Izpratne par </w:t>
      </w:r>
      <w:proofErr w:type="spellStart"/>
      <w:r w:rsidRPr="00B62329">
        <w:rPr>
          <w:rFonts w:ascii="Times New Roman" w:hAnsi="Times New Roman" w:cs="Times New Roman"/>
          <w:sz w:val="24"/>
          <w:szCs w:val="24"/>
        </w:rPr>
        <w:t>prevencijas</w:t>
      </w:r>
      <w:proofErr w:type="spellEnd"/>
      <w:r w:rsidRPr="00B62329">
        <w:rPr>
          <w:rFonts w:ascii="Times New Roman" w:hAnsi="Times New Roman" w:cs="Times New Roman"/>
          <w:sz w:val="24"/>
          <w:szCs w:val="24"/>
        </w:rPr>
        <w:t xml:space="preserve"> nozīmi</w:t>
      </w:r>
      <w:r w:rsidR="008E31C2" w:rsidRPr="00B62329">
        <w:rPr>
          <w:rFonts w:ascii="Times New Roman" w:hAnsi="Times New Roman" w:cs="Times New Roman"/>
          <w:sz w:val="24"/>
          <w:szCs w:val="24"/>
        </w:rPr>
        <w:t>;</w:t>
      </w:r>
    </w:p>
    <w:p w14:paraId="28917CFF" w14:textId="0F93DC39"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Finansējuma nodrošināšana preventīvo pasākumu veikšanai</w:t>
      </w:r>
      <w:r w:rsidR="008E31C2" w:rsidRPr="00B62329">
        <w:rPr>
          <w:rFonts w:ascii="Times New Roman" w:hAnsi="Times New Roman" w:cs="Times New Roman"/>
          <w:sz w:val="24"/>
          <w:szCs w:val="24"/>
        </w:rPr>
        <w:t>;</w:t>
      </w:r>
    </w:p>
    <w:p w14:paraId="568A94BC" w14:textId="367437D2"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Starpnozaru kompetences darbā ar bērniem ar uzvedības un atkarību traucējumiem</w:t>
      </w:r>
      <w:r w:rsidR="008E31C2" w:rsidRPr="00B62329">
        <w:rPr>
          <w:rFonts w:ascii="Times New Roman" w:hAnsi="Times New Roman" w:cs="Times New Roman"/>
          <w:sz w:val="24"/>
          <w:szCs w:val="24"/>
        </w:rPr>
        <w:t>;</w:t>
      </w:r>
    </w:p>
    <w:p w14:paraId="1D78D321" w14:textId="238E4736"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Dialogs starp ekspertiem un politiķiem, pakalpojumu attīstīšanai un preventīvajai politikai</w:t>
      </w:r>
      <w:r w:rsidR="008E31C2" w:rsidRPr="00B62329">
        <w:rPr>
          <w:rFonts w:ascii="Times New Roman" w:hAnsi="Times New Roman" w:cs="Times New Roman"/>
          <w:sz w:val="24"/>
          <w:szCs w:val="24"/>
        </w:rPr>
        <w:t>;</w:t>
      </w:r>
    </w:p>
    <w:p w14:paraId="3F4862DE" w14:textId="244EA6E1" w:rsidR="00EE5789"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Sadarbības iespējas un pieredze, sadarbojoties ar NVO pakalpojumu sniegšanā</w:t>
      </w:r>
      <w:r w:rsidR="008E31C2" w:rsidRPr="00B62329">
        <w:rPr>
          <w:rFonts w:ascii="Times New Roman" w:hAnsi="Times New Roman" w:cs="Times New Roman"/>
          <w:sz w:val="24"/>
          <w:szCs w:val="24"/>
        </w:rPr>
        <w:t>;</w:t>
      </w:r>
    </w:p>
    <w:p w14:paraId="5D2696F0" w14:textId="0050495A" w:rsidR="00F04184" w:rsidRPr="00B62329" w:rsidRDefault="00EE5789" w:rsidP="00B2793C">
      <w:pPr>
        <w:pStyle w:val="ListParagraph"/>
        <w:numPr>
          <w:ilvl w:val="0"/>
          <w:numId w:val="43"/>
        </w:numPr>
        <w:autoSpaceDE w:val="0"/>
        <w:autoSpaceDN w:val="0"/>
        <w:adjustRightInd w:val="0"/>
        <w:ind w:left="450" w:hanging="450"/>
        <w:jc w:val="both"/>
        <w:rPr>
          <w:rFonts w:ascii="Times New Roman" w:hAnsi="Times New Roman" w:cs="Times New Roman"/>
          <w:sz w:val="24"/>
          <w:szCs w:val="24"/>
        </w:rPr>
      </w:pPr>
      <w:r w:rsidRPr="00B62329">
        <w:rPr>
          <w:rFonts w:ascii="Times New Roman" w:hAnsi="Times New Roman" w:cs="Times New Roman"/>
          <w:sz w:val="24"/>
          <w:szCs w:val="24"/>
        </w:rPr>
        <w:t>Bērnu tiesību aizsardzība</w:t>
      </w:r>
      <w:r w:rsidR="008E31C2" w:rsidRPr="00B62329">
        <w:rPr>
          <w:rFonts w:ascii="Times New Roman" w:hAnsi="Times New Roman" w:cs="Times New Roman"/>
          <w:sz w:val="24"/>
          <w:szCs w:val="24"/>
        </w:rPr>
        <w:t>.</w:t>
      </w:r>
    </w:p>
    <w:p w14:paraId="2C75B282" w14:textId="77777777" w:rsidR="00B2793C" w:rsidRDefault="00B2793C" w:rsidP="008E31C2">
      <w:pPr>
        <w:autoSpaceDE w:val="0"/>
        <w:autoSpaceDN w:val="0"/>
        <w:adjustRightInd w:val="0"/>
        <w:jc w:val="both"/>
        <w:rPr>
          <w:b/>
          <w:bCs/>
        </w:rPr>
      </w:pPr>
    </w:p>
    <w:p w14:paraId="53770137" w14:textId="2AF5A2DD" w:rsidR="008E31C2" w:rsidRPr="00535523" w:rsidRDefault="008E31C2" w:rsidP="008E31C2">
      <w:pPr>
        <w:autoSpaceDE w:val="0"/>
        <w:autoSpaceDN w:val="0"/>
        <w:adjustRightInd w:val="0"/>
        <w:jc w:val="both"/>
        <w:rPr>
          <w:b/>
          <w:bCs/>
        </w:rPr>
      </w:pPr>
      <w:r w:rsidRPr="00535523">
        <w:rPr>
          <w:b/>
          <w:bCs/>
        </w:rPr>
        <w:lastRenderedPageBreak/>
        <w:t xml:space="preserve">Brauciena programma: </w:t>
      </w:r>
    </w:p>
    <w:p w14:paraId="326CF2BB" w14:textId="3AECB51B" w:rsidR="00B62329" w:rsidRPr="008E31C2" w:rsidRDefault="008E31C2" w:rsidP="008E31C2">
      <w:pPr>
        <w:autoSpaceDE w:val="0"/>
        <w:autoSpaceDN w:val="0"/>
        <w:adjustRightInd w:val="0"/>
        <w:jc w:val="both"/>
        <w:rPr>
          <w:b/>
          <w:bCs/>
        </w:rPr>
      </w:pPr>
      <w:r w:rsidRPr="008E31C2">
        <w:rPr>
          <w:b/>
          <w:bCs/>
        </w:rPr>
        <w:t>1. diena</w:t>
      </w:r>
      <w:r w:rsidR="00B62329" w:rsidRPr="00B62329">
        <w:rPr>
          <w:b/>
          <w:bCs/>
        </w:rPr>
        <w:t xml:space="preserve"> 27.</w:t>
      </w:r>
      <w:r w:rsidR="00B2793C">
        <w:rPr>
          <w:b/>
          <w:bCs/>
        </w:rPr>
        <w:t xml:space="preserve"> </w:t>
      </w:r>
      <w:r w:rsidR="00B62329" w:rsidRPr="00B62329">
        <w:rPr>
          <w:b/>
          <w:bCs/>
        </w:rPr>
        <w:t xml:space="preserve">marts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9"/>
        <w:gridCol w:w="787"/>
        <w:gridCol w:w="5457"/>
        <w:gridCol w:w="2858"/>
      </w:tblGrid>
      <w:tr w:rsidR="00A63319" w:rsidRPr="008E31C2" w14:paraId="0CCF9C92" w14:textId="77777777" w:rsidTr="008E31C2">
        <w:trPr>
          <w:tblCellSpacing w:w="15" w:type="dxa"/>
        </w:trPr>
        <w:tc>
          <w:tcPr>
            <w:tcW w:w="0" w:type="auto"/>
            <w:vAlign w:val="center"/>
            <w:hideMark/>
          </w:tcPr>
          <w:p w14:paraId="533C7135" w14:textId="77777777" w:rsidR="008E31C2" w:rsidRPr="008E31C2" w:rsidRDefault="008E31C2" w:rsidP="008E31C2">
            <w:pPr>
              <w:autoSpaceDE w:val="0"/>
              <w:autoSpaceDN w:val="0"/>
              <w:adjustRightInd w:val="0"/>
              <w:jc w:val="both"/>
              <w:rPr>
                <w:b/>
                <w:bCs/>
              </w:rPr>
            </w:pPr>
            <w:r w:rsidRPr="008E31C2">
              <w:rPr>
                <w:b/>
                <w:bCs/>
              </w:rPr>
              <w:t>Laiks</w:t>
            </w:r>
          </w:p>
        </w:tc>
        <w:tc>
          <w:tcPr>
            <w:tcW w:w="0" w:type="auto"/>
            <w:vAlign w:val="center"/>
            <w:hideMark/>
          </w:tcPr>
          <w:p w14:paraId="50CFD552" w14:textId="77777777" w:rsidR="008E31C2" w:rsidRPr="008E31C2" w:rsidRDefault="008E31C2" w:rsidP="008E31C2">
            <w:pPr>
              <w:autoSpaceDE w:val="0"/>
              <w:autoSpaceDN w:val="0"/>
              <w:adjustRightInd w:val="0"/>
              <w:jc w:val="both"/>
              <w:rPr>
                <w:b/>
                <w:bCs/>
              </w:rPr>
            </w:pPr>
            <w:r w:rsidRPr="008E31C2">
              <w:rPr>
                <w:b/>
                <w:bCs/>
              </w:rPr>
              <w:t>Ilgums</w:t>
            </w:r>
          </w:p>
        </w:tc>
        <w:tc>
          <w:tcPr>
            <w:tcW w:w="0" w:type="auto"/>
            <w:vAlign w:val="center"/>
            <w:hideMark/>
          </w:tcPr>
          <w:p w14:paraId="5037872D" w14:textId="6858D910" w:rsidR="008E31C2" w:rsidRPr="008E31C2" w:rsidRDefault="00A63319" w:rsidP="008E31C2">
            <w:pPr>
              <w:autoSpaceDE w:val="0"/>
              <w:autoSpaceDN w:val="0"/>
              <w:adjustRightInd w:val="0"/>
              <w:jc w:val="both"/>
              <w:rPr>
                <w:b/>
                <w:bCs/>
              </w:rPr>
            </w:pPr>
            <w:r>
              <w:rPr>
                <w:b/>
                <w:bCs/>
              </w:rPr>
              <w:t xml:space="preserve">Tēma </w:t>
            </w:r>
          </w:p>
        </w:tc>
        <w:tc>
          <w:tcPr>
            <w:tcW w:w="0" w:type="auto"/>
            <w:vAlign w:val="center"/>
            <w:hideMark/>
          </w:tcPr>
          <w:p w14:paraId="7D49A1C2" w14:textId="77777777" w:rsidR="008E31C2" w:rsidRPr="008E31C2" w:rsidRDefault="008E31C2" w:rsidP="008E31C2">
            <w:pPr>
              <w:autoSpaceDE w:val="0"/>
              <w:autoSpaceDN w:val="0"/>
              <w:adjustRightInd w:val="0"/>
              <w:jc w:val="both"/>
              <w:rPr>
                <w:b/>
                <w:bCs/>
              </w:rPr>
            </w:pPr>
            <w:r w:rsidRPr="008E31C2">
              <w:rPr>
                <w:b/>
                <w:bCs/>
              </w:rPr>
              <w:t>Prezentētājs</w:t>
            </w:r>
          </w:p>
        </w:tc>
      </w:tr>
      <w:tr w:rsidR="00A63319" w:rsidRPr="008E31C2" w14:paraId="28A18C5E" w14:textId="77777777" w:rsidTr="008E31C2">
        <w:trPr>
          <w:tblCellSpacing w:w="15" w:type="dxa"/>
        </w:trPr>
        <w:tc>
          <w:tcPr>
            <w:tcW w:w="0" w:type="auto"/>
            <w:vAlign w:val="center"/>
            <w:hideMark/>
          </w:tcPr>
          <w:p w14:paraId="13B641B7" w14:textId="77777777" w:rsidR="008E31C2" w:rsidRPr="008E31C2" w:rsidRDefault="008E31C2" w:rsidP="008E31C2">
            <w:pPr>
              <w:autoSpaceDE w:val="0"/>
              <w:autoSpaceDN w:val="0"/>
              <w:adjustRightInd w:val="0"/>
              <w:jc w:val="both"/>
            </w:pPr>
            <w:r w:rsidRPr="008E31C2">
              <w:t>9:30</w:t>
            </w:r>
          </w:p>
        </w:tc>
        <w:tc>
          <w:tcPr>
            <w:tcW w:w="0" w:type="auto"/>
            <w:vAlign w:val="center"/>
            <w:hideMark/>
          </w:tcPr>
          <w:p w14:paraId="5203D78E" w14:textId="77777777" w:rsidR="008E31C2" w:rsidRPr="008E31C2" w:rsidRDefault="008E31C2" w:rsidP="008E31C2">
            <w:pPr>
              <w:autoSpaceDE w:val="0"/>
              <w:autoSpaceDN w:val="0"/>
              <w:adjustRightInd w:val="0"/>
              <w:jc w:val="both"/>
            </w:pPr>
            <w:r w:rsidRPr="008E31C2">
              <w:t>15 min</w:t>
            </w:r>
          </w:p>
        </w:tc>
        <w:tc>
          <w:tcPr>
            <w:tcW w:w="0" w:type="auto"/>
            <w:vAlign w:val="center"/>
            <w:hideMark/>
          </w:tcPr>
          <w:p w14:paraId="787146C3" w14:textId="04B75355" w:rsidR="008E31C2" w:rsidRPr="008E31C2" w:rsidRDefault="008E31C2" w:rsidP="008E31C2">
            <w:pPr>
              <w:autoSpaceDE w:val="0"/>
              <w:autoSpaceDN w:val="0"/>
              <w:adjustRightInd w:val="0"/>
              <w:jc w:val="both"/>
            </w:pPr>
            <w:r w:rsidRPr="008E31C2">
              <w:t>Ierašanās, sagaidīšana</w:t>
            </w:r>
            <w:r w:rsidR="00B62329">
              <w:t>, iepazīšanās</w:t>
            </w:r>
          </w:p>
        </w:tc>
        <w:tc>
          <w:tcPr>
            <w:tcW w:w="0" w:type="auto"/>
            <w:vAlign w:val="center"/>
            <w:hideMark/>
          </w:tcPr>
          <w:p w14:paraId="2CB4A16D" w14:textId="77777777" w:rsidR="008E31C2" w:rsidRPr="008E31C2" w:rsidRDefault="008E31C2" w:rsidP="008E31C2">
            <w:pPr>
              <w:autoSpaceDE w:val="0"/>
              <w:autoSpaceDN w:val="0"/>
              <w:adjustRightInd w:val="0"/>
              <w:jc w:val="both"/>
            </w:pPr>
            <w:r w:rsidRPr="008E31C2">
              <w:t>Benny Husted</w:t>
            </w:r>
          </w:p>
        </w:tc>
      </w:tr>
      <w:tr w:rsidR="00A63319" w:rsidRPr="008E31C2" w14:paraId="4ED2FCBC" w14:textId="77777777" w:rsidTr="008E31C2">
        <w:trPr>
          <w:tblCellSpacing w:w="15" w:type="dxa"/>
        </w:trPr>
        <w:tc>
          <w:tcPr>
            <w:tcW w:w="0" w:type="auto"/>
            <w:vAlign w:val="center"/>
            <w:hideMark/>
          </w:tcPr>
          <w:p w14:paraId="5892CDB6" w14:textId="77777777" w:rsidR="008E31C2" w:rsidRPr="008E31C2" w:rsidRDefault="008E31C2" w:rsidP="008E31C2">
            <w:pPr>
              <w:autoSpaceDE w:val="0"/>
              <w:autoSpaceDN w:val="0"/>
              <w:adjustRightInd w:val="0"/>
              <w:jc w:val="both"/>
            </w:pPr>
            <w:r w:rsidRPr="008E31C2">
              <w:t>9:45</w:t>
            </w:r>
          </w:p>
        </w:tc>
        <w:tc>
          <w:tcPr>
            <w:tcW w:w="0" w:type="auto"/>
            <w:vAlign w:val="center"/>
            <w:hideMark/>
          </w:tcPr>
          <w:p w14:paraId="12EA979C" w14:textId="77777777" w:rsidR="008E31C2" w:rsidRPr="008E31C2" w:rsidRDefault="008E31C2" w:rsidP="008E31C2">
            <w:pPr>
              <w:autoSpaceDE w:val="0"/>
              <w:autoSpaceDN w:val="0"/>
              <w:adjustRightInd w:val="0"/>
              <w:jc w:val="both"/>
            </w:pPr>
            <w:r w:rsidRPr="008E31C2">
              <w:t>45 min</w:t>
            </w:r>
          </w:p>
        </w:tc>
        <w:tc>
          <w:tcPr>
            <w:tcW w:w="0" w:type="auto"/>
            <w:vAlign w:val="center"/>
            <w:hideMark/>
          </w:tcPr>
          <w:p w14:paraId="4CC70301" w14:textId="0F038F6F" w:rsidR="008E31C2" w:rsidRPr="008E31C2" w:rsidRDefault="008E31C2" w:rsidP="008E31C2">
            <w:pPr>
              <w:autoSpaceDE w:val="0"/>
              <w:autoSpaceDN w:val="0"/>
              <w:adjustRightInd w:val="0"/>
              <w:jc w:val="both"/>
            </w:pPr>
            <w:r w:rsidRPr="008E31C2">
              <w:t xml:space="preserve">SSP sadarbības </w:t>
            </w:r>
            <w:r w:rsidR="00B62329">
              <w:t>pamats,</w:t>
            </w:r>
            <w:r w:rsidR="00B62329" w:rsidRPr="008E31C2">
              <w:t xml:space="preserve"> </w:t>
            </w:r>
            <w:r w:rsidRPr="008E31C2">
              <w:t>ideja</w:t>
            </w:r>
            <w:r w:rsidR="00B62329">
              <w:t xml:space="preserve"> un </w:t>
            </w:r>
            <w:r w:rsidRPr="008E31C2">
              <w:t>mērķis</w:t>
            </w:r>
          </w:p>
        </w:tc>
        <w:tc>
          <w:tcPr>
            <w:tcW w:w="0" w:type="auto"/>
            <w:vAlign w:val="center"/>
            <w:hideMark/>
          </w:tcPr>
          <w:p w14:paraId="09CB1435" w14:textId="77777777" w:rsidR="008E31C2" w:rsidRPr="008E31C2" w:rsidRDefault="008E31C2" w:rsidP="008E31C2">
            <w:pPr>
              <w:autoSpaceDE w:val="0"/>
              <w:autoSpaceDN w:val="0"/>
              <w:adjustRightInd w:val="0"/>
              <w:jc w:val="both"/>
            </w:pPr>
            <w:r w:rsidRPr="008E31C2">
              <w:t>SSP padome</w:t>
            </w:r>
          </w:p>
        </w:tc>
      </w:tr>
      <w:tr w:rsidR="00A63319" w:rsidRPr="008E31C2" w14:paraId="66488625" w14:textId="77777777" w:rsidTr="008E31C2">
        <w:trPr>
          <w:tblCellSpacing w:w="15" w:type="dxa"/>
        </w:trPr>
        <w:tc>
          <w:tcPr>
            <w:tcW w:w="0" w:type="auto"/>
            <w:vAlign w:val="center"/>
            <w:hideMark/>
          </w:tcPr>
          <w:p w14:paraId="0F369D14" w14:textId="77777777" w:rsidR="008E31C2" w:rsidRPr="008E31C2" w:rsidRDefault="008E31C2" w:rsidP="008E31C2">
            <w:pPr>
              <w:autoSpaceDE w:val="0"/>
              <w:autoSpaceDN w:val="0"/>
              <w:adjustRightInd w:val="0"/>
              <w:jc w:val="both"/>
            </w:pPr>
            <w:r w:rsidRPr="008E31C2">
              <w:t>10:30</w:t>
            </w:r>
          </w:p>
        </w:tc>
        <w:tc>
          <w:tcPr>
            <w:tcW w:w="0" w:type="auto"/>
            <w:vAlign w:val="center"/>
            <w:hideMark/>
          </w:tcPr>
          <w:p w14:paraId="3D34C781" w14:textId="77777777" w:rsidR="008E31C2" w:rsidRPr="008E31C2" w:rsidRDefault="008E31C2" w:rsidP="008E31C2">
            <w:pPr>
              <w:autoSpaceDE w:val="0"/>
              <w:autoSpaceDN w:val="0"/>
              <w:adjustRightInd w:val="0"/>
              <w:jc w:val="both"/>
            </w:pPr>
            <w:r w:rsidRPr="008E31C2">
              <w:t>15 min</w:t>
            </w:r>
          </w:p>
        </w:tc>
        <w:tc>
          <w:tcPr>
            <w:tcW w:w="0" w:type="auto"/>
            <w:vAlign w:val="center"/>
            <w:hideMark/>
          </w:tcPr>
          <w:p w14:paraId="2CD68565" w14:textId="1796EE89" w:rsidR="008E31C2" w:rsidRPr="008E31C2" w:rsidRDefault="00A63319" w:rsidP="008E31C2">
            <w:pPr>
              <w:autoSpaceDE w:val="0"/>
              <w:autoSpaceDN w:val="0"/>
              <w:adjustRightInd w:val="0"/>
              <w:jc w:val="both"/>
            </w:pPr>
            <w:r>
              <w:t xml:space="preserve">Kafijas pauze </w:t>
            </w:r>
          </w:p>
        </w:tc>
        <w:tc>
          <w:tcPr>
            <w:tcW w:w="0" w:type="auto"/>
            <w:vAlign w:val="center"/>
            <w:hideMark/>
          </w:tcPr>
          <w:p w14:paraId="3CC82BE3" w14:textId="77777777" w:rsidR="008E31C2" w:rsidRPr="008E31C2" w:rsidRDefault="008E31C2" w:rsidP="008E31C2">
            <w:pPr>
              <w:autoSpaceDE w:val="0"/>
              <w:autoSpaceDN w:val="0"/>
              <w:adjustRightInd w:val="0"/>
              <w:jc w:val="both"/>
            </w:pPr>
          </w:p>
        </w:tc>
      </w:tr>
      <w:tr w:rsidR="00A63319" w:rsidRPr="008E31C2" w14:paraId="22A420CB" w14:textId="77777777" w:rsidTr="008E31C2">
        <w:trPr>
          <w:tblCellSpacing w:w="15" w:type="dxa"/>
        </w:trPr>
        <w:tc>
          <w:tcPr>
            <w:tcW w:w="0" w:type="auto"/>
            <w:vAlign w:val="center"/>
            <w:hideMark/>
          </w:tcPr>
          <w:p w14:paraId="074F1BC0" w14:textId="77777777" w:rsidR="008E31C2" w:rsidRPr="008E31C2" w:rsidRDefault="008E31C2" w:rsidP="008E31C2">
            <w:pPr>
              <w:autoSpaceDE w:val="0"/>
              <w:autoSpaceDN w:val="0"/>
              <w:adjustRightInd w:val="0"/>
              <w:jc w:val="both"/>
            </w:pPr>
            <w:r w:rsidRPr="008E31C2">
              <w:t>10:45</w:t>
            </w:r>
          </w:p>
        </w:tc>
        <w:tc>
          <w:tcPr>
            <w:tcW w:w="0" w:type="auto"/>
            <w:vAlign w:val="center"/>
            <w:hideMark/>
          </w:tcPr>
          <w:p w14:paraId="00E85438" w14:textId="77777777" w:rsidR="008E31C2" w:rsidRPr="008E31C2" w:rsidRDefault="008E31C2" w:rsidP="008E31C2">
            <w:pPr>
              <w:autoSpaceDE w:val="0"/>
              <w:autoSpaceDN w:val="0"/>
              <w:adjustRightInd w:val="0"/>
              <w:jc w:val="both"/>
            </w:pPr>
            <w:r w:rsidRPr="008E31C2">
              <w:t>45 min</w:t>
            </w:r>
          </w:p>
        </w:tc>
        <w:tc>
          <w:tcPr>
            <w:tcW w:w="0" w:type="auto"/>
            <w:vAlign w:val="center"/>
            <w:hideMark/>
          </w:tcPr>
          <w:p w14:paraId="6BF3960C" w14:textId="229CEBA0" w:rsidR="008E31C2" w:rsidRPr="008E31C2" w:rsidRDefault="00A63319" w:rsidP="008E31C2">
            <w:pPr>
              <w:autoSpaceDE w:val="0"/>
              <w:autoSpaceDN w:val="0"/>
              <w:adjustRightInd w:val="0"/>
              <w:jc w:val="both"/>
            </w:pPr>
            <w:r>
              <w:t>Normatīvais un institucionālais ietvars</w:t>
            </w:r>
          </w:p>
        </w:tc>
        <w:tc>
          <w:tcPr>
            <w:tcW w:w="0" w:type="auto"/>
            <w:vAlign w:val="center"/>
            <w:hideMark/>
          </w:tcPr>
          <w:p w14:paraId="7AD042EB" w14:textId="77777777" w:rsidR="008E31C2" w:rsidRPr="008E31C2" w:rsidRDefault="008E31C2" w:rsidP="008E31C2">
            <w:pPr>
              <w:autoSpaceDE w:val="0"/>
              <w:autoSpaceDN w:val="0"/>
              <w:adjustRightInd w:val="0"/>
              <w:jc w:val="both"/>
            </w:pPr>
            <w:r w:rsidRPr="008E31C2">
              <w:t>SSP padome</w:t>
            </w:r>
          </w:p>
        </w:tc>
      </w:tr>
      <w:tr w:rsidR="00A63319" w:rsidRPr="008E31C2" w14:paraId="35D61A6C" w14:textId="77777777" w:rsidTr="008E31C2">
        <w:trPr>
          <w:tblCellSpacing w:w="15" w:type="dxa"/>
        </w:trPr>
        <w:tc>
          <w:tcPr>
            <w:tcW w:w="0" w:type="auto"/>
            <w:vAlign w:val="center"/>
            <w:hideMark/>
          </w:tcPr>
          <w:p w14:paraId="0D8AC31F" w14:textId="77777777" w:rsidR="008E31C2" w:rsidRPr="008E31C2" w:rsidRDefault="008E31C2" w:rsidP="008E31C2">
            <w:pPr>
              <w:autoSpaceDE w:val="0"/>
              <w:autoSpaceDN w:val="0"/>
              <w:adjustRightInd w:val="0"/>
              <w:jc w:val="both"/>
            </w:pPr>
            <w:r w:rsidRPr="008E31C2">
              <w:t>11:30</w:t>
            </w:r>
          </w:p>
        </w:tc>
        <w:tc>
          <w:tcPr>
            <w:tcW w:w="0" w:type="auto"/>
            <w:vAlign w:val="center"/>
            <w:hideMark/>
          </w:tcPr>
          <w:p w14:paraId="1F6C38A8" w14:textId="77777777" w:rsidR="008E31C2" w:rsidRPr="008E31C2" w:rsidRDefault="008E31C2" w:rsidP="008E31C2">
            <w:pPr>
              <w:autoSpaceDE w:val="0"/>
              <w:autoSpaceDN w:val="0"/>
              <w:adjustRightInd w:val="0"/>
              <w:jc w:val="both"/>
            </w:pPr>
            <w:r w:rsidRPr="008E31C2">
              <w:t>45 min</w:t>
            </w:r>
          </w:p>
        </w:tc>
        <w:tc>
          <w:tcPr>
            <w:tcW w:w="0" w:type="auto"/>
            <w:vAlign w:val="center"/>
            <w:hideMark/>
          </w:tcPr>
          <w:p w14:paraId="15C647F2" w14:textId="719A3505" w:rsidR="008E31C2" w:rsidRPr="008E31C2" w:rsidRDefault="008E31C2" w:rsidP="008E31C2">
            <w:pPr>
              <w:autoSpaceDE w:val="0"/>
              <w:autoSpaceDN w:val="0"/>
              <w:adjustRightInd w:val="0"/>
              <w:jc w:val="both"/>
            </w:pPr>
            <w:r w:rsidRPr="008E31C2">
              <w:t>SSP koordinatora loma</w:t>
            </w:r>
            <w:r w:rsidR="00A63319">
              <w:t xml:space="preserve"> un funkcijas</w:t>
            </w:r>
          </w:p>
        </w:tc>
        <w:tc>
          <w:tcPr>
            <w:tcW w:w="0" w:type="auto"/>
            <w:vAlign w:val="center"/>
            <w:hideMark/>
          </w:tcPr>
          <w:p w14:paraId="72C2CA41" w14:textId="77777777" w:rsidR="008E31C2" w:rsidRPr="008E31C2" w:rsidRDefault="008E31C2" w:rsidP="008E31C2">
            <w:pPr>
              <w:autoSpaceDE w:val="0"/>
              <w:autoSpaceDN w:val="0"/>
              <w:adjustRightInd w:val="0"/>
              <w:jc w:val="both"/>
            </w:pPr>
            <w:r w:rsidRPr="008E31C2">
              <w:t>SSP padome</w:t>
            </w:r>
          </w:p>
        </w:tc>
      </w:tr>
      <w:tr w:rsidR="00A63319" w:rsidRPr="008E31C2" w14:paraId="2B709F40" w14:textId="77777777" w:rsidTr="008E31C2">
        <w:trPr>
          <w:tblCellSpacing w:w="15" w:type="dxa"/>
        </w:trPr>
        <w:tc>
          <w:tcPr>
            <w:tcW w:w="0" w:type="auto"/>
            <w:vAlign w:val="center"/>
            <w:hideMark/>
          </w:tcPr>
          <w:p w14:paraId="71C06FFB" w14:textId="77777777" w:rsidR="008E31C2" w:rsidRPr="008E31C2" w:rsidRDefault="008E31C2" w:rsidP="008E31C2">
            <w:pPr>
              <w:autoSpaceDE w:val="0"/>
              <w:autoSpaceDN w:val="0"/>
              <w:adjustRightInd w:val="0"/>
              <w:jc w:val="both"/>
            </w:pPr>
            <w:r w:rsidRPr="008E31C2">
              <w:t>12:15</w:t>
            </w:r>
          </w:p>
        </w:tc>
        <w:tc>
          <w:tcPr>
            <w:tcW w:w="0" w:type="auto"/>
            <w:vAlign w:val="center"/>
            <w:hideMark/>
          </w:tcPr>
          <w:p w14:paraId="7E94ECB6" w14:textId="77777777" w:rsidR="008E31C2" w:rsidRPr="008E31C2" w:rsidRDefault="008E31C2" w:rsidP="008E31C2">
            <w:pPr>
              <w:autoSpaceDE w:val="0"/>
              <w:autoSpaceDN w:val="0"/>
              <w:adjustRightInd w:val="0"/>
              <w:jc w:val="both"/>
            </w:pPr>
            <w:r w:rsidRPr="008E31C2">
              <w:t>60 min</w:t>
            </w:r>
          </w:p>
        </w:tc>
        <w:tc>
          <w:tcPr>
            <w:tcW w:w="0" w:type="auto"/>
            <w:vAlign w:val="center"/>
            <w:hideMark/>
          </w:tcPr>
          <w:p w14:paraId="3249FE20" w14:textId="09C49024" w:rsidR="008E31C2" w:rsidRPr="008E31C2" w:rsidRDefault="008E31C2" w:rsidP="008E31C2">
            <w:pPr>
              <w:autoSpaceDE w:val="0"/>
              <w:autoSpaceDN w:val="0"/>
              <w:adjustRightInd w:val="0"/>
              <w:jc w:val="both"/>
            </w:pPr>
            <w:r w:rsidRPr="008E31C2">
              <w:t>Pusdien</w:t>
            </w:r>
            <w:r w:rsidR="00A63319">
              <w:t>laiks</w:t>
            </w:r>
          </w:p>
        </w:tc>
        <w:tc>
          <w:tcPr>
            <w:tcW w:w="0" w:type="auto"/>
            <w:vAlign w:val="center"/>
            <w:hideMark/>
          </w:tcPr>
          <w:p w14:paraId="5BA6DCC7" w14:textId="77777777" w:rsidR="008E31C2" w:rsidRPr="008E31C2" w:rsidRDefault="008E31C2" w:rsidP="008E31C2">
            <w:pPr>
              <w:autoSpaceDE w:val="0"/>
              <w:autoSpaceDN w:val="0"/>
              <w:adjustRightInd w:val="0"/>
              <w:jc w:val="both"/>
            </w:pPr>
          </w:p>
        </w:tc>
      </w:tr>
      <w:tr w:rsidR="00A63319" w:rsidRPr="008E31C2" w14:paraId="2B609898" w14:textId="77777777" w:rsidTr="008E31C2">
        <w:trPr>
          <w:tblCellSpacing w:w="15" w:type="dxa"/>
        </w:trPr>
        <w:tc>
          <w:tcPr>
            <w:tcW w:w="0" w:type="auto"/>
            <w:vAlign w:val="center"/>
            <w:hideMark/>
          </w:tcPr>
          <w:p w14:paraId="1A9A35BD" w14:textId="77777777" w:rsidR="008E31C2" w:rsidRPr="008E31C2" w:rsidRDefault="008E31C2" w:rsidP="008E31C2">
            <w:pPr>
              <w:autoSpaceDE w:val="0"/>
              <w:autoSpaceDN w:val="0"/>
              <w:adjustRightInd w:val="0"/>
              <w:jc w:val="both"/>
            </w:pPr>
            <w:r w:rsidRPr="008E31C2">
              <w:t>13:15</w:t>
            </w:r>
          </w:p>
        </w:tc>
        <w:tc>
          <w:tcPr>
            <w:tcW w:w="0" w:type="auto"/>
            <w:vAlign w:val="center"/>
            <w:hideMark/>
          </w:tcPr>
          <w:p w14:paraId="290C652F" w14:textId="77777777" w:rsidR="008E31C2" w:rsidRPr="008E31C2" w:rsidRDefault="008E31C2" w:rsidP="008E31C2">
            <w:pPr>
              <w:autoSpaceDE w:val="0"/>
              <w:autoSpaceDN w:val="0"/>
              <w:adjustRightInd w:val="0"/>
              <w:jc w:val="both"/>
            </w:pPr>
            <w:r w:rsidRPr="008E31C2">
              <w:t>90 min</w:t>
            </w:r>
          </w:p>
        </w:tc>
        <w:tc>
          <w:tcPr>
            <w:tcW w:w="0" w:type="auto"/>
            <w:vAlign w:val="center"/>
            <w:hideMark/>
          </w:tcPr>
          <w:p w14:paraId="5B928787" w14:textId="77777777" w:rsidR="008E31C2" w:rsidRPr="008E31C2" w:rsidRDefault="008E31C2" w:rsidP="008E31C2">
            <w:pPr>
              <w:autoSpaceDE w:val="0"/>
              <w:autoSpaceDN w:val="0"/>
              <w:adjustRightInd w:val="0"/>
              <w:jc w:val="both"/>
            </w:pPr>
            <w:r w:rsidRPr="008E31C2">
              <w:t>SSP sadarbība praksē. Pašvaldības prezentē organizācijas, funkciju un prioritāšu atšķirības</w:t>
            </w:r>
          </w:p>
        </w:tc>
        <w:tc>
          <w:tcPr>
            <w:tcW w:w="0" w:type="auto"/>
            <w:vAlign w:val="center"/>
            <w:hideMark/>
          </w:tcPr>
          <w:p w14:paraId="1F661C83" w14:textId="54AC36A8" w:rsidR="008E31C2" w:rsidRPr="008E31C2" w:rsidRDefault="008E31C2" w:rsidP="008E31C2">
            <w:pPr>
              <w:autoSpaceDE w:val="0"/>
              <w:autoSpaceDN w:val="0"/>
              <w:adjustRightInd w:val="0"/>
              <w:jc w:val="both"/>
            </w:pPr>
            <w:r w:rsidRPr="008E31C2">
              <w:t xml:space="preserve">2-3 </w:t>
            </w:r>
            <w:r w:rsidR="00A63319">
              <w:t xml:space="preserve">Dānijas </w:t>
            </w:r>
            <w:r w:rsidRPr="008E31C2">
              <w:t>pašvaldības</w:t>
            </w:r>
          </w:p>
        </w:tc>
      </w:tr>
      <w:tr w:rsidR="00A63319" w:rsidRPr="008E31C2" w14:paraId="3C77FE5E" w14:textId="77777777" w:rsidTr="008E31C2">
        <w:trPr>
          <w:tblCellSpacing w:w="15" w:type="dxa"/>
        </w:trPr>
        <w:tc>
          <w:tcPr>
            <w:tcW w:w="0" w:type="auto"/>
            <w:vAlign w:val="center"/>
            <w:hideMark/>
          </w:tcPr>
          <w:p w14:paraId="33CAD23E" w14:textId="77777777" w:rsidR="008E31C2" w:rsidRPr="008E31C2" w:rsidRDefault="008E31C2" w:rsidP="008E31C2">
            <w:pPr>
              <w:autoSpaceDE w:val="0"/>
              <w:autoSpaceDN w:val="0"/>
              <w:adjustRightInd w:val="0"/>
              <w:jc w:val="both"/>
            </w:pPr>
            <w:r w:rsidRPr="008E31C2">
              <w:t>15:00</w:t>
            </w:r>
          </w:p>
        </w:tc>
        <w:tc>
          <w:tcPr>
            <w:tcW w:w="0" w:type="auto"/>
            <w:vAlign w:val="center"/>
            <w:hideMark/>
          </w:tcPr>
          <w:p w14:paraId="06F051E5" w14:textId="77777777" w:rsidR="008E31C2" w:rsidRPr="008E31C2" w:rsidRDefault="008E31C2" w:rsidP="008E31C2">
            <w:pPr>
              <w:autoSpaceDE w:val="0"/>
              <w:autoSpaceDN w:val="0"/>
              <w:adjustRightInd w:val="0"/>
              <w:jc w:val="both"/>
            </w:pPr>
            <w:r w:rsidRPr="008E31C2">
              <w:t>15 min</w:t>
            </w:r>
          </w:p>
        </w:tc>
        <w:tc>
          <w:tcPr>
            <w:tcW w:w="0" w:type="auto"/>
            <w:vAlign w:val="center"/>
            <w:hideMark/>
          </w:tcPr>
          <w:p w14:paraId="4C82689A" w14:textId="05B14762" w:rsidR="008E31C2" w:rsidRPr="008E31C2" w:rsidRDefault="00A63319" w:rsidP="008E31C2">
            <w:pPr>
              <w:autoSpaceDE w:val="0"/>
              <w:autoSpaceDN w:val="0"/>
              <w:adjustRightInd w:val="0"/>
              <w:jc w:val="both"/>
            </w:pPr>
            <w:r>
              <w:t>Kafijas pauze</w:t>
            </w:r>
          </w:p>
        </w:tc>
        <w:tc>
          <w:tcPr>
            <w:tcW w:w="0" w:type="auto"/>
            <w:vAlign w:val="center"/>
            <w:hideMark/>
          </w:tcPr>
          <w:p w14:paraId="41F3AE71" w14:textId="77777777" w:rsidR="008E31C2" w:rsidRPr="008E31C2" w:rsidRDefault="008E31C2" w:rsidP="008E31C2">
            <w:pPr>
              <w:autoSpaceDE w:val="0"/>
              <w:autoSpaceDN w:val="0"/>
              <w:adjustRightInd w:val="0"/>
              <w:jc w:val="both"/>
            </w:pPr>
          </w:p>
        </w:tc>
      </w:tr>
      <w:tr w:rsidR="00A63319" w:rsidRPr="008E31C2" w14:paraId="1FCE89BD" w14:textId="77777777" w:rsidTr="008E31C2">
        <w:trPr>
          <w:tblCellSpacing w:w="15" w:type="dxa"/>
        </w:trPr>
        <w:tc>
          <w:tcPr>
            <w:tcW w:w="0" w:type="auto"/>
            <w:vAlign w:val="center"/>
            <w:hideMark/>
          </w:tcPr>
          <w:p w14:paraId="62662367" w14:textId="77777777" w:rsidR="008E31C2" w:rsidRPr="008E31C2" w:rsidRDefault="008E31C2" w:rsidP="008E31C2">
            <w:pPr>
              <w:autoSpaceDE w:val="0"/>
              <w:autoSpaceDN w:val="0"/>
              <w:adjustRightInd w:val="0"/>
              <w:jc w:val="both"/>
            </w:pPr>
            <w:r w:rsidRPr="008E31C2">
              <w:t>15:15</w:t>
            </w:r>
          </w:p>
        </w:tc>
        <w:tc>
          <w:tcPr>
            <w:tcW w:w="0" w:type="auto"/>
            <w:vAlign w:val="center"/>
            <w:hideMark/>
          </w:tcPr>
          <w:p w14:paraId="03691CA9" w14:textId="77777777" w:rsidR="008E31C2" w:rsidRPr="008E31C2" w:rsidRDefault="008E31C2" w:rsidP="008E31C2">
            <w:pPr>
              <w:autoSpaceDE w:val="0"/>
              <w:autoSpaceDN w:val="0"/>
              <w:adjustRightInd w:val="0"/>
              <w:jc w:val="both"/>
            </w:pPr>
            <w:r w:rsidRPr="008E31C2">
              <w:t>45 min</w:t>
            </w:r>
          </w:p>
        </w:tc>
        <w:tc>
          <w:tcPr>
            <w:tcW w:w="0" w:type="auto"/>
            <w:vAlign w:val="center"/>
            <w:hideMark/>
          </w:tcPr>
          <w:p w14:paraId="727D24A2" w14:textId="23374175" w:rsidR="008E31C2" w:rsidRPr="008E31C2" w:rsidRDefault="008E31C2" w:rsidP="008E31C2">
            <w:pPr>
              <w:autoSpaceDE w:val="0"/>
              <w:autoSpaceDN w:val="0"/>
              <w:adjustRightInd w:val="0"/>
              <w:jc w:val="both"/>
            </w:pPr>
            <w:r w:rsidRPr="008E31C2">
              <w:t>SSP sadarbība</w:t>
            </w:r>
            <w:r w:rsidR="00A63319">
              <w:t xml:space="preserve"> no pašvaldības </w:t>
            </w:r>
            <w:r w:rsidRPr="008E31C2">
              <w:t>policijas perspektīva</w:t>
            </w:r>
            <w:r w:rsidR="00A63319">
              <w:t>s</w:t>
            </w:r>
          </w:p>
        </w:tc>
        <w:tc>
          <w:tcPr>
            <w:tcW w:w="0" w:type="auto"/>
            <w:vAlign w:val="center"/>
            <w:hideMark/>
          </w:tcPr>
          <w:p w14:paraId="45F33F41" w14:textId="77777777" w:rsidR="008E31C2" w:rsidRPr="008E31C2" w:rsidRDefault="008E31C2" w:rsidP="008E31C2">
            <w:pPr>
              <w:autoSpaceDE w:val="0"/>
              <w:autoSpaceDN w:val="0"/>
              <w:adjustRightInd w:val="0"/>
              <w:jc w:val="both"/>
            </w:pPr>
            <w:proofErr w:type="spellStart"/>
            <w:r w:rsidRPr="008E31C2">
              <w:t>Tommy</w:t>
            </w:r>
            <w:proofErr w:type="spellEnd"/>
            <w:r w:rsidRPr="008E31C2">
              <w:t xml:space="preserve"> </w:t>
            </w:r>
            <w:proofErr w:type="spellStart"/>
            <w:r w:rsidRPr="008E31C2">
              <w:t>Laursen</w:t>
            </w:r>
            <w:proofErr w:type="spellEnd"/>
            <w:r w:rsidRPr="008E31C2">
              <w:t>, Kopenhāgenas policija</w:t>
            </w:r>
          </w:p>
        </w:tc>
      </w:tr>
      <w:tr w:rsidR="00A63319" w:rsidRPr="008E31C2" w14:paraId="51C5D34F" w14:textId="77777777" w:rsidTr="008E31C2">
        <w:trPr>
          <w:tblCellSpacing w:w="15" w:type="dxa"/>
        </w:trPr>
        <w:tc>
          <w:tcPr>
            <w:tcW w:w="0" w:type="auto"/>
            <w:vAlign w:val="center"/>
            <w:hideMark/>
          </w:tcPr>
          <w:p w14:paraId="5186EB6E" w14:textId="77777777" w:rsidR="008E31C2" w:rsidRPr="008E31C2" w:rsidRDefault="008E31C2" w:rsidP="008E31C2">
            <w:pPr>
              <w:autoSpaceDE w:val="0"/>
              <w:autoSpaceDN w:val="0"/>
              <w:adjustRightInd w:val="0"/>
              <w:jc w:val="both"/>
            </w:pPr>
            <w:r w:rsidRPr="008E31C2">
              <w:t>16:00</w:t>
            </w:r>
          </w:p>
        </w:tc>
        <w:tc>
          <w:tcPr>
            <w:tcW w:w="0" w:type="auto"/>
            <w:vAlign w:val="center"/>
            <w:hideMark/>
          </w:tcPr>
          <w:p w14:paraId="4002B7A6" w14:textId="77777777" w:rsidR="008E31C2" w:rsidRPr="008E31C2" w:rsidRDefault="008E31C2" w:rsidP="008E31C2">
            <w:pPr>
              <w:autoSpaceDE w:val="0"/>
              <w:autoSpaceDN w:val="0"/>
              <w:adjustRightInd w:val="0"/>
              <w:jc w:val="both"/>
            </w:pPr>
            <w:r w:rsidRPr="008E31C2">
              <w:t>-</w:t>
            </w:r>
          </w:p>
        </w:tc>
        <w:tc>
          <w:tcPr>
            <w:tcW w:w="0" w:type="auto"/>
            <w:vAlign w:val="center"/>
            <w:hideMark/>
          </w:tcPr>
          <w:p w14:paraId="434C293B" w14:textId="6CCB68DF" w:rsidR="008E31C2" w:rsidRPr="008E31C2" w:rsidRDefault="008E31C2" w:rsidP="008E31C2">
            <w:pPr>
              <w:autoSpaceDE w:val="0"/>
              <w:autoSpaceDN w:val="0"/>
              <w:adjustRightInd w:val="0"/>
              <w:jc w:val="both"/>
            </w:pPr>
            <w:r w:rsidRPr="008E31C2">
              <w:t>1. dienas noslēgums</w:t>
            </w:r>
            <w:r w:rsidR="00A63319">
              <w:t xml:space="preserve">, diskusijas </w:t>
            </w:r>
          </w:p>
        </w:tc>
        <w:tc>
          <w:tcPr>
            <w:tcW w:w="0" w:type="auto"/>
            <w:vAlign w:val="center"/>
            <w:hideMark/>
          </w:tcPr>
          <w:p w14:paraId="5BD692AD" w14:textId="77777777" w:rsidR="008E31C2" w:rsidRPr="008E31C2" w:rsidRDefault="008E31C2" w:rsidP="008E31C2">
            <w:pPr>
              <w:autoSpaceDE w:val="0"/>
              <w:autoSpaceDN w:val="0"/>
              <w:adjustRightInd w:val="0"/>
              <w:jc w:val="both"/>
            </w:pPr>
          </w:p>
        </w:tc>
      </w:tr>
    </w:tbl>
    <w:p w14:paraId="2D485D16" w14:textId="77777777" w:rsidR="008E31C2" w:rsidRPr="008E31C2" w:rsidRDefault="00000000" w:rsidP="008E31C2">
      <w:pPr>
        <w:autoSpaceDE w:val="0"/>
        <w:autoSpaceDN w:val="0"/>
        <w:adjustRightInd w:val="0"/>
        <w:jc w:val="both"/>
      </w:pPr>
      <w:r>
        <w:pict w14:anchorId="0E1E7CAE">
          <v:rect id="_x0000_i1025" style="width:0;height:1.5pt" o:hralign="center" o:hrstd="t" o:hr="t" fillcolor="#a0a0a0" stroked="f"/>
        </w:pict>
      </w:r>
    </w:p>
    <w:p w14:paraId="4C27D13C" w14:textId="2DDBB526" w:rsidR="008E31C2" w:rsidRPr="008E31C2" w:rsidRDefault="008E31C2" w:rsidP="008E31C2">
      <w:pPr>
        <w:autoSpaceDE w:val="0"/>
        <w:autoSpaceDN w:val="0"/>
        <w:adjustRightInd w:val="0"/>
        <w:jc w:val="both"/>
        <w:rPr>
          <w:b/>
          <w:bCs/>
        </w:rPr>
      </w:pPr>
      <w:r w:rsidRPr="008E31C2">
        <w:rPr>
          <w:b/>
          <w:bCs/>
        </w:rPr>
        <w:t>2. diena</w:t>
      </w:r>
      <w:r w:rsidR="00A63319">
        <w:rPr>
          <w:b/>
          <w:bCs/>
        </w:rPr>
        <w:t xml:space="preserve"> 28.marts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9"/>
        <w:gridCol w:w="850"/>
        <w:gridCol w:w="5429"/>
        <w:gridCol w:w="2823"/>
      </w:tblGrid>
      <w:tr w:rsidR="00A63319" w:rsidRPr="008E31C2" w14:paraId="65B54026" w14:textId="77777777" w:rsidTr="00A63319">
        <w:trPr>
          <w:tblCellSpacing w:w="15" w:type="dxa"/>
        </w:trPr>
        <w:tc>
          <w:tcPr>
            <w:tcW w:w="0" w:type="auto"/>
            <w:vAlign w:val="center"/>
            <w:hideMark/>
          </w:tcPr>
          <w:p w14:paraId="2E92C623" w14:textId="77777777" w:rsidR="008E31C2" w:rsidRPr="008E31C2" w:rsidRDefault="008E31C2" w:rsidP="008E31C2">
            <w:pPr>
              <w:autoSpaceDE w:val="0"/>
              <w:autoSpaceDN w:val="0"/>
              <w:adjustRightInd w:val="0"/>
              <w:jc w:val="both"/>
              <w:rPr>
                <w:b/>
                <w:bCs/>
              </w:rPr>
            </w:pPr>
            <w:r w:rsidRPr="008E31C2">
              <w:rPr>
                <w:b/>
                <w:bCs/>
              </w:rPr>
              <w:t>Laiks</w:t>
            </w:r>
          </w:p>
        </w:tc>
        <w:tc>
          <w:tcPr>
            <w:tcW w:w="821" w:type="dxa"/>
            <w:vAlign w:val="center"/>
            <w:hideMark/>
          </w:tcPr>
          <w:p w14:paraId="4FC7F04D" w14:textId="77777777" w:rsidR="008E31C2" w:rsidRPr="008E31C2" w:rsidRDefault="008E31C2" w:rsidP="008E31C2">
            <w:pPr>
              <w:autoSpaceDE w:val="0"/>
              <w:autoSpaceDN w:val="0"/>
              <w:adjustRightInd w:val="0"/>
              <w:jc w:val="both"/>
              <w:rPr>
                <w:b/>
                <w:bCs/>
              </w:rPr>
            </w:pPr>
            <w:r w:rsidRPr="008E31C2">
              <w:rPr>
                <w:b/>
                <w:bCs/>
              </w:rPr>
              <w:t>Ilgums</w:t>
            </w:r>
          </w:p>
        </w:tc>
        <w:tc>
          <w:tcPr>
            <w:tcW w:w="5418" w:type="dxa"/>
            <w:vAlign w:val="center"/>
            <w:hideMark/>
          </w:tcPr>
          <w:p w14:paraId="445A8DAB" w14:textId="0FCB4DCE" w:rsidR="008E31C2" w:rsidRPr="008E31C2" w:rsidRDefault="00A63319" w:rsidP="008E31C2">
            <w:pPr>
              <w:autoSpaceDE w:val="0"/>
              <w:autoSpaceDN w:val="0"/>
              <w:adjustRightInd w:val="0"/>
              <w:jc w:val="both"/>
              <w:rPr>
                <w:b/>
                <w:bCs/>
              </w:rPr>
            </w:pPr>
            <w:r w:rsidRPr="00A63319">
              <w:rPr>
                <w:b/>
                <w:bCs/>
              </w:rPr>
              <w:t xml:space="preserve">Tēma </w:t>
            </w:r>
          </w:p>
        </w:tc>
        <w:tc>
          <w:tcPr>
            <w:tcW w:w="2785" w:type="dxa"/>
            <w:vAlign w:val="center"/>
            <w:hideMark/>
          </w:tcPr>
          <w:p w14:paraId="60F9AED6" w14:textId="77777777" w:rsidR="008E31C2" w:rsidRPr="008E31C2" w:rsidRDefault="008E31C2" w:rsidP="008E31C2">
            <w:pPr>
              <w:autoSpaceDE w:val="0"/>
              <w:autoSpaceDN w:val="0"/>
              <w:adjustRightInd w:val="0"/>
              <w:jc w:val="both"/>
              <w:rPr>
                <w:b/>
                <w:bCs/>
              </w:rPr>
            </w:pPr>
            <w:r w:rsidRPr="008E31C2">
              <w:rPr>
                <w:b/>
                <w:bCs/>
              </w:rPr>
              <w:t>Prezentētājs</w:t>
            </w:r>
          </w:p>
        </w:tc>
      </w:tr>
      <w:tr w:rsidR="00A63319" w:rsidRPr="008E31C2" w14:paraId="043C83AB" w14:textId="77777777" w:rsidTr="00A63319">
        <w:trPr>
          <w:tblCellSpacing w:w="15" w:type="dxa"/>
        </w:trPr>
        <w:tc>
          <w:tcPr>
            <w:tcW w:w="0" w:type="auto"/>
            <w:vAlign w:val="center"/>
            <w:hideMark/>
          </w:tcPr>
          <w:p w14:paraId="756AEE08" w14:textId="77777777" w:rsidR="008E31C2" w:rsidRPr="008E31C2" w:rsidRDefault="008E31C2" w:rsidP="008E31C2">
            <w:pPr>
              <w:autoSpaceDE w:val="0"/>
              <w:autoSpaceDN w:val="0"/>
              <w:adjustRightInd w:val="0"/>
              <w:jc w:val="both"/>
            </w:pPr>
            <w:r w:rsidRPr="008E31C2">
              <w:t>9:00</w:t>
            </w:r>
          </w:p>
        </w:tc>
        <w:tc>
          <w:tcPr>
            <w:tcW w:w="821" w:type="dxa"/>
            <w:vAlign w:val="center"/>
            <w:hideMark/>
          </w:tcPr>
          <w:p w14:paraId="223AAF41" w14:textId="77777777" w:rsidR="008E31C2" w:rsidRPr="008E31C2" w:rsidRDefault="008E31C2" w:rsidP="008E31C2">
            <w:pPr>
              <w:autoSpaceDE w:val="0"/>
              <w:autoSpaceDN w:val="0"/>
              <w:adjustRightInd w:val="0"/>
              <w:jc w:val="both"/>
            </w:pPr>
            <w:r w:rsidRPr="008E31C2">
              <w:t>15 min</w:t>
            </w:r>
          </w:p>
        </w:tc>
        <w:tc>
          <w:tcPr>
            <w:tcW w:w="5418" w:type="dxa"/>
            <w:vAlign w:val="center"/>
            <w:hideMark/>
          </w:tcPr>
          <w:p w14:paraId="40621E50" w14:textId="177E7371" w:rsidR="008E31C2" w:rsidRPr="008E31C2" w:rsidRDefault="008E31C2" w:rsidP="008E31C2">
            <w:pPr>
              <w:autoSpaceDE w:val="0"/>
              <w:autoSpaceDN w:val="0"/>
              <w:adjustRightInd w:val="0"/>
              <w:jc w:val="both"/>
            </w:pPr>
            <w:r w:rsidRPr="008E31C2">
              <w:t>1. dienas pārskats</w:t>
            </w:r>
            <w:r w:rsidR="00A63319">
              <w:t xml:space="preserve">  </w:t>
            </w:r>
          </w:p>
        </w:tc>
        <w:tc>
          <w:tcPr>
            <w:tcW w:w="2785" w:type="dxa"/>
            <w:vAlign w:val="center"/>
            <w:hideMark/>
          </w:tcPr>
          <w:p w14:paraId="0F31CAC4" w14:textId="77777777" w:rsidR="008E31C2" w:rsidRPr="008E31C2" w:rsidRDefault="008E31C2" w:rsidP="008E31C2">
            <w:pPr>
              <w:autoSpaceDE w:val="0"/>
              <w:autoSpaceDN w:val="0"/>
              <w:adjustRightInd w:val="0"/>
              <w:jc w:val="both"/>
            </w:pPr>
            <w:r w:rsidRPr="008E31C2">
              <w:t>Benny Husted</w:t>
            </w:r>
          </w:p>
        </w:tc>
      </w:tr>
      <w:tr w:rsidR="00A63319" w:rsidRPr="008E31C2" w14:paraId="3B2C0761" w14:textId="77777777" w:rsidTr="00A63319">
        <w:trPr>
          <w:tblCellSpacing w:w="15" w:type="dxa"/>
        </w:trPr>
        <w:tc>
          <w:tcPr>
            <w:tcW w:w="0" w:type="auto"/>
            <w:vAlign w:val="center"/>
            <w:hideMark/>
          </w:tcPr>
          <w:p w14:paraId="2093EF05" w14:textId="77777777" w:rsidR="008E31C2" w:rsidRPr="008E31C2" w:rsidRDefault="008E31C2" w:rsidP="008E31C2">
            <w:pPr>
              <w:autoSpaceDE w:val="0"/>
              <w:autoSpaceDN w:val="0"/>
              <w:adjustRightInd w:val="0"/>
              <w:jc w:val="both"/>
            </w:pPr>
            <w:r w:rsidRPr="008E31C2">
              <w:t>9:15</w:t>
            </w:r>
          </w:p>
        </w:tc>
        <w:tc>
          <w:tcPr>
            <w:tcW w:w="821" w:type="dxa"/>
            <w:vAlign w:val="center"/>
            <w:hideMark/>
          </w:tcPr>
          <w:p w14:paraId="6645599F" w14:textId="77777777" w:rsidR="008E31C2" w:rsidRPr="008E31C2" w:rsidRDefault="008E31C2" w:rsidP="008E31C2">
            <w:pPr>
              <w:autoSpaceDE w:val="0"/>
              <w:autoSpaceDN w:val="0"/>
              <w:adjustRightInd w:val="0"/>
              <w:jc w:val="both"/>
            </w:pPr>
            <w:r w:rsidRPr="008E31C2">
              <w:t>60 min</w:t>
            </w:r>
          </w:p>
        </w:tc>
        <w:tc>
          <w:tcPr>
            <w:tcW w:w="5418" w:type="dxa"/>
            <w:vAlign w:val="center"/>
            <w:hideMark/>
          </w:tcPr>
          <w:p w14:paraId="0D8C1B8E" w14:textId="742777C8" w:rsidR="008E31C2" w:rsidRPr="008E31C2" w:rsidRDefault="008E31C2" w:rsidP="008E31C2">
            <w:pPr>
              <w:autoSpaceDE w:val="0"/>
              <w:autoSpaceDN w:val="0"/>
              <w:adjustRightInd w:val="0"/>
              <w:jc w:val="both"/>
            </w:pPr>
            <w:r w:rsidRPr="008E31C2">
              <w:t>JJB – mērķis, funkcija un ietekme</w:t>
            </w:r>
            <w:r w:rsidR="00A63319">
              <w:t xml:space="preserve"> (JJB – </w:t>
            </w:r>
            <w:proofErr w:type="spellStart"/>
            <w:r w:rsidR="00A63319" w:rsidRPr="00A63319">
              <w:rPr>
                <w:i/>
                <w:iCs/>
              </w:rPr>
              <w:t>Juvenile</w:t>
            </w:r>
            <w:proofErr w:type="spellEnd"/>
            <w:r w:rsidR="00A63319" w:rsidRPr="00A63319">
              <w:rPr>
                <w:i/>
                <w:iCs/>
              </w:rPr>
              <w:t xml:space="preserve"> </w:t>
            </w:r>
            <w:proofErr w:type="spellStart"/>
            <w:r w:rsidR="00A63319" w:rsidRPr="00A63319">
              <w:rPr>
                <w:i/>
                <w:iCs/>
              </w:rPr>
              <w:t>Justice</w:t>
            </w:r>
            <w:proofErr w:type="spellEnd"/>
            <w:r w:rsidR="00A63319" w:rsidRPr="00A63319">
              <w:rPr>
                <w:i/>
                <w:iCs/>
              </w:rPr>
              <w:t xml:space="preserve"> </w:t>
            </w:r>
            <w:proofErr w:type="spellStart"/>
            <w:r w:rsidR="00A63319" w:rsidRPr="00A63319">
              <w:rPr>
                <w:i/>
                <w:iCs/>
              </w:rPr>
              <w:t>Board</w:t>
            </w:r>
            <w:proofErr w:type="spellEnd"/>
            <w:r w:rsidR="00A63319" w:rsidRPr="00A63319">
              <w:t>)</w:t>
            </w:r>
            <w:r w:rsidR="00A63319">
              <w:rPr>
                <w:i/>
                <w:iCs/>
              </w:rPr>
              <w:t xml:space="preserve"> </w:t>
            </w:r>
          </w:p>
        </w:tc>
        <w:tc>
          <w:tcPr>
            <w:tcW w:w="2785" w:type="dxa"/>
            <w:vAlign w:val="center"/>
            <w:hideMark/>
          </w:tcPr>
          <w:p w14:paraId="5309D48D" w14:textId="77777777" w:rsidR="008E31C2" w:rsidRPr="008E31C2" w:rsidRDefault="008E31C2" w:rsidP="008E31C2">
            <w:pPr>
              <w:autoSpaceDE w:val="0"/>
              <w:autoSpaceDN w:val="0"/>
              <w:adjustRightInd w:val="0"/>
              <w:jc w:val="both"/>
            </w:pPr>
            <w:r w:rsidRPr="008E31C2">
              <w:t>JJB nacionālais sekretariāts</w:t>
            </w:r>
          </w:p>
        </w:tc>
      </w:tr>
      <w:tr w:rsidR="00A63319" w:rsidRPr="008E31C2" w14:paraId="459DD96F" w14:textId="77777777" w:rsidTr="00A63319">
        <w:trPr>
          <w:tblCellSpacing w:w="15" w:type="dxa"/>
        </w:trPr>
        <w:tc>
          <w:tcPr>
            <w:tcW w:w="0" w:type="auto"/>
            <w:vAlign w:val="center"/>
            <w:hideMark/>
          </w:tcPr>
          <w:p w14:paraId="2323EC22" w14:textId="77777777" w:rsidR="008E31C2" w:rsidRPr="008E31C2" w:rsidRDefault="008E31C2" w:rsidP="008E31C2">
            <w:pPr>
              <w:autoSpaceDE w:val="0"/>
              <w:autoSpaceDN w:val="0"/>
              <w:adjustRightInd w:val="0"/>
              <w:jc w:val="both"/>
            </w:pPr>
            <w:r w:rsidRPr="008E31C2">
              <w:t>10:15</w:t>
            </w:r>
          </w:p>
        </w:tc>
        <w:tc>
          <w:tcPr>
            <w:tcW w:w="821" w:type="dxa"/>
            <w:vAlign w:val="center"/>
            <w:hideMark/>
          </w:tcPr>
          <w:p w14:paraId="34268A4D" w14:textId="77777777" w:rsidR="008E31C2" w:rsidRPr="008E31C2" w:rsidRDefault="008E31C2" w:rsidP="008E31C2">
            <w:pPr>
              <w:autoSpaceDE w:val="0"/>
              <w:autoSpaceDN w:val="0"/>
              <w:adjustRightInd w:val="0"/>
              <w:jc w:val="both"/>
            </w:pPr>
            <w:r w:rsidRPr="008E31C2">
              <w:t>15 min</w:t>
            </w:r>
          </w:p>
        </w:tc>
        <w:tc>
          <w:tcPr>
            <w:tcW w:w="5418" w:type="dxa"/>
            <w:vAlign w:val="center"/>
            <w:hideMark/>
          </w:tcPr>
          <w:p w14:paraId="45947D6B" w14:textId="58BCC31F" w:rsidR="008E31C2" w:rsidRPr="008E31C2" w:rsidRDefault="00A63319" w:rsidP="008E31C2">
            <w:pPr>
              <w:autoSpaceDE w:val="0"/>
              <w:autoSpaceDN w:val="0"/>
              <w:adjustRightInd w:val="0"/>
              <w:jc w:val="both"/>
            </w:pPr>
            <w:r>
              <w:t>Kafijas pauze</w:t>
            </w:r>
          </w:p>
        </w:tc>
        <w:tc>
          <w:tcPr>
            <w:tcW w:w="2785" w:type="dxa"/>
            <w:vAlign w:val="center"/>
            <w:hideMark/>
          </w:tcPr>
          <w:p w14:paraId="6C9C5CB7" w14:textId="77777777" w:rsidR="008E31C2" w:rsidRPr="008E31C2" w:rsidRDefault="008E31C2" w:rsidP="008E31C2">
            <w:pPr>
              <w:autoSpaceDE w:val="0"/>
              <w:autoSpaceDN w:val="0"/>
              <w:adjustRightInd w:val="0"/>
              <w:jc w:val="both"/>
            </w:pPr>
          </w:p>
        </w:tc>
      </w:tr>
      <w:tr w:rsidR="00A63319" w:rsidRPr="008E31C2" w14:paraId="4C326752" w14:textId="77777777" w:rsidTr="00A63319">
        <w:trPr>
          <w:tblCellSpacing w:w="15" w:type="dxa"/>
        </w:trPr>
        <w:tc>
          <w:tcPr>
            <w:tcW w:w="0" w:type="auto"/>
            <w:vAlign w:val="center"/>
            <w:hideMark/>
          </w:tcPr>
          <w:p w14:paraId="53AB4207" w14:textId="77777777" w:rsidR="008E31C2" w:rsidRPr="008E31C2" w:rsidRDefault="008E31C2" w:rsidP="008E31C2">
            <w:pPr>
              <w:autoSpaceDE w:val="0"/>
              <w:autoSpaceDN w:val="0"/>
              <w:adjustRightInd w:val="0"/>
              <w:jc w:val="both"/>
            </w:pPr>
            <w:r w:rsidRPr="008E31C2">
              <w:t>10:30</w:t>
            </w:r>
          </w:p>
        </w:tc>
        <w:tc>
          <w:tcPr>
            <w:tcW w:w="821" w:type="dxa"/>
            <w:vAlign w:val="center"/>
            <w:hideMark/>
          </w:tcPr>
          <w:p w14:paraId="6C10E40D" w14:textId="77777777" w:rsidR="008E31C2" w:rsidRPr="008E31C2" w:rsidRDefault="008E31C2" w:rsidP="008E31C2">
            <w:pPr>
              <w:autoSpaceDE w:val="0"/>
              <w:autoSpaceDN w:val="0"/>
              <w:adjustRightInd w:val="0"/>
              <w:jc w:val="both"/>
            </w:pPr>
            <w:r w:rsidRPr="008E31C2">
              <w:t>45 min</w:t>
            </w:r>
          </w:p>
        </w:tc>
        <w:tc>
          <w:tcPr>
            <w:tcW w:w="5418" w:type="dxa"/>
            <w:vAlign w:val="center"/>
            <w:hideMark/>
          </w:tcPr>
          <w:p w14:paraId="5F09BAEF" w14:textId="77777777" w:rsidR="008E31C2" w:rsidRPr="008E31C2" w:rsidRDefault="008E31C2" w:rsidP="008E31C2">
            <w:pPr>
              <w:autoSpaceDE w:val="0"/>
              <w:autoSpaceDN w:val="0"/>
              <w:adjustRightInd w:val="0"/>
              <w:jc w:val="both"/>
            </w:pPr>
            <w:r w:rsidRPr="008E31C2">
              <w:t>JJB loma pašvaldībā un saikne ar SSP sadarbību</w:t>
            </w:r>
          </w:p>
        </w:tc>
        <w:tc>
          <w:tcPr>
            <w:tcW w:w="2785" w:type="dxa"/>
            <w:vAlign w:val="center"/>
            <w:hideMark/>
          </w:tcPr>
          <w:p w14:paraId="1355588A" w14:textId="77777777" w:rsidR="008E31C2" w:rsidRPr="008E31C2" w:rsidRDefault="008E31C2" w:rsidP="008E31C2">
            <w:pPr>
              <w:autoSpaceDE w:val="0"/>
              <w:autoSpaceDN w:val="0"/>
              <w:adjustRightInd w:val="0"/>
              <w:jc w:val="both"/>
            </w:pPr>
            <w:r w:rsidRPr="008E31C2">
              <w:t>JJB pārstāvis no pašvaldības</w:t>
            </w:r>
          </w:p>
        </w:tc>
      </w:tr>
      <w:tr w:rsidR="00A63319" w:rsidRPr="008E31C2" w14:paraId="26E94E4F" w14:textId="77777777" w:rsidTr="00A63319">
        <w:trPr>
          <w:tblCellSpacing w:w="15" w:type="dxa"/>
        </w:trPr>
        <w:tc>
          <w:tcPr>
            <w:tcW w:w="0" w:type="auto"/>
            <w:vAlign w:val="center"/>
            <w:hideMark/>
          </w:tcPr>
          <w:p w14:paraId="44B28FAD" w14:textId="77777777" w:rsidR="008E31C2" w:rsidRPr="008E31C2" w:rsidRDefault="008E31C2" w:rsidP="008E31C2">
            <w:pPr>
              <w:autoSpaceDE w:val="0"/>
              <w:autoSpaceDN w:val="0"/>
              <w:adjustRightInd w:val="0"/>
              <w:jc w:val="both"/>
            </w:pPr>
            <w:r w:rsidRPr="008E31C2">
              <w:t>11:15</w:t>
            </w:r>
          </w:p>
        </w:tc>
        <w:tc>
          <w:tcPr>
            <w:tcW w:w="821" w:type="dxa"/>
            <w:vAlign w:val="center"/>
            <w:hideMark/>
          </w:tcPr>
          <w:p w14:paraId="113EC65A" w14:textId="77777777" w:rsidR="008E31C2" w:rsidRPr="008E31C2" w:rsidRDefault="008E31C2" w:rsidP="008E31C2">
            <w:pPr>
              <w:autoSpaceDE w:val="0"/>
              <w:autoSpaceDN w:val="0"/>
              <w:adjustRightInd w:val="0"/>
              <w:jc w:val="both"/>
            </w:pPr>
            <w:r w:rsidRPr="008E31C2">
              <w:t>45 min</w:t>
            </w:r>
          </w:p>
        </w:tc>
        <w:tc>
          <w:tcPr>
            <w:tcW w:w="5418" w:type="dxa"/>
            <w:vAlign w:val="center"/>
            <w:hideMark/>
          </w:tcPr>
          <w:p w14:paraId="304C30C1" w14:textId="77777777" w:rsidR="008E31C2" w:rsidRPr="008E31C2" w:rsidRDefault="008E31C2" w:rsidP="008E31C2">
            <w:pPr>
              <w:autoSpaceDE w:val="0"/>
              <w:autoSpaceDN w:val="0"/>
              <w:adjustRightInd w:val="0"/>
              <w:jc w:val="both"/>
            </w:pPr>
            <w:r w:rsidRPr="008E31C2">
              <w:t>Pētījums par JJB un SSP sadarbību – problēmas un galvenie punkti</w:t>
            </w:r>
          </w:p>
        </w:tc>
        <w:tc>
          <w:tcPr>
            <w:tcW w:w="2785" w:type="dxa"/>
            <w:vAlign w:val="center"/>
            <w:hideMark/>
          </w:tcPr>
          <w:p w14:paraId="75F72F95" w14:textId="77777777" w:rsidR="008E31C2" w:rsidRPr="008E31C2" w:rsidRDefault="008E31C2" w:rsidP="008E31C2">
            <w:pPr>
              <w:autoSpaceDE w:val="0"/>
              <w:autoSpaceDN w:val="0"/>
              <w:adjustRightInd w:val="0"/>
              <w:jc w:val="both"/>
            </w:pPr>
            <w:proofErr w:type="spellStart"/>
            <w:r w:rsidRPr="008E31C2">
              <w:t>Tine</w:t>
            </w:r>
            <w:proofErr w:type="spellEnd"/>
            <w:r w:rsidRPr="008E31C2">
              <w:t xml:space="preserve"> </w:t>
            </w:r>
            <w:proofErr w:type="spellStart"/>
            <w:r w:rsidRPr="008E31C2">
              <w:t>Fuglsang</w:t>
            </w:r>
            <w:proofErr w:type="spellEnd"/>
            <w:r w:rsidRPr="008E31C2">
              <w:t>, Dānijas Noziedzības novēršanas padome</w:t>
            </w:r>
          </w:p>
        </w:tc>
      </w:tr>
      <w:tr w:rsidR="00A63319" w:rsidRPr="008E31C2" w14:paraId="2D4E9751" w14:textId="77777777" w:rsidTr="00A63319">
        <w:trPr>
          <w:tblCellSpacing w:w="15" w:type="dxa"/>
        </w:trPr>
        <w:tc>
          <w:tcPr>
            <w:tcW w:w="0" w:type="auto"/>
            <w:vAlign w:val="center"/>
            <w:hideMark/>
          </w:tcPr>
          <w:p w14:paraId="5F6DE4D2" w14:textId="77777777" w:rsidR="008E31C2" w:rsidRPr="008E31C2" w:rsidRDefault="008E31C2" w:rsidP="008E31C2">
            <w:pPr>
              <w:autoSpaceDE w:val="0"/>
              <w:autoSpaceDN w:val="0"/>
              <w:adjustRightInd w:val="0"/>
              <w:jc w:val="both"/>
            </w:pPr>
            <w:r w:rsidRPr="008E31C2">
              <w:t>12:00</w:t>
            </w:r>
          </w:p>
        </w:tc>
        <w:tc>
          <w:tcPr>
            <w:tcW w:w="821" w:type="dxa"/>
            <w:vAlign w:val="center"/>
            <w:hideMark/>
          </w:tcPr>
          <w:p w14:paraId="15F02801" w14:textId="77777777" w:rsidR="008E31C2" w:rsidRPr="008E31C2" w:rsidRDefault="008E31C2" w:rsidP="008E31C2">
            <w:pPr>
              <w:autoSpaceDE w:val="0"/>
              <w:autoSpaceDN w:val="0"/>
              <w:adjustRightInd w:val="0"/>
              <w:jc w:val="both"/>
            </w:pPr>
            <w:r w:rsidRPr="008E31C2">
              <w:t>45 min</w:t>
            </w:r>
          </w:p>
        </w:tc>
        <w:tc>
          <w:tcPr>
            <w:tcW w:w="5418" w:type="dxa"/>
            <w:vAlign w:val="center"/>
            <w:hideMark/>
          </w:tcPr>
          <w:p w14:paraId="393B6E6D" w14:textId="54DA5FC9" w:rsidR="008E31C2" w:rsidRPr="008E31C2" w:rsidRDefault="00A63319" w:rsidP="008E31C2">
            <w:pPr>
              <w:autoSpaceDE w:val="0"/>
              <w:autoSpaceDN w:val="0"/>
              <w:adjustRightInd w:val="0"/>
              <w:jc w:val="both"/>
            </w:pPr>
            <w:r w:rsidRPr="008E31C2">
              <w:t>Pusdien</w:t>
            </w:r>
            <w:r>
              <w:t>laiks</w:t>
            </w:r>
          </w:p>
        </w:tc>
        <w:tc>
          <w:tcPr>
            <w:tcW w:w="2785" w:type="dxa"/>
            <w:vAlign w:val="center"/>
            <w:hideMark/>
          </w:tcPr>
          <w:p w14:paraId="3808310D" w14:textId="77777777" w:rsidR="008E31C2" w:rsidRPr="008E31C2" w:rsidRDefault="008E31C2" w:rsidP="008E31C2">
            <w:pPr>
              <w:autoSpaceDE w:val="0"/>
              <w:autoSpaceDN w:val="0"/>
              <w:adjustRightInd w:val="0"/>
              <w:jc w:val="both"/>
            </w:pPr>
          </w:p>
        </w:tc>
      </w:tr>
      <w:tr w:rsidR="00A63319" w:rsidRPr="008E31C2" w14:paraId="7BCA081F" w14:textId="77777777" w:rsidTr="00A63319">
        <w:trPr>
          <w:tblCellSpacing w:w="15" w:type="dxa"/>
        </w:trPr>
        <w:tc>
          <w:tcPr>
            <w:tcW w:w="0" w:type="auto"/>
            <w:vAlign w:val="center"/>
            <w:hideMark/>
          </w:tcPr>
          <w:p w14:paraId="3B0FBEDD" w14:textId="77777777" w:rsidR="008E31C2" w:rsidRPr="008E31C2" w:rsidRDefault="008E31C2" w:rsidP="008E31C2">
            <w:pPr>
              <w:autoSpaceDE w:val="0"/>
              <w:autoSpaceDN w:val="0"/>
              <w:adjustRightInd w:val="0"/>
              <w:jc w:val="both"/>
            </w:pPr>
            <w:r w:rsidRPr="008E31C2">
              <w:t>12:45</w:t>
            </w:r>
          </w:p>
        </w:tc>
        <w:tc>
          <w:tcPr>
            <w:tcW w:w="821" w:type="dxa"/>
            <w:vAlign w:val="center"/>
            <w:hideMark/>
          </w:tcPr>
          <w:p w14:paraId="661A0637" w14:textId="77777777" w:rsidR="008E31C2" w:rsidRPr="008E31C2" w:rsidRDefault="008E31C2" w:rsidP="008E31C2">
            <w:pPr>
              <w:autoSpaceDE w:val="0"/>
              <w:autoSpaceDN w:val="0"/>
              <w:adjustRightInd w:val="0"/>
              <w:jc w:val="both"/>
            </w:pPr>
            <w:r w:rsidRPr="008E31C2">
              <w:t>45 min</w:t>
            </w:r>
          </w:p>
        </w:tc>
        <w:tc>
          <w:tcPr>
            <w:tcW w:w="5418" w:type="dxa"/>
            <w:vAlign w:val="center"/>
            <w:hideMark/>
          </w:tcPr>
          <w:p w14:paraId="0F6D5555" w14:textId="77777777" w:rsidR="008E31C2" w:rsidRPr="008E31C2" w:rsidRDefault="008E31C2" w:rsidP="008E31C2">
            <w:pPr>
              <w:autoSpaceDE w:val="0"/>
              <w:autoSpaceDN w:val="0"/>
              <w:adjustRightInd w:val="0"/>
              <w:jc w:val="both"/>
            </w:pPr>
            <w:r w:rsidRPr="008E31C2">
              <w:t>Kopsavilkums</w:t>
            </w:r>
          </w:p>
        </w:tc>
        <w:tc>
          <w:tcPr>
            <w:tcW w:w="2785" w:type="dxa"/>
            <w:vAlign w:val="center"/>
            <w:hideMark/>
          </w:tcPr>
          <w:p w14:paraId="706F6030" w14:textId="77777777" w:rsidR="008E31C2" w:rsidRPr="008E31C2" w:rsidRDefault="008E31C2" w:rsidP="008E31C2">
            <w:pPr>
              <w:autoSpaceDE w:val="0"/>
              <w:autoSpaceDN w:val="0"/>
              <w:adjustRightInd w:val="0"/>
              <w:jc w:val="both"/>
            </w:pPr>
            <w:r w:rsidRPr="008E31C2">
              <w:t>Benny Husted</w:t>
            </w:r>
          </w:p>
        </w:tc>
      </w:tr>
      <w:tr w:rsidR="00A63319" w:rsidRPr="008E31C2" w14:paraId="166BD8EC" w14:textId="77777777" w:rsidTr="00A63319">
        <w:trPr>
          <w:tblCellSpacing w:w="15" w:type="dxa"/>
        </w:trPr>
        <w:tc>
          <w:tcPr>
            <w:tcW w:w="0" w:type="auto"/>
            <w:vAlign w:val="center"/>
            <w:hideMark/>
          </w:tcPr>
          <w:p w14:paraId="10A682AD" w14:textId="77777777" w:rsidR="008E31C2" w:rsidRPr="008E31C2" w:rsidRDefault="008E31C2" w:rsidP="008E31C2">
            <w:pPr>
              <w:autoSpaceDE w:val="0"/>
              <w:autoSpaceDN w:val="0"/>
              <w:adjustRightInd w:val="0"/>
              <w:jc w:val="both"/>
            </w:pPr>
            <w:r w:rsidRPr="008E31C2">
              <w:t>13:30</w:t>
            </w:r>
          </w:p>
        </w:tc>
        <w:tc>
          <w:tcPr>
            <w:tcW w:w="821" w:type="dxa"/>
            <w:vAlign w:val="center"/>
            <w:hideMark/>
          </w:tcPr>
          <w:p w14:paraId="5EEFF299" w14:textId="77777777" w:rsidR="008E31C2" w:rsidRPr="008E31C2" w:rsidRDefault="008E31C2" w:rsidP="008E31C2">
            <w:pPr>
              <w:autoSpaceDE w:val="0"/>
              <w:autoSpaceDN w:val="0"/>
              <w:adjustRightInd w:val="0"/>
              <w:jc w:val="both"/>
            </w:pPr>
            <w:r w:rsidRPr="008E31C2">
              <w:t>60 min</w:t>
            </w:r>
          </w:p>
        </w:tc>
        <w:tc>
          <w:tcPr>
            <w:tcW w:w="5418" w:type="dxa"/>
            <w:vAlign w:val="center"/>
            <w:hideMark/>
          </w:tcPr>
          <w:p w14:paraId="363AC9EC" w14:textId="5E9A6E93" w:rsidR="008E31C2" w:rsidRPr="008E31C2" w:rsidRDefault="008E31C2" w:rsidP="008E31C2">
            <w:pPr>
              <w:autoSpaceDE w:val="0"/>
              <w:autoSpaceDN w:val="0"/>
              <w:adjustRightInd w:val="0"/>
              <w:jc w:val="both"/>
            </w:pPr>
            <w:r w:rsidRPr="008E31C2">
              <w:t xml:space="preserve">Diskusija par </w:t>
            </w:r>
            <w:r w:rsidR="00535523">
              <w:t>Dānijas un Latvijas sistēmām, reģionālo sadarbību pašvaldību darba efektivitātes uzlabošanai</w:t>
            </w:r>
          </w:p>
        </w:tc>
        <w:tc>
          <w:tcPr>
            <w:tcW w:w="2785" w:type="dxa"/>
            <w:vAlign w:val="center"/>
            <w:hideMark/>
          </w:tcPr>
          <w:p w14:paraId="0861439F" w14:textId="77777777" w:rsidR="008E31C2" w:rsidRPr="008E31C2" w:rsidRDefault="008E31C2" w:rsidP="008E31C2">
            <w:pPr>
              <w:autoSpaceDE w:val="0"/>
              <w:autoSpaceDN w:val="0"/>
              <w:adjustRightInd w:val="0"/>
              <w:jc w:val="both"/>
            </w:pPr>
            <w:r w:rsidRPr="008E31C2">
              <w:t>SSP padome</w:t>
            </w:r>
          </w:p>
        </w:tc>
      </w:tr>
      <w:tr w:rsidR="00A63319" w:rsidRPr="008E31C2" w14:paraId="4C89D0FD" w14:textId="77777777" w:rsidTr="00A63319">
        <w:trPr>
          <w:tblCellSpacing w:w="15" w:type="dxa"/>
        </w:trPr>
        <w:tc>
          <w:tcPr>
            <w:tcW w:w="0" w:type="auto"/>
            <w:vAlign w:val="center"/>
            <w:hideMark/>
          </w:tcPr>
          <w:p w14:paraId="426D8504" w14:textId="77777777" w:rsidR="008E31C2" w:rsidRPr="008E31C2" w:rsidRDefault="008E31C2" w:rsidP="008E31C2">
            <w:pPr>
              <w:autoSpaceDE w:val="0"/>
              <w:autoSpaceDN w:val="0"/>
              <w:adjustRightInd w:val="0"/>
              <w:jc w:val="both"/>
            </w:pPr>
            <w:r w:rsidRPr="008E31C2">
              <w:t>14:30</w:t>
            </w:r>
          </w:p>
        </w:tc>
        <w:tc>
          <w:tcPr>
            <w:tcW w:w="821" w:type="dxa"/>
            <w:vAlign w:val="center"/>
            <w:hideMark/>
          </w:tcPr>
          <w:p w14:paraId="7E94B587" w14:textId="77777777" w:rsidR="008E31C2" w:rsidRPr="008E31C2" w:rsidRDefault="008E31C2" w:rsidP="008E31C2">
            <w:pPr>
              <w:autoSpaceDE w:val="0"/>
              <w:autoSpaceDN w:val="0"/>
              <w:adjustRightInd w:val="0"/>
              <w:jc w:val="both"/>
            </w:pPr>
            <w:r w:rsidRPr="008E31C2">
              <w:t>-</w:t>
            </w:r>
          </w:p>
        </w:tc>
        <w:tc>
          <w:tcPr>
            <w:tcW w:w="5418" w:type="dxa"/>
            <w:vAlign w:val="center"/>
            <w:hideMark/>
          </w:tcPr>
          <w:p w14:paraId="2A04FC66" w14:textId="77777777" w:rsidR="008E31C2" w:rsidRPr="008E31C2" w:rsidRDefault="008E31C2" w:rsidP="008E31C2">
            <w:pPr>
              <w:autoSpaceDE w:val="0"/>
              <w:autoSpaceDN w:val="0"/>
              <w:adjustRightInd w:val="0"/>
              <w:jc w:val="both"/>
            </w:pPr>
            <w:r w:rsidRPr="008E31C2">
              <w:t>Noslēgums</w:t>
            </w:r>
          </w:p>
        </w:tc>
        <w:tc>
          <w:tcPr>
            <w:tcW w:w="2785" w:type="dxa"/>
            <w:vAlign w:val="center"/>
            <w:hideMark/>
          </w:tcPr>
          <w:p w14:paraId="1C538E61" w14:textId="77777777" w:rsidR="008E31C2" w:rsidRPr="008E31C2" w:rsidRDefault="008E31C2" w:rsidP="008E31C2">
            <w:pPr>
              <w:autoSpaceDE w:val="0"/>
              <w:autoSpaceDN w:val="0"/>
              <w:adjustRightInd w:val="0"/>
              <w:jc w:val="both"/>
            </w:pPr>
          </w:p>
        </w:tc>
      </w:tr>
    </w:tbl>
    <w:p w14:paraId="5E785A77" w14:textId="77777777" w:rsidR="008E31C2" w:rsidRPr="00B62329" w:rsidRDefault="008E31C2" w:rsidP="008E31C2">
      <w:pPr>
        <w:autoSpaceDE w:val="0"/>
        <w:autoSpaceDN w:val="0"/>
        <w:adjustRightInd w:val="0"/>
        <w:jc w:val="both"/>
      </w:pPr>
    </w:p>
    <w:p w14:paraId="6315709D" w14:textId="77777777" w:rsidR="00713BE6" w:rsidRDefault="00535523" w:rsidP="00713BE6">
      <w:pPr>
        <w:jc w:val="both"/>
      </w:pPr>
      <w:r>
        <w:t xml:space="preserve">Pieredzes apmaiņas pasākumā piedalīsies RPR pārstāvji un Rīgas reģiona pašvaldību SD un AK pārstāvji, kopā 20-25 personas. </w:t>
      </w:r>
    </w:p>
    <w:p w14:paraId="10B3AA50" w14:textId="77777777" w:rsidR="00713BE6" w:rsidRDefault="00713BE6" w:rsidP="00713BE6">
      <w:pPr>
        <w:jc w:val="both"/>
      </w:pPr>
    </w:p>
    <w:p w14:paraId="172E5C3F" w14:textId="42CC592F" w:rsidR="00713BE6" w:rsidRDefault="00154562" w:rsidP="00713BE6">
      <w:pPr>
        <w:jc w:val="both"/>
        <w:rPr>
          <w:lang w:eastAsia="lv-LV"/>
        </w:rPr>
      </w:pPr>
      <w:r>
        <w:rPr>
          <w:lang w:eastAsia="lv-LV"/>
        </w:rPr>
        <w:t>Tirgus izpētes</w:t>
      </w:r>
      <w:r w:rsidR="00713BE6" w:rsidRPr="00B62329">
        <w:rPr>
          <w:lang w:eastAsia="lv-LV"/>
        </w:rPr>
        <w:t xml:space="preserve"> mērķis ir piesaistīt izpildītāju, k</w:t>
      </w:r>
      <w:r w:rsidR="00713BE6">
        <w:rPr>
          <w:lang w:eastAsia="lv-LV"/>
        </w:rPr>
        <w:t xml:space="preserve">urš veiks </w:t>
      </w:r>
      <w:r w:rsidR="00713BE6" w:rsidRPr="00535523">
        <w:rPr>
          <w:lang w:eastAsia="lv-LV"/>
        </w:rPr>
        <w:t>Koleģiālo institūciju pieredzes apmaiņas sanāksmes tehnisk</w:t>
      </w:r>
      <w:r w:rsidR="00713BE6">
        <w:rPr>
          <w:lang w:eastAsia="lv-LV"/>
        </w:rPr>
        <w:t>o</w:t>
      </w:r>
      <w:r w:rsidR="00713BE6" w:rsidRPr="00535523">
        <w:rPr>
          <w:lang w:eastAsia="lv-LV"/>
        </w:rPr>
        <w:t xml:space="preserve"> organizēšan</w:t>
      </w:r>
      <w:r w:rsidR="00713BE6">
        <w:rPr>
          <w:lang w:eastAsia="lv-LV"/>
        </w:rPr>
        <w:t>u</w:t>
      </w:r>
      <w:r w:rsidR="00713BE6" w:rsidRPr="00535523">
        <w:rPr>
          <w:lang w:eastAsia="lv-LV"/>
        </w:rPr>
        <w:t xml:space="preserve"> Dānijā</w:t>
      </w:r>
      <w:r w:rsidR="00713BE6">
        <w:rPr>
          <w:lang w:eastAsia="lv-LV"/>
        </w:rPr>
        <w:t xml:space="preserve">, </w:t>
      </w:r>
      <w:proofErr w:type="spellStart"/>
      <w:r w:rsidR="00713BE6" w:rsidRPr="00431DEF">
        <w:rPr>
          <w:lang w:eastAsia="lv-LV"/>
        </w:rPr>
        <w:t>Tårnby</w:t>
      </w:r>
      <w:proofErr w:type="spellEnd"/>
      <w:r w:rsidR="00713BE6" w:rsidRPr="00431DEF">
        <w:rPr>
          <w:lang w:eastAsia="lv-LV"/>
        </w:rPr>
        <w:t xml:space="preserve"> pašvaldīb</w:t>
      </w:r>
      <w:r w:rsidR="00713BE6">
        <w:rPr>
          <w:lang w:eastAsia="lv-LV"/>
        </w:rPr>
        <w:t xml:space="preserve">ā, divas dienas: </w:t>
      </w:r>
      <w:r>
        <w:rPr>
          <w:lang w:eastAsia="lv-LV"/>
        </w:rPr>
        <w:t xml:space="preserve">2025. gada </w:t>
      </w:r>
      <w:r w:rsidR="00713BE6">
        <w:rPr>
          <w:lang w:eastAsia="lv-LV"/>
        </w:rPr>
        <w:t>27. un 28.</w:t>
      </w:r>
      <w:r>
        <w:rPr>
          <w:lang w:eastAsia="lv-LV"/>
        </w:rPr>
        <w:t xml:space="preserve"> </w:t>
      </w:r>
      <w:r w:rsidR="00713BE6">
        <w:rPr>
          <w:lang w:eastAsia="lv-LV"/>
        </w:rPr>
        <w:t xml:space="preserve">martā. </w:t>
      </w:r>
    </w:p>
    <w:p w14:paraId="2B32BDAC" w14:textId="68959767" w:rsidR="00535523" w:rsidRDefault="00535523" w:rsidP="008E31C2">
      <w:pPr>
        <w:autoSpaceDE w:val="0"/>
        <w:autoSpaceDN w:val="0"/>
        <w:adjustRightInd w:val="0"/>
        <w:jc w:val="both"/>
      </w:pPr>
    </w:p>
    <w:p w14:paraId="08294203" w14:textId="2548D5CF" w:rsidR="008E31C2" w:rsidRDefault="00535523" w:rsidP="008E31C2">
      <w:pPr>
        <w:autoSpaceDE w:val="0"/>
        <w:autoSpaceDN w:val="0"/>
        <w:adjustRightInd w:val="0"/>
        <w:jc w:val="both"/>
      </w:pPr>
      <w:r>
        <w:t xml:space="preserve"> </w:t>
      </w:r>
    </w:p>
    <w:p w14:paraId="1AE9578D" w14:textId="14E49899" w:rsidR="00713BE6" w:rsidRPr="00B62329" w:rsidRDefault="00713BE6" w:rsidP="00713BE6">
      <w:pPr>
        <w:pStyle w:val="Heading2"/>
        <w:shd w:val="clear" w:color="auto" w:fill="D9E2F3" w:themeFill="accent5" w:themeFillTint="33"/>
        <w:rPr>
          <w:rFonts w:ascii="Times New Roman" w:hAnsi="Times New Roman" w:cs="Times New Roman"/>
          <w:b/>
          <w:bCs/>
          <w:color w:val="auto"/>
          <w:sz w:val="24"/>
          <w:szCs w:val="24"/>
          <w:lang w:eastAsia="lv-LV"/>
        </w:rPr>
      </w:pPr>
      <w:r>
        <w:rPr>
          <w:rFonts w:ascii="Times New Roman" w:hAnsi="Times New Roman" w:cs="Times New Roman"/>
          <w:b/>
          <w:bCs/>
          <w:color w:val="auto"/>
          <w:sz w:val="24"/>
          <w:szCs w:val="24"/>
          <w:lang w:eastAsia="lv-LV"/>
        </w:rPr>
        <w:t>Izpildītāja uzdevumi</w:t>
      </w:r>
    </w:p>
    <w:p w14:paraId="2B9367CF" w14:textId="77777777" w:rsidR="00713BE6" w:rsidRDefault="00713BE6" w:rsidP="006B365D">
      <w:pPr>
        <w:jc w:val="both"/>
        <w:rPr>
          <w:lang w:eastAsia="lv-LV"/>
        </w:rPr>
      </w:pPr>
    </w:p>
    <w:p w14:paraId="7A365EC9" w14:textId="61373158" w:rsidR="00535523" w:rsidRDefault="00713BE6" w:rsidP="006B365D">
      <w:pPr>
        <w:jc w:val="both"/>
        <w:rPr>
          <w:lang w:eastAsia="lv-LV"/>
        </w:rPr>
      </w:pPr>
      <w:r>
        <w:rPr>
          <w:lang w:eastAsia="lv-LV"/>
        </w:rPr>
        <w:t>P</w:t>
      </w:r>
      <w:r w:rsidRPr="00535523">
        <w:rPr>
          <w:lang w:eastAsia="lv-LV"/>
        </w:rPr>
        <w:t>ieredzes apmaiņas sanāksmes</w:t>
      </w:r>
      <w:r>
        <w:rPr>
          <w:lang w:eastAsia="lv-LV"/>
        </w:rPr>
        <w:t xml:space="preserve"> t</w:t>
      </w:r>
      <w:r w:rsidR="00431DEF">
        <w:rPr>
          <w:lang w:eastAsia="lv-LV"/>
        </w:rPr>
        <w:t xml:space="preserve">ehniskajā organizēšanā ietilpst šādi </w:t>
      </w:r>
      <w:r>
        <w:rPr>
          <w:lang w:eastAsia="lv-LV"/>
        </w:rPr>
        <w:t>uzdevumi</w:t>
      </w:r>
      <w:r w:rsidR="00431DEF">
        <w:rPr>
          <w:lang w:eastAsia="lv-LV"/>
        </w:rPr>
        <w:t xml:space="preserve"> un atbilstoši paredzamas izmaksas: </w:t>
      </w:r>
    </w:p>
    <w:p w14:paraId="35D9A933" w14:textId="5848BA2B" w:rsidR="00535523" w:rsidRPr="00535523" w:rsidRDefault="00535523" w:rsidP="00535523">
      <w:pPr>
        <w:pStyle w:val="ListParagraph"/>
        <w:numPr>
          <w:ilvl w:val="0"/>
          <w:numId w:val="40"/>
        </w:numPr>
        <w:jc w:val="both"/>
        <w:rPr>
          <w:rFonts w:ascii="Times New Roman" w:hAnsi="Times New Roman" w:cs="Times New Roman"/>
          <w:sz w:val="24"/>
          <w:szCs w:val="24"/>
          <w:lang w:eastAsia="lv-LV"/>
        </w:rPr>
      </w:pPr>
      <w:r w:rsidRPr="00535523">
        <w:rPr>
          <w:rFonts w:ascii="Times New Roman" w:hAnsi="Times New Roman" w:cs="Times New Roman"/>
          <w:sz w:val="24"/>
          <w:szCs w:val="24"/>
          <w:lang w:eastAsia="lv-LV"/>
        </w:rPr>
        <w:t xml:space="preserve">Telpu </w:t>
      </w:r>
      <w:r w:rsidR="008954CD">
        <w:rPr>
          <w:rFonts w:ascii="Times New Roman" w:hAnsi="Times New Roman" w:cs="Times New Roman"/>
          <w:sz w:val="24"/>
          <w:szCs w:val="24"/>
          <w:lang w:eastAsia="lv-LV"/>
        </w:rPr>
        <w:t>noma vai līdzvērtīgi pakalpojumi (telpu sagatavošana, uzkopšana pēc pasākuma)</w:t>
      </w:r>
      <w:r w:rsidRPr="00535523">
        <w:rPr>
          <w:rFonts w:ascii="Times New Roman" w:hAnsi="Times New Roman" w:cs="Times New Roman"/>
          <w:sz w:val="24"/>
          <w:szCs w:val="24"/>
          <w:lang w:eastAsia="lv-LV"/>
        </w:rPr>
        <w:t>;</w:t>
      </w:r>
    </w:p>
    <w:p w14:paraId="17A39949" w14:textId="43298677" w:rsidR="00535523" w:rsidRDefault="00535523" w:rsidP="00535523">
      <w:pPr>
        <w:pStyle w:val="ListParagraph"/>
        <w:numPr>
          <w:ilvl w:val="0"/>
          <w:numId w:val="40"/>
        </w:numPr>
        <w:jc w:val="both"/>
        <w:rPr>
          <w:rFonts w:ascii="Times New Roman" w:hAnsi="Times New Roman" w:cs="Times New Roman"/>
          <w:sz w:val="24"/>
          <w:szCs w:val="24"/>
          <w:lang w:eastAsia="lv-LV"/>
        </w:rPr>
      </w:pPr>
      <w:r w:rsidRPr="00535523">
        <w:rPr>
          <w:rFonts w:ascii="Times New Roman" w:hAnsi="Times New Roman" w:cs="Times New Roman"/>
          <w:sz w:val="24"/>
          <w:szCs w:val="24"/>
          <w:lang w:eastAsia="lv-LV"/>
        </w:rPr>
        <w:t>Tehniskā aprīkojuma noma un nodrošināšana izvēlētajās telpās;</w:t>
      </w:r>
    </w:p>
    <w:p w14:paraId="23C27DE8" w14:textId="17A32F5C" w:rsidR="00431DEF" w:rsidRDefault="00535523" w:rsidP="00535523">
      <w:pPr>
        <w:pStyle w:val="ListParagraph"/>
        <w:numPr>
          <w:ilvl w:val="0"/>
          <w:numId w:val="40"/>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Tehniskā atbalsta personāla (</w:t>
      </w:r>
      <w:r w:rsidR="00431DEF">
        <w:rPr>
          <w:rFonts w:ascii="Times New Roman" w:hAnsi="Times New Roman" w:cs="Times New Roman"/>
          <w:sz w:val="24"/>
          <w:szCs w:val="24"/>
          <w:lang w:eastAsia="lv-LV"/>
        </w:rPr>
        <w:t xml:space="preserve">sanāksmes tehniskais organizators (laika plāna ievērošana, informācija </w:t>
      </w:r>
      <w:r w:rsidR="008954CD">
        <w:rPr>
          <w:rFonts w:ascii="Times New Roman" w:hAnsi="Times New Roman" w:cs="Times New Roman"/>
          <w:sz w:val="24"/>
          <w:szCs w:val="24"/>
          <w:lang w:eastAsia="lv-LV"/>
        </w:rPr>
        <w:t xml:space="preserve">un atbalsts </w:t>
      </w:r>
      <w:r w:rsidR="00431DEF">
        <w:rPr>
          <w:rFonts w:ascii="Times New Roman" w:hAnsi="Times New Roman" w:cs="Times New Roman"/>
          <w:sz w:val="24"/>
          <w:szCs w:val="24"/>
          <w:lang w:eastAsia="lv-LV"/>
        </w:rPr>
        <w:t>dalībniekiem u.c. jautājumi) izmaksas;</w:t>
      </w:r>
    </w:p>
    <w:p w14:paraId="56CA0F66" w14:textId="77777777" w:rsidR="00431DEF" w:rsidRDefault="00431DEF" w:rsidP="00431DEF">
      <w:pPr>
        <w:pStyle w:val="ListParagraph"/>
        <w:numPr>
          <w:ilvl w:val="0"/>
          <w:numId w:val="40"/>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Dalībnieku reģistrēšanas lapu aizpildīšana;</w:t>
      </w:r>
    </w:p>
    <w:p w14:paraId="1EE00BF1" w14:textId="7F33D7C1" w:rsidR="00431DEF" w:rsidRDefault="00431DEF" w:rsidP="00431DEF">
      <w:pPr>
        <w:pStyle w:val="ListParagraph"/>
        <w:numPr>
          <w:ilvl w:val="0"/>
          <w:numId w:val="40"/>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Projekta bannera izvietošana (</w:t>
      </w:r>
      <w:r w:rsidR="008954CD">
        <w:rPr>
          <w:rFonts w:ascii="Times New Roman" w:hAnsi="Times New Roman" w:cs="Times New Roman"/>
          <w:sz w:val="24"/>
          <w:szCs w:val="24"/>
          <w:lang w:eastAsia="lv-LV"/>
        </w:rPr>
        <w:t>b</w:t>
      </w:r>
      <w:r>
        <w:rPr>
          <w:rFonts w:ascii="Times New Roman" w:hAnsi="Times New Roman" w:cs="Times New Roman"/>
          <w:sz w:val="24"/>
          <w:szCs w:val="24"/>
          <w:lang w:eastAsia="lv-LV"/>
        </w:rPr>
        <w:t xml:space="preserve">anneru nodrošina RPR); </w:t>
      </w:r>
    </w:p>
    <w:p w14:paraId="02F1E4BA" w14:textId="6ABCB15F" w:rsidR="00431DEF" w:rsidRDefault="00431DEF" w:rsidP="00535523">
      <w:pPr>
        <w:pStyle w:val="ListParagraph"/>
        <w:numPr>
          <w:ilvl w:val="0"/>
          <w:numId w:val="40"/>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Foto fiksācijas Projekta uzraudzības vajadzībām, nodrošinot, ka tajās redzams Projekta banneris;</w:t>
      </w:r>
    </w:p>
    <w:p w14:paraId="54F698EB" w14:textId="3DAE9385" w:rsidR="008A4168" w:rsidRDefault="008A4168" w:rsidP="00431DEF">
      <w:pPr>
        <w:pStyle w:val="ListParagraph"/>
        <w:numPr>
          <w:ilvl w:val="0"/>
          <w:numId w:val="40"/>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Kafijas paužu aprīkojums, produkti un apkalpošana;</w:t>
      </w:r>
    </w:p>
    <w:p w14:paraId="289A5354" w14:textId="4A1E981E" w:rsidR="008F5757" w:rsidRDefault="008F5757" w:rsidP="00431DEF">
      <w:pPr>
        <w:pStyle w:val="ListParagraph"/>
        <w:numPr>
          <w:ilvl w:val="0"/>
          <w:numId w:val="40"/>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Apliecinājumu izsniegšan</w:t>
      </w:r>
      <w:r w:rsidR="00713BE6">
        <w:rPr>
          <w:rFonts w:ascii="Times New Roman" w:hAnsi="Times New Roman" w:cs="Times New Roman"/>
          <w:sz w:val="24"/>
          <w:szCs w:val="24"/>
          <w:lang w:eastAsia="lv-LV"/>
        </w:rPr>
        <w:t xml:space="preserve">a </w:t>
      </w:r>
      <w:r>
        <w:rPr>
          <w:rFonts w:ascii="Times New Roman" w:hAnsi="Times New Roman" w:cs="Times New Roman"/>
          <w:sz w:val="24"/>
          <w:szCs w:val="24"/>
          <w:lang w:eastAsia="lv-LV"/>
        </w:rPr>
        <w:t>pieredzes apmaiņas brauciena dalībniekiem</w:t>
      </w:r>
      <w:r w:rsidR="00424916">
        <w:rPr>
          <w:rFonts w:ascii="Times New Roman" w:hAnsi="Times New Roman" w:cs="Times New Roman"/>
          <w:sz w:val="24"/>
          <w:szCs w:val="24"/>
          <w:lang w:eastAsia="lv-LV"/>
        </w:rPr>
        <w:t>;</w:t>
      </w:r>
    </w:p>
    <w:p w14:paraId="364D171B" w14:textId="613A75CA" w:rsidR="00424916" w:rsidRPr="00431DEF" w:rsidRDefault="00424916" w:rsidP="00431DEF">
      <w:pPr>
        <w:pStyle w:val="ListParagraph"/>
        <w:numPr>
          <w:ilvl w:val="0"/>
          <w:numId w:val="40"/>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Tulka pakalpojumu nodrošināšana dāņu – latviešu valodā diskusijām.  </w:t>
      </w:r>
    </w:p>
    <w:p w14:paraId="3B47B5D3" w14:textId="7A06BFD6" w:rsidR="006B365D" w:rsidRPr="008F5757" w:rsidRDefault="00713BE6" w:rsidP="008F5757">
      <w:pPr>
        <w:pStyle w:val="Heading2"/>
        <w:shd w:val="clear" w:color="auto" w:fill="D9E2F3" w:themeFill="accent5" w:themeFillTint="33"/>
        <w:rPr>
          <w:rFonts w:ascii="Times New Roman" w:hAnsi="Times New Roman" w:cs="Times New Roman"/>
          <w:b/>
          <w:bCs/>
          <w:color w:val="auto"/>
          <w:sz w:val="24"/>
          <w:szCs w:val="24"/>
          <w:lang w:eastAsia="lv-LV"/>
        </w:rPr>
      </w:pPr>
      <w:bookmarkStart w:id="11" w:name="_Toc188539195"/>
      <w:bookmarkStart w:id="12" w:name="_Toc188854969"/>
      <w:r>
        <w:rPr>
          <w:rFonts w:ascii="Times New Roman" w:hAnsi="Times New Roman" w:cs="Times New Roman"/>
          <w:b/>
          <w:bCs/>
          <w:color w:val="auto"/>
          <w:sz w:val="24"/>
          <w:szCs w:val="24"/>
          <w:lang w:eastAsia="lv-LV"/>
        </w:rPr>
        <w:t>Izpildītāja un RPR sadarbība</w:t>
      </w:r>
      <w:bookmarkEnd w:id="11"/>
      <w:bookmarkEnd w:id="12"/>
      <w:r w:rsidR="006B365D" w:rsidRPr="008F5757">
        <w:rPr>
          <w:rFonts w:ascii="Times New Roman" w:hAnsi="Times New Roman" w:cs="Times New Roman"/>
          <w:b/>
          <w:bCs/>
          <w:color w:val="auto"/>
          <w:sz w:val="24"/>
          <w:szCs w:val="24"/>
          <w:lang w:eastAsia="lv-LV"/>
        </w:rPr>
        <w:t xml:space="preserve"> </w:t>
      </w:r>
    </w:p>
    <w:p w14:paraId="49173CCA" w14:textId="77777777" w:rsidR="006B365D" w:rsidRPr="00B62329" w:rsidRDefault="006B365D" w:rsidP="006B365D">
      <w:pPr>
        <w:jc w:val="both"/>
        <w:rPr>
          <w:lang w:eastAsia="lv-LV"/>
        </w:rPr>
      </w:pPr>
    </w:p>
    <w:p w14:paraId="33F3A1DA" w14:textId="503ED948" w:rsidR="00713BE6" w:rsidRDefault="00713BE6" w:rsidP="006B365D">
      <w:pPr>
        <w:jc w:val="both"/>
        <w:rPr>
          <w:lang w:eastAsia="lv-LV"/>
        </w:rPr>
      </w:pPr>
      <w:r>
        <w:rPr>
          <w:lang w:eastAsia="lv-LV"/>
        </w:rPr>
        <w:t xml:space="preserve">RPR </w:t>
      </w:r>
      <w:r w:rsidR="008954CD">
        <w:rPr>
          <w:lang w:eastAsia="lv-LV"/>
        </w:rPr>
        <w:t xml:space="preserve">sadarbībā ar SSP padomi un pašvaldībām Dānijā </w:t>
      </w:r>
      <w:r>
        <w:rPr>
          <w:lang w:eastAsia="lv-LV"/>
        </w:rPr>
        <w:t>ir izstrādāj</w:t>
      </w:r>
      <w:r w:rsidR="008954CD">
        <w:rPr>
          <w:lang w:eastAsia="lv-LV"/>
        </w:rPr>
        <w:t xml:space="preserve">uši </w:t>
      </w:r>
      <w:r>
        <w:rPr>
          <w:lang w:eastAsia="lv-LV"/>
        </w:rPr>
        <w:t xml:space="preserve">pieredzes apmaiņas pasākuma saturu un </w:t>
      </w:r>
      <w:r w:rsidR="008954CD">
        <w:rPr>
          <w:lang w:eastAsia="lv-LV"/>
        </w:rPr>
        <w:t xml:space="preserve">programmu. </w:t>
      </w:r>
      <w:r>
        <w:rPr>
          <w:lang w:eastAsia="lv-LV"/>
        </w:rPr>
        <w:t xml:space="preserve"> </w:t>
      </w:r>
    </w:p>
    <w:p w14:paraId="7F099827" w14:textId="77777777" w:rsidR="00713BE6" w:rsidRDefault="00713BE6" w:rsidP="006B365D">
      <w:pPr>
        <w:jc w:val="both"/>
        <w:rPr>
          <w:lang w:eastAsia="lv-LV"/>
        </w:rPr>
      </w:pPr>
    </w:p>
    <w:p w14:paraId="348B5312" w14:textId="2494E45D" w:rsidR="008F5757" w:rsidRDefault="008F5757" w:rsidP="006B365D">
      <w:pPr>
        <w:jc w:val="both"/>
        <w:rPr>
          <w:lang w:eastAsia="lv-LV"/>
        </w:rPr>
      </w:pPr>
      <w:r>
        <w:rPr>
          <w:lang w:eastAsia="lv-LV"/>
        </w:rPr>
        <w:t xml:space="preserve">RPR nodrošina dalībnieku iesaisti pieredzes apmaiņas braucienā un viņu norīkošanu komandējumā. Brauciena organizēšana un izdevumi ir cita iepirkuma priekšmets un šajā tirgus izpētē nav jāparedz ar to saistīti izdevumi: transportam, ceļojuma apdrošināšanai, viesnīcai, braucienu plānošanai. </w:t>
      </w:r>
    </w:p>
    <w:p w14:paraId="5D1EB58F" w14:textId="77777777" w:rsidR="008F5757" w:rsidRDefault="008F5757" w:rsidP="006B365D">
      <w:pPr>
        <w:jc w:val="both"/>
        <w:rPr>
          <w:lang w:eastAsia="lv-LV"/>
        </w:rPr>
      </w:pPr>
    </w:p>
    <w:p w14:paraId="48AFA306" w14:textId="661F29C9" w:rsidR="008F5757" w:rsidRDefault="008F5757" w:rsidP="006B365D">
      <w:pPr>
        <w:jc w:val="both"/>
        <w:rPr>
          <w:lang w:eastAsia="lv-LV"/>
        </w:rPr>
      </w:pPr>
      <w:r>
        <w:rPr>
          <w:lang w:eastAsia="lv-LV"/>
        </w:rPr>
        <w:t>Izpildītājs sniedz RPR informāciju, kas nepieciešama komunikācijai ar pieredzes apmaiņas brauciena dalībniekiem par pieredzes apmaiņas pasākumu Dānijā.</w:t>
      </w:r>
      <w:r w:rsidR="00713BE6">
        <w:rPr>
          <w:lang w:eastAsia="lv-LV"/>
        </w:rPr>
        <w:t xml:space="preserve"> RPR sniedz izpildītājam informāciju par saturu un dalībniekiem, kas nepieciešama pasākuma tehniskai organizācijai. </w:t>
      </w:r>
    </w:p>
    <w:p w14:paraId="543A5AFD" w14:textId="77777777" w:rsidR="008F5757" w:rsidRDefault="008F5757" w:rsidP="006B365D">
      <w:pPr>
        <w:jc w:val="both"/>
        <w:rPr>
          <w:lang w:eastAsia="lv-LV"/>
        </w:rPr>
      </w:pPr>
    </w:p>
    <w:p w14:paraId="448393FC" w14:textId="1B2E0A00" w:rsidR="006B365D" w:rsidRPr="00B62329" w:rsidRDefault="008F5757" w:rsidP="008F5757">
      <w:pPr>
        <w:jc w:val="both"/>
        <w:rPr>
          <w:lang w:eastAsia="lv-LV"/>
        </w:rPr>
      </w:pPr>
      <w:r>
        <w:rPr>
          <w:lang w:eastAsia="lv-LV"/>
        </w:rPr>
        <w:t xml:space="preserve">Izpildītājs visos drukātos un elektroniskos materiālos (pieredzes apmaiņas pasākuma programma, </w:t>
      </w:r>
      <w:r w:rsidR="00713BE6">
        <w:rPr>
          <w:lang w:eastAsia="lv-LV"/>
        </w:rPr>
        <w:t xml:space="preserve">reģistrācijas lapas, </w:t>
      </w:r>
      <w:r>
        <w:rPr>
          <w:lang w:eastAsia="lv-LV"/>
        </w:rPr>
        <w:t>apliecinājumi u.c. iespējamie materiāli) ievēro</w:t>
      </w:r>
      <w:r w:rsidR="006B365D" w:rsidRPr="00B62329">
        <w:rPr>
          <w:lang w:eastAsia="lv-LV"/>
        </w:rPr>
        <w:t xml:space="preserve"> Atveseļošanas fonda komunikācijas un dizaina vadlīnijas: </w:t>
      </w:r>
      <w:hyperlink r:id="rId14" w:history="1">
        <w:r w:rsidR="006B365D" w:rsidRPr="00B62329">
          <w:rPr>
            <w:rStyle w:val="Hyperlink"/>
            <w:color w:val="auto"/>
            <w:lang w:eastAsia="lv-LV"/>
          </w:rPr>
          <w:t>https://www.esfondi.lv/normativie-akti-un-dokumenti/atveselosanas-fonds-main/es-fondu-2021-2027-gada-un-atveselosanas-fonda-komunikacijas-un-dizaina-vadlinijas</w:t>
        </w:r>
      </w:hyperlink>
      <w:r w:rsidR="006B365D" w:rsidRPr="00B62329">
        <w:rPr>
          <w:lang w:eastAsia="lv-LV"/>
        </w:rPr>
        <w:t xml:space="preserve"> , izmantojot noteiktās informācijas sagatavošanas formas: (</w:t>
      </w:r>
      <w:proofErr w:type="spellStart"/>
      <w:r w:rsidR="006B365D" w:rsidRPr="00B62329">
        <w:rPr>
          <w:lang w:eastAsia="lv-LV"/>
        </w:rPr>
        <w:t>Canva</w:t>
      </w:r>
      <w:proofErr w:type="spellEnd"/>
      <w:r w:rsidR="006B365D" w:rsidRPr="00B62329">
        <w:rPr>
          <w:lang w:eastAsia="lv-LV"/>
        </w:rPr>
        <w:t xml:space="preserve"> un Adobe </w:t>
      </w:r>
      <w:proofErr w:type="spellStart"/>
      <w:r w:rsidR="006B365D" w:rsidRPr="00B62329">
        <w:rPr>
          <w:lang w:eastAsia="lv-LV"/>
        </w:rPr>
        <w:t>Illustrator</w:t>
      </w:r>
      <w:proofErr w:type="spellEnd"/>
      <w:r w:rsidR="006B365D" w:rsidRPr="00B62329">
        <w:rPr>
          <w:lang w:eastAsia="lv-LV"/>
        </w:rPr>
        <w:t xml:space="preserve"> veidnēm): </w:t>
      </w:r>
      <w:hyperlink r:id="rId15" w:history="1">
        <w:r w:rsidR="006B365D" w:rsidRPr="00B62329">
          <w:rPr>
            <w:rStyle w:val="Hyperlink"/>
            <w:color w:val="auto"/>
            <w:lang w:eastAsia="lv-LV"/>
          </w:rPr>
          <w:t>https://www.esfondi.lv/guidelines_and_regulations_assets/af_canva_adobe_illustrator_veidnes-saites.pdf</w:t>
        </w:r>
      </w:hyperlink>
      <w:r w:rsidR="006B365D" w:rsidRPr="00B62329">
        <w:rPr>
          <w:lang w:eastAsia="lv-LV"/>
        </w:rPr>
        <w:t xml:space="preserve">. </w:t>
      </w:r>
    </w:p>
    <w:p w14:paraId="06D0F4CE" w14:textId="77777777" w:rsidR="006B365D" w:rsidRPr="00B62329" w:rsidRDefault="006B365D" w:rsidP="006B365D">
      <w:pPr>
        <w:jc w:val="both"/>
        <w:rPr>
          <w:lang w:eastAsia="lv-LV"/>
        </w:rPr>
      </w:pPr>
    </w:p>
    <w:p w14:paraId="47410D9E" w14:textId="6393D3E1" w:rsidR="00713BE6" w:rsidRDefault="006B365D" w:rsidP="006B365D">
      <w:pPr>
        <w:jc w:val="both"/>
        <w:rPr>
          <w:lang w:eastAsia="lv-LV"/>
        </w:rPr>
      </w:pPr>
      <w:bookmarkStart w:id="13" w:name="_Hlk142918044"/>
      <w:r w:rsidRPr="00B62329">
        <w:rPr>
          <w:lang w:eastAsia="lv-LV"/>
        </w:rPr>
        <w:t>P</w:t>
      </w:r>
      <w:r w:rsidR="008F5757">
        <w:rPr>
          <w:lang w:eastAsia="lv-LV"/>
        </w:rPr>
        <w:t>ieredzes apmaiņas p</w:t>
      </w:r>
      <w:r w:rsidRPr="00B62329">
        <w:rPr>
          <w:lang w:eastAsia="lv-LV"/>
        </w:rPr>
        <w:t>asākum</w:t>
      </w:r>
      <w:r w:rsidR="008F5757">
        <w:rPr>
          <w:lang w:eastAsia="lv-LV"/>
        </w:rPr>
        <w:t>a</w:t>
      </w:r>
      <w:r w:rsidRPr="00B62329">
        <w:rPr>
          <w:lang w:eastAsia="lv-LV"/>
        </w:rPr>
        <w:t xml:space="preserve"> norises laikā Izpildītājs nodrošina dalībnieku reģistrāciju</w:t>
      </w:r>
      <w:r w:rsidR="00713BE6">
        <w:rPr>
          <w:lang w:eastAsia="lv-LV"/>
        </w:rPr>
        <w:t>, foto fiksācijas</w:t>
      </w:r>
      <w:r w:rsidR="008954CD">
        <w:rPr>
          <w:lang w:eastAsia="lv-LV"/>
        </w:rPr>
        <w:t>.</w:t>
      </w:r>
    </w:p>
    <w:p w14:paraId="11B4B772" w14:textId="77777777" w:rsidR="00713BE6" w:rsidRDefault="00713BE6" w:rsidP="006B365D">
      <w:pPr>
        <w:jc w:val="both"/>
        <w:rPr>
          <w:lang w:eastAsia="lv-LV"/>
        </w:rPr>
      </w:pPr>
    </w:p>
    <w:p w14:paraId="57477F5B" w14:textId="67F3E0B6" w:rsidR="006B365D" w:rsidRDefault="006B365D" w:rsidP="006B365D">
      <w:pPr>
        <w:jc w:val="both"/>
        <w:rPr>
          <w:lang w:eastAsia="lv-LV"/>
        </w:rPr>
      </w:pPr>
      <w:r w:rsidRPr="00B62329">
        <w:rPr>
          <w:lang w:eastAsia="lv-LV"/>
        </w:rPr>
        <w:t xml:space="preserve">Izpildītājs </w:t>
      </w:r>
      <w:r w:rsidR="00713BE6">
        <w:rPr>
          <w:lang w:eastAsia="lv-LV"/>
        </w:rPr>
        <w:t>p</w:t>
      </w:r>
      <w:r w:rsidRPr="00B62329">
        <w:rPr>
          <w:lang w:eastAsia="lv-LV"/>
        </w:rPr>
        <w:t>asākum</w:t>
      </w:r>
      <w:r w:rsidR="00713BE6">
        <w:rPr>
          <w:lang w:eastAsia="lv-LV"/>
        </w:rPr>
        <w:t>a</w:t>
      </w:r>
      <w:r w:rsidRPr="00B62329">
        <w:rPr>
          <w:lang w:eastAsia="lv-LV"/>
        </w:rPr>
        <w:t xml:space="preserve"> dalībniekiem sagatavo apliecinājumus par dalību pasākumos izmantojot ANM komunikācijas veidnes. Apliecinājuma dizainu Izpildītājs saskaņo ar RPR, Apliecinājumu reģistrāciju veic RPR saskaņā ar Projekta nomenklatūru. Izpildītājs visā dokumentācijā, t.sk., dalībnieku reģistrācijas anketās, lapās, apliecinājumu sarakstos utt. ietver logo (ES, NAP, RPR, VARAM) un atsauces uz Projekta finansētāju un Projekta vadošo partneri VARAM atbilstoši vizuālajām vadlīnijām un RPR norādījumiem. </w:t>
      </w:r>
    </w:p>
    <w:p w14:paraId="3AF14C61" w14:textId="77777777" w:rsidR="00713BE6" w:rsidRDefault="00713BE6" w:rsidP="006B365D">
      <w:pPr>
        <w:jc w:val="both"/>
        <w:rPr>
          <w:lang w:eastAsia="lv-LV"/>
        </w:rPr>
      </w:pPr>
    </w:p>
    <w:p w14:paraId="65BD3C8C" w14:textId="1B249AE6" w:rsidR="00713BE6" w:rsidRPr="00713BE6" w:rsidRDefault="00713BE6" w:rsidP="00713BE6">
      <w:pPr>
        <w:shd w:val="clear" w:color="auto" w:fill="D9E2F3" w:themeFill="accent5" w:themeFillTint="33"/>
        <w:jc w:val="both"/>
        <w:rPr>
          <w:b/>
          <w:bCs/>
          <w:lang w:eastAsia="lv-LV"/>
        </w:rPr>
      </w:pPr>
      <w:r w:rsidRPr="00713BE6">
        <w:rPr>
          <w:b/>
          <w:bCs/>
          <w:lang w:eastAsia="lv-LV"/>
        </w:rPr>
        <w:t>Pasākuma tehniskais nodrošinājums</w:t>
      </w:r>
    </w:p>
    <w:bookmarkEnd w:id="13"/>
    <w:p w14:paraId="6CEDBBC5" w14:textId="77777777" w:rsidR="006B365D" w:rsidRPr="00B62329" w:rsidRDefault="006B365D" w:rsidP="006B365D">
      <w:pPr>
        <w:contextualSpacing/>
        <w:jc w:val="both"/>
        <w:rPr>
          <w:lang w:eastAsia="lv-LV"/>
        </w:rPr>
      </w:pPr>
    </w:p>
    <w:p w14:paraId="77495C1D" w14:textId="77777777" w:rsidR="006B365D" w:rsidRPr="00B62329" w:rsidRDefault="006B365D" w:rsidP="006B365D">
      <w:pPr>
        <w:contextualSpacing/>
        <w:jc w:val="both"/>
        <w:rPr>
          <w:lang w:eastAsia="lv-LV"/>
        </w:rPr>
      </w:pPr>
      <w:r w:rsidRPr="00B62329">
        <w:rPr>
          <w:lang w:eastAsia="lv-LV"/>
        </w:rPr>
        <w:t>Izpildītājs Pasākumu norisei nodrošina:</w:t>
      </w:r>
    </w:p>
    <w:p w14:paraId="545FC5EF" w14:textId="77777777" w:rsidR="006B365D" w:rsidRPr="00B62329" w:rsidRDefault="006B365D" w:rsidP="006B365D">
      <w:pPr>
        <w:pStyle w:val="ListParagraph"/>
        <w:numPr>
          <w:ilvl w:val="0"/>
          <w:numId w:val="16"/>
        </w:numPr>
        <w:spacing w:after="0" w:line="240" w:lineRule="auto"/>
        <w:contextualSpacing w:val="0"/>
        <w:jc w:val="both"/>
        <w:rPr>
          <w:rFonts w:ascii="Times New Roman" w:hAnsi="Times New Roman" w:cs="Times New Roman"/>
          <w:bCs/>
          <w:sz w:val="24"/>
          <w:szCs w:val="24"/>
          <w:lang w:eastAsia="lv-LV"/>
        </w:rPr>
      </w:pPr>
      <w:r w:rsidRPr="00B62329">
        <w:rPr>
          <w:rFonts w:ascii="Times New Roman" w:hAnsi="Times New Roman" w:cs="Times New Roman"/>
          <w:bCs/>
          <w:sz w:val="24"/>
          <w:szCs w:val="24"/>
          <w:lang w:eastAsia="lv-LV"/>
        </w:rPr>
        <w:t xml:space="preserve">Telpas atbilstoši pasākuma saturam un dalībnieku skaitam. Izpildītājs nodrošina telpu un informācijas pieejamību atbilstoši dalībnieku vajadzībām, ko viņi norādījuši RPR reģistrējoties dalībai pasākumā, RPR nodod šo informāciju Izpildītājam;  </w:t>
      </w:r>
    </w:p>
    <w:p w14:paraId="79395656" w14:textId="5178B94E" w:rsidR="006B365D" w:rsidRPr="00B62329" w:rsidRDefault="006B365D" w:rsidP="006B365D">
      <w:pPr>
        <w:pStyle w:val="ListParagraph"/>
        <w:numPr>
          <w:ilvl w:val="0"/>
          <w:numId w:val="16"/>
        </w:numPr>
        <w:spacing w:after="0" w:line="240" w:lineRule="auto"/>
        <w:contextualSpacing w:val="0"/>
        <w:jc w:val="both"/>
        <w:rPr>
          <w:rFonts w:ascii="Times New Roman" w:hAnsi="Times New Roman" w:cs="Times New Roman"/>
          <w:bCs/>
          <w:sz w:val="24"/>
          <w:szCs w:val="24"/>
          <w:lang w:eastAsia="lv-LV"/>
        </w:rPr>
      </w:pPr>
      <w:r w:rsidRPr="00B62329">
        <w:rPr>
          <w:rFonts w:ascii="Times New Roman" w:hAnsi="Times New Roman" w:cs="Times New Roman"/>
          <w:bCs/>
          <w:sz w:val="24"/>
          <w:szCs w:val="24"/>
          <w:lang w:eastAsia="lv-LV"/>
        </w:rPr>
        <w:t xml:space="preserve">Tehniski materiālos līdzekļus </w:t>
      </w:r>
      <w:r w:rsidR="00090B25">
        <w:rPr>
          <w:rFonts w:ascii="Times New Roman" w:hAnsi="Times New Roman" w:cs="Times New Roman"/>
          <w:bCs/>
          <w:sz w:val="24"/>
          <w:szCs w:val="24"/>
          <w:lang w:eastAsia="lv-LV"/>
        </w:rPr>
        <w:t xml:space="preserve">(aprīkojumu) </w:t>
      </w:r>
      <w:r w:rsidRPr="00B62329">
        <w:rPr>
          <w:rFonts w:ascii="Times New Roman" w:hAnsi="Times New Roman" w:cs="Times New Roman"/>
          <w:bCs/>
          <w:sz w:val="24"/>
          <w:szCs w:val="24"/>
          <w:lang w:eastAsia="lv-LV"/>
        </w:rPr>
        <w:t xml:space="preserve">prezentāciju un diskusiju nodrošināšanai, piemēram,  datortehniku, projektoru, bezvadu interneta </w:t>
      </w:r>
      <w:proofErr w:type="spellStart"/>
      <w:r w:rsidRPr="00B62329">
        <w:rPr>
          <w:rFonts w:ascii="Times New Roman" w:hAnsi="Times New Roman" w:cs="Times New Roman"/>
          <w:bCs/>
          <w:sz w:val="24"/>
          <w:szCs w:val="24"/>
          <w:lang w:eastAsia="lv-LV"/>
        </w:rPr>
        <w:t>pieslēgumu</w:t>
      </w:r>
      <w:proofErr w:type="spellEnd"/>
      <w:r w:rsidRPr="00B62329">
        <w:rPr>
          <w:rFonts w:ascii="Times New Roman" w:hAnsi="Times New Roman" w:cs="Times New Roman"/>
          <w:bCs/>
          <w:sz w:val="24"/>
          <w:szCs w:val="24"/>
          <w:lang w:eastAsia="lv-LV"/>
        </w:rPr>
        <w:t>, balto tāfeli ar papīra blokiem un marķieriem u. tml. kancelejas preces, lai nodrošinātu programmā paredzētā pasākuma norisi;</w:t>
      </w:r>
    </w:p>
    <w:p w14:paraId="27B20C64" w14:textId="7968B3E6" w:rsidR="006B365D" w:rsidRPr="00B62329" w:rsidRDefault="006B365D" w:rsidP="006B365D">
      <w:pPr>
        <w:pStyle w:val="ListParagraph"/>
        <w:numPr>
          <w:ilvl w:val="0"/>
          <w:numId w:val="16"/>
        </w:numPr>
        <w:spacing w:after="0" w:line="240" w:lineRule="auto"/>
        <w:contextualSpacing w:val="0"/>
        <w:jc w:val="both"/>
        <w:rPr>
          <w:rFonts w:ascii="Times New Roman" w:hAnsi="Times New Roman" w:cs="Times New Roman"/>
          <w:bCs/>
          <w:sz w:val="24"/>
          <w:szCs w:val="24"/>
          <w:lang w:eastAsia="lv-LV"/>
        </w:rPr>
      </w:pPr>
      <w:r w:rsidRPr="00B62329">
        <w:rPr>
          <w:rFonts w:ascii="Times New Roman" w:hAnsi="Times New Roman" w:cs="Times New Roman"/>
          <w:bCs/>
          <w:sz w:val="24"/>
          <w:szCs w:val="24"/>
          <w:lang w:eastAsia="lv-LV"/>
        </w:rPr>
        <w:lastRenderedPageBreak/>
        <w:t>Tehniskā atbalsta personālu pasākuma nodrošināšanai, pasniedzēju tehniskajam atbalstam,  prezentāciju demonstrēšanai</w:t>
      </w:r>
      <w:r w:rsidR="00090B25">
        <w:rPr>
          <w:rFonts w:ascii="Times New Roman" w:hAnsi="Times New Roman" w:cs="Times New Roman"/>
          <w:bCs/>
          <w:sz w:val="24"/>
          <w:szCs w:val="24"/>
          <w:lang w:eastAsia="lv-LV"/>
        </w:rPr>
        <w:t xml:space="preserve"> un tml. pienākumu veikšanai</w:t>
      </w:r>
      <w:r w:rsidRPr="00B62329">
        <w:rPr>
          <w:rFonts w:ascii="Times New Roman" w:hAnsi="Times New Roman" w:cs="Times New Roman"/>
          <w:bCs/>
          <w:sz w:val="24"/>
          <w:szCs w:val="24"/>
          <w:lang w:eastAsia="lv-LV"/>
        </w:rPr>
        <w:t>;</w:t>
      </w:r>
      <w:r w:rsidRPr="00B62329">
        <w:rPr>
          <w:rFonts w:ascii="Times New Roman" w:hAnsi="Times New Roman" w:cs="Times New Roman"/>
          <w:sz w:val="24"/>
          <w:szCs w:val="24"/>
        </w:rPr>
        <w:t xml:space="preserve"> </w:t>
      </w:r>
    </w:p>
    <w:p w14:paraId="780C1422" w14:textId="51C7CDD9" w:rsidR="00090B25" w:rsidRPr="00B62329" w:rsidRDefault="00090B25" w:rsidP="00090B25">
      <w:pPr>
        <w:pStyle w:val="ListParagraph"/>
        <w:numPr>
          <w:ilvl w:val="0"/>
          <w:numId w:val="16"/>
        </w:numPr>
        <w:spacing w:after="0" w:line="240" w:lineRule="auto"/>
        <w:contextualSpacing w:val="0"/>
        <w:jc w:val="both"/>
        <w:rPr>
          <w:rFonts w:ascii="Times New Roman" w:hAnsi="Times New Roman" w:cs="Times New Roman"/>
          <w:bCs/>
          <w:sz w:val="24"/>
          <w:szCs w:val="24"/>
          <w:lang w:eastAsia="lv-LV"/>
        </w:rPr>
      </w:pPr>
      <w:r w:rsidRPr="00B62329">
        <w:rPr>
          <w:rFonts w:ascii="Times New Roman" w:hAnsi="Times New Roman" w:cs="Times New Roman"/>
          <w:bCs/>
          <w:sz w:val="24"/>
          <w:szCs w:val="24"/>
          <w:lang w:eastAsia="lv-LV"/>
        </w:rPr>
        <w:t>Pasākuma dalībnieku informēšanu par personas datu aizsardzības ievērošanu pasākumā</w:t>
      </w:r>
      <w:r>
        <w:rPr>
          <w:rFonts w:ascii="Times New Roman" w:hAnsi="Times New Roman" w:cs="Times New Roman"/>
          <w:bCs/>
          <w:sz w:val="24"/>
          <w:szCs w:val="24"/>
          <w:lang w:eastAsia="lv-LV"/>
        </w:rPr>
        <w:t xml:space="preserve"> un dalībnieku reģistrēšanu</w:t>
      </w:r>
      <w:r w:rsidRPr="00B62329">
        <w:rPr>
          <w:rFonts w:ascii="Times New Roman" w:hAnsi="Times New Roman" w:cs="Times New Roman"/>
          <w:bCs/>
          <w:sz w:val="24"/>
          <w:szCs w:val="24"/>
          <w:lang w:eastAsia="lv-LV"/>
        </w:rPr>
        <w:t>;</w:t>
      </w:r>
    </w:p>
    <w:p w14:paraId="74922893" w14:textId="6F6C3CFB" w:rsidR="006B365D" w:rsidRPr="00B62329" w:rsidRDefault="006B365D" w:rsidP="006B365D">
      <w:pPr>
        <w:pStyle w:val="ListParagraph"/>
        <w:numPr>
          <w:ilvl w:val="0"/>
          <w:numId w:val="16"/>
        </w:numPr>
        <w:spacing w:after="0" w:line="240" w:lineRule="auto"/>
        <w:contextualSpacing w:val="0"/>
        <w:jc w:val="both"/>
        <w:rPr>
          <w:rFonts w:ascii="Times New Roman" w:hAnsi="Times New Roman" w:cs="Times New Roman"/>
          <w:bCs/>
          <w:sz w:val="24"/>
          <w:szCs w:val="24"/>
          <w:lang w:eastAsia="lv-LV"/>
        </w:rPr>
      </w:pPr>
      <w:r w:rsidRPr="00B62329">
        <w:rPr>
          <w:rFonts w:ascii="Times New Roman" w:hAnsi="Times New Roman" w:cs="Times New Roman"/>
          <w:bCs/>
          <w:sz w:val="24"/>
          <w:szCs w:val="24"/>
          <w:lang w:eastAsia="lv-LV"/>
        </w:rPr>
        <w:t>Projekta vizuālās identitātes objekt</w:t>
      </w:r>
      <w:r w:rsidR="008A4168">
        <w:rPr>
          <w:rFonts w:ascii="Times New Roman" w:hAnsi="Times New Roman" w:cs="Times New Roman"/>
          <w:bCs/>
          <w:sz w:val="24"/>
          <w:szCs w:val="24"/>
          <w:lang w:eastAsia="lv-LV"/>
        </w:rPr>
        <w:t xml:space="preserve">a – bannera </w:t>
      </w:r>
      <w:r w:rsidRPr="00B62329">
        <w:rPr>
          <w:rFonts w:ascii="Times New Roman" w:hAnsi="Times New Roman" w:cs="Times New Roman"/>
          <w:bCs/>
          <w:sz w:val="24"/>
          <w:szCs w:val="24"/>
          <w:lang w:eastAsia="lv-LV"/>
        </w:rPr>
        <w:t>izvietošanu telpā;</w:t>
      </w:r>
    </w:p>
    <w:p w14:paraId="5BDE1041" w14:textId="57E035D3" w:rsidR="008A4168" w:rsidRDefault="008A4168" w:rsidP="006B365D">
      <w:pPr>
        <w:pStyle w:val="ListParagraph"/>
        <w:numPr>
          <w:ilvl w:val="0"/>
          <w:numId w:val="16"/>
        </w:numPr>
        <w:spacing w:after="0" w:line="240" w:lineRule="auto"/>
        <w:contextualSpacing w:val="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Pasākuma foto fiksācijas veic ar foto tehniku vai </w:t>
      </w:r>
      <w:proofErr w:type="spellStart"/>
      <w:r>
        <w:rPr>
          <w:rFonts w:ascii="Times New Roman" w:hAnsi="Times New Roman" w:cs="Times New Roman"/>
          <w:bCs/>
          <w:sz w:val="24"/>
          <w:szCs w:val="24"/>
          <w:lang w:eastAsia="lv-LV"/>
        </w:rPr>
        <w:t>viedierīci</w:t>
      </w:r>
      <w:proofErr w:type="spellEnd"/>
      <w:r>
        <w:rPr>
          <w:rFonts w:ascii="Times New Roman" w:hAnsi="Times New Roman" w:cs="Times New Roman"/>
          <w:bCs/>
          <w:sz w:val="24"/>
          <w:szCs w:val="24"/>
          <w:lang w:eastAsia="lv-LV"/>
        </w:rPr>
        <w:t xml:space="preserve">, uzņem vismaz 20 fotogrāfijas katru dienu, kopā 40 </w:t>
      </w:r>
      <w:proofErr w:type="spellStart"/>
      <w:r>
        <w:rPr>
          <w:rFonts w:ascii="Times New Roman" w:hAnsi="Times New Roman" w:cs="Times New Roman"/>
          <w:bCs/>
          <w:sz w:val="24"/>
          <w:szCs w:val="24"/>
          <w:lang w:eastAsia="lv-LV"/>
        </w:rPr>
        <w:t>fotofiksācijas</w:t>
      </w:r>
      <w:proofErr w:type="spellEnd"/>
      <w:r>
        <w:rPr>
          <w:rFonts w:ascii="Times New Roman" w:hAnsi="Times New Roman" w:cs="Times New Roman"/>
          <w:bCs/>
          <w:sz w:val="24"/>
          <w:szCs w:val="24"/>
          <w:lang w:eastAsia="lv-LV"/>
        </w:rPr>
        <w:t>, kurās kopumā redzami katrs pieredzes brauciena dalībnieks no RPR un Rīgas reģiona pašvaldībām, redzams banneris un nepārprotami identificējams pasākums;</w:t>
      </w:r>
    </w:p>
    <w:p w14:paraId="30CF6983" w14:textId="558D6113" w:rsidR="008A4168" w:rsidRPr="00B62329" w:rsidRDefault="008A4168" w:rsidP="008A4168">
      <w:pPr>
        <w:pStyle w:val="ListParagraph"/>
        <w:numPr>
          <w:ilvl w:val="0"/>
          <w:numId w:val="16"/>
        </w:numPr>
        <w:spacing w:after="0" w:line="240" w:lineRule="auto"/>
        <w:contextualSpacing w:val="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Kafijas pauzes – pirmajā dienā 2, otrajā dienā viena. </w:t>
      </w:r>
      <w:r w:rsidRPr="00B62329">
        <w:rPr>
          <w:rFonts w:ascii="Times New Roman" w:hAnsi="Times New Roman" w:cs="Times New Roman"/>
          <w:bCs/>
          <w:sz w:val="24"/>
          <w:szCs w:val="24"/>
          <w:lang w:eastAsia="lv-LV"/>
        </w:rPr>
        <w:t>Minimālās prasības katrai kafijas pauzei: sāļās uzkodas, saldās uzkodas, svaigi augļi, kafija, tēja, cukurs, kafijas piens/krējums, negāzēts ūdens</w:t>
      </w:r>
      <w:r>
        <w:rPr>
          <w:rFonts w:ascii="Times New Roman" w:hAnsi="Times New Roman" w:cs="Times New Roman"/>
          <w:bCs/>
          <w:sz w:val="24"/>
          <w:szCs w:val="24"/>
          <w:lang w:eastAsia="lv-LV"/>
        </w:rPr>
        <w:t>. Izpildītāja tehniskā atbalsta personāls nodrošina kafijas paužu apkalpošanu: galdu uzklāšanu un dienas beigās – nokopšanu;</w:t>
      </w:r>
    </w:p>
    <w:p w14:paraId="76D1193F" w14:textId="77777777" w:rsidR="00424916" w:rsidRDefault="008A4168" w:rsidP="006B365D">
      <w:pPr>
        <w:pStyle w:val="ListParagraph"/>
        <w:numPr>
          <w:ilvl w:val="0"/>
          <w:numId w:val="16"/>
        </w:numPr>
        <w:spacing w:after="0" w:line="240" w:lineRule="auto"/>
        <w:contextualSpacing w:val="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Izpildītājs sagatavo apliecinājumus norādot pieredzes apmaiņas pasākuma nosaukumu, dalībnieka vārdu un identifikācijas numuru, kuru piešķir RPR</w:t>
      </w:r>
      <w:r w:rsidR="00424916">
        <w:rPr>
          <w:rFonts w:ascii="Times New Roman" w:hAnsi="Times New Roman" w:cs="Times New Roman"/>
          <w:bCs/>
          <w:sz w:val="24"/>
          <w:szCs w:val="24"/>
          <w:lang w:eastAsia="lv-LV"/>
        </w:rPr>
        <w:t>;</w:t>
      </w:r>
    </w:p>
    <w:p w14:paraId="644716B4" w14:textId="34488C40" w:rsidR="00090B25" w:rsidRPr="00424916" w:rsidRDefault="00424916" w:rsidP="00424916">
      <w:pPr>
        <w:pStyle w:val="ListParagraph"/>
        <w:numPr>
          <w:ilvl w:val="0"/>
          <w:numId w:val="16"/>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Izpildītājs piesaista tulku dāņu – latviešu valodā diskusiju kvalitatīvākai norisei (prezentācijas notiks angļu valodā un netiks pilnībā tulkotas).   </w:t>
      </w:r>
      <w:r w:rsidR="008A4168" w:rsidRPr="00424916">
        <w:rPr>
          <w:bCs/>
          <w:lang w:eastAsia="lv-LV"/>
        </w:rPr>
        <w:t xml:space="preserve"> </w:t>
      </w:r>
    </w:p>
    <w:p w14:paraId="51963E63" w14:textId="77777777" w:rsidR="00090B25" w:rsidRDefault="00090B25" w:rsidP="00090B25">
      <w:pPr>
        <w:jc w:val="both"/>
      </w:pPr>
    </w:p>
    <w:p w14:paraId="2F26865D" w14:textId="7FD5EE7E" w:rsidR="008A4168" w:rsidRPr="00713BE6" w:rsidRDefault="008A4168" w:rsidP="008A4168">
      <w:pPr>
        <w:shd w:val="clear" w:color="auto" w:fill="D9E2F3" w:themeFill="accent5" w:themeFillTint="33"/>
        <w:jc w:val="both"/>
        <w:rPr>
          <w:b/>
          <w:bCs/>
          <w:lang w:eastAsia="lv-LV"/>
        </w:rPr>
      </w:pPr>
      <w:r w:rsidRPr="00713BE6">
        <w:rPr>
          <w:b/>
          <w:bCs/>
          <w:lang w:eastAsia="lv-LV"/>
        </w:rPr>
        <w:t>Pa</w:t>
      </w:r>
      <w:r>
        <w:rPr>
          <w:b/>
          <w:bCs/>
          <w:lang w:eastAsia="lv-LV"/>
        </w:rPr>
        <w:t xml:space="preserve">kalpojuma nodevumi </w:t>
      </w:r>
    </w:p>
    <w:p w14:paraId="73678F9D" w14:textId="77777777" w:rsidR="006B365D" w:rsidRPr="00120D0F" w:rsidRDefault="006B365D" w:rsidP="006B365D">
      <w:pPr>
        <w:rPr>
          <w:lang w:eastAsia="lv-LV"/>
        </w:rPr>
      </w:pPr>
    </w:p>
    <w:p w14:paraId="3954DB47" w14:textId="77777777" w:rsidR="00120D0F" w:rsidRPr="00120D0F" w:rsidRDefault="00120D0F" w:rsidP="00120D0F">
      <w:pPr>
        <w:pStyle w:val="ListParagraph"/>
        <w:numPr>
          <w:ilvl w:val="0"/>
          <w:numId w:val="41"/>
        </w:numPr>
        <w:jc w:val="both"/>
        <w:rPr>
          <w:rFonts w:ascii="Times New Roman" w:hAnsi="Times New Roman" w:cs="Times New Roman"/>
          <w:bCs/>
          <w:sz w:val="24"/>
          <w:szCs w:val="24"/>
        </w:rPr>
      </w:pPr>
      <w:r w:rsidRPr="00120D0F">
        <w:rPr>
          <w:rFonts w:ascii="Times New Roman" w:hAnsi="Times New Roman" w:cs="Times New Roman"/>
          <w:bCs/>
          <w:sz w:val="24"/>
          <w:szCs w:val="24"/>
        </w:rPr>
        <w:t>Nodevums pirms pasākuma</w:t>
      </w:r>
    </w:p>
    <w:p w14:paraId="00398A81" w14:textId="4B34CC9C" w:rsidR="00120D0F" w:rsidRDefault="00120D0F" w:rsidP="00120D0F">
      <w:pPr>
        <w:pStyle w:val="ListParagraph"/>
        <w:jc w:val="both"/>
        <w:rPr>
          <w:rFonts w:ascii="Times New Roman" w:hAnsi="Times New Roman" w:cs="Times New Roman"/>
          <w:bCs/>
          <w:sz w:val="24"/>
          <w:szCs w:val="24"/>
        </w:rPr>
      </w:pPr>
      <w:r w:rsidRPr="00120D0F">
        <w:rPr>
          <w:rFonts w:ascii="Times New Roman" w:hAnsi="Times New Roman" w:cs="Times New Roman"/>
          <w:bCs/>
          <w:sz w:val="24"/>
          <w:szCs w:val="24"/>
        </w:rPr>
        <w:t>Ne vēlāk kā 10 dienas pirms pieredzes apmaiņas brauciena, t.i. līdz 17.</w:t>
      </w:r>
      <w:r w:rsidR="00F37121">
        <w:rPr>
          <w:rFonts w:ascii="Times New Roman" w:hAnsi="Times New Roman" w:cs="Times New Roman"/>
          <w:bCs/>
          <w:sz w:val="24"/>
          <w:szCs w:val="24"/>
        </w:rPr>
        <w:t xml:space="preserve"> </w:t>
      </w:r>
      <w:r w:rsidRPr="00120D0F">
        <w:rPr>
          <w:rFonts w:ascii="Times New Roman" w:hAnsi="Times New Roman" w:cs="Times New Roman"/>
          <w:bCs/>
          <w:sz w:val="24"/>
          <w:szCs w:val="24"/>
        </w:rPr>
        <w:t>martam izpildītājs nodod RPR informāciju par pasākuma norises vietu un citu informāciju pēc nepieciešamības</w:t>
      </w:r>
      <w:r>
        <w:rPr>
          <w:rFonts w:ascii="Times New Roman" w:hAnsi="Times New Roman" w:cs="Times New Roman"/>
          <w:bCs/>
          <w:sz w:val="24"/>
          <w:szCs w:val="24"/>
        </w:rPr>
        <w:t>;</w:t>
      </w:r>
    </w:p>
    <w:p w14:paraId="1A74FA17" w14:textId="439A5B4E" w:rsidR="00120D0F" w:rsidRDefault="00120D0F" w:rsidP="00120D0F">
      <w:pPr>
        <w:pStyle w:val="ListParagraph"/>
        <w:numPr>
          <w:ilvl w:val="0"/>
          <w:numId w:val="41"/>
        </w:numPr>
        <w:jc w:val="both"/>
        <w:rPr>
          <w:rFonts w:ascii="Times New Roman" w:hAnsi="Times New Roman" w:cs="Times New Roman"/>
          <w:bCs/>
          <w:sz w:val="24"/>
          <w:szCs w:val="24"/>
        </w:rPr>
      </w:pPr>
      <w:r>
        <w:rPr>
          <w:rFonts w:ascii="Times New Roman" w:hAnsi="Times New Roman" w:cs="Times New Roman"/>
          <w:bCs/>
          <w:sz w:val="24"/>
          <w:szCs w:val="24"/>
        </w:rPr>
        <w:t>Pasākuma otrajā dienā (28.</w:t>
      </w:r>
      <w:r w:rsidR="00F37121">
        <w:rPr>
          <w:rFonts w:ascii="Times New Roman" w:hAnsi="Times New Roman" w:cs="Times New Roman"/>
          <w:bCs/>
          <w:sz w:val="24"/>
          <w:szCs w:val="24"/>
        </w:rPr>
        <w:t xml:space="preserve"> </w:t>
      </w:r>
      <w:r>
        <w:rPr>
          <w:rFonts w:ascii="Times New Roman" w:hAnsi="Times New Roman" w:cs="Times New Roman"/>
          <w:bCs/>
          <w:sz w:val="24"/>
          <w:szCs w:val="24"/>
        </w:rPr>
        <w:t>martā) Izpildītājs nodod RPR dalībnieku reģistrācijas lapas;</w:t>
      </w:r>
    </w:p>
    <w:p w14:paraId="372318D3" w14:textId="003DB72E" w:rsidR="00120D0F" w:rsidRDefault="00120D0F" w:rsidP="00120D0F">
      <w:pPr>
        <w:pStyle w:val="ListParagraph"/>
        <w:numPr>
          <w:ilvl w:val="0"/>
          <w:numId w:val="41"/>
        </w:numPr>
        <w:jc w:val="both"/>
        <w:rPr>
          <w:rFonts w:ascii="Times New Roman" w:hAnsi="Times New Roman" w:cs="Times New Roman"/>
          <w:bCs/>
          <w:sz w:val="24"/>
          <w:szCs w:val="24"/>
        </w:rPr>
      </w:pPr>
      <w:r>
        <w:rPr>
          <w:rFonts w:ascii="Times New Roman" w:hAnsi="Times New Roman" w:cs="Times New Roman"/>
          <w:bCs/>
          <w:sz w:val="24"/>
          <w:szCs w:val="24"/>
        </w:rPr>
        <w:t>Pēc pasākuma 10 darba dienu laikā, līdz 11.aprīlim Izpildītājs nodod RPR strukturētu gala nodevumu, t.i. elektroniskus dokumentus:</w:t>
      </w:r>
    </w:p>
    <w:p w14:paraId="1581F90D" w14:textId="46ADA6F9" w:rsidR="00120D0F" w:rsidRDefault="00120D0F" w:rsidP="00120D0F">
      <w:pPr>
        <w:pStyle w:val="ListParagraph"/>
        <w:numPr>
          <w:ilvl w:val="1"/>
          <w:numId w:val="41"/>
        </w:numPr>
        <w:jc w:val="both"/>
        <w:rPr>
          <w:rFonts w:ascii="Times New Roman" w:hAnsi="Times New Roman" w:cs="Times New Roman"/>
          <w:bCs/>
          <w:sz w:val="24"/>
          <w:szCs w:val="24"/>
        </w:rPr>
      </w:pPr>
      <w:r w:rsidRPr="00120D0F">
        <w:rPr>
          <w:rFonts w:ascii="Times New Roman" w:hAnsi="Times New Roman" w:cs="Times New Roman"/>
          <w:bCs/>
          <w:sz w:val="24"/>
          <w:szCs w:val="24"/>
        </w:rPr>
        <w:t>Prezentācijas</w:t>
      </w:r>
      <w:r>
        <w:rPr>
          <w:rFonts w:ascii="Times New Roman" w:hAnsi="Times New Roman" w:cs="Times New Roman"/>
          <w:bCs/>
          <w:sz w:val="24"/>
          <w:szCs w:val="24"/>
        </w:rPr>
        <w:t>;</w:t>
      </w:r>
    </w:p>
    <w:p w14:paraId="78DA9FA4" w14:textId="63BFF02E" w:rsidR="00120D0F" w:rsidRDefault="00120D0F" w:rsidP="00120D0F">
      <w:pPr>
        <w:pStyle w:val="ListParagraph"/>
        <w:numPr>
          <w:ilvl w:val="1"/>
          <w:numId w:val="41"/>
        </w:numPr>
        <w:jc w:val="both"/>
        <w:rPr>
          <w:rFonts w:ascii="Times New Roman" w:hAnsi="Times New Roman" w:cs="Times New Roman"/>
          <w:bCs/>
          <w:sz w:val="24"/>
          <w:szCs w:val="24"/>
        </w:rPr>
      </w:pPr>
      <w:r>
        <w:rPr>
          <w:rFonts w:ascii="Times New Roman" w:hAnsi="Times New Roman" w:cs="Times New Roman"/>
          <w:bCs/>
          <w:sz w:val="24"/>
          <w:szCs w:val="24"/>
        </w:rPr>
        <w:t>Fo</w:t>
      </w:r>
      <w:r w:rsidRPr="00120D0F">
        <w:rPr>
          <w:rFonts w:ascii="Times New Roman" w:hAnsi="Times New Roman" w:cs="Times New Roman"/>
          <w:bCs/>
          <w:sz w:val="24"/>
          <w:szCs w:val="24"/>
        </w:rPr>
        <w:t>to fiksācijas</w:t>
      </w:r>
      <w:r>
        <w:rPr>
          <w:rFonts w:ascii="Times New Roman" w:hAnsi="Times New Roman" w:cs="Times New Roman"/>
          <w:bCs/>
          <w:sz w:val="24"/>
          <w:szCs w:val="24"/>
        </w:rPr>
        <w:t>;</w:t>
      </w:r>
    </w:p>
    <w:p w14:paraId="46BE77C4" w14:textId="360CA2A1" w:rsidR="00120D0F" w:rsidRDefault="00120D0F" w:rsidP="00120D0F">
      <w:pPr>
        <w:pStyle w:val="ListParagraph"/>
        <w:numPr>
          <w:ilvl w:val="1"/>
          <w:numId w:val="41"/>
        </w:numPr>
        <w:jc w:val="both"/>
        <w:rPr>
          <w:rFonts w:ascii="Times New Roman" w:hAnsi="Times New Roman" w:cs="Times New Roman"/>
          <w:bCs/>
          <w:sz w:val="24"/>
          <w:szCs w:val="24"/>
        </w:rPr>
      </w:pPr>
      <w:r>
        <w:rPr>
          <w:rFonts w:ascii="Times New Roman" w:hAnsi="Times New Roman" w:cs="Times New Roman"/>
          <w:bCs/>
          <w:sz w:val="24"/>
          <w:szCs w:val="24"/>
        </w:rPr>
        <w:t xml:space="preserve">Apliecinājumus. </w:t>
      </w:r>
    </w:p>
    <w:p w14:paraId="50CD1785" w14:textId="77777777" w:rsidR="006B365D" w:rsidRPr="00B62329" w:rsidRDefault="006B365D" w:rsidP="006B365D">
      <w:pPr>
        <w:spacing w:after="160" w:line="259" w:lineRule="auto"/>
        <w:rPr>
          <w:bCs/>
        </w:rPr>
      </w:pPr>
      <w:r w:rsidRPr="00B62329">
        <w:rPr>
          <w:bCs/>
        </w:rPr>
        <w:br w:type="page"/>
      </w:r>
    </w:p>
    <w:p w14:paraId="2DDB673A" w14:textId="123EDBE6" w:rsidR="007043E7" w:rsidRPr="00B62329" w:rsidRDefault="00120D0F" w:rsidP="007043E7">
      <w:pPr>
        <w:jc w:val="right"/>
        <w:rPr>
          <w:rStyle w:val="Emphasis"/>
          <w:b/>
          <w:bCs/>
          <w:i w:val="0"/>
          <w:iCs w:val="0"/>
        </w:rPr>
      </w:pPr>
      <w:bookmarkStart w:id="14" w:name="_Toc188854965"/>
      <w:r>
        <w:rPr>
          <w:rStyle w:val="Emphasis"/>
          <w:b/>
          <w:bCs/>
          <w:i w:val="0"/>
          <w:iCs w:val="0"/>
        </w:rPr>
        <w:lastRenderedPageBreak/>
        <w:t>2</w:t>
      </w:r>
      <w:r w:rsidR="00C228B2" w:rsidRPr="00B62329">
        <w:rPr>
          <w:rStyle w:val="Emphasis"/>
          <w:b/>
          <w:bCs/>
          <w:i w:val="0"/>
          <w:iCs w:val="0"/>
        </w:rPr>
        <w:t xml:space="preserve">.pielikums </w:t>
      </w:r>
    </w:p>
    <w:p w14:paraId="3FCF555E" w14:textId="0479D7A8" w:rsidR="007043E7" w:rsidRPr="00B62329" w:rsidRDefault="007043E7" w:rsidP="007043E7">
      <w:pPr>
        <w:jc w:val="right"/>
        <w:rPr>
          <w:rStyle w:val="Emphasis"/>
          <w:b/>
          <w:bCs/>
          <w:i w:val="0"/>
          <w:iCs w:val="0"/>
        </w:rPr>
      </w:pPr>
      <w:r w:rsidRPr="00B62329">
        <w:rPr>
          <w:rStyle w:val="Emphasis"/>
          <w:b/>
          <w:bCs/>
          <w:i w:val="0"/>
          <w:iCs w:val="0"/>
        </w:rPr>
        <w:t xml:space="preserve">Nolikumam Nr. </w:t>
      </w:r>
      <w:r w:rsidR="00120D0F">
        <w:rPr>
          <w:rStyle w:val="Emphasis"/>
          <w:b/>
          <w:bCs/>
          <w:i w:val="0"/>
          <w:iCs w:val="0"/>
        </w:rPr>
        <w:t>T/</w:t>
      </w:r>
      <w:r w:rsidRPr="00B62329">
        <w:rPr>
          <w:rStyle w:val="Emphasis"/>
          <w:b/>
          <w:bCs/>
          <w:i w:val="0"/>
          <w:iCs w:val="0"/>
        </w:rPr>
        <w:t>RPR/2025/</w:t>
      </w:r>
      <w:r w:rsidR="00B2793C">
        <w:rPr>
          <w:rStyle w:val="Emphasis"/>
          <w:b/>
          <w:bCs/>
          <w:i w:val="0"/>
          <w:iCs w:val="0"/>
        </w:rPr>
        <w:t>4</w:t>
      </w:r>
      <w:r w:rsidRPr="00B62329">
        <w:rPr>
          <w:rStyle w:val="Emphasis"/>
          <w:b/>
          <w:bCs/>
          <w:i w:val="0"/>
          <w:iCs w:val="0"/>
        </w:rPr>
        <w:t>/ANM</w:t>
      </w:r>
    </w:p>
    <w:p w14:paraId="74F11550" w14:textId="77777777" w:rsidR="007043E7" w:rsidRPr="00B62329" w:rsidRDefault="007043E7" w:rsidP="007043E7">
      <w:pPr>
        <w:jc w:val="right"/>
        <w:rPr>
          <w:rStyle w:val="Emphasis"/>
        </w:rPr>
      </w:pPr>
    </w:p>
    <w:p w14:paraId="2909D025" w14:textId="7B8C22C1" w:rsidR="00CA1834" w:rsidRPr="00B62329" w:rsidRDefault="00CA1834" w:rsidP="007043E7">
      <w:pPr>
        <w:jc w:val="center"/>
        <w:rPr>
          <w:rStyle w:val="Emphasis"/>
          <w:b/>
          <w:bCs/>
          <w:i w:val="0"/>
          <w:iCs w:val="0"/>
        </w:rPr>
      </w:pPr>
      <w:r w:rsidRPr="00B62329">
        <w:rPr>
          <w:rStyle w:val="Emphasis"/>
          <w:b/>
          <w:bCs/>
          <w:i w:val="0"/>
          <w:iCs w:val="0"/>
        </w:rPr>
        <w:t xml:space="preserve">PIETEIKUMS DALĪBAI </w:t>
      </w:r>
      <w:bookmarkEnd w:id="14"/>
      <w:r w:rsidR="00B2793C">
        <w:rPr>
          <w:rStyle w:val="Emphasis"/>
          <w:b/>
          <w:bCs/>
          <w:i w:val="0"/>
          <w:iCs w:val="0"/>
        </w:rPr>
        <w:t>TIRGUS IZPĒTĒ</w:t>
      </w:r>
    </w:p>
    <w:p w14:paraId="7882D835" w14:textId="77777777" w:rsidR="00CA1834" w:rsidRPr="00B62329" w:rsidRDefault="00CA1834" w:rsidP="00CA1834">
      <w:pPr>
        <w:ind w:right="-6"/>
        <w:jc w:val="center"/>
      </w:pPr>
    </w:p>
    <w:p w14:paraId="5888DB28" w14:textId="46DDE05F" w:rsidR="00C228B2" w:rsidRPr="00B62329" w:rsidRDefault="006F4A2F" w:rsidP="006F4A2F">
      <w:pPr>
        <w:spacing w:line="276" w:lineRule="auto"/>
        <w:jc w:val="center"/>
        <w:rPr>
          <w:b/>
          <w:bCs/>
          <w:bdr w:val="none" w:sz="0" w:space="0" w:color="auto" w:frame="1"/>
          <w:lang w:eastAsia="en-GB"/>
        </w:rPr>
      </w:pPr>
      <w:r w:rsidRPr="00B62329">
        <w:rPr>
          <w:b/>
          <w:bCs/>
        </w:rPr>
        <w:t>“</w:t>
      </w:r>
      <w:r w:rsidR="00120D0F" w:rsidRPr="00B62329">
        <w:rPr>
          <w:b/>
          <w:bCs/>
          <w:bdr w:val="none" w:sz="0" w:space="0" w:color="auto" w:frame="1"/>
          <w:lang w:eastAsia="en-GB"/>
        </w:rPr>
        <w:t>Koleģiālo institūciju pieredzes apmaiņas sanāksmes tehniskā organizēšana Dānijā</w:t>
      </w:r>
      <w:r w:rsidRPr="00B62329">
        <w:rPr>
          <w:b/>
          <w:bCs/>
        </w:rPr>
        <w:t>”</w:t>
      </w:r>
      <w:r w:rsidR="00CA1834" w:rsidRPr="00B62329">
        <w:rPr>
          <w:b/>
          <w:bCs/>
          <w:bdr w:val="none" w:sz="0" w:space="0" w:color="auto" w:frame="1"/>
          <w:lang w:eastAsia="en-GB"/>
        </w:rPr>
        <w:t xml:space="preserve">  </w:t>
      </w:r>
    </w:p>
    <w:p w14:paraId="313D36B7" w14:textId="0500F43F" w:rsidR="00C228B2" w:rsidRPr="00B62329" w:rsidRDefault="00C228B2" w:rsidP="00120D0F">
      <w:pPr>
        <w:spacing w:line="276" w:lineRule="auto"/>
        <w:ind w:left="-270"/>
        <w:jc w:val="center"/>
        <w:rPr>
          <w:bdr w:val="none" w:sz="0" w:space="0" w:color="auto" w:frame="1"/>
          <w:lang w:eastAsia="en-GB"/>
        </w:rPr>
      </w:pPr>
      <w:r w:rsidRPr="00120D0F">
        <w:rPr>
          <w:b/>
          <w:bCs/>
        </w:rPr>
        <w:t xml:space="preserve">ID. Nr. </w:t>
      </w:r>
      <w:r w:rsidR="00120D0F" w:rsidRPr="00120D0F">
        <w:rPr>
          <w:b/>
          <w:bCs/>
        </w:rPr>
        <w:t>T/</w:t>
      </w:r>
      <w:r w:rsidRPr="00120D0F">
        <w:rPr>
          <w:b/>
          <w:bCs/>
        </w:rPr>
        <w:t>RPR/202</w:t>
      </w:r>
      <w:r w:rsidR="007043E7" w:rsidRPr="00120D0F">
        <w:rPr>
          <w:b/>
          <w:bCs/>
        </w:rPr>
        <w:t>5</w:t>
      </w:r>
      <w:r w:rsidRPr="00120D0F">
        <w:rPr>
          <w:b/>
          <w:bCs/>
        </w:rPr>
        <w:t>/</w:t>
      </w:r>
      <w:r w:rsidR="00B2793C">
        <w:rPr>
          <w:b/>
          <w:bCs/>
        </w:rPr>
        <w:t>4</w:t>
      </w:r>
      <w:r w:rsidRPr="00120D0F">
        <w:rPr>
          <w:b/>
          <w:bCs/>
        </w:rPr>
        <w:t>/ANM</w:t>
      </w:r>
      <w:r w:rsidR="00FE7DE3" w:rsidRPr="00B62329">
        <w:rPr>
          <w:b/>
          <w:bCs/>
        </w:rPr>
        <w:t xml:space="preserve"> </w:t>
      </w:r>
    </w:p>
    <w:p w14:paraId="0B107714" w14:textId="77777777" w:rsidR="00CA1834" w:rsidRPr="00B62329" w:rsidRDefault="00CA1834" w:rsidP="00CA1834">
      <w:pPr>
        <w:spacing w:before="120" w:after="120"/>
        <w:ind w:right="-6"/>
      </w:pPr>
      <w:r w:rsidRPr="00B62329">
        <w:t xml:space="preserve">Pretendents: </w:t>
      </w:r>
    </w:p>
    <w:tbl>
      <w:tblPr>
        <w:tblStyle w:val="15"/>
        <w:tblW w:w="9639" w:type="dxa"/>
        <w:tblInd w:w="-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48"/>
        <w:gridCol w:w="6291"/>
      </w:tblGrid>
      <w:tr w:rsidR="00727C41" w:rsidRPr="00B62329" w14:paraId="281DEF16" w14:textId="77777777" w:rsidTr="003069B0">
        <w:tc>
          <w:tcPr>
            <w:tcW w:w="3348" w:type="dxa"/>
            <w:tcBorders>
              <w:top w:val="single" w:sz="4" w:space="0" w:color="000000"/>
              <w:left w:val="single" w:sz="4" w:space="0" w:color="000000"/>
              <w:bottom w:val="single" w:sz="4" w:space="0" w:color="000000"/>
            </w:tcBorders>
            <w:shd w:val="clear" w:color="auto" w:fill="auto"/>
          </w:tcPr>
          <w:p w14:paraId="11B4EF18" w14:textId="77777777" w:rsidR="00CA1834" w:rsidRPr="00B62329" w:rsidRDefault="00CA1834" w:rsidP="003069B0">
            <w:pPr>
              <w:spacing w:after="120"/>
              <w:jc w:val="both"/>
              <w:rPr>
                <w:color w:val="auto"/>
                <w:sz w:val="24"/>
                <w:szCs w:val="24"/>
              </w:rPr>
            </w:pPr>
            <w:r w:rsidRPr="00B62329">
              <w:rPr>
                <w:color w:val="auto"/>
                <w:sz w:val="24"/>
                <w:szCs w:val="24"/>
              </w:rPr>
              <w:t>Pretendenta nosaukums:</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6545215E" w14:textId="77777777" w:rsidR="00CA1834" w:rsidRPr="00B62329" w:rsidRDefault="00CA1834" w:rsidP="003069B0">
            <w:pPr>
              <w:spacing w:after="120"/>
              <w:jc w:val="both"/>
              <w:rPr>
                <w:color w:val="auto"/>
                <w:sz w:val="24"/>
                <w:szCs w:val="24"/>
              </w:rPr>
            </w:pPr>
          </w:p>
        </w:tc>
      </w:tr>
      <w:tr w:rsidR="00727C41" w:rsidRPr="00B62329" w14:paraId="0CC84A39" w14:textId="77777777" w:rsidTr="003069B0">
        <w:tc>
          <w:tcPr>
            <w:tcW w:w="3348" w:type="dxa"/>
            <w:tcBorders>
              <w:top w:val="single" w:sz="4" w:space="0" w:color="000000"/>
              <w:left w:val="single" w:sz="4" w:space="0" w:color="000000"/>
              <w:bottom w:val="single" w:sz="4" w:space="0" w:color="000000"/>
            </w:tcBorders>
            <w:shd w:val="clear" w:color="auto" w:fill="auto"/>
          </w:tcPr>
          <w:p w14:paraId="1F69F3F7" w14:textId="77777777" w:rsidR="00CA1834" w:rsidRPr="00B62329" w:rsidRDefault="00CA1834" w:rsidP="003069B0">
            <w:pPr>
              <w:spacing w:after="120"/>
              <w:jc w:val="both"/>
              <w:rPr>
                <w:color w:val="auto"/>
                <w:sz w:val="24"/>
                <w:szCs w:val="24"/>
              </w:rPr>
            </w:pPr>
            <w:r w:rsidRPr="00B62329">
              <w:rPr>
                <w:color w:val="auto"/>
                <w:sz w:val="24"/>
                <w:szCs w:val="24"/>
              </w:rPr>
              <w:t>Vien. reģistrācijas Nr./Personas kods:</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3EC0FD75" w14:textId="77777777" w:rsidR="00CA1834" w:rsidRPr="00B62329" w:rsidRDefault="00CA1834" w:rsidP="003069B0">
            <w:pPr>
              <w:spacing w:after="120"/>
              <w:jc w:val="both"/>
              <w:rPr>
                <w:color w:val="auto"/>
                <w:sz w:val="24"/>
                <w:szCs w:val="24"/>
              </w:rPr>
            </w:pPr>
          </w:p>
        </w:tc>
      </w:tr>
      <w:tr w:rsidR="00727C41" w:rsidRPr="00B62329" w14:paraId="1902C16E" w14:textId="77777777" w:rsidTr="003069B0">
        <w:tc>
          <w:tcPr>
            <w:tcW w:w="3348" w:type="dxa"/>
            <w:tcBorders>
              <w:top w:val="single" w:sz="4" w:space="0" w:color="000000"/>
              <w:left w:val="single" w:sz="4" w:space="0" w:color="000000"/>
              <w:bottom w:val="single" w:sz="4" w:space="0" w:color="000000"/>
            </w:tcBorders>
            <w:shd w:val="clear" w:color="auto" w:fill="auto"/>
          </w:tcPr>
          <w:p w14:paraId="7AD42294" w14:textId="77777777" w:rsidR="00CA1834" w:rsidRPr="00B62329" w:rsidRDefault="00CA1834" w:rsidP="003069B0">
            <w:pPr>
              <w:spacing w:after="120"/>
              <w:jc w:val="both"/>
              <w:rPr>
                <w:color w:val="auto"/>
                <w:sz w:val="24"/>
                <w:szCs w:val="24"/>
              </w:rPr>
            </w:pPr>
            <w:r w:rsidRPr="00B62329">
              <w:rPr>
                <w:color w:val="auto"/>
                <w:sz w:val="24"/>
                <w:szCs w:val="24"/>
              </w:rPr>
              <w:t>Juridiskā adrese:</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373F789C" w14:textId="77777777" w:rsidR="00CA1834" w:rsidRPr="00B62329" w:rsidRDefault="00CA1834" w:rsidP="003069B0">
            <w:pPr>
              <w:spacing w:after="120"/>
              <w:jc w:val="both"/>
              <w:rPr>
                <w:color w:val="auto"/>
                <w:sz w:val="24"/>
                <w:szCs w:val="24"/>
              </w:rPr>
            </w:pPr>
          </w:p>
        </w:tc>
      </w:tr>
      <w:tr w:rsidR="00727C41" w:rsidRPr="00B62329" w14:paraId="3DB341EE" w14:textId="77777777" w:rsidTr="003069B0">
        <w:tc>
          <w:tcPr>
            <w:tcW w:w="3348" w:type="dxa"/>
            <w:tcBorders>
              <w:top w:val="single" w:sz="4" w:space="0" w:color="000000"/>
              <w:left w:val="single" w:sz="4" w:space="0" w:color="000000"/>
              <w:bottom w:val="single" w:sz="4" w:space="0" w:color="000000"/>
            </w:tcBorders>
            <w:shd w:val="clear" w:color="auto" w:fill="auto"/>
          </w:tcPr>
          <w:p w14:paraId="19C35AC0" w14:textId="77777777" w:rsidR="00CA1834" w:rsidRPr="00B62329" w:rsidRDefault="00CA1834" w:rsidP="003069B0">
            <w:pPr>
              <w:spacing w:after="120"/>
              <w:jc w:val="both"/>
              <w:rPr>
                <w:color w:val="auto"/>
                <w:sz w:val="24"/>
                <w:szCs w:val="24"/>
              </w:rPr>
            </w:pPr>
            <w:r w:rsidRPr="00B62329">
              <w:rPr>
                <w:color w:val="auto"/>
                <w:sz w:val="24"/>
                <w:szCs w:val="24"/>
              </w:rPr>
              <w:t>Faktiskā adrese:</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767D3DA8" w14:textId="77777777" w:rsidR="00CA1834" w:rsidRPr="00B62329" w:rsidRDefault="00CA1834" w:rsidP="003069B0">
            <w:pPr>
              <w:spacing w:after="120"/>
              <w:jc w:val="both"/>
              <w:rPr>
                <w:color w:val="auto"/>
                <w:sz w:val="24"/>
                <w:szCs w:val="24"/>
              </w:rPr>
            </w:pPr>
          </w:p>
        </w:tc>
      </w:tr>
      <w:tr w:rsidR="00727C41" w:rsidRPr="00B62329" w14:paraId="0BB7E3D3" w14:textId="77777777" w:rsidTr="003069B0">
        <w:tc>
          <w:tcPr>
            <w:tcW w:w="3348" w:type="dxa"/>
            <w:tcBorders>
              <w:top w:val="single" w:sz="4" w:space="0" w:color="000000"/>
              <w:left w:val="single" w:sz="4" w:space="0" w:color="000000"/>
              <w:bottom w:val="single" w:sz="4" w:space="0" w:color="000000"/>
            </w:tcBorders>
            <w:shd w:val="clear" w:color="auto" w:fill="auto"/>
          </w:tcPr>
          <w:p w14:paraId="20F51085" w14:textId="77777777" w:rsidR="00CA1834" w:rsidRPr="00B62329" w:rsidRDefault="00CA1834" w:rsidP="003069B0">
            <w:pPr>
              <w:spacing w:after="120"/>
              <w:jc w:val="both"/>
              <w:rPr>
                <w:color w:val="auto"/>
                <w:sz w:val="24"/>
                <w:szCs w:val="24"/>
              </w:rPr>
            </w:pPr>
            <w:r w:rsidRPr="00B62329">
              <w:rPr>
                <w:color w:val="auto"/>
                <w:sz w:val="24"/>
                <w:szCs w:val="24"/>
              </w:rPr>
              <w:t>Bankas Konta Nr.</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7487759C" w14:textId="77777777" w:rsidR="00CA1834" w:rsidRPr="00B62329" w:rsidRDefault="00CA1834" w:rsidP="003069B0">
            <w:pPr>
              <w:spacing w:after="120"/>
              <w:jc w:val="both"/>
              <w:rPr>
                <w:color w:val="auto"/>
                <w:sz w:val="24"/>
                <w:szCs w:val="24"/>
              </w:rPr>
            </w:pPr>
          </w:p>
        </w:tc>
      </w:tr>
      <w:tr w:rsidR="00727C41" w:rsidRPr="00B62329" w14:paraId="28E23424" w14:textId="77777777" w:rsidTr="003069B0">
        <w:tc>
          <w:tcPr>
            <w:tcW w:w="3348" w:type="dxa"/>
            <w:tcBorders>
              <w:top w:val="single" w:sz="4" w:space="0" w:color="000000"/>
              <w:left w:val="single" w:sz="4" w:space="0" w:color="000000"/>
              <w:bottom w:val="single" w:sz="4" w:space="0" w:color="000000"/>
            </w:tcBorders>
            <w:shd w:val="clear" w:color="auto" w:fill="auto"/>
          </w:tcPr>
          <w:p w14:paraId="28ABDCC3" w14:textId="77777777" w:rsidR="00CA1834" w:rsidRPr="00B62329" w:rsidRDefault="00CA1834" w:rsidP="003069B0">
            <w:pPr>
              <w:spacing w:after="120"/>
              <w:jc w:val="both"/>
              <w:rPr>
                <w:color w:val="auto"/>
                <w:sz w:val="24"/>
                <w:szCs w:val="24"/>
              </w:rPr>
            </w:pPr>
            <w:r w:rsidRPr="00B62329">
              <w:rPr>
                <w:color w:val="auto"/>
                <w:sz w:val="24"/>
                <w:szCs w:val="24"/>
              </w:rPr>
              <w:t>Bankas kods:</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6440E6C6" w14:textId="77777777" w:rsidR="00CA1834" w:rsidRPr="00B62329" w:rsidRDefault="00CA1834" w:rsidP="003069B0">
            <w:pPr>
              <w:spacing w:after="120"/>
              <w:jc w:val="both"/>
              <w:rPr>
                <w:color w:val="auto"/>
                <w:sz w:val="24"/>
                <w:szCs w:val="24"/>
              </w:rPr>
            </w:pPr>
          </w:p>
        </w:tc>
      </w:tr>
      <w:tr w:rsidR="00727C41" w:rsidRPr="00B62329" w14:paraId="5A2FDE0B" w14:textId="77777777" w:rsidTr="003069B0">
        <w:tc>
          <w:tcPr>
            <w:tcW w:w="3348" w:type="dxa"/>
            <w:tcBorders>
              <w:top w:val="single" w:sz="4" w:space="0" w:color="000000"/>
              <w:left w:val="single" w:sz="4" w:space="0" w:color="000000"/>
              <w:bottom w:val="single" w:sz="4" w:space="0" w:color="000000"/>
            </w:tcBorders>
            <w:shd w:val="clear" w:color="auto" w:fill="auto"/>
          </w:tcPr>
          <w:p w14:paraId="08F70660" w14:textId="77777777" w:rsidR="00CA1834" w:rsidRPr="00B62329" w:rsidRDefault="00CA1834" w:rsidP="003069B0">
            <w:pPr>
              <w:spacing w:after="120"/>
              <w:jc w:val="both"/>
              <w:rPr>
                <w:color w:val="auto"/>
                <w:sz w:val="24"/>
                <w:szCs w:val="24"/>
              </w:rPr>
            </w:pPr>
            <w:r w:rsidRPr="00B62329">
              <w:rPr>
                <w:color w:val="auto"/>
                <w:sz w:val="24"/>
                <w:szCs w:val="24"/>
              </w:rPr>
              <w:t>Bankas nosaukums:</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07BC3452" w14:textId="77777777" w:rsidR="00CA1834" w:rsidRPr="00B62329" w:rsidRDefault="00CA1834" w:rsidP="003069B0">
            <w:pPr>
              <w:spacing w:after="120"/>
              <w:jc w:val="both"/>
              <w:rPr>
                <w:color w:val="auto"/>
                <w:sz w:val="24"/>
                <w:szCs w:val="24"/>
              </w:rPr>
            </w:pPr>
          </w:p>
        </w:tc>
      </w:tr>
      <w:tr w:rsidR="00727C41" w:rsidRPr="00B62329" w14:paraId="4E54495C" w14:textId="77777777" w:rsidTr="003069B0">
        <w:tc>
          <w:tcPr>
            <w:tcW w:w="3348" w:type="dxa"/>
            <w:tcBorders>
              <w:top w:val="single" w:sz="4" w:space="0" w:color="000000"/>
              <w:left w:val="single" w:sz="4" w:space="0" w:color="000000"/>
              <w:bottom w:val="single" w:sz="4" w:space="0" w:color="000000"/>
            </w:tcBorders>
            <w:shd w:val="clear" w:color="auto" w:fill="auto"/>
          </w:tcPr>
          <w:p w14:paraId="796624EF" w14:textId="77777777" w:rsidR="00CA1834" w:rsidRPr="00B62329" w:rsidRDefault="00CA1834" w:rsidP="003069B0">
            <w:pPr>
              <w:spacing w:after="120"/>
              <w:jc w:val="both"/>
              <w:rPr>
                <w:color w:val="auto"/>
                <w:sz w:val="24"/>
                <w:szCs w:val="24"/>
              </w:rPr>
            </w:pPr>
            <w:r w:rsidRPr="00B62329">
              <w:rPr>
                <w:color w:val="auto"/>
                <w:sz w:val="24"/>
                <w:szCs w:val="24"/>
              </w:rPr>
              <w:t xml:space="preserve">Tālruņa Nr. </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5EA3D5F7" w14:textId="77777777" w:rsidR="00CA1834" w:rsidRPr="00B62329" w:rsidRDefault="00CA1834" w:rsidP="003069B0">
            <w:pPr>
              <w:spacing w:after="120"/>
              <w:jc w:val="both"/>
              <w:rPr>
                <w:color w:val="auto"/>
                <w:sz w:val="24"/>
                <w:szCs w:val="24"/>
              </w:rPr>
            </w:pPr>
          </w:p>
        </w:tc>
      </w:tr>
    </w:tbl>
    <w:p w14:paraId="1B084504" w14:textId="77777777" w:rsidR="00FE7DE3" w:rsidRPr="00B62329" w:rsidRDefault="00FE7DE3" w:rsidP="00CA1834">
      <w:pPr>
        <w:spacing w:after="120"/>
        <w:jc w:val="both"/>
      </w:pPr>
    </w:p>
    <w:p w14:paraId="18B507C4" w14:textId="1180F373" w:rsidR="00CA1834" w:rsidRPr="00B62329" w:rsidRDefault="00CA1834" w:rsidP="00CA1834">
      <w:pPr>
        <w:spacing w:after="120"/>
        <w:jc w:val="both"/>
      </w:pPr>
      <w:r w:rsidRPr="00B62329">
        <w:t>Kontaktpersona:</w:t>
      </w:r>
    </w:p>
    <w:tbl>
      <w:tblPr>
        <w:tblStyle w:val="14"/>
        <w:tblW w:w="9639" w:type="dxa"/>
        <w:tblInd w:w="-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48"/>
        <w:gridCol w:w="6291"/>
      </w:tblGrid>
      <w:tr w:rsidR="00727C41" w:rsidRPr="00B62329" w14:paraId="120EBCC6" w14:textId="77777777" w:rsidTr="003069B0">
        <w:tc>
          <w:tcPr>
            <w:tcW w:w="3348" w:type="dxa"/>
            <w:tcBorders>
              <w:top w:val="single" w:sz="4" w:space="0" w:color="000000"/>
              <w:left w:val="single" w:sz="4" w:space="0" w:color="000000"/>
              <w:bottom w:val="single" w:sz="4" w:space="0" w:color="000000"/>
            </w:tcBorders>
            <w:shd w:val="clear" w:color="auto" w:fill="auto"/>
          </w:tcPr>
          <w:p w14:paraId="73F7A1A6" w14:textId="77777777" w:rsidR="00CA1834" w:rsidRPr="00B62329" w:rsidRDefault="00CA1834" w:rsidP="003069B0">
            <w:pPr>
              <w:spacing w:after="120"/>
              <w:jc w:val="both"/>
              <w:rPr>
                <w:color w:val="auto"/>
                <w:sz w:val="24"/>
                <w:szCs w:val="24"/>
              </w:rPr>
            </w:pPr>
            <w:r w:rsidRPr="00B62329">
              <w:rPr>
                <w:color w:val="auto"/>
                <w:sz w:val="24"/>
                <w:szCs w:val="24"/>
              </w:rPr>
              <w:t>Vārds, uzvārds:</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7E014706" w14:textId="77777777" w:rsidR="00CA1834" w:rsidRPr="00B62329" w:rsidRDefault="00CA1834" w:rsidP="003069B0">
            <w:pPr>
              <w:spacing w:after="120"/>
              <w:jc w:val="both"/>
              <w:rPr>
                <w:color w:val="auto"/>
                <w:sz w:val="24"/>
                <w:szCs w:val="24"/>
              </w:rPr>
            </w:pPr>
          </w:p>
        </w:tc>
      </w:tr>
      <w:tr w:rsidR="00727C41" w:rsidRPr="00B62329" w14:paraId="5A674B39" w14:textId="77777777" w:rsidTr="003069B0">
        <w:tc>
          <w:tcPr>
            <w:tcW w:w="3348" w:type="dxa"/>
            <w:tcBorders>
              <w:top w:val="single" w:sz="4" w:space="0" w:color="000000"/>
              <w:left w:val="single" w:sz="4" w:space="0" w:color="000000"/>
              <w:bottom w:val="single" w:sz="4" w:space="0" w:color="000000"/>
            </w:tcBorders>
            <w:shd w:val="clear" w:color="auto" w:fill="auto"/>
          </w:tcPr>
          <w:p w14:paraId="5A6CBAB1" w14:textId="77777777" w:rsidR="00CA1834" w:rsidRPr="00B62329" w:rsidRDefault="00CA1834" w:rsidP="003069B0">
            <w:pPr>
              <w:spacing w:after="120"/>
              <w:jc w:val="both"/>
              <w:rPr>
                <w:color w:val="auto"/>
                <w:sz w:val="24"/>
                <w:szCs w:val="24"/>
              </w:rPr>
            </w:pPr>
            <w:r w:rsidRPr="00B62329">
              <w:rPr>
                <w:color w:val="auto"/>
                <w:sz w:val="24"/>
                <w:szCs w:val="24"/>
              </w:rPr>
              <w:t xml:space="preserve">Telefona numurs: </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1842EC13" w14:textId="77777777" w:rsidR="00CA1834" w:rsidRPr="00B62329" w:rsidRDefault="00CA1834" w:rsidP="003069B0">
            <w:pPr>
              <w:spacing w:after="120"/>
              <w:jc w:val="both"/>
              <w:rPr>
                <w:color w:val="auto"/>
                <w:sz w:val="24"/>
                <w:szCs w:val="24"/>
              </w:rPr>
            </w:pPr>
          </w:p>
        </w:tc>
      </w:tr>
      <w:tr w:rsidR="00727C41" w:rsidRPr="00B62329" w14:paraId="7C045532" w14:textId="77777777" w:rsidTr="003069B0">
        <w:tc>
          <w:tcPr>
            <w:tcW w:w="3348" w:type="dxa"/>
            <w:tcBorders>
              <w:top w:val="single" w:sz="4" w:space="0" w:color="000000"/>
              <w:left w:val="single" w:sz="4" w:space="0" w:color="000000"/>
              <w:bottom w:val="single" w:sz="4" w:space="0" w:color="000000"/>
            </w:tcBorders>
            <w:shd w:val="clear" w:color="auto" w:fill="auto"/>
          </w:tcPr>
          <w:p w14:paraId="47BDBDFF" w14:textId="77777777" w:rsidR="00CA1834" w:rsidRPr="00B62329" w:rsidRDefault="00CA1834" w:rsidP="003069B0">
            <w:pPr>
              <w:spacing w:after="120"/>
              <w:jc w:val="both"/>
              <w:rPr>
                <w:color w:val="auto"/>
                <w:sz w:val="24"/>
                <w:szCs w:val="24"/>
              </w:rPr>
            </w:pPr>
            <w:r w:rsidRPr="00B62329">
              <w:rPr>
                <w:color w:val="auto"/>
                <w:sz w:val="24"/>
                <w:szCs w:val="24"/>
              </w:rPr>
              <w:t>e-pasta adrese*:</w:t>
            </w:r>
          </w:p>
        </w:tc>
        <w:tc>
          <w:tcPr>
            <w:tcW w:w="6291" w:type="dxa"/>
            <w:tcBorders>
              <w:top w:val="single" w:sz="4" w:space="0" w:color="000000"/>
              <w:left w:val="single" w:sz="4" w:space="0" w:color="000000"/>
              <w:bottom w:val="single" w:sz="4" w:space="0" w:color="000000"/>
              <w:right w:val="single" w:sz="4" w:space="0" w:color="000000"/>
            </w:tcBorders>
            <w:shd w:val="clear" w:color="auto" w:fill="auto"/>
          </w:tcPr>
          <w:p w14:paraId="552EB5E1" w14:textId="77777777" w:rsidR="00CA1834" w:rsidRPr="00B62329" w:rsidRDefault="00CA1834" w:rsidP="003069B0">
            <w:pPr>
              <w:spacing w:after="120"/>
              <w:jc w:val="both"/>
              <w:rPr>
                <w:color w:val="auto"/>
                <w:sz w:val="24"/>
                <w:szCs w:val="24"/>
              </w:rPr>
            </w:pPr>
          </w:p>
        </w:tc>
      </w:tr>
    </w:tbl>
    <w:p w14:paraId="4D4564E9" w14:textId="77777777" w:rsidR="00CA1834" w:rsidRPr="00B62329" w:rsidRDefault="00CA1834" w:rsidP="00CA1834">
      <w:pPr>
        <w:ind w:right="-6"/>
        <w:jc w:val="both"/>
      </w:pPr>
    </w:p>
    <w:p w14:paraId="1A5943EC" w14:textId="0C56B643" w:rsidR="002D1298" w:rsidRPr="00B62329" w:rsidRDefault="00CA1834" w:rsidP="00120D0F">
      <w:pPr>
        <w:spacing w:line="276" w:lineRule="auto"/>
        <w:ind w:left="-270"/>
        <w:jc w:val="both"/>
      </w:pPr>
      <w:r w:rsidRPr="00B62329">
        <w:t>ar šī pieteikuma iesniegšanu piesakos/-</w:t>
      </w:r>
      <w:proofErr w:type="spellStart"/>
      <w:r w:rsidRPr="00B62329">
        <w:t>āmies</w:t>
      </w:r>
      <w:proofErr w:type="spellEnd"/>
      <w:r w:rsidRPr="00B62329">
        <w:t xml:space="preserve"> piedalīties </w:t>
      </w:r>
      <w:r w:rsidR="00B2793C">
        <w:t>tirgus izpētē</w:t>
      </w:r>
      <w:r w:rsidR="00AB2C84" w:rsidRPr="00B62329">
        <w:t xml:space="preserve"> </w:t>
      </w:r>
      <w:bookmarkStart w:id="15" w:name="_Hlk175053487"/>
      <w:r w:rsidR="006F4A2F" w:rsidRPr="00B62329">
        <w:rPr>
          <w:b/>
          <w:bCs/>
        </w:rPr>
        <w:t>“</w:t>
      </w:r>
      <w:bookmarkEnd w:id="15"/>
      <w:r w:rsidR="00120D0F" w:rsidRPr="00120D0F">
        <w:rPr>
          <w:b/>
          <w:bCs/>
        </w:rPr>
        <w:t>Koleģiālo institūciju pieredzes apmaiņas sanāksmes tehniskā organizēšana Dānijā”</w:t>
      </w:r>
      <w:r w:rsidR="00120D0F">
        <w:rPr>
          <w:b/>
          <w:bCs/>
        </w:rPr>
        <w:t xml:space="preserve">, </w:t>
      </w:r>
      <w:r w:rsidR="00120D0F" w:rsidRPr="00120D0F">
        <w:rPr>
          <w:b/>
          <w:bCs/>
        </w:rPr>
        <w:t>ID. Nr. T/RPR/2025/</w:t>
      </w:r>
      <w:r w:rsidR="00B2793C">
        <w:rPr>
          <w:b/>
          <w:bCs/>
        </w:rPr>
        <w:t>4</w:t>
      </w:r>
      <w:r w:rsidR="00120D0F" w:rsidRPr="00120D0F">
        <w:rPr>
          <w:b/>
          <w:bCs/>
        </w:rPr>
        <w:t>/ANM</w:t>
      </w:r>
    </w:p>
    <w:p w14:paraId="7A3D2152" w14:textId="5AC92AC5" w:rsidR="00CA1834" w:rsidRPr="00B62329" w:rsidRDefault="002D1298" w:rsidP="00CA1834">
      <w:pPr>
        <w:ind w:right="-6"/>
        <w:jc w:val="both"/>
        <w:rPr>
          <w:b/>
          <w:bCs/>
          <w:bdr w:val="none" w:sz="0" w:space="0" w:color="auto" w:frame="1"/>
          <w:lang w:eastAsia="en-GB"/>
        </w:rPr>
      </w:pPr>
      <w:r w:rsidRPr="00B62329">
        <w:t>A</w:t>
      </w:r>
      <w:r w:rsidR="00CA1834" w:rsidRPr="00B62329">
        <w:t>r šo apliecinām, ka:</w:t>
      </w:r>
    </w:p>
    <w:p w14:paraId="16344F76" w14:textId="2C60E7F9" w:rsidR="00CA1834" w:rsidRPr="00B62329" w:rsidRDefault="00CA1834">
      <w:pPr>
        <w:pStyle w:val="ListParagraph"/>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Times New Roman" w:hAnsi="Times New Roman" w:cs="Times New Roman"/>
          <w:sz w:val="24"/>
          <w:szCs w:val="24"/>
        </w:rPr>
      </w:pPr>
      <w:r w:rsidRPr="00B62329">
        <w:rPr>
          <w:rFonts w:ascii="Times New Roman" w:hAnsi="Times New Roman" w:cs="Times New Roman"/>
          <w:sz w:val="24"/>
          <w:szCs w:val="24"/>
        </w:rPr>
        <w:t>piekrīt</w:t>
      </w:r>
      <w:r w:rsidR="005860F3" w:rsidRPr="00B62329">
        <w:rPr>
          <w:rFonts w:ascii="Times New Roman" w:hAnsi="Times New Roman" w:cs="Times New Roman"/>
          <w:sz w:val="24"/>
          <w:szCs w:val="24"/>
        </w:rPr>
        <w:t>am</w:t>
      </w:r>
      <w:r w:rsidRPr="00B62329">
        <w:rPr>
          <w:rFonts w:ascii="Times New Roman" w:hAnsi="Times New Roman" w:cs="Times New Roman"/>
          <w:sz w:val="24"/>
          <w:szCs w:val="24"/>
        </w:rPr>
        <w:t xml:space="preserve"> </w:t>
      </w:r>
      <w:r w:rsidR="00F37121">
        <w:rPr>
          <w:rFonts w:ascii="Times New Roman" w:hAnsi="Times New Roman" w:cs="Times New Roman"/>
          <w:sz w:val="24"/>
          <w:szCs w:val="24"/>
        </w:rPr>
        <w:t>tirgus izpētes</w:t>
      </w:r>
      <w:r w:rsidRPr="00B62329">
        <w:rPr>
          <w:rFonts w:ascii="Times New Roman" w:hAnsi="Times New Roman" w:cs="Times New Roman"/>
          <w:sz w:val="24"/>
          <w:szCs w:val="24"/>
        </w:rPr>
        <w:t xml:space="preserve"> noteikumiem un garantē</w:t>
      </w:r>
      <w:r w:rsidR="005860F3" w:rsidRPr="00B62329">
        <w:rPr>
          <w:rFonts w:ascii="Times New Roman" w:hAnsi="Times New Roman" w:cs="Times New Roman"/>
          <w:sz w:val="24"/>
          <w:szCs w:val="24"/>
        </w:rPr>
        <w:t>jam</w:t>
      </w:r>
      <w:r w:rsidRPr="00B62329">
        <w:rPr>
          <w:rFonts w:ascii="Times New Roman" w:hAnsi="Times New Roman" w:cs="Times New Roman"/>
          <w:sz w:val="24"/>
          <w:szCs w:val="24"/>
        </w:rPr>
        <w:t xml:space="preserve"> tehnisk</w:t>
      </w:r>
      <w:r w:rsidR="00154562">
        <w:rPr>
          <w:rFonts w:ascii="Times New Roman" w:hAnsi="Times New Roman" w:cs="Times New Roman"/>
          <w:sz w:val="24"/>
          <w:szCs w:val="24"/>
        </w:rPr>
        <w:t>aj</w:t>
      </w:r>
      <w:r w:rsidRPr="00B62329">
        <w:rPr>
          <w:rFonts w:ascii="Times New Roman" w:hAnsi="Times New Roman" w:cs="Times New Roman"/>
          <w:sz w:val="24"/>
          <w:szCs w:val="24"/>
        </w:rPr>
        <w:t>ās specifikācij</w:t>
      </w:r>
      <w:r w:rsidR="00154562">
        <w:rPr>
          <w:rFonts w:ascii="Times New Roman" w:hAnsi="Times New Roman" w:cs="Times New Roman"/>
          <w:sz w:val="24"/>
          <w:szCs w:val="24"/>
        </w:rPr>
        <w:t>ā</w:t>
      </w:r>
      <w:r w:rsidRPr="00B62329">
        <w:rPr>
          <w:rFonts w:ascii="Times New Roman" w:hAnsi="Times New Roman" w:cs="Times New Roman"/>
          <w:sz w:val="24"/>
          <w:szCs w:val="24"/>
        </w:rPr>
        <w:t>s</w:t>
      </w:r>
      <w:r w:rsidR="00154562">
        <w:rPr>
          <w:rFonts w:ascii="Times New Roman" w:hAnsi="Times New Roman" w:cs="Times New Roman"/>
          <w:sz w:val="24"/>
          <w:szCs w:val="24"/>
        </w:rPr>
        <w:t xml:space="preserve"> noteikto</w:t>
      </w:r>
      <w:r w:rsidRPr="00B62329">
        <w:rPr>
          <w:rFonts w:ascii="Times New Roman" w:hAnsi="Times New Roman" w:cs="Times New Roman"/>
          <w:sz w:val="24"/>
          <w:szCs w:val="24"/>
        </w:rPr>
        <w:t xml:space="preserve"> saistību </w:t>
      </w:r>
      <w:r w:rsidR="00154562">
        <w:rPr>
          <w:rFonts w:ascii="Times New Roman" w:hAnsi="Times New Roman" w:cs="Times New Roman"/>
          <w:sz w:val="24"/>
          <w:szCs w:val="24"/>
        </w:rPr>
        <w:t>pilnīgu izpildi</w:t>
      </w:r>
      <w:r w:rsidRPr="00B62329">
        <w:rPr>
          <w:rFonts w:ascii="Times New Roman" w:hAnsi="Times New Roman" w:cs="Times New Roman"/>
          <w:sz w:val="24"/>
          <w:szCs w:val="24"/>
        </w:rPr>
        <w:t>;</w:t>
      </w:r>
    </w:p>
    <w:p w14:paraId="6FD92154" w14:textId="02CFC3AB" w:rsidR="00CA1834" w:rsidRPr="00B62329" w:rsidRDefault="005860F3">
      <w:pPr>
        <w:pStyle w:val="ListParagraph"/>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Times New Roman" w:hAnsi="Times New Roman" w:cs="Times New Roman"/>
          <w:sz w:val="24"/>
          <w:szCs w:val="24"/>
        </w:rPr>
      </w:pPr>
      <w:r w:rsidRPr="00B62329">
        <w:rPr>
          <w:rFonts w:ascii="Times New Roman" w:hAnsi="Times New Roman" w:cs="Times New Roman"/>
          <w:sz w:val="24"/>
          <w:szCs w:val="24"/>
        </w:rPr>
        <w:t xml:space="preserve">mūsu rīcībā </w:t>
      </w:r>
      <w:r w:rsidR="00CA1834" w:rsidRPr="00B62329">
        <w:rPr>
          <w:rFonts w:ascii="Times New Roman" w:hAnsi="Times New Roman" w:cs="Times New Roman"/>
          <w:sz w:val="24"/>
          <w:szCs w:val="24"/>
        </w:rPr>
        <w:t xml:space="preserve">ir pietiekami </w:t>
      </w:r>
      <w:r w:rsidR="00154562">
        <w:rPr>
          <w:rFonts w:ascii="Times New Roman" w:hAnsi="Times New Roman" w:cs="Times New Roman"/>
          <w:sz w:val="24"/>
          <w:szCs w:val="24"/>
        </w:rPr>
        <w:t xml:space="preserve">administratīvie, </w:t>
      </w:r>
      <w:r w:rsidR="00CA1834" w:rsidRPr="00B62329">
        <w:rPr>
          <w:rFonts w:ascii="Times New Roman" w:hAnsi="Times New Roman" w:cs="Times New Roman"/>
          <w:sz w:val="24"/>
          <w:szCs w:val="24"/>
        </w:rPr>
        <w:t>finanšu un tehniskie resursi iepirkuma līguma izpildei;</w:t>
      </w:r>
    </w:p>
    <w:p w14:paraId="77E08DF2" w14:textId="77777777" w:rsidR="00CA1834" w:rsidRPr="00B62329" w:rsidRDefault="00CA1834">
      <w:pPr>
        <w:pStyle w:val="ListParagraph"/>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Times New Roman" w:hAnsi="Times New Roman" w:cs="Times New Roman"/>
          <w:sz w:val="24"/>
          <w:szCs w:val="24"/>
        </w:rPr>
      </w:pPr>
      <w:r w:rsidRPr="00B62329">
        <w:rPr>
          <w:rFonts w:ascii="Times New Roman" w:hAnsi="Times New Roman" w:cs="Times New Roman"/>
          <w:sz w:val="24"/>
          <w:szCs w:val="24"/>
        </w:rPr>
        <w:t>visa piedāvājumā ietvertā informācija ir patiesa un pretendents neliks šķēršļus tās pārbaudei;</w:t>
      </w:r>
    </w:p>
    <w:p w14:paraId="7CB2759F" w14:textId="77777777" w:rsidR="00CA1834" w:rsidRPr="00B62329" w:rsidRDefault="00CA1834">
      <w:pPr>
        <w:pStyle w:val="ListParagraph"/>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Times New Roman" w:hAnsi="Times New Roman" w:cs="Times New Roman"/>
          <w:sz w:val="24"/>
          <w:szCs w:val="24"/>
        </w:rPr>
      </w:pPr>
      <w:r w:rsidRPr="00B62329">
        <w:rPr>
          <w:rFonts w:ascii="Times New Roman" w:hAnsi="Times New Roman" w:cs="Times New Roman"/>
          <w:sz w:val="24"/>
          <w:szCs w:val="24"/>
        </w:rPr>
        <w:t>šis piedāvājums sagatavots neatkarīgi no citiem pretendentiem, tajā skaitā, pretendents ir iesniedzis piedāvājumu neatkarīgi no konkurentiem un bez konsultācijām, līgumiem vai vienošanām, vai cita veida saziņas ar konkurentiem;</w:t>
      </w:r>
    </w:p>
    <w:p w14:paraId="65574693" w14:textId="28E17A31" w:rsidR="00CA1834" w:rsidRPr="00B62329" w:rsidRDefault="005860F3">
      <w:pPr>
        <w:pStyle w:val="ListParagraph"/>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Times New Roman" w:hAnsi="Times New Roman" w:cs="Times New Roman"/>
          <w:sz w:val="24"/>
          <w:szCs w:val="24"/>
        </w:rPr>
      </w:pPr>
      <w:r w:rsidRPr="00B62329">
        <w:rPr>
          <w:rFonts w:ascii="Times New Roman" w:hAnsi="Times New Roman" w:cs="Times New Roman"/>
          <w:sz w:val="24"/>
          <w:szCs w:val="24"/>
        </w:rPr>
        <w:t>neesam</w:t>
      </w:r>
      <w:r w:rsidR="00CA1834" w:rsidRPr="00B62329">
        <w:rPr>
          <w:rFonts w:ascii="Times New Roman" w:hAnsi="Times New Roman" w:cs="Times New Roman"/>
          <w:sz w:val="24"/>
          <w:szCs w:val="24"/>
        </w:rPr>
        <w:t xml:space="preserve"> apzināti, tieši vai netieši atklāj</w:t>
      </w:r>
      <w:r w:rsidR="00FE7DE3" w:rsidRPr="00B62329">
        <w:rPr>
          <w:rFonts w:ascii="Times New Roman" w:hAnsi="Times New Roman" w:cs="Times New Roman"/>
          <w:sz w:val="24"/>
          <w:szCs w:val="24"/>
        </w:rPr>
        <w:t xml:space="preserve">uši </w:t>
      </w:r>
      <w:r w:rsidR="00CA1834" w:rsidRPr="00B62329">
        <w:rPr>
          <w:rFonts w:ascii="Times New Roman" w:hAnsi="Times New Roman" w:cs="Times New Roman"/>
          <w:sz w:val="24"/>
          <w:szCs w:val="24"/>
        </w:rPr>
        <w:t>un neatklās</w:t>
      </w:r>
      <w:r w:rsidR="00FE7DE3" w:rsidRPr="00B62329">
        <w:rPr>
          <w:rFonts w:ascii="Times New Roman" w:hAnsi="Times New Roman" w:cs="Times New Roman"/>
          <w:sz w:val="24"/>
          <w:szCs w:val="24"/>
        </w:rPr>
        <w:t>im</w:t>
      </w:r>
      <w:r w:rsidR="00CA1834" w:rsidRPr="00B62329">
        <w:rPr>
          <w:rFonts w:ascii="Times New Roman" w:hAnsi="Times New Roman" w:cs="Times New Roman"/>
          <w:sz w:val="24"/>
          <w:szCs w:val="24"/>
        </w:rPr>
        <w:t xml:space="preserve"> piedāvājuma noteikumus nevienam konkurentam pirms oficiālā piedāvājumu atvēršanas datuma un laika vai līguma slēgšanas tiesību piešķiršanas;</w:t>
      </w:r>
    </w:p>
    <w:p w14:paraId="603B724E" w14:textId="77921BAF" w:rsidR="00CA1834" w:rsidRPr="00B62329" w:rsidRDefault="002D1298">
      <w:pPr>
        <w:pStyle w:val="ListParagraph"/>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Times New Roman" w:hAnsi="Times New Roman" w:cs="Times New Roman"/>
          <w:sz w:val="24"/>
          <w:szCs w:val="24"/>
        </w:rPr>
      </w:pPr>
      <w:r w:rsidRPr="00B62329">
        <w:rPr>
          <w:rFonts w:ascii="Times New Roman" w:hAnsi="Times New Roman" w:cs="Times New Roman"/>
          <w:sz w:val="24"/>
          <w:szCs w:val="24"/>
        </w:rPr>
        <w:t xml:space="preserve">esam </w:t>
      </w:r>
      <w:r w:rsidR="00CA1834" w:rsidRPr="00B62329">
        <w:rPr>
          <w:rFonts w:ascii="Times New Roman" w:hAnsi="Times New Roman" w:cs="Times New Roman"/>
          <w:sz w:val="24"/>
          <w:szCs w:val="24"/>
        </w:rPr>
        <w:t>informēt</w:t>
      </w:r>
      <w:r w:rsidRPr="00B62329">
        <w:rPr>
          <w:rFonts w:ascii="Times New Roman" w:hAnsi="Times New Roman" w:cs="Times New Roman"/>
          <w:sz w:val="24"/>
          <w:szCs w:val="24"/>
        </w:rPr>
        <w:t>i</w:t>
      </w:r>
      <w:r w:rsidR="00CA1834" w:rsidRPr="00B62329">
        <w:rPr>
          <w:rFonts w:ascii="Times New Roman" w:hAnsi="Times New Roman" w:cs="Times New Roman"/>
          <w:sz w:val="24"/>
          <w:szCs w:val="24"/>
        </w:rPr>
        <w:t xml:space="preserve"> un apzinā</w:t>
      </w:r>
      <w:r w:rsidRPr="00B62329">
        <w:rPr>
          <w:rFonts w:ascii="Times New Roman" w:hAnsi="Times New Roman" w:cs="Times New Roman"/>
          <w:sz w:val="24"/>
          <w:szCs w:val="24"/>
        </w:rPr>
        <w:t>mies</w:t>
      </w:r>
      <w:r w:rsidR="00CA1834" w:rsidRPr="00B62329">
        <w:rPr>
          <w:rFonts w:ascii="Times New Roman" w:hAnsi="Times New Roman" w:cs="Times New Roman"/>
          <w:sz w:val="24"/>
          <w:szCs w:val="24"/>
        </w:rPr>
        <w:t>, ka Pasūtītājs apstrādās pretendenta piedāvājumā iekļautos personas datus tādā apjomā, kādā nepieciešams personas datu apstrādes mērķa realizācijai;</w:t>
      </w:r>
    </w:p>
    <w:p w14:paraId="639D12AB" w14:textId="638FCBA1" w:rsidR="00CA1834" w:rsidRPr="00B62329" w:rsidRDefault="00CA1834">
      <w:pPr>
        <w:pStyle w:val="ListParagraph"/>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Times New Roman" w:hAnsi="Times New Roman" w:cs="Times New Roman"/>
          <w:sz w:val="24"/>
          <w:szCs w:val="24"/>
        </w:rPr>
      </w:pPr>
      <w:r w:rsidRPr="00B62329">
        <w:rPr>
          <w:rFonts w:ascii="Times New Roman" w:eastAsia="Times New Roman" w:hAnsi="Times New Roman" w:cs="Times New Roman"/>
          <w:sz w:val="24"/>
          <w:szCs w:val="24"/>
        </w:rPr>
        <w:t xml:space="preserve">visu savā piedāvājumā norādīto fizisko personu (tai skaitā no visu personu apvienības biedru neatkarīgi no savstarpējo attiecību tiesiskā rakstura, kā arī visu apakšuzņēmēju, ja tādi tiek piesaistīti, speciālistiem, darbiniekiem, kontaktpersonām u.c.) datu apstrādei, kuru veiks Pasūtītājs </w:t>
      </w:r>
      <w:r w:rsidRPr="00B62329">
        <w:rPr>
          <w:rFonts w:ascii="Times New Roman" w:eastAsia="Times New Roman" w:hAnsi="Times New Roman" w:cs="Times New Roman"/>
          <w:sz w:val="24"/>
          <w:szCs w:val="24"/>
        </w:rPr>
        <w:lastRenderedPageBreak/>
        <w:t xml:space="preserve">gan </w:t>
      </w:r>
      <w:r w:rsidR="00154562">
        <w:rPr>
          <w:rFonts w:ascii="Times New Roman" w:eastAsia="Times New Roman" w:hAnsi="Times New Roman" w:cs="Times New Roman"/>
          <w:sz w:val="24"/>
          <w:szCs w:val="24"/>
        </w:rPr>
        <w:t>izskatot piedāvājumu</w:t>
      </w:r>
      <w:r w:rsidRPr="00B62329">
        <w:rPr>
          <w:rFonts w:ascii="Times New Roman" w:eastAsia="Times New Roman" w:hAnsi="Times New Roman" w:cs="Times New Roman"/>
          <w:sz w:val="24"/>
          <w:szCs w:val="24"/>
        </w:rPr>
        <w:t>, gan līguma izpildē, ja ar pretendentu tiks noslēgts iepirkuma līgums, ir nodrošināts personas datu apstrādes tiesiskais pamats normatīvajos aktos noteiktajā kārtībā;</w:t>
      </w:r>
    </w:p>
    <w:p w14:paraId="1BE21F63" w14:textId="62E8AD63" w:rsidR="00CA1834" w:rsidRPr="00B62329" w:rsidRDefault="00CA1834">
      <w:pPr>
        <w:pStyle w:val="ListParagraph"/>
        <w:numPr>
          <w:ilvl w:val="0"/>
          <w:numId w:val="6"/>
        </w:numPr>
        <w:pBdr>
          <w:top w:val="nil"/>
          <w:left w:val="nil"/>
          <w:bottom w:val="nil"/>
          <w:right w:val="nil"/>
          <w:between w:val="nil"/>
        </w:pBdr>
        <w:tabs>
          <w:tab w:val="left" w:pos="426"/>
        </w:tabs>
        <w:spacing w:before="120" w:after="120" w:line="240" w:lineRule="auto"/>
        <w:ind w:left="425" w:hanging="425"/>
        <w:contextualSpacing w:val="0"/>
        <w:jc w:val="both"/>
        <w:rPr>
          <w:rFonts w:ascii="Times New Roman" w:hAnsi="Times New Roman" w:cs="Times New Roman"/>
          <w:sz w:val="24"/>
          <w:szCs w:val="24"/>
        </w:rPr>
      </w:pPr>
      <w:r w:rsidRPr="00B62329">
        <w:rPr>
          <w:rFonts w:ascii="Times New Roman" w:hAnsi="Times New Roman" w:cs="Times New Roman"/>
          <w:sz w:val="24"/>
          <w:szCs w:val="24"/>
        </w:rPr>
        <w:t>norādītā elektroniskā pasta adrese ir Pretendenta oficiālā elektroniskā pasta adrese</w:t>
      </w:r>
      <w:r w:rsidR="00154562">
        <w:rPr>
          <w:rFonts w:ascii="Times New Roman" w:hAnsi="Times New Roman" w:cs="Times New Roman"/>
          <w:sz w:val="24"/>
          <w:szCs w:val="24"/>
        </w:rPr>
        <w:t>,</w:t>
      </w:r>
      <w:r w:rsidRPr="00B62329">
        <w:rPr>
          <w:rFonts w:ascii="Times New Roman" w:hAnsi="Times New Roman" w:cs="Times New Roman"/>
          <w:sz w:val="24"/>
          <w:szCs w:val="24"/>
        </w:rPr>
        <w:t xml:space="preserve"> un uz norādīto elektroniskā pasta adresi Pretendents saņems Pasūtītāja nosūtīto saraksti ar drošu elektronisko parakstu </w:t>
      </w:r>
      <w:r w:rsidR="004D697D">
        <w:rPr>
          <w:rFonts w:ascii="Times New Roman" w:hAnsi="Times New Roman" w:cs="Times New Roman"/>
          <w:sz w:val="24"/>
          <w:szCs w:val="24"/>
        </w:rPr>
        <w:t>tirgus izpētes un līguma izpildes</w:t>
      </w:r>
      <w:r w:rsidRPr="00B62329">
        <w:rPr>
          <w:rFonts w:ascii="Times New Roman" w:hAnsi="Times New Roman" w:cs="Times New Roman"/>
          <w:sz w:val="24"/>
          <w:szCs w:val="24"/>
        </w:rPr>
        <w:t xml:space="preserve"> ietvaros;</w:t>
      </w:r>
    </w:p>
    <w:p w14:paraId="5C4957AD" w14:textId="77777777" w:rsidR="00154562" w:rsidRDefault="00154562" w:rsidP="00CA1834">
      <w:pPr>
        <w:spacing w:after="120"/>
        <w:jc w:val="both"/>
      </w:pPr>
    </w:p>
    <w:p w14:paraId="1ABEBD1E" w14:textId="0DC42823" w:rsidR="00CA1834" w:rsidRPr="00B62329" w:rsidRDefault="00CA1834" w:rsidP="00CA1834">
      <w:pPr>
        <w:spacing w:after="120"/>
        <w:jc w:val="both"/>
      </w:pPr>
      <w:r w:rsidRPr="00B62329">
        <w:t xml:space="preserve">Pretendents apņemas slēgt </w:t>
      </w:r>
      <w:r w:rsidR="004D697D">
        <w:t>i</w:t>
      </w:r>
      <w:r w:rsidRPr="00B62329">
        <w:t xml:space="preserve">epirkuma līgumu, ja Pasūtītājs to atzīs par uzvarētāju </w:t>
      </w:r>
      <w:r w:rsidR="00154562">
        <w:t>tirgus izpētē</w:t>
      </w:r>
      <w:r w:rsidRPr="00B62329">
        <w:t>.</w:t>
      </w:r>
    </w:p>
    <w:p w14:paraId="2269E1BF" w14:textId="0BE0F2BD" w:rsidR="00CA1834" w:rsidRPr="00B62329" w:rsidRDefault="00CA1834" w:rsidP="00CA1834">
      <w:pPr>
        <w:spacing w:after="120"/>
        <w:jc w:val="both"/>
      </w:pPr>
      <w:r w:rsidRPr="00B62329">
        <w:t xml:space="preserve">Parakstot šo pieteikumu, Pretendents piekrīt, ka norādītā kontaktpersona un elektroniskā pasta adrese ir Pretendenta oficiālā elektroniskā pasta adrese un uz norādīto elektroniskā pasta adresi Pretendents saņems Pasūtītāja </w:t>
      </w:r>
      <w:r w:rsidR="00154562">
        <w:t xml:space="preserve">tirgus izpētes </w:t>
      </w:r>
      <w:r w:rsidRPr="00B62329">
        <w:t>ietvaros sagatavotos dokumentus, kas parakstīti ar drošu elektronisko parakstu</w:t>
      </w:r>
      <w:r w:rsidRPr="00B62329">
        <w:rPr>
          <w:spacing w:val="-10"/>
        </w:rPr>
        <w:t>.</w:t>
      </w:r>
    </w:p>
    <w:p w14:paraId="0572B164" w14:textId="77777777" w:rsidR="00154562" w:rsidRDefault="00154562" w:rsidP="00CA1834">
      <w:pPr>
        <w:spacing w:after="120"/>
        <w:jc w:val="both"/>
        <w:rPr>
          <w:b/>
        </w:rPr>
      </w:pPr>
    </w:p>
    <w:p w14:paraId="2BE8D3F5" w14:textId="4FCCF8D4" w:rsidR="00CA1834" w:rsidRPr="00B62329" w:rsidRDefault="00CA1834" w:rsidP="00CA1834">
      <w:pPr>
        <w:spacing w:after="120"/>
        <w:jc w:val="both"/>
        <w:rPr>
          <w:b/>
        </w:rPr>
      </w:pPr>
      <w:r w:rsidRPr="00B62329">
        <w:rPr>
          <w:b/>
        </w:rPr>
        <w:t>Pretendenta pārstāvis:</w:t>
      </w:r>
    </w:p>
    <w:p w14:paraId="1F6B8A71" w14:textId="77777777" w:rsidR="00CA1834" w:rsidRPr="00B62329" w:rsidRDefault="00CA1834" w:rsidP="00CA1834">
      <w:r w:rsidRPr="00B62329">
        <w:t>Paraksts____________________________________</w:t>
      </w:r>
    </w:p>
    <w:p w14:paraId="612B41BF" w14:textId="77777777" w:rsidR="00CA1834" w:rsidRPr="00B62329" w:rsidRDefault="00CA1834" w:rsidP="00CA1834">
      <w:r w:rsidRPr="00B62329">
        <w:t>Vārds, uzvārds: ________________________________</w:t>
      </w:r>
    </w:p>
    <w:p w14:paraId="5EF4C85B" w14:textId="77777777" w:rsidR="00CA1834" w:rsidRPr="00B62329" w:rsidRDefault="00CA1834" w:rsidP="00CA1834">
      <w:r w:rsidRPr="00B62329">
        <w:t>Amata nosaukums/Pilnvara: ________________________________</w:t>
      </w:r>
    </w:p>
    <w:p w14:paraId="17A8F55E" w14:textId="64BB1C23" w:rsidR="001C4E39" w:rsidRPr="00B62329" w:rsidRDefault="00CA1834" w:rsidP="001C4E39">
      <w:pPr>
        <w:jc w:val="right"/>
        <w:rPr>
          <w:lang w:eastAsia="lv-LV"/>
        </w:rPr>
      </w:pPr>
      <w:r w:rsidRPr="00B62329">
        <w:rPr>
          <w:b/>
        </w:rPr>
        <w:br w:type="page"/>
      </w:r>
    </w:p>
    <w:p w14:paraId="263CF415" w14:textId="77777777" w:rsidR="00450E75" w:rsidRPr="00B62329" w:rsidRDefault="00450E75" w:rsidP="00450E75">
      <w:pPr>
        <w:rPr>
          <w:bCs/>
        </w:rPr>
      </w:pPr>
    </w:p>
    <w:p w14:paraId="633E493D" w14:textId="0C659017" w:rsidR="00CA1834" w:rsidRPr="00B62329" w:rsidRDefault="00CA1834" w:rsidP="00CA1834">
      <w:pPr>
        <w:jc w:val="right"/>
        <w:rPr>
          <w:b/>
        </w:rPr>
      </w:pPr>
      <w:r w:rsidRPr="00B62329">
        <w:rPr>
          <w:b/>
        </w:rPr>
        <w:t>3. pielikums</w:t>
      </w:r>
    </w:p>
    <w:p w14:paraId="678C93EE" w14:textId="50D5D3C3" w:rsidR="00CA1834" w:rsidRPr="00B62329" w:rsidRDefault="00CA1834" w:rsidP="00CA1834">
      <w:pPr>
        <w:jc w:val="right"/>
        <w:rPr>
          <w:b/>
          <w:bCs/>
        </w:rPr>
      </w:pPr>
      <w:bookmarkStart w:id="16" w:name="_Hlk189559823"/>
      <w:r w:rsidRPr="00B62329">
        <w:rPr>
          <w:b/>
          <w:bCs/>
        </w:rPr>
        <w:t xml:space="preserve">Nolikumam Nr. </w:t>
      </w:r>
      <w:r w:rsidR="005A2A62">
        <w:rPr>
          <w:b/>
          <w:bCs/>
        </w:rPr>
        <w:t>T/</w:t>
      </w:r>
      <w:r w:rsidR="00F41CB3" w:rsidRPr="00B62329">
        <w:rPr>
          <w:b/>
          <w:bCs/>
        </w:rPr>
        <w:t>RPR/202</w:t>
      </w:r>
      <w:r w:rsidR="00FF168D" w:rsidRPr="00B62329">
        <w:rPr>
          <w:b/>
          <w:bCs/>
        </w:rPr>
        <w:t>5</w:t>
      </w:r>
      <w:r w:rsidR="00F41CB3" w:rsidRPr="00B62329">
        <w:rPr>
          <w:b/>
          <w:bCs/>
        </w:rPr>
        <w:t>/</w:t>
      </w:r>
      <w:r w:rsidR="00B2793C">
        <w:rPr>
          <w:b/>
          <w:bCs/>
        </w:rPr>
        <w:t>4</w:t>
      </w:r>
      <w:r w:rsidR="00B460BD" w:rsidRPr="00B62329">
        <w:rPr>
          <w:b/>
          <w:bCs/>
        </w:rPr>
        <w:t>/ANM</w:t>
      </w:r>
    </w:p>
    <w:p w14:paraId="17140B72" w14:textId="77777777" w:rsidR="00CA1834" w:rsidRPr="00B62329" w:rsidRDefault="00CA1834" w:rsidP="00FF168D">
      <w:pPr>
        <w:jc w:val="center"/>
        <w:rPr>
          <w:b/>
          <w:bCs/>
        </w:rPr>
      </w:pPr>
      <w:bookmarkStart w:id="17" w:name="_heading=h.4d34og8" w:colFirst="0" w:colLast="0"/>
      <w:bookmarkEnd w:id="16"/>
      <w:bookmarkEnd w:id="17"/>
    </w:p>
    <w:p w14:paraId="04A2986E" w14:textId="24395C37" w:rsidR="00CA1834" w:rsidRPr="00B62329" w:rsidRDefault="00CA1834" w:rsidP="00FF168D">
      <w:pPr>
        <w:pStyle w:val="Heading1"/>
        <w:keepLines w:val="0"/>
        <w:tabs>
          <w:tab w:val="left" w:pos="0"/>
          <w:tab w:val="left" w:pos="284"/>
        </w:tabs>
        <w:spacing w:before="0" w:after="120"/>
        <w:ind w:left="360"/>
        <w:jc w:val="center"/>
        <w:rPr>
          <w:rStyle w:val="Emphasis"/>
          <w:rFonts w:ascii="Times New Roman" w:hAnsi="Times New Roman"/>
          <w:i w:val="0"/>
          <w:iCs w:val="0"/>
          <w:color w:val="auto"/>
          <w:sz w:val="24"/>
          <w:szCs w:val="24"/>
        </w:rPr>
      </w:pPr>
      <w:bookmarkStart w:id="18" w:name="_heading=h.2s8eyo1" w:colFirst="0" w:colLast="0"/>
      <w:bookmarkStart w:id="19" w:name="_Toc188539197"/>
      <w:bookmarkStart w:id="20" w:name="_Toc188854971"/>
      <w:bookmarkEnd w:id="18"/>
      <w:r w:rsidRPr="00B62329">
        <w:rPr>
          <w:rStyle w:val="Emphasis"/>
          <w:rFonts w:ascii="Times New Roman" w:hAnsi="Times New Roman"/>
          <w:i w:val="0"/>
          <w:iCs w:val="0"/>
          <w:color w:val="auto"/>
          <w:sz w:val="24"/>
          <w:szCs w:val="24"/>
        </w:rPr>
        <w:t>PRETENDENTA PIEREDZES APRAKSTS</w:t>
      </w:r>
      <w:bookmarkEnd w:id="19"/>
      <w:bookmarkEnd w:id="20"/>
    </w:p>
    <w:p w14:paraId="2DA30BFF" w14:textId="77777777" w:rsidR="00120D0F" w:rsidRPr="00B62329" w:rsidRDefault="00120D0F" w:rsidP="00120D0F">
      <w:pPr>
        <w:ind w:right="-6"/>
        <w:jc w:val="center"/>
      </w:pPr>
      <w:bookmarkStart w:id="21" w:name="_heading=h.17dp8vu" w:colFirst="0" w:colLast="0"/>
      <w:bookmarkEnd w:id="21"/>
    </w:p>
    <w:p w14:paraId="630FF2B4" w14:textId="77777777" w:rsidR="00120D0F" w:rsidRPr="00B62329" w:rsidRDefault="00120D0F" w:rsidP="00120D0F">
      <w:pPr>
        <w:spacing w:line="276" w:lineRule="auto"/>
        <w:jc w:val="center"/>
        <w:rPr>
          <w:b/>
          <w:bCs/>
          <w:bdr w:val="none" w:sz="0" w:space="0" w:color="auto" w:frame="1"/>
          <w:lang w:eastAsia="en-GB"/>
        </w:rPr>
      </w:pPr>
      <w:r w:rsidRPr="00B62329">
        <w:rPr>
          <w:b/>
          <w:bCs/>
        </w:rPr>
        <w:t>“</w:t>
      </w:r>
      <w:r w:rsidRPr="00B62329">
        <w:rPr>
          <w:b/>
          <w:bCs/>
          <w:bdr w:val="none" w:sz="0" w:space="0" w:color="auto" w:frame="1"/>
          <w:lang w:eastAsia="en-GB"/>
        </w:rPr>
        <w:t>Koleģiālo institūciju pieredzes apmaiņas sanāksmes tehniskā organizēšana Dānijā</w:t>
      </w:r>
      <w:r w:rsidRPr="00B62329">
        <w:rPr>
          <w:b/>
          <w:bCs/>
        </w:rPr>
        <w:t>”</w:t>
      </w:r>
      <w:r w:rsidRPr="00B62329">
        <w:rPr>
          <w:b/>
          <w:bCs/>
          <w:bdr w:val="none" w:sz="0" w:space="0" w:color="auto" w:frame="1"/>
          <w:lang w:eastAsia="en-GB"/>
        </w:rPr>
        <w:t xml:space="preserve">  </w:t>
      </w:r>
    </w:p>
    <w:p w14:paraId="75DEBEA6" w14:textId="7985DCBA" w:rsidR="00120D0F" w:rsidRPr="00B62329" w:rsidRDefault="00120D0F" w:rsidP="00120D0F">
      <w:pPr>
        <w:spacing w:line="276" w:lineRule="auto"/>
        <w:ind w:left="-270"/>
        <w:jc w:val="center"/>
        <w:rPr>
          <w:bdr w:val="none" w:sz="0" w:space="0" w:color="auto" w:frame="1"/>
          <w:lang w:eastAsia="en-GB"/>
        </w:rPr>
      </w:pPr>
      <w:r w:rsidRPr="00120D0F">
        <w:rPr>
          <w:b/>
          <w:bCs/>
        </w:rPr>
        <w:t>ID. Nr. T/RPR/2025/</w:t>
      </w:r>
      <w:r w:rsidR="00B2793C">
        <w:rPr>
          <w:b/>
          <w:bCs/>
        </w:rPr>
        <w:t>4</w:t>
      </w:r>
      <w:r w:rsidRPr="00120D0F">
        <w:rPr>
          <w:b/>
          <w:bCs/>
        </w:rPr>
        <w:t>/ANM</w:t>
      </w:r>
      <w:r w:rsidRPr="00B62329">
        <w:rPr>
          <w:b/>
          <w:bCs/>
        </w:rPr>
        <w:t xml:space="preserve"> </w:t>
      </w:r>
    </w:p>
    <w:p w14:paraId="7F58F52C" w14:textId="4628530B" w:rsidR="00CA1834" w:rsidRPr="00B62329" w:rsidRDefault="00CA1834" w:rsidP="00CA1834">
      <w:pPr>
        <w:spacing w:before="120" w:after="120" w:line="276" w:lineRule="auto"/>
        <w:ind w:left="-270" w:right="-6" w:firstLine="189"/>
        <w:jc w:val="center"/>
        <w:rPr>
          <w:b/>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3336"/>
        <w:gridCol w:w="3288"/>
        <w:gridCol w:w="1900"/>
      </w:tblGrid>
      <w:tr w:rsidR="00727C41" w:rsidRPr="00B62329" w14:paraId="0EFCCCF5" w14:textId="77777777" w:rsidTr="003069B0">
        <w:trPr>
          <w:trHeight w:val="1172"/>
          <w:jc w:val="center"/>
        </w:trPr>
        <w:tc>
          <w:tcPr>
            <w:tcW w:w="505" w:type="pct"/>
            <w:shd w:val="clear" w:color="auto" w:fill="auto"/>
            <w:vAlign w:val="center"/>
          </w:tcPr>
          <w:p w14:paraId="12C28842" w14:textId="77777777" w:rsidR="00CA1834" w:rsidRPr="00B62329" w:rsidRDefault="00CA1834" w:rsidP="003069B0">
            <w:pPr>
              <w:jc w:val="center"/>
              <w:rPr>
                <w:b/>
                <w:bCs/>
              </w:rPr>
            </w:pPr>
            <w:proofErr w:type="spellStart"/>
            <w:r w:rsidRPr="00B62329">
              <w:rPr>
                <w:b/>
                <w:bCs/>
              </w:rPr>
              <w:t>Nr.p.k</w:t>
            </w:r>
            <w:proofErr w:type="spellEnd"/>
            <w:r w:rsidRPr="00B62329">
              <w:rPr>
                <w:b/>
                <w:bCs/>
              </w:rPr>
              <w:t>.</w:t>
            </w:r>
          </w:p>
        </w:tc>
        <w:tc>
          <w:tcPr>
            <w:tcW w:w="1759" w:type="pct"/>
            <w:shd w:val="clear" w:color="auto" w:fill="auto"/>
            <w:vAlign w:val="center"/>
          </w:tcPr>
          <w:p w14:paraId="4BF1F569" w14:textId="77777777" w:rsidR="00CA1834" w:rsidRPr="00B62329" w:rsidRDefault="00CA1834" w:rsidP="003069B0">
            <w:pPr>
              <w:jc w:val="center"/>
              <w:rPr>
                <w:b/>
                <w:bCs/>
              </w:rPr>
            </w:pPr>
            <w:r w:rsidRPr="00B62329">
              <w:rPr>
                <w:b/>
                <w:bCs/>
              </w:rPr>
              <w:t xml:space="preserve">Pasūtītājs </w:t>
            </w:r>
          </w:p>
        </w:tc>
        <w:tc>
          <w:tcPr>
            <w:tcW w:w="1734" w:type="pct"/>
            <w:shd w:val="clear" w:color="auto" w:fill="auto"/>
            <w:vAlign w:val="center"/>
          </w:tcPr>
          <w:p w14:paraId="1C60A825" w14:textId="2709C792" w:rsidR="00CA1834" w:rsidRPr="00B62329" w:rsidRDefault="006D6022" w:rsidP="003069B0">
            <w:pPr>
              <w:jc w:val="center"/>
              <w:rPr>
                <w:b/>
                <w:bCs/>
              </w:rPr>
            </w:pPr>
            <w:r w:rsidRPr="00B62329">
              <w:rPr>
                <w:b/>
                <w:bCs/>
              </w:rPr>
              <w:t>Īstenotā p</w:t>
            </w:r>
            <w:r w:rsidR="00CA1834" w:rsidRPr="00B62329">
              <w:rPr>
                <w:b/>
                <w:bCs/>
              </w:rPr>
              <w:t>akalpojuma apraksts, t. sk.,</w:t>
            </w:r>
          </w:p>
          <w:p w14:paraId="431F559A" w14:textId="6D96C5F2" w:rsidR="00CA1834" w:rsidRPr="00B62329" w:rsidRDefault="00CA1834" w:rsidP="003069B0">
            <w:pPr>
              <w:jc w:val="center"/>
              <w:rPr>
                <w:b/>
                <w:bCs/>
              </w:rPr>
            </w:pPr>
            <w:r w:rsidRPr="00B62329">
              <w:rPr>
                <w:b/>
                <w:bCs/>
              </w:rPr>
              <w:t xml:space="preserve">jānorāda </w:t>
            </w:r>
            <w:r w:rsidR="006D6022" w:rsidRPr="00B62329">
              <w:rPr>
                <w:b/>
                <w:bCs/>
              </w:rPr>
              <w:t xml:space="preserve">atbalsta pasākumu saturs, ilgums un kopējais </w:t>
            </w:r>
            <w:r w:rsidRPr="00B62329">
              <w:rPr>
                <w:b/>
                <w:bCs/>
              </w:rPr>
              <w:t xml:space="preserve">dalībnieku skaits </w:t>
            </w:r>
          </w:p>
        </w:tc>
        <w:tc>
          <w:tcPr>
            <w:tcW w:w="1002" w:type="pct"/>
            <w:shd w:val="clear" w:color="auto" w:fill="auto"/>
            <w:vAlign w:val="center"/>
          </w:tcPr>
          <w:p w14:paraId="2423DDB2" w14:textId="426B595A" w:rsidR="00CA1834" w:rsidRPr="00B62329" w:rsidRDefault="00CA1834" w:rsidP="003069B0">
            <w:pPr>
              <w:jc w:val="center"/>
              <w:rPr>
                <w:b/>
                <w:bCs/>
              </w:rPr>
            </w:pPr>
            <w:r w:rsidRPr="00B62329">
              <w:rPr>
                <w:b/>
                <w:bCs/>
              </w:rPr>
              <w:t xml:space="preserve">Līguma izpildes </w:t>
            </w:r>
            <w:r w:rsidR="006D6022" w:rsidRPr="00B62329">
              <w:rPr>
                <w:b/>
                <w:bCs/>
              </w:rPr>
              <w:t>laiks</w:t>
            </w:r>
          </w:p>
        </w:tc>
      </w:tr>
      <w:tr w:rsidR="00727C41" w:rsidRPr="00B62329" w14:paraId="706AA5E0" w14:textId="77777777" w:rsidTr="003069B0">
        <w:trPr>
          <w:trHeight w:val="535"/>
          <w:jc w:val="center"/>
        </w:trPr>
        <w:tc>
          <w:tcPr>
            <w:tcW w:w="5000" w:type="pct"/>
            <w:gridSpan w:val="4"/>
            <w:shd w:val="clear" w:color="auto" w:fill="auto"/>
            <w:vAlign w:val="center"/>
          </w:tcPr>
          <w:p w14:paraId="134F9DEF" w14:textId="523B29BA" w:rsidR="00C36105" w:rsidRPr="00B62329" w:rsidRDefault="00C36105" w:rsidP="00C36105">
            <w:pPr>
              <w:spacing w:before="120"/>
              <w:jc w:val="both"/>
              <w:rPr>
                <w:i/>
              </w:rPr>
            </w:pPr>
            <w:r w:rsidRPr="00B62329">
              <w:rPr>
                <w:i/>
              </w:rPr>
              <w:t>Prasības</w:t>
            </w:r>
            <w:r w:rsidR="00120D0F">
              <w:rPr>
                <w:i/>
              </w:rPr>
              <w:t xml:space="preserve">: </w:t>
            </w:r>
            <w:r w:rsidRPr="00B62329">
              <w:rPr>
                <w:i/>
              </w:rPr>
              <w:t xml:space="preserve"> skatīt </w:t>
            </w:r>
            <w:r w:rsidR="005A2A62">
              <w:rPr>
                <w:i/>
              </w:rPr>
              <w:t xml:space="preserve">Nolikumā </w:t>
            </w:r>
            <w:r w:rsidR="005A2A62" w:rsidRPr="005A2A62">
              <w:rPr>
                <w:i/>
              </w:rPr>
              <w:t>2.</w:t>
            </w:r>
            <w:r w:rsidR="005A2A62" w:rsidRPr="005A2A62">
              <w:rPr>
                <w:i/>
              </w:rPr>
              <w:tab/>
              <w:t xml:space="preserve">NOSACĪJUMI DALĪBAI </w:t>
            </w:r>
            <w:r w:rsidR="00154562">
              <w:rPr>
                <w:i/>
              </w:rPr>
              <w:t>TIRGUS IZPĒTĒ</w:t>
            </w:r>
            <w:r w:rsidR="005A2A62">
              <w:rPr>
                <w:i/>
              </w:rPr>
              <w:t>, 2.1. un 2.2. punktu</w:t>
            </w:r>
          </w:p>
        </w:tc>
      </w:tr>
      <w:tr w:rsidR="00727C41" w:rsidRPr="00B62329" w14:paraId="33433CB8" w14:textId="77777777" w:rsidTr="00C36105">
        <w:trPr>
          <w:trHeight w:val="313"/>
          <w:jc w:val="center"/>
        </w:trPr>
        <w:tc>
          <w:tcPr>
            <w:tcW w:w="505" w:type="pct"/>
            <w:shd w:val="clear" w:color="auto" w:fill="auto"/>
          </w:tcPr>
          <w:p w14:paraId="3D611B3A" w14:textId="77777777" w:rsidR="00CA1834" w:rsidRPr="00B62329" w:rsidRDefault="00CA1834" w:rsidP="00C36105">
            <w:pPr>
              <w:jc w:val="center"/>
            </w:pPr>
            <w:r w:rsidRPr="00B62329">
              <w:t>1.</w:t>
            </w:r>
          </w:p>
          <w:p w14:paraId="12E9A85B" w14:textId="007FAECA" w:rsidR="006D6022" w:rsidRPr="00B62329" w:rsidRDefault="006D6022" w:rsidP="00C36105">
            <w:pPr>
              <w:jc w:val="center"/>
            </w:pPr>
          </w:p>
        </w:tc>
        <w:tc>
          <w:tcPr>
            <w:tcW w:w="1759" w:type="pct"/>
            <w:shd w:val="clear" w:color="auto" w:fill="auto"/>
            <w:vAlign w:val="center"/>
          </w:tcPr>
          <w:p w14:paraId="0AA0DFDC" w14:textId="77777777" w:rsidR="00CA1834" w:rsidRPr="00B62329" w:rsidRDefault="00CA1834" w:rsidP="003069B0">
            <w:pPr>
              <w:jc w:val="center"/>
            </w:pPr>
          </w:p>
          <w:p w14:paraId="3DB44B7F" w14:textId="77777777" w:rsidR="00C36105" w:rsidRPr="00B62329" w:rsidRDefault="00C36105" w:rsidP="003069B0">
            <w:pPr>
              <w:jc w:val="center"/>
            </w:pPr>
          </w:p>
          <w:p w14:paraId="3565799F" w14:textId="77777777" w:rsidR="00C36105" w:rsidRPr="00B62329" w:rsidRDefault="00C36105" w:rsidP="003069B0">
            <w:pPr>
              <w:jc w:val="center"/>
            </w:pPr>
          </w:p>
          <w:p w14:paraId="050C37CE" w14:textId="77777777" w:rsidR="00C36105" w:rsidRPr="00B62329" w:rsidRDefault="00C36105" w:rsidP="003069B0">
            <w:pPr>
              <w:jc w:val="center"/>
            </w:pPr>
          </w:p>
          <w:p w14:paraId="28EC6A86" w14:textId="77777777" w:rsidR="00C36105" w:rsidRPr="00B62329" w:rsidRDefault="00C36105" w:rsidP="003069B0">
            <w:pPr>
              <w:jc w:val="center"/>
            </w:pPr>
          </w:p>
        </w:tc>
        <w:tc>
          <w:tcPr>
            <w:tcW w:w="1734" w:type="pct"/>
            <w:shd w:val="clear" w:color="auto" w:fill="auto"/>
            <w:vAlign w:val="center"/>
          </w:tcPr>
          <w:p w14:paraId="10BF6AC1" w14:textId="77777777" w:rsidR="00CA1834" w:rsidRPr="00B62329" w:rsidRDefault="00CA1834" w:rsidP="003069B0">
            <w:pPr>
              <w:jc w:val="center"/>
            </w:pPr>
          </w:p>
        </w:tc>
        <w:tc>
          <w:tcPr>
            <w:tcW w:w="1002" w:type="pct"/>
            <w:shd w:val="clear" w:color="auto" w:fill="auto"/>
            <w:vAlign w:val="center"/>
          </w:tcPr>
          <w:p w14:paraId="1A6F19F3" w14:textId="77777777" w:rsidR="00CA1834" w:rsidRPr="00B62329" w:rsidRDefault="00CA1834" w:rsidP="003069B0">
            <w:pPr>
              <w:jc w:val="center"/>
            </w:pPr>
          </w:p>
        </w:tc>
      </w:tr>
      <w:tr w:rsidR="00727C41" w:rsidRPr="00B62329" w14:paraId="4926703D" w14:textId="77777777" w:rsidTr="00C36105">
        <w:trPr>
          <w:trHeight w:val="378"/>
          <w:jc w:val="center"/>
        </w:trPr>
        <w:tc>
          <w:tcPr>
            <w:tcW w:w="505" w:type="pct"/>
            <w:shd w:val="clear" w:color="auto" w:fill="auto"/>
          </w:tcPr>
          <w:p w14:paraId="2CCE6FB8" w14:textId="77777777" w:rsidR="00CA1834" w:rsidRPr="00B62329" w:rsidRDefault="00CA1834" w:rsidP="00C36105">
            <w:pPr>
              <w:jc w:val="center"/>
            </w:pPr>
            <w:r w:rsidRPr="00B62329">
              <w:t>2.</w:t>
            </w:r>
          </w:p>
          <w:p w14:paraId="357D3696" w14:textId="515E617A" w:rsidR="006D6022" w:rsidRPr="00B62329" w:rsidRDefault="006D6022" w:rsidP="00C36105">
            <w:pPr>
              <w:jc w:val="center"/>
            </w:pPr>
          </w:p>
        </w:tc>
        <w:tc>
          <w:tcPr>
            <w:tcW w:w="1759" w:type="pct"/>
            <w:shd w:val="clear" w:color="auto" w:fill="auto"/>
            <w:vAlign w:val="center"/>
          </w:tcPr>
          <w:p w14:paraId="12CEE574" w14:textId="77777777" w:rsidR="00CA1834" w:rsidRPr="00B62329" w:rsidRDefault="00CA1834" w:rsidP="003069B0">
            <w:pPr>
              <w:jc w:val="center"/>
            </w:pPr>
          </w:p>
          <w:p w14:paraId="4D1CF144" w14:textId="77777777" w:rsidR="00C36105" w:rsidRPr="00B62329" w:rsidRDefault="00C36105" w:rsidP="003069B0">
            <w:pPr>
              <w:jc w:val="center"/>
            </w:pPr>
          </w:p>
          <w:p w14:paraId="16046849" w14:textId="77777777" w:rsidR="00C36105" w:rsidRPr="00B62329" w:rsidRDefault="00C36105" w:rsidP="003069B0">
            <w:pPr>
              <w:jc w:val="center"/>
            </w:pPr>
          </w:p>
          <w:p w14:paraId="4E4322FD" w14:textId="77777777" w:rsidR="00C36105" w:rsidRPr="00B62329" w:rsidRDefault="00C36105" w:rsidP="003069B0">
            <w:pPr>
              <w:jc w:val="center"/>
            </w:pPr>
          </w:p>
          <w:p w14:paraId="1FA3E6DF" w14:textId="77777777" w:rsidR="00C36105" w:rsidRPr="00B62329" w:rsidRDefault="00C36105" w:rsidP="003069B0">
            <w:pPr>
              <w:jc w:val="center"/>
            </w:pPr>
          </w:p>
        </w:tc>
        <w:tc>
          <w:tcPr>
            <w:tcW w:w="1734" w:type="pct"/>
            <w:shd w:val="clear" w:color="auto" w:fill="auto"/>
            <w:vAlign w:val="center"/>
          </w:tcPr>
          <w:p w14:paraId="6DDCAC56" w14:textId="77777777" w:rsidR="00CA1834" w:rsidRPr="00B62329" w:rsidRDefault="00CA1834" w:rsidP="003069B0">
            <w:pPr>
              <w:jc w:val="center"/>
            </w:pPr>
          </w:p>
        </w:tc>
        <w:tc>
          <w:tcPr>
            <w:tcW w:w="1002" w:type="pct"/>
            <w:shd w:val="clear" w:color="auto" w:fill="auto"/>
            <w:vAlign w:val="center"/>
          </w:tcPr>
          <w:p w14:paraId="45CC4957" w14:textId="77777777" w:rsidR="00CA1834" w:rsidRPr="00B62329" w:rsidRDefault="00CA1834" w:rsidP="003069B0">
            <w:pPr>
              <w:jc w:val="center"/>
            </w:pPr>
          </w:p>
        </w:tc>
      </w:tr>
      <w:tr w:rsidR="00CA1834" w:rsidRPr="00B62329" w14:paraId="23A58CD1" w14:textId="77777777" w:rsidTr="00C36105">
        <w:trPr>
          <w:trHeight w:val="281"/>
          <w:jc w:val="center"/>
        </w:trPr>
        <w:tc>
          <w:tcPr>
            <w:tcW w:w="505" w:type="pct"/>
            <w:shd w:val="clear" w:color="auto" w:fill="auto"/>
          </w:tcPr>
          <w:p w14:paraId="5F7EF2E6" w14:textId="77777777" w:rsidR="00CA1834" w:rsidRPr="00B62329" w:rsidRDefault="00CA1834" w:rsidP="00C36105">
            <w:pPr>
              <w:jc w:val="center"/>
            </w:pPr>
            <w:r w:rsidRPr="00B62329">
              <w:t>3.</w:t>
            </w:r>
          </w:p>
          <w:p w14:paraId="62ACA1A2" w14:textId="06A0BCFD" w:rsidR="006D6022" w:rsidRPr="00B62329" w:rsidRDefault="006D6022" w:rsidP="00C36105">
            <w:pPr>
              <w:jc w:val="center"/>
            </w:pPr>
          </w:p>
        </w:tc>
        <w:tc>
          <w:tcPr>
            <w:tcW w:w="1759" w:type="pct"/>
            <w:shd w:val="clear" w:color="auto" w:fill="auto"/>
            <w:vAlign w:val="center"/>
          </w:tcPr>
          <w:p w14:paraId="16A08E2A" w14:textId="77777777" w:rsidR="00CA1834" w:rsidRPr="00B62329" w:rsidRDefault="00CA1834" w:rsidP="003069B0">
            <w:pPr>
              <w:jc w:val="center"/>
            </w:pPr>
          </w:p>
          <w:p w14:paraId="0593F4D6" w14:textId="77777777" w:rsidR="00C36105" w:rsidRPr="00B62329" w:rsidRDefault="00C36105" w:rsidP="003069B0">
            <w:pPr>
              <w:jc w:val="center"/>
            </w:pPr>
          </w:p>
          <w:p w14:paraId="4AC25A0A" w14:textId="77777777" w:rsidR="00C36105" w:rsidRPr="00B62329" w:rsidRDefault="00C36105" w:rsidP="003069B0">
            <w:pPr>
              <w:jc w:val="center"/>
            </w:pPr>
          </w:p>
          <w:p w14:paraId="6342ED66" w14:textId="77777777" w:rsidR="00C36105" w:rsidRPr="00B62329" w:rsidRDefault="00C36105" w:rsidP="003069B0">
            <w:pPr>
              <w:jc w:val="center"/>
            </w:pPr>
          </w:p>
          <w:p w14:paraId="13C1BD03" w14:textId="77777777" w:rsidR="00C36105" w:rsidRPr="00B62329" w:rsidRDefault="00C36105" w:rsidP="003069B0">
            <w:pPr>
              <w:jc w:val="center"/>
            </w:pPr>
          </w:p>
        </w:tc>
        <w:tc>
          <w:tcPr>
            <w:tcW w:w="1734" w:type="pct"/>
            <w:shd w:val="clear" w:color="auto" w:fill="auto"/>
            <w:vAlign w:val="center"/>
          </w:tcPr>
          <w:p w14:paraId="0A7CEAEB" w14:textId="77777777" w:rsidR="00CA1834" w:rsidRPr="00B62329" w:rsidRDefault="00CA1834" w:rsidP="003069B0">
            <w:pPr>
              <w:jc w:val="center"/>
            </w:pPr>
          </w:p>
        </w:tc>
        <w:tc>
          <w:tcPr>
            <w:tcW w:w="1002" w:type="pct"/>
            <w:shd w:val="clear" w:color="auto" w:fill="auto"/>
            <w:vAlign w:val="center"/>
          </w:tcPr>
          <w:p w14:paraId="754CF024" w14:textId="77777777" w:rsidR="00CA1834" w:rsidRPr="00B62329" w:rsidRDefault="00CA1834" w:rsidP="003069B0">
            <w:pPr>
              <w:jc w:val="center"/>
            </w:pPr>
          </w:p>
        </w:tc>
      </w:tr>
    </w:tbl>
    <w:p w14:paraId="4FB5ABBB" w14:textId="77777777" w:rsidR="00CA1834" w:rsidRPr="00B62329" w:rsidRDefault="00CA1834" w:rsidP="00CA1834">
      <w:pPr>
        <w:pStyle w:val="ListParagraph"/>
        <w:spacing w:after="0" w:line="240" w:lineRule="auto"/>
        <w:ind w:left="0"/>
        <w:contextualSpacing w:val="0"/>
        <w:jc w:val="both"/>
        <w:rPr>
          <w:rFonts w:ascii="Times New Roman" w:hAnsi="Times New Roman" w:cs="Times New Roman"/>
          <w:b/>
          <w:i/>
          <w:sz w:val="24"/>
          <w:szCs w:val="24"/>
        </w:rPr>
      </w:pPr>
    </w:p>
    <w:p w14:paraId="56FF4112" w14:textId="77777777" w:rsidR="00CA1834" w:rsidRPr="00B62329" w:rsidRDefault="00CA1834" w:rsidP="00CA1834">
      <w:pPr>
        <w:pBdr>
          <w:top w:val="nil"/>
          <w:left w:val="nil"/>
          <w:bottom w:val="nil"/>
          <w:right w:val="nil"/>
          <w:between w:val="nil"/>
        </w:pBdr>
        <w:rPr>
          <w:b/>
        </w:rPr>
      </w:pPr>
    </w:p>
    <w:p w14:paraId="006299DB" w14:textId="77777777" w:rsidR="00C36105" w:rsidRPr="00B62329" w:rsidRDefault="00C36105" w:rsidP="00CA1834">
      <w:pPr>
        <w:pBdr>
          <w:top w:val="nil"/>
          <w:left w:val="nil"/>
          <w:bottom w:val="nil"/>
          <w:right w:val="nil"/>
          <w:between w:val="nil"/>
        </w:pBdr>
        <w:rPr>
          <w:b/>
        </w:rPr>
      </w:pPr>
    </w:p>
    <w:p w14:paraId="79D49289" w14:textId="77777777" w:rsidR="00C36105" w:rsidRPr="00B62329" w:rsidRDefault="00C36105" w:rsidP="00CA1834">
      <w:pPr>
        <w:pBdr>
          <w:top w:val="nil"/>
          <w:left w:val="nil"/>
          <w:bottom w:val="nil"/>
          <w:right w:val="nil"/>
          <w:between w:val="nil"/>
        </w:pBdr>
        <w:rPr>
          <w:b/>
        </w:rPr>
      </w:pPr>
    </w:p>
    <w:p w14:paraId="77D85B3B" w14:textId="77777777" w:rsidR="00C36105" w:rsidRPr="00B62329" w:rsidRDefault="00C36105" w:rsidP="00CA1834">
      <w:pPr>
        <w:pBdr>
          <w:top w:val="nil"/>
          <w:left w:val="nil"/>
          <w:bottom w:val="nil"/>
          <w:right w:val="nil"/>
          <w:between w:val="nil"/>
        </w:pBdr>
        <w:rPr>
          <w:b/>
        </w:rPr>
      </w:pPr>
    </w:p>
    <w:p w14:paraId="19703525" w14:textId="77777777" w:rsidR="00CA1834" w:rsidRPr="00B62329" w:rsidRDefault="00CA1834" w:rsidP="00CA1834"/>
    <w:p w14:paraId="00B38B9C" w14:textId="77777777" w:rsidR="00CA1834" w:rsidRPr="00B62329" w:rsidRDefault="00CA1834" w:rsidP="00CA1834">
      <w:r w:rsidRPr="00B62329">
        <w:t>Paraksts_______________________________________</w:t>
      </w:r>
    </w:p>
    <w:p w14:paraId="02FF97DF" w14:textId="77777777" w:rsidR="00CA1834" w:rsidRPr="00B62329" w:rsidRDefault="00CA1834" w:rsidP="00CA1834"/>
    <w:p w14:paraId="22720255" w14:textId="77777777" w:rsidR="00CA1834" w:rsidRPr="00B62329" w:rsidRDefault="00CA1834" w:rsidP="00CA1834">
      <w:r w:rsidRPr="00B62329">
        <w:t>Vārds, uzvārds: ________________________________</w:t>
      </w:r>
    </w:p>
    <w:p w14:paraId="0AD03E53" w14:textId="77777777" w:rsidR="00CA1834" w:rsidRPr="00B62329" w:rsidRDefault="00CA1834" w:rsidP="00CA1834"/>
    <w:p w14:paraId="71F3AD42" w14:textId="77777777" w:rsidR="00CA1834" w:rsidRPr="00B62329" w:rsidRDefault="00CA1834" w:rsidP="00CA1834">
      <w:r w:rsidRPr="00B62329">
        <w:t>Amata nosaukums/Pilnvara: ________________________________</w:t>
      </w:r>
    </w:p>
    <w:p w14:paraId="2C4AC0E4" w14:textId="77777777" w:rsidR="00CA1834" w:rsidRPr="00B62329" w:rsidRDefault="00CA1834" w:rsidP="00CA1834"/>
    <w:p w14:paraId="4AD6A918" w14:textId="77777777" w:rsidR="00BC299C" w:rsidRPr="00B62329" w:rsidRDefault="00BC299C">
      <w:pPr>
        <w:spacing w:after="160" w:line="259" w:lineRule="auto"/>
        <w:rPr>
          <w:b/>
        </w:rPr>
      </w:pPr>
      <w:r w:rsidRPr="00B62329">
        <w:rPr>
          <w:b/>
        </w:rPr>
        <w:br w:type="page"/>
      </w:r>
    </w:p>
    <w:p w14:paraId="61E30A39" w14:textId="21F9DF03" w:rsidR="00CA1834" w:rsidRPr="00B62329" w:rsidRDefault="007235DB" w:rsidP="00CA1834">
      <w:pPr>
        <w:jc w:val="right"/>
        <w:rPr>
          <w:b/>
        </w:rPr>
      </w:pPr>
      <w:r w:rsidRPr="00B62329">
        <w:rPr>
          <w:b/>
        </w:rPr>
        <w:lastRenderedPageBreak/>
        <w:t>4</w:t>
      </w:r>
      <w:r w:rsidR="00CA1834" w:rsidRPr="00B62329">
        <w:rPr>
          <w:b/>
        </w:rPr>
        <w:t>. pielikums</w:t>
      </w:r>
    </w:p>
    <w:p w14:paraId="5E0C275D" w14:textId="49C639AD" w:rsidR="00CA1834" w:rsidRPr="00B62329" w:rsidRDefault="00CA1834" w:rsidP="00CA1834">
      <w:pPr>
        <w:jc w:val="right"/>
        <w:rPr>
          <w:b/>
          <w:bCs/>
        </w:rPr>
      </w:pPr>
      <w:r w:rsidRPr="00B62329">
        <w:rPr>
          <w:b/>
          <w:bCs/>
        </w:rPr>
        <w:t xml:space="preserve">Nolikumam Nr. </w:t>
      </w:r>
      <w:r w:rsidR="005A2A62">
        <w:rPr>
          <w:b/>
          <w:bCs/>
        </w:rPr>
        <w:t>T/</w:t>
      </w:r>
      <w:r w:rsidRPr="00B62329">
        <w:rPr>
          <w:b/>
          <w:bCs/>
        </w:rPr>
        <w:t>RPR/202</w:t>
      </w:r>
      <w:r w:rsidR="007043E7" w:rsidRPr="00B62329">
        <w:rPr>
          <w:b/>
          <w:bCs/>
        </w:rPr>
        <w:t>5</w:t>
      </w:r>
      <w:r w:rsidRPr="00B62329">
        <w:rPr>
          <w:b/>
          <w:bCs/>
        </w:rPr>
        <w:t>/</w:t>
      </w:r>
      <w:r w:rsidR="00F37121">
        <w:rPr>
          <w:b/>
          <w:bCs/>
        </w:rPr>
        <w:t>4</w:t>
      </w:r>
      <w:r w:rsidR="00807BF5" w:rsidRPr="00B62329">
        <w:rPr>
          <w:b/>
          <w:bCs/>
        </w:rPr>
        <w:t>/ANM</w:t>
      </w:r>
    </w:p>
    <w:p w14:paraId="134F01E4" w14:textId="77777777" w:rsidR="00CA1834" w:rsidRPr="00B62329" w:rsidRDefault="00CA1834" w:rsidP="00CA1834">
      <w:pPr>
        <w:spacing w:line="276" w:lineRule="auto"/>
        <w:ind w:left="-270"/>
        <w:jc w:val="right"/>
      </w:pPr>
    </w:p>
    <w:p w14:paraId="2B7BF526" w14:textId="77777777" w:rsidR="00CA1834" w:rsidRPr="00B62329" w:rsidRDefault="00CA1834" w:rsidP="00FF168D">
      <w:pPr>
        <w:pStyle w:val="Heading1"/>
        <w:keepLines w:val="0"/>
        <w:tabs>
          <w:tab w:val="left" w:pos="0"/>
          <w:tab w:val="left" w:pos="284"/>
        </w:tabs>
        <w:spacing w:before="0" w:after="120"/>
        <w:jc w:val="center"/>
        <w:rPr>
          <w:rStyle w:val="Emphasis"/>
          <w:rFonts w:ascii="Times New Roman" w:hAnsi="Times New Roman"/>
          <w:i w:val="0"/>
          <w:iCs w:val="0"/>
          <w:color w:val="auto"/>
          <w:sz w:val="24"/>
          <w:szCs w:val="24"/>
        </w:rPr>
      </w:pPr>
      <w:bookmarkStart w:id="22" w:name="_Toc188854972"/>
      <w:r w:rsidRPr="00B62329">
        <w:rPr>
          <w:rStyle w:val="Emphasis"/>
          <w:rFonts w:ascii="Times New Roman" w:hAnsi="Times New Roman"/>
          <w:i w:val="0"/>
          <w:iCs w:val="0"/>
          <w:color w:val="auto"/>
          <w:sz w:val="24"/>
          <w:szCs w:val="24"/>
        </w:rPr>
        <w:t>FINANŠU PIEDĀVĀJUMS</w:t>
      </w:r>
      <w:bookmarkEnd w:id="22"/>
    </w:p>
    <w:p w14:paraId="7D44EFA5" w14:textId="77777777" w:rsidR="00120D0F" w:rsidRPr="00B62329" w:rsidRDefault="00120D0F" w:rsidP="00120D0F">
      <w:pPr>
        <w:ind w:right="-6"/>
        <w:jc w:val="center"/>
      </w:pPr>
    </w:p>
    <w:p w14:paraId="58AA8B32" w14:textId="77777777" w:rsidR="00120D0F" w:rsidRPr="00B62329" w:rsidRDefault="00120D0F" w:rsidP="00120D0F">
      <w:pPr>
        <w:spacing w:line="276" w:lineRule="auto"/>
        <w:jc w:val="center"/>
        <w:rPr>
          <w:b/>
          <w:bCs/>
          <w:bdr w:val="none" w:sz="0" w:space="0" w:color="auto" w:frame="1"/>
          <w:lang w:eastAsia="en-GB"/>
        </w:rPr>
      </w:pPr>
      <w:r w:rsidRPr="00B62329">
        <w:rPr>
          <w:b/>
          <w:bCs/>
        </w:rPr>
        <w:t>“</w:t>
      </w:r>
      <w:r w:rsidRPr="00B62329">
        <w:rPr>
          <w:b/>
          <w:bCs/>
          <w:bdr w:val="none" w:sz="0" w:space="0" w:color="auto" w:frame="1"/>
          <w:lang w:eastAsia="en-GB"/>
        </w:rPr>
        <w:t>Koleģiālo institūciju pieredzes apmaiņas sanāksmes tehniskā organizēšana Dānijā</w:t>
      </w:r>
      <w:r w:rsidRPr="00B62329">
        <w:rPr>
          <w:b/>
          <w:bCs/>
        </w:rPr>
        <w:t>”</w:t>
      </w:r>
      <w:r w:rsidRPr="00B62329">
        <w:rPr>
          <w:b/>
          <w:bCs/>
          <w:bdr w:val="none" w:sz="0" w:space="0" w:color="auto" w:frame="1"/>
          <w:lang w:eastAsia="en-GB"/>
        </w:rPr>
        <w:t xml:space="preserve">  </w:t>
      </w:r>
    </w:p>
    <w:p w14:paraId="21AAD98E" w14:textId="02E07D11" w:rsidR="00120D0F" w:rsidRPr="00B62329" w:rsidRDefault="00120D0F" w:rsidP="00120D0F">
      <w:pPr>
        <w:spacing w:line="276" w:lineRule="auto"/>
        <w:ind w:left="-270"/>
        <w:jc w:val="center"/>
        <w:rPr>
          <w:bdr w:val="none" w:sz="0" w:space="0" w:color="auto" w:frame="1"/>
          <w:lang w:eastAsia="en-GB"/>
        </w:rPr>
      </w:pPr>
      <w:r w:rsidRPr="00120D0F">
        <w:rPr>
          <w:b/>
          <w:bCs/>
        </w:rPr>
        <w:t>ID. Nr. T/RPR/2025/</w:t>
      </w:r>
      <w:r w:rsidR="00F37121">
        <w:rPr>
          <w:b/>
          <w:bCs/>
        </w:rPr>
        <w:t>4</w:t>
      </w:r>
      <w:r w:rsidRPr="00120D0F">
        <w:rPr>
          <w:b/>
          <w:bCs/>
        </w:rPr>
        <w:t>/ANM</w:t>
      </w:r>
      <w:r w:rsidRPr="00B62329">
        <w:rPr>
          <w:b/>
          <w:bCs/>
        </w:rPr>
        <w:t xml:space="preserve"> </w:t>
      </w:r>
    </w:p>
    <w:p w14:paraId="3CE8C075" w14:textId="77777777" w:rsidR="00C36105" w:rsidRPr="00B62329" w:rsidRDefault="00C36105" w:rsidP="00625B4F">
      <w:pPr>
        <w:jc w:val="center"/>
        <w:rPr>
          <w:b/>
          <w:bCs/>
        </w:rPr>
      </w:pPr>
    </w:p>
    <w:p w14:paraId="2B256CDF" w14:textId="77777777" w:rsidR="009B47DD" w:rsidRPr="00B62329" w:rsidRDefault="009B47DD" w:rsidP="009B47DD">
      <w:pPr>
        <w:tabs>
          <w:tab w:val="left" w:pos="0"/>
          <w:tab w:val="left" w:pos="567"/>
        </w:tabs>
        <w:ind w:right="98"/>
        <w:jc w:val="both"/>
        <w:rPr>
          <w:rFonts w:eastAsia="Times New Roman"/>
        </w:rPr>
      </w:pPr>
    </w:p>
    <w:tbl>
      <w:tblPr>
        <w:tblStyle w:val="5"/>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6099"/>
        <w:gridCol w:w="946"/>
        <w:gridCol w:w="946"/>
        <w:gridCol w:w="946"/>
      </w:tblGrid>
      <w:tr w:rsidR="00727C41" w:rsidRPr="00B62329" w14:paraId="49F49FA9" w14:textId="77777777" w:rsidTr="00C36105">
        <w:tc>
          <w:tcPr>
            <w:tcW w:w="708" w:type="dxa"/>
            <w:tcBorders>
              <w:top w:val="single" w:sz="4" w:space="0" w:color="000000"/>
              <w:left w:val="single" w:sz="4" w:space="0" w:color="000000"/>
              <w:bottom w:val="single" w:sz="4" w:space="0" w:color="000000"/>
              <w:right w:val="single" w:sz="4" w:space="0" w:color="000000"/>
            </w:tcBorders>
            <w:vAlign w:val="center"/>
            <w:hideMark/>
          </w:tcPr>
          <w:p w14:paraId="55CE7DC7" w14:textId="77777777" w:rsidR="009B47DD" w:rsidRPr="00B62329" w:rsidRDefault="009B47DD" w:rsidP="009B47DD">
            <w:pPr>
              <w:widowControl w:val="0"/>
              <w:jc w:val="center"/>
              <w:rPr>
                <w:b/>
                <w:bCs/>
                <w:color w:val="auto"/>
                <w:lang w:val="lv-LV" w:eastAsia="lv-LV"/>
              </w:rPr>
            </w:pPr>
            <w:r w:rsidRPr="00B62329">
              <w:rPr>
                <w:b/>
                <w:bCs/>
                <w:color w:val="auto"/>
                <w:lang w:val="lv-LV" w:eastAsia="lv-LV"/>
              </w:rPr>
              <w:t>Nr.</w:t>
            </w:r>
          </w:p>
        </w:tc>
        <w:tc>
          <w:tcPr>
            <w:tcW w:w="6099" w:type="dxa"/>
            <w:tcBorders>
              <w:top w:val="single" w:sz="4" w:space="0" w:color="000000"/>
              <w:left w:val="single" w:sz="4" w:space="0" w:color="000000"/>
              <w:bottom w:val="single" w:sz="4" w:space="0" w:color="000000"/>
              <w:right w:val="single" w:sz="4" w:space="0" w:color="000000"/>
            </w:tcBorders>
            <w:vAlign w:val="center"/>
            <w:hideMark/>
          </w:tcPr>
          <w:p w14:paraId="6DBC222B" w14:textId="77777777" w:rsidR="009B47DD" w:rsidRPr="00B62329" w:rsidRDefault="009B47DD" w:rsidP="009B47DD">
            <w:pPr>
              <w:widowControl w:val="0"/>
              <w:jc w:val="center"/>
              <w:rPr>
                <w:b/>
                <w:bCs/>
                <w:color w:val="auto"/>
                <w:lang w:val="lv-LV" w:eastAsia="lv-LV"/>
              </w:rPr>
            </w:pPr>
            <w:r w:rsidRPr="00B62329">
              <w:rPr>
                <w:b/>
                <w:bCs/>
                <w:color w:val="auto"/>
                <w:lang w:val="lv-LV" w:eastAsia="lv-LV"/>
              </w:rPr>
              <w:t>Pakalpojuma daļa atbilstoši Tehniskajai specifikācijai:</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6577B485" w14:textId="77777777" w:rsidR="009B47DD" w:rsidRPr="00B62329" w:rsidRDefault="009B47DD" w:rsidP="009B47DD">
            <w:pPr>
              <w:widowControl w:val="0"/>
              <w:jc w:val="center"/>
              <w:rPr>
                <w:color w:val="auto"/>
                <w:lang w:val="lv-LV" w:eastAsia="lv-LV"/>
              </w:rPr>
            </w:pPr>
            <w:r w:rsidRPr="00B62329">
              <w:rPr>
                <w:color w:val="auto"/>
                <w:lang w:val="lv-LV" w:eastAsia="lv-LV"/>
              </w:rPr>
              <w:t>cena bez PVN</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3C55378C" w14:textId="77777777" w:rsidR="009B47DD" w:rsidRPr="00B62329" w:rsidRDefault="009B47DD" w:rsidP="009B47DD">
            <w:pPr>
              <w:widowControl w:val="0"/>
              <w:jc w:val="center"/>
              <w:rPr>
                <w:color w:val="auto"/>
                <w:lang w:val="lv-LV" w:eastAsia="lv-LV"/>
              </w:rPr>
            </w:pPr>
            <w:r w:rsidRPr="00B62329">
              <w:rPr>
                <w:color w:val="auto"/>
                <w:lang w:val="lv-LV" w:eastAsia="lv-LV"/>
              </w:rPr>
              <w:t>PVN (ja attiecināms)</w:t>
            </w:r>
          </w:p>
        </w:tc>
        <w:tc>
          <w:tcPr>
            <w:tcW w:w="946" w:type="dxa"/>
            <w:tcBorders>
              <w:top w:val="single" w:sz="4" w:space="0" w:color="000000"/>
              <w:left w:val="single" w:sz="4" w:space="0" w:color="000000"/>
              <w:bottom w:val="single" w:sz="4" w:space="0" w:color="000000"/>
              <w:right w:val="single" w:sz="4" w:space="0" w:color="000000"/>
            </w:tcBorders>
            <w:vAlign w:val="center"/>
            <w:hideMark/>
          </w:tcPr>
          <w:p w14:paraId="2C40B88C" w14:textId="77777777" w:rsidR="009B47DD" w:rsidRPr="00B62329" w:rsidRDefault="009B47DD" w:rsidP="009B47DD">
            <w:pPr>
              <w:widowControl w:val="0"/>
              <w:jc w:val="center"/>
              <w:rPr>
                <w:color w:val="auto"/>
                <w:lang w:val="lv-LV" w:eastAsia="lv-LV"/>
              </w:rPr>
            </w:pPr>
            <w:r w:rsidRPr="00B62329">
              <w:rPr>
                <w:color w:val="auto"/>
                <w:lang w:val="lv-LV" w:eastAsia="lv-LV"/>
              </w:rPr>
              <w:t>cena ar PVN</w:t>
            </w:r>
          </w:p>
        </w:tc>
      </w:tr>
      <w:tr w:rsidR="00727C41" w:rsidRPr="00B62329" w14:paraId="427D6E81" w14:textId="77777777" w:rsidTr="00C36105">
        <w:tc>
          <w:tcPr>
            <w:tcW w:w="708" w:type="dxa"/>
            <w:tcBorders>
              <w:top w:val="single" w:sz="4" w:space="0" w:color="000000"/>
              <w:left w:val="single" w:sz="4" w:space="0" w:color="000000"/>
              <w:bottom w:val="single" w:sz="4" w:space="0" w:color="000000"/>
              <w:right w:val="single" w:sz="4" w:space="0" w:color="000000"/>
            </w:tcBorders>
            <w:hideMark/>
          </w:tcPr>
          <w:p w14:paraId="489DF734" w14:textId="77777777" w:rsidR="009B47DD" w:rsidRPr="00B62329" w:rsidRDefault="009B47DD" w:rsidP="009B47DD">
            <w:pPr>
              <w:widowControl w:val="0"/>
              <w:ind w:left="50"/>
              <w:jc w:val="center"/>
              <w:rPr>
                <w:b/>
                <w:bCs/>
                <w:color w:val="auto"/>
                <w:lang w:val="lv-LV" w:eastAsia="lv-LV"/>
              </w:rPr>
            </w:pPr>
            <w:r w:rsidRPr="00B62329">
              <w:rPr>
                <w:b/>
                <w:bCs/>
                <w:color w:val="auto"/>
                <w:lang w:val="lv-LV" w:eastAsia="lv-LV"/>
              </w:rPr>
              <w:t>1.</w:t>
            </w:r>
          </w:p>
        </w:tc>
        <w:tc>
          <w:tcPr>
            <w:tcW w:w="6099" w:type="dxa"/>
            <w:tcBorders>
              <w:top w:val="single" w:sz="4" w:space="0" w:color="000000"/>
              <w:left w:val="single" w:sz="4" w:space="0" w:color="000000"/>
              <w:bottom w:val="single" w:sz="4" w:space="0" w:color="000000"/>
              <w:right w:val="single" w:sz="4" w:space="0" w:color="000000"/>
            </w:tcBorders>
            <w:hideMark/>
          </w:tcPr>
          <w:p w14:paraId="6F215370" w14:textId="77545D2F" w:rsidR="009B47DD" w:rsidRPr="00B62329" w:rsidRDefault="005A2A62" w:rsidP="009B47DD">
            <w:pPr>
              <w:widowControl w:val="0"/>
              <w:rPr>
                <w:b/>
                <w:bCs/>
                <w:color w:val="auto"/>
                <w:lang w:val="lv-LV" w:eastAsia="lv-LV"/>
              </w:rPr>
            </w:pPr>
            <w:r>
              <w:rPr>
                <w:b/>
                <w:bCs/>
                <w:color w:val="auto"/>
                <w:lang w:val="lv-LV" w:eastAsia="lv-LV"/>
              </w:rPr>
              <w:t xml:space="preserve">Pieredzes apmaiņas </w:t>
            </w:r>
            <w:r w:rsidR="009B47DD" w:rsidRPr="00B62329">
              <w:rPr>
                <w:b/>
                <w:bCs/>
                <w:color w:val="auto"/>
                <w:lang w:val="lv-LV" w:eastAsia="lv-LV"/>
              </w:rPr>
              <w:t xml:space="preserve">pasākuma </w:t>
            </w:r>
            <w:r>
              <w:rPr>
                <w:b/>
                <w:bCs/>
                <w:color w:val="auto"/>
                <w:lang w:val="lv-LV" w:eastAsia="lv-LV"/>
              </w:rPr>
              <w:t>tehniskā organizēšana</w:t>
            </w:r>
            <w:r w:rsidR="009B47DD" w:rsidRPr="00B62329">
              <w:rPr>
                <w:b/>
                <w:bCs/>
                <w:color w:val="auto"/>
                <w:lang w:val="lv-LV" w:eastAsia="lv-LV"/>
              </w:rPr>
              <w:t xml:space="preserve">, t.sk.: </w:t>
            </w:r>
          </w:p>
        </w:tc>
        <w:tc>
          <w:tcPr>
            <w:tcW w:w="946" w:type="dxa"/>
            <w:tcBorders>
              <w:top w:val="single" w:sz="4" w:space="0" w:color="000000"/>
              <w:left w:val="single" w:sz="4" w:space="0" w:color="000000"/>
              <w:bottom w:val="single" w:sz="4" w:space="0" w:color="000000"/>
              <w:right w:val="single" w:sz="4" w:space="0" w:color="000000"/>
            </w:tcBorders>
            <w:vAlign w:val="center"/>
          </w:tcPr>
          <w:p w14:paraId="6C8AEFD0" w14:textId="77777777" w:rsidR="009B47DD" w:rsidRPr="00B62329" w:rsidRDefault="009B47DD" w:rsidP="009B47DD">
            <w:pPr>
              <w:widowControl w:val="0"/>
              <w:jc w:val="center"/>
              <w:rPr>
                <w:color w:val="auto"/>
                <w:lang w:val="lv-LV" w:eastAsia="lv-LV"/>
              </w:rPr>
            </w:pPr>
          </w:p>
        </w:tc>
        <w:tc>
          <w:tcPr>
            <w:tcW w:w="946" w:type="dxa"/>
            <w:tcBorders>
              <w:top w:val="single" w:sz="4" w:space="0" w:color="000000"/>
              <w:left w:val="single" w:sz="4" w:space="0" w:color="000000"/>
              <w:bottom w:val="single" w:sz="4" w:space="0" w:color="000000"/>
              <w:right w:val="single" w:sz="4" w:space="0" w:color="000000"/>
            </w:tcBorders>
          </w:tcPr>
          <w:p w14:paraId="291EEFC8" w14:textId="77777777" w:rsidR="009B47DD" w:rsidRPr="00B62329" w:rsidRDefault="009B47DD" w:rsidP="009B47DD">
            <w:pPr>
              <w:widowControl w:val="0"/>
              <w:jc w:val="center"/>
              <w:rPr>
                <w:color w:val="auto"/>
                <w:lang w:val="lv-LV" w:eastAsia="lv-LV"/>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22E190D1" w14:textId="77777777" w:rsidR="009B47DD" w:rsidRPr="00B62329" w:rsidRDefault="009B47DD" w:rsidP="009B47DD">
            <w:pPr>
              <w:widowControl w:val="0"/>
              <w:jc w:val="center"/>
              <w:rPr>
                <w:color w:val="auto"/>
                <w:lang w:val="lv-LV" w:eastAsia="lv-LV"/>
              </w:rPr>
            </w:pPr>
          </w:p>
        </w:tc>
      </w:tr>
      <w:tr w:rsidR="00727C41" w:rsidRPr="00B62329" w14:paraId="4D57D69A" w14:textId="77777777" w:rsidTr="00C36105">
        <w:tc>
          <w:tcPr>
            <w:tcW w:w="708" w:type="dxa"/>
            <w:tcBorders>
              <w:top w:val="single" w:sz="4" w:space="0" w:color="000000"/>
              <w:left w:val="single" w:sz="4" w:space="0" w:color="000000"/>
              <w:bottom w:val="single" w:sz="4" w:space="0" w:color="000000"/>
              <w:right w:val="single" w:sz="4" w:space="0" w:color="000000"/>
            </w:tcBorders>
            <w:hideMark/>
          </w:tcPr>
          <w:p w14:paraId="67964118" w14:textId="5BAE64E5" w:rsidR="009B47DD" w:rsidRPr="00B62329" w:rsidRDefault="009B47DD" w:rsidP="00B64E90">
            <w:pPr>
              <w:widowControl w:val="0"/>
              <w:ind w:left="50"/>
              <w:jc w:val="right"/>
              <w:rPr>
                <w:color w:val="auto"/>
                <w:lang w:val="lv-LV" w:eastAsia="lv-LV"/>
              </w:rPr>
            </w:pPr>
            <w:r w:rsidRPr="00B62329">
              <w:rPr>
                <w:color w:val="auto"/>
                <w:lang w:val="lv-LV" w:eastAsia="lv-LV"/>
              </w:rPr>
              <w:t>1.</w:t>
            </w:r>
            <w:r w:rsidR="005A2A62">
              <w:rPr>
                <w:color w:val="auto"/>
                <w:lang w:val="lv-LV" w:eastAsia="lv-LV"/>
              </w:rPr>
              <w:t>1</w:t>
            </w:r>
            <w:r w:rsidRPr="00B62329">
              <w:rPr>
                <w:color w:val="auto"/>
                <w:lang w:val="lv-LV" w:eastAsia="lv-LV"/>
              </w:rPr>
              <w:t>.</w:t>
            </w:r>
          </w:p>
        </w:tc>
        <w:tc>
          <w:tcPr>
            <w:tcW w:w="6099" w:type="dxa"/>
            <w:tcBorders>
              <w:top w:val="single" w:sz="4" w:space="0" w:color="000000"/>
              <w:left w:val="single" w:sz="4" w:space="0" w:color="000000"/>
              <w:bottom w:val="single" w:sz="4" w:space="0" w:color="000000"/>
              <w:right w:val="single" w:sz="4" w:space="0" w:color="000000"/>
            </w:tcBorders>
            <w:hideMark/>
          </w:tcPr>
          <w:p w14:paraId="0A4C187B" w14:textId="77777777" w:rsidR="009B47DD" w:rsidRPr="00B62329" w:rsidRDefault="009B47DD" w:rsidP="009B47DD">
            <w:pPr>
              <w:widowControl w:val="0"/>
              <w:rPr>
                <w:color w:val="auto"/>
                <w:lang w:val="lv-LV" w:eastAsia="lv-LV"/>
              </w:rPr>
            </w:pPr>
            <w:r w:rsidRPr="00B62329">
              <w:rPr>
                <w:color w:val="auto"/>
                <w:lang w:val="lv-LV" w:eastAsia="lv-LV"/>
              </w:rPr>
              <w:t>Telpu noma, kafijas pauzes, ēdināšana</w:t>
            </w:r>
          </w:p>
        </w:tc>
        <w:tc>
          <w:tcPr>
            <w:tcW w:w="946" w:type="dxa"/>
            <w:tcBorders>
              <w:top w:val="single" w:sz="4" w:space="0" w:color="000000"/>
              <w:left w:val="single" w:sz="4" w:space="0" w:color="000000"/>
              <w:bottom w:val="single" w:sz="4" w:space="0" w:color="000000"/>
              <w:right w:val="single" w:sz="4" w:space="0" w:color="000000"/>
            </w:tcBorders>
            <w:vAlign w:val="center"/>
          </w:tcPr>
          <w:p w14:paraId="2453DA3C" w14:textId="77777777" w:rsidR="009B47DD" w:rsidRPr="00B62329" w:rsidRDefault="009B47DD" w:rsidP="009B47DD">
            <w:pPr>
              <w:widowControl w:val="0"/>
              <w:jc w:val="center"/>
              <w:rPr>
                <w:color w:val="auto"/>
                <w:lang w:val="lv-LV" w:eastAsia="lv-LV"/>
              </w:rPr>
            </w:pPr>
          </w:p>
        </w:tc>
        <w:tc>
          <w:tcPr>
            <w:tcW w:w="946" w:type="dxa"/>
            <w:tcBorders>
              <w:top w:val="single" w:sz="4" w:space="0" w:color="000000"/>
              <w:left w:val="single" w:sz="4" w:space="0" w:color="000000"/>
              <w:bottom w:val="single" w:sz="4" w:space="0" w:color="000000"/>
              <w:right w:val="single" w:sz="4" w:space="0" w:color="000000"/>
            </w:tcBorders>
          </w:tcPr>
          <w:p w14:paraId="3FE80870" w14:textId="77777777" w:rsidR="009B47DD" w:rsidRPr="00B62329" w:rsidRDefault="009B47DD" w:rsidP="009B47DD">
            <w:pPr>
              <w:widowControl w:val="0"/>
              <w:jc w:val="center"/>
              <w:rPr>
                <w:color w:val="auto"/>
                <w:lang w:val="lv-LV" w:eastAsia="lv-LV"/>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439885F5" w14:textId="77777777" w:rsidR="009B47DD" w:rsidRPr="00B62329" w:rsidRDefault="009B47DD" w:rsidP="009B47DD">
            <w:pPr>
              <w:widowControl w:val="0"/>
              <w:jc w:val="center"/>
              <w:rPr>
                <w:color w:val="auto"/>
                <w:lang w:val="lv-LV" w:eastAsia="lv-LV"/>
              </w:rPr>
            </w:pPr>
          </w:p>
        </w:tc>
      </w:tr>
      <w:tr w:rsidR="005A2A62" w:rsidRPr="00B62329" w14:paraId="44AFD36A" w14:textId="77777777" w:rsidTr="00C36105">
        <w:tc>
          <w:tcPr>
            <w:tcW w:w="708" w:type="dxa"/>
            <w:tcBorders>
              <w:top w:val="single" w:sz="4" w:space="0" w:color="000000"/>
              <w:left w:val="single" w:sz="4" w:space="0" w:color="000000"/>
              <w:bottom w:val="single" w:sz="4" w:space="0" w:color="000000"/>
              <w:right w:val="single" w:sz="4" w:space="0" w:color="000000"/>
            </w:tcBorders>
          </w:tcPr>
          <w:p w14:paraId="769F8057" w14:textId="542283AC" w:rsidR="005A2A62" w:rsidRPr="00B62329" w:rsidRDefault="005A2A62" w:rsidP="00B64E90">
            <w:pPr>
              <w:widowControl w:val="0"/>
              <w:ind w:left="50"/>
              <w:jc w:val="right"/>
              <w:rPr>
                <w:lang w:eastAsia="lv-LV"/>
              </w:rPr>
            </w:pPr>
            <w:r>
              <w:rPr>
                <w:lang w:eastAsia="lv-LV"/>
              </w:rPr>
              <w:t>1.2.</w:t>
            </w:r>
          </w:p>
        </w:tc>
        <w:tc>
          <w:tcPr>
            <w:tcW w:w="6099" w:type="dxa"/>
            <w:tcBorders>
              <w:top w:val="single" w:sz="4" w:space="0" w:color="000000"/>
              <w:left w:val="single" w:sz="4" w:space="0" w:color="000000"/>
              <w:bottom w:val="single" w:sz="4" w:space="0" w:color="000000"/>
              <w:right w:val="single" w:sz="4" w:space="0" w:color="000000"/>
            </w:tcBorders>
          </w:tcPr>
          <w:p w14:paraId="600B72CE" w14:textId="4610A295" w:rsidR="005A2A62" w:rsidRPr="00B62329" w:rsidRDefault="005A2A62" w:rsidP="009B47DD">
            <w:pPr>
              <w:widowControl w:val="0"/>
              <w:rPr>
                <w:lang w:eastAsia="lv-LV"/>
              </w:rPr>
            </w:pPr>
            <w:proofErr w:type="spellStart"/>
            <w:r>
              <w:rPr>
                <w:lang w:eastAsia="lv-LV"/>
              </w:rPr>
              <w:t>Tehniskais</w:t>
            </w:r>
            <w:proofErr w:type="spellEnd"/>
            <w:r>
              <w:rPr>
                <w:lang w:eastAsia="lv-LV"/>
              </w:rPr>
              <w:t xml:space="preserve"> </w:t>
            </w:r>
            <w:proofErr w:type="spellStart"/>
            <w:r>
              <w:rPr>
                <w:lang w:eastAsia="lv-LV"/>
              </w:rPr>
              <w:t>atbalsts</w:t>
            </w:r>
            <w:proofErr w:type="spellEnd"/>
            <w:r>
              <w:rPr>
                <w:lang w:eastAsia="lv-LV"/>
              </w:rPr>
              <w:t xml:space="preserve"> (</w:t>
            </w:r>
            <w:proofErr w:type="spellStart"/>
            <w:r>
              <w:rPr>
                <w:lang w:eastAsia="lv-LV"/>
              </w:rPr>
              <w:t>personāla</w:t>
            </w:r>
            <w:proofErr w:type="spellEnd"/>
            <w:r>
              <w:rPr>
                <w:lang w:eastAsia="lv-LV"/>
              </w:rPr>
              <w:t xml:space="preserve"> </w:t>
            </w:r>
            <w:proofErr w:type="spellStart"/>
            <w:r>
              <w:rPr>
                <w:lang w:eastAsia="lv-LV"/>
              </w:rPr>
              <w:t>izdevumi</w:t>
            </w:r>
            <w:proofErr w:type="spellEnd"/>
            <w:r>
              <w:rPr>
                <w:lang w:eastAsia="lv-LV"/>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32402393" w14:textId="77777777" w:rsidR="005A2A62" w:rsidRPr="00B62329" w:rsidRDefault="005A2A62" w:rsidP="009B47DD">
            <w:pPr>
              <w:widowControl w:val="0"/>
              <w:jc w:val="center"/>
              <w:rPr>
                <w:lang w:eastAsia="lv-LV"/>
              </w:rPr>
            </w:pPr>
          </w:p>
        </w:tc>
        <w:tc>
          <w:tcPr>
            <w:tcW w:w="946" w:type="dxa"/>
            <w:tcBorders>
              <w:top w:val="single" w:sz="4" w:space="0" w:color="000000"/>
              <w:left w:val="single" w:sz="4" w:space="0" w:color="000000"/>
              <w:bottom w:val="single" w:sz="4" w:space="0" w:color="000000"/>
              <w:right w:val="single" w:sz="4" w:space="0" w:color="000000"/>
            </w:tcBorders>
          </w:tcPr>
          <w:p w14:paraId="61A196F7" w14:textId="77777777" w:rsidR="005A2A62" w:rsidRPr="00B62329" w:rsidRDefault="005A2A62" w:rsidP="009B47DD">
            <w:pPr>
              <w:widowControl w:val="0"/>
              <w:jc w:val="center"/>
              <w:rPr>
                <w:lang w:eastAsia="lv-LV"/>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0F297666" w14:textId="77777777" w:rsidR="005A2A62" w:rsidRPr="00B62329" w:rsidRDefault="005A2A62" w:rsidP="009B47DD">
            <w:pPr>
              <w:widowControl w:val="0"/>
              <w:jc w:val="center"/>
              <w:rPr>
                <w:lang w:eastAsia="lv-LV"/>
              </w:rPr>
            </w:pPr>
          </w:p>
        </w:tc>
      </w:tr>
      <w:tr w:rsidR="00727C41" w:rsidRPr="00B62329" w14:paraId="77F6FF2B" w14:textId="77777777" w:rsidTr="00C36105">
        <w:tc>
          <w:tcPr>
            <w:tcW w:w="708" w:type="dxa"/>
            <w:tcBorders>
              <w:top w:val="single" w:sz="4" w:space="0" w:color="000000"/>
              <w:left w:val="single" w:sz="4" w:space="0" w:color="000000"/>
              <w:bottom w:val="single" w:sz="4" w:space="0" w:color="000000"/>
              <w:right w:val="single" w:sz="4" w:space="0" w:color="000000"/>
            </w:tcBorders>
            <w:hideMark/>
          </w:tcPr>
          <w:p w14:paraId="3DD0C08A" w14:textId="77777777" w:rsidR="009B47DD" w:rsidRPr="00B62329" w:rsidRDefault="009B47DD" w:rsidP="00B64E90">
            <w:pPr>
              <w:widowControl w:val="0"/>
              <w:ind w:left="50"/>
              <w:jc w:val="right"/>
              <w:rPr>
                <w:color w:val="auto"/>
                <w:lang w:val="lv-LV" w:eastAsia="lv-LV"/>
              </w:rPr>
            </w:pPr>
            <w:r w:rsidRPr="00B62329">
              <w:rPr>
                <w:color w:val="auto"/>
                <w:lang w:val="lv-LV" w:eastAsia="lv-LV"/>
              </w:rPr>
              <w:t xml:space="preserve">1.3. </w:t>
            </w:r>
          </w:p>
        </w:tc>
        <w:tc>
          <w:tcPr>
            <w:tcW w:w="6099" w:type="dxa"/>
            <w:tcBorders>
              <w:top w:val="single" w:sz="4" w:space="0" w:color="000000"/>
              <w:left w:val="single" w:sz="4" w:space="0" w:color="000000"/>
              <w:bottom w:val="single" w:sz="4" w:space="0" w:color="000000"/>
              <w:right w:val="single" w:sz="4" w:space="0" w:color="000000"/>
            </w:tcBorders>
            <w:hideMark/>
          </w:tcPr>
          <w:p w14:paraId="0C774BDF" w14:textId="3D88FA78" w:rsidR="009B47DD" w:rsidRPr="00B62329" w:rsidRDefault="005A2A62" w:rsidP="005A2A62">
            <w:pPr>
              <w:jc w:val="both"/>
              <w:rPr>
                <w:color w:val="auto"/>
                <w:lang w:val="lv-LV" w:eastAsia="lv-LV"/>
              </w:rPr>
            </w:pPr>
            <w:r w:rsidRPr="00F37219">
              <w:rPr>
                <w:bCs/>
                <w:lang w:val="lv-LV"/>
              </w:rPr>
              <w:t xml:space="preserve">Nodevumu tehniska (prezentācijas, </w:t>
            </w:r>
            <w:proofErr w:type="spellStart"/>
            <w:r w:rsidRPr="00F37219">
              <w:rPr>
                <w:bCs/>
                <w:lang w:val="lv-LV"/>
              </w:rPr>
              <w:t>fotofiksācijas</w:t>
            </w:r>
            <w:proofErr w:type="spellEnd"/>
            <w:r w:rsidRPr="00F37219">
              <w:rPr>
                <w:bCs/>
                <w:lang w:val="lv-LV"/>
              </w:rPr>
              <w:t xml:space="preserve">, apliecinājumi) sagatavošana un nodošana </w:t>
            </w:r>
          </w:p>
        </w:tc>
        <w:tc>
          <w:tcPr>
            <w:tcW w:w="946" w:type="dxa"/>
            <w:tcBorders>
              <w:top w:val="single" w:sz="4" w:space="0" w:color="000000"/>
              <w:left w:val="single" w:sz="4" w:space="0" w:color="000000"/>
              <w:bottom w:val="single" w:sz="4" w:space="0" w:color="000000"/>
              <w:right w:val="single" w:sz="4" w:space="0" w:color="000000"/>
            </w:tcBorders>
            <w:vAlign w:val="center"/>
          </w:tcPr>
          <w:p w14:paraId="57A66667" w14:textId="77777777" w:rsidR="009B47DD" w:rsidRPr="00B62329" w:rsidRDefault="009B47DD" w:rsidP="009B47DD">
            <w:pPr>
              <w:widowControl w:val="0"/>
              <w:jc w:val="center"/>
              <w:rPr>
                <w:color w:val="auto"/>
                <w:lang w:val="lv-LV" w:eastAsia="lv-LV"/>
              </w:rPr>
            </w:pPr>
          </w:p>
        </w:tc>
        <w:tc>
          <w:tcPr>
            <w:tcW w:w="946" w:type="dxa"/>
            <w:tcBorders>
              <w:top w:val="single" w:sz="4" w:space="0" w:color="000000"/>
              <w:left w:val="single" w:sz="4" w:space="0" w:color="000000"/>
              <w:bottom w:val="single" w:sz="4" w:space="0" w:color="000000"/>
              <w:right w:val="single" w:sz="4" w:space="0" w:color="000000"/>
            </w:tcBorders>
          </w:tcPr>
          <w:p w14:paraId="25B366B2" w14:textId="77777777" w:rsidR="009B47DD" w:rsidRPr="00B62329" w:rsidRDefault="009B47DD" w:rsidP="009B47DD">
            <w:pPr>
              <w:widowControl w:val="0"/>
              <w:jc w:val="center"/>
              <w:rPr>
                <w:color w:val="auto"/>
                <w:lang w:val="lv-LV" w:eastAsia="lv-LV"/>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6E777601" w14:textId="77777777" w:rsidR="009B47DD" w:rsidRPr="00B62329" w:rsidRDefault="009B47DD" w:rsidP="009B47DD">
            <w:pPr>
              <w:widowControl w:val="0"/>
              <w:jc w:val="center"/>
              <w:rPr>
                <w:color w:val="auto"/>
                <w:lang w:val="lv-LV" w:eastAsia="lv-LV"/>
              </w:rPr>
            </w:pPr>
          </w:p>
        </w:tc>
      </w:tr>
      <w:tr w:rsidR="00727C41" w:rsidRPr="00B62329" w14:paraId="7938988A" w14:textId="77777777" w:rsidTr="00C36105">
        <w:tc>
          <w:tcPr>
            <w:tcW w:w="6807" w:type="dxa"/>
            <w:gridSpan w:val="2"/>
            <w:tcBorders>
              <w:top w:val="single" w:sz="4" w:space="0" w:color="000000"/>
              <w:left w:val="single" w:sz="4" w:space="0" w:color="000000"/>
              <w:bottom w:val="single" w:sz="4" w:space="0" w:color="000000"/>
              <w:right w:val="single" w:sz="4" w:space="0" w:color="000000"/>
            </w:tcBorders>
            <w:hideMark/>
          </w:tcPr>
          <w:p w14:paraId="6D9BB911" w14:textId="77777777" w:rsidR="009B47DD" w:rsidRPr="00B62329" w:rsidRDefault="009B47DD" w:rsidP="009B47DD">
            <w:pPr>
              <w:widowControl w:val="0"/>
              <w:jc w:val="right"/>
              <w:rPr>
                <w:b/>
                <w:color w:val="auto"/>
                <w:lang w:val="lv-LV" w:eastAsia="lv-LV"/>
              </w:rPr>
            </w:pPr>
            <w:r w:rsidRPr="00B62329">
              <w:rPr>
                <w:b/>
                <w:color w:val="auto"/>
                <w:lang w:val="lv-LV" w:eastAsia="lv-LV"/>
              </w:rPr>
              <w:t>KOPĀ</w:t>
            </w:r>
          </w:p>
        </w:tc>
        <w:tc>
          <w:tcPr>
            <w:tcW w:w="946" w:type="dxa"/>
            <w:tcBorders>
              <w:top w:val="single" w:sz="4" w:space="0" w:color="000000"/>
              <w:left w:val="single" w:sz="4" w:space="0" w:color="000000"/>
              <w:bottom w:val="single" w:sz="4" w:space="0" w:color="000000"/>
              <w:right w:val="single" w:sz="4" w:space="0" w:color="000000"/>
            </w:tcBorders>
            <w:vAlign w:val="center"/>
          </w:tcPr>
          <w:p w14:paraId="0A17AD87" w14:textId="77777777" w:rsidR="009B47DD" w:rsidRPr="00B62329" w:rsidRDefault="009B47DD" w:rsidP="009B47DD">
            <w:pPr>
              <w:widowControl w:val="0"/>
              <w:jc w:val="center"/>
              <w:rPr>
                <w:color w:val="auto"/>
                <w:lang w:val="lv-LV" w:eastAsia="lv-LV"/>
              </w:rPr>
            </w:pPr>
          </w:p>
        </w:tc>
        <w:tc>
          <w:tcPr>
            <w:tcW w:w="946" w:type="dxa"/>
            <w:tcBorders>
              <w:top w:val="single" w:sz="4" w:space="0" w:color="000000"/>
              <w:left w:val="single" w:sz="4" w:space="0" w:color="000000"/>
              <w:bottom w:val="single" w:sz="4" w:space="0" w:color="000000"/>
              <w:right w:val="single" w:sz="4" w:space="0" w:color="000000"/>
            </w:tcBorders>
          </w:tcPr>
          <w:p w14:paraId="4968BA55" w14:textId="77777777" w:rsidR="009B47DD" w:rsidRPr="00B62329" w:rsidRDefault="009B47DD" w:rsidP="009B47DD">
            <w:pPr>
              <w:widowControl w:val="0"/>
              <w:jc w:val="center"/>
              <w:rPr>
                <w:color w:val="auto"/>
                <w:lang w:val="lv-LV" w:eastAsia="lv-LV"/>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51C121C0" w14:textId="77777777" w:rsidR="009B47DD" w:rsidRPr="00B62329" w:rsidRDefault="009B47DD" w:rsidP="009B47DD">
            <w:pPr>
              <w:widowControl w:val="0"/>
              <w:jc w:val="center"/>
              <w:rPr>
                <w:color w:val="auto"/>
                <w:lang w:val="lv-LV" w:eastAsia="lv-LV"/>
              </w:rPr>
            </w:pPr>
          </w:p>
        </w:tc>
      </w:tr>
    </w:tbl>
    <w:p w14:paraId="59CC3449" w14:textId="77777777" w:rsidR="009B47DD" w:rsidRPr="00B62329" w:rsidRDefault="009B47DD" w:rsidP="009B47DD">
      <w:pPr>
        <w:widowControl w:val="0"/>
        <w:tabs>
          <w:tab w:val="left" w:pos="851"/>
        </w:tabs>
        <w:suppressAutoHyphens/>
        <w:jc w:val="both"/>
        <w:rPr>
          <w:rFonts w:eastAsia="Times New Roman"/>
          <w:lang w:eastAsia="ar-SA"/>
        </w:rPr>
      </w:pPr>
    </w:p>
    <w:p w14:paraId="0B40E584" w14:textId="654501ED" w:rsidR="009B47DD" w:rsidRPr="00B62329" w:rsidRDefault="009B47DD" w:rsidP="009B47DD">
      <w:pPr>
        <w:widowControl w:val="0"/>
        <w:tabs>
          <w:tab w:val="left" w:pos="851"/>
        </w:tabs>
        <w:suppressAutoHyphens/>
        <w:jc w:val="both"/>
        <w:rPr>
          <w:rFonts w:eastAsia="Times New Roman"/>
        </w:rPr>
      </w:pPr>
      <w:r w:rsidRPr="00B62329">
        <w:rPr>
          <w:rFonts w:eastAsia="Times New Roman"/>
          <w:lang w:eastAsia="ar-SA"/>
        </w:rPr>
        <w:t xml:space="preserve">Apliecinu, ka Finanšu piedāvājumā piedāvātajā cenā iekļautas visas ar iepirkuma līguma izpildi tieši un netieši saistītās izmaksas (tajā skaitā </w:t>
      </w:r>
      <w:r w:rsidRPr="00B62329">
        <w:rPr>
          <w:rFonts w:eastAsia="Times New Roman"/>
        </w:rPr>
        <w:t>tehniskā aprīkojuma un transporta izmaksas)</w:t>
      </w:r>
      <w:r w:rsidRPr="00B62329">
        <w:rPr>
          <w:rFonts w:eastAsia="Times New Roman"/>
          <w:lang w:eastAsia="ar-SA"/>
        </w:rPr>
        <w:t xml:space="preserve">, kā arī visi nodokļi un nodevas, izņemot </w:t>
      </w:r>
      <w:r w:rsidRPr="00B62329">
        <w:rPr>
          <w:rFonts w:eastAsia="Times New Roman"/>
        </w:rPr>
        <w:t xml:space="preserve">pievienotās vērtības nodokli (PVN), kas ir norādīts atsevišķi. </w:t>
      </w:r>
      <w:r w:rsidRPr="00B62329">
        <w:rPr>
          <w:rFonts w:eastAsia="Times New Roman"/>
          <w:lang w:eastAsia="ar-SA"/>
        </w:rPr>
        <w:t>Pretendents apzinās, ka tam nebūs tiesību prasīt piedāvātās līgumcenas paaugstināšanu un pasūtītājs nemaksās papildus vairāk</w:t>
      </w:r>
      <w:r w:rsidR="008801E0" w:rsidRPr="00B62329">
        <w:rPr>
          <w:rFonts w:eastAsia="Times New Roman"/>
          <w:lang w:eastAsia="ar-SA"/>
        </w:rPr>
        <w:t xml:space="preserve"> </w:t>
      </w:r>
      <w:r w:rsidRPr="00B62329">
        <w:rPr>
          <w:rFonts w:eastAsia="Times New Roman"/>
          <w:lang w:eastAsia="ar-SA"/>
        </w:rPr>
        <w:t xml:space="preserve">kā noteiktā līgumcena, par ko noslēgts iepirkuma līgums. </w:t>
      </w:r>
    </w:p>
    <w:p w14:paraId="53B1A456" w14:textId="77777777" w:rsidR="009B47DD" w:rsidRPr="00B62329" w:rsidRDefault="009B47DD" w:rsidP="009B47DD">
      <w:pPr>
        <w:ind w:firstLine="426"/>
        <w:rPr>
          <w:rFonts w:eastAsia="Times New Roman"/>
        </w:rPr>
      </w:pPr>
    </w:p>
    <w:p w14:paraId="7E83C760" w14:textId="09FEBABA" w:rsidR="00625B4F" w:rsidRPr="00B62329" w:rsidRDefault="00625B4F" w:rsidP="009B47DD">
      <w:pPr>
        <w:suppressAutoHyphens/>
        <w:ind w:right="141"/>
        <w:jc w:val="both"/>
        <w:rPr>
          <w:lang w:eastAsia="ar-SA"/>
        </w:rPr>
      </w:pPr>
      <w:r w:rsidRPr="00B62329">
        <w:rPr>
          <w:lang w:eastAsia="ar-SA"/>
        </w:rPr>
        <w:t xml:space="preserve">Mēs apliecinām, ka visas piedāvājumā sniegtās ziņas ir patiesas un precīzas, kā arī to, ka šis piedāvājums paredz tādu </w:t>
      </w:r>
      <w:r w:rsidR="009B47DD" w:rsidRPr="00B62329">
        <w:rPr>
          <w:lang w:eastAsia="ar-SA"/>
        </w:rPr>
        <w:t>pakalpojuma</w:t>
      </w:r>
      <w:r w:rsidRPr="00B62329">
        <w:rPr>
          <w:lang w:eastAsia="ar-SA"/>
        </w:rPr>
        <w:t xml:space="preserve"> kvalitāti, kāda ir noteikta Tehniskajā specifikācijā.</w:t>
      </w:r>
    </w:p>
    <w:p w14:paraId="17DF974B" w14:textId="77777777" w:rsidR="007235DB" w:rsidRPr="00B62329" w:rsidRDefault="007235DB" w:rsidP="007235DB">
      <w:pPr>
        <w:widowControl w:val="0"/>
        <w:suppressAutoHyphens/>
        <w:rPr>
          <w:lang w:eastAsia="ar-SA"/>
        </w:rPr>
      </w:pPr>
    </w:p>
    <w:p w14:paraId="4CA00ED8" w14:textId="77777777" w:rsidR="00625B4F" w:rsidRPr="00B62329" w:rsidRDefault="00625B4F" w:rsidP="00625B4F">
      <w:pPr>
        <w:jc w:val="center"/>
        <w:rPr>
          <w:lang w:eastAsia="lv-LV"/>
        </w:rPr>
      </w:pPr>
    </w:p>
    <w:p w14:paraId="33665BCC" w14:textId="77777777" w:rsidR="00625B4F" w:rsidRPr="00B62329" w:rsidRDefault="00625B4F" w:rsidP="00625B4F">
      <w:pPr>
        <w:jc w:val="right"/>
        <w:rPr>
          <w:b/>
          <w:bCs/>
          <w:lang w:eastAsia="lv-LV"/>
        </w:rPr>
      </w:pPr>
    </w:p>
    <w:p w14:paraId="3E029FCD" w14:textId="691DC0A4" w:rsidR="00CA1834" w:rsidRPr="00B62329" w:rsidRDefault="00CA1834" w:rsidP="00D16196">
      <w:pPr>
        <w:tabs>
          <w:tab w:val="left" w:pos="1440"/>
        </w:tabs>
        <w:spacing w:after="120"/>
        <w:jc w:val="both"/>
        <w:rPr>
          <w:b/>
        </w:rPr>
      </w:pPr>
      <w:r w:rsidRPr="00B62329">
        <w:rPr>
          <w:b/>
        </w:rPr>
        <w:t>Pretendenta pārstāvis:</w:t>
      </w:r>
    </w:p>
    <w:p w14:paraId="0C280D17" w14:textId="77777777" w:rsidR="00C36105" w:rsidRPr="00B62329" w:rsidRDefault="00C36105" w:rsidP="00D16196">
      <w:pPr>
        <w:tabs>
          <w:tab w:val="left" w:pos="1440"/>
        </w:tabs>
        <w:spacing w:after="120"/>
        <w:jc w:val="both"/>
        <w:rPr>
          <w:b/>
        </w:rPr>
      </w:pPr>
    </w:p>
    <w:p w14:paraId="55E75B92" w14:textId="77777777" w:rsidR="00C36105" w:rsidRPr="00B62329" w:rsidRDefault="00C36105" w:rsidP="00C36105">
      <w:pPr>
        <w:pBdr>
          <w:top w:val="nil"/>
          <w:left w:val="nil"/>
          <w:bottom w:val="nil"/>
          <w:right w:val="nil"/>
          <w:between w:val="nil"/>
        </w:pBdr>
        <w:rPr>
          <w:b/>
        </w:rPr>
      </w:pPr>
    </w:p>
    <w:p w14:paraId="27B0CED3" w14:textId="77777777" w:rsidR="00C36105" w:rsidRPr="00B62329" w:rsidRDefault="00C36105" w:rsidP="00C36105"/>
    <w:p w14:paraId="44FB45E0" w14:textId="77777777" w:rsidR="00C36105" w:rsidRPr="00B62329" w:rsidRDefault="00C36105" w:rsidP="00C36105">
      <w:r w:rsidRPr="00B62329">
        <w:t>Paraksts_______________________________________</w:t>
      </w:r>
    </w:p>
    <w:p w14:paraId="76B47851" w14:textId="77777777" w:rsidR="00C36105" w:rsidRPr="00B62329" w:rsidRDefault="00C36105" w:rsidP="00C36105"/>
    <w:p w14:paraId="0478A262" w14:textId="77777777" w:rsidR="00C36105" w:rsidRPr="00B62329" w:rsidRDefault="00C36105" w:rsidP="00C36105">
      <w:r w:rsidRPr="00B62329">
        <w:t>Vārds, uzvārds: ________________________________</w:t>
      </w:r>
    </w:p>
    <w:p w14:paraId="22FA2CE5" w14:textId="77777777" w:rsidR="00C36105" w:rsidRPr="00B62329" w:rsidRDefault="00C36105" w:rsidP="00C36105"/>
    <w:p w14:paraId="729915DE" w14:textId="77777777" w:rsidR="00C36105" w:rsidRPr="00B62329" w:rsidRDefault="00C36105" w:rsidP="00C36105">
      <w:r w:rsidRPr="00B62329">
        <w:t>Amata nosaukums/Pilnvara: ________________________________</w:t>
      </w:r>
    </w:p>
    <w:p w14:paraId="75E8ED31" w14:textId="77777777" w:rsidR="00C36105" w:rsidRPr="00B62329" w:rsidRDefault="00C36105" w:rsidP="00C36105"/>
    <w:p w14:paraId="52006045" w14:textId="29BCD026" w:rsidR="00FD7F58" w:rsidRPr="00B62329" w:rsidRDefault="00FD7F58" w:rsidP="00F91C98">
      <w:pPr>
        <w:spacing w:after="160" w:line="259" w:lineRule="auto"/>
        <w:rPr>
          <w:b/>
        </w:rPr>
      </w:pPr>
    </w:p>
    <w:sectPr w:rsidR="00FD7F58" w:rsidRPr="00B62329" w:rsidSect="00B2793C">
      <w:footerReference w:type="default" r:id="rId16"/>
      <w:pgSz w:w="11906" w:h="16838"/>
      <w:pgMar w:top="851" w:right="991" w:bottom="810" w:left="1134"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BBEB" w14:textId="77777777" w:rsidR="00EB5C7E" w:rsidRDefault="00EB5C7E" w:rsidP="00CA1834">
      <w:r>
        <w:separator/>
      </w:r>
    </w:p>
  </w:endnote>
  <w:endnote w:type="continuationSeparator" w:id="0">
    <w:p w14:paraId="3F2CFEE7" w14:textId="77777777" w:rsidR="00EB5C7E" w:rsidRDefault="00EB5C7E" w:rsidP="00CA1834">
      <w:r>
        <w:continuationSeparator/>
      </w:r>
    </w:p>
  </w:endnote>
  <w:endnote w:type="continuationNotice" w:id="1">
    <w:p w14:paraId="5B81066C" w14:textId="77777777" w:rsidR="00EB5C7E" w:rsidRDefault="00EB5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218421"/>
      <w:docPartObj>
        <w:docPartGallery w:val="Page Numbers (Bottom of Page)"/>
        <w:docPartUnique/>
      </w:docPartObj>
    </w:sdtPr>
    <w:sdtEndPr>
      <w:rPr>
        <w:noProof/>
      </w:rPr>
    </w:sdtEndPr>
    <w:sdtContent>
      <w:p w14:paraId="2A5FEF9F" w14:textId="685A5044" w:rsidR="00AD7AD5" w:rsidRDefault="00AD7AD5">
        <w:pPr>
          <w:pStyle w:val="Footer"/>
          <w:jc w:val="center"/>
        </w:pPr>
        <w:r>
          <w:fldChar w:fldCharType="begin"/>
        </w:r>
        <w:r>
          <w:instrText xml:space="preserve"> PAGE   \* MERGEFORMAT </w:instrText>
        </w:r>
        <w:r>
          <w:fldChar w:fldCharType="separate"/>
        </w:r>
        <w:r w:rsidR="00A06AE8">
          <w:rPr>
            <w:noProof/>
          </w:rPr>
          <w:t>20</w:t>
        </w:r>
        <w:r>
          <w:rPr>
            <w:noProof/>
          </w:rPr>
          <w:fldChar w:fldCharType="end"/>
        </w:r>
      </w:p>
    </w:sdtContent>
  </w:sdt>
  <w:p w14:paraId="066DCEFC" w14:textId="77777777" w:rsidR="00AD7AD5" w:rsidRDefault="00AD7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46C3" w14:textId="77777777" w:rsidR="00EB5C7E" w:rsidRDefault="00EB5C7E" w:rsidP="00CA1834">
      <w:r>
        <w:separator/>
      </w:r>
    </w:p>
  </w:footnote>
  <w:footnote w:type="continuationSeparator" w:id="0">
    <w:p w14:paraId="1C170894" w14:textId="77777777" w:rsidR="00EB5C7E" w:rsidRDefault="00EB5C7E" w:rsidP="00CA1834">
      <w:r>
        <w:continuationSeparator/>
      </w:r>
    </w:p>
  </w:footnote>
  <w:footnote w:type="continuationNotice" w:id="1">
    <w:p w14:paraId="2ECE3709" w14:textId="77777777" w:rsidR="00EB5C7E" w:rsidRDefault="00EB5C7E"/>
  </w:footnote>
  <w:footnote w:id="2">
    <w:p w14:paraId="5934759D" w14:textId="77777777" w:rsidR="006B365D" w:rsidRPr="00F73168" w:rsidRDefault="006B365D" w:rsidP="006B365D">
      <w:pPr>
        <w:pStyle w:val="FootnoteText"/>
        <w:rPr>
          <w:sz w:val="20"/>
          <w:szCs w:val="20"/>
        </w:rPr>
      </w:pPr>
      <w:r w:rsidRPr="00F73168">
        <w:rPr>
          <w:rStyle w:val="FootnoteReference"/>
          <w:sz w:val="20"/>
          <w:szCs w:val="20"/>
        </w:rPr>
        <w:footnoteRef/>
      </w:r>
      <w:r w:rsidRPr="00F73168">
        <w:rPr>
          <w:sz w:val="20"/>
          <w:szCs w:val="20"/>
        </w:rPr>
        <w:t xml:space="preserve"> </w:t>
      </w:r>
      <w:r>
        <w:rPr>
          <w:sz w:val="20"/>
          <w:szCs w:val="20"/>
        </w:rPr>
        <w:t xml:space="preserve">Skat. </w:t>
      </w:r>
      <w:r w:rsidRPr="00F73168">
        <w:rPr>
          <w:sz w:val="20"/>
          <w:szCs w:val="20"/>
        </w:rPr>
        <w:t>MK 12.09.2027 noteikumi Nr. 545 “Noteikumi par institūciju sadarbību bērnu tiesību aizsardzībā”</w:t>
      </w:r>
    </w:p>
  </w:footnote>
  <w:footnote w:id="3">
    <w:p w14:paraId="4C90F069" w14:textId="013720A9" w:rsidR="006B365D" w:rsidRPr="00F73168" w:rsidRDefault="006B365D" w:rsidP="006B365D">
      <w:pPr>
        <w:pStyle w:val="FootnoteText"/>
        <w:rPr>
          <w:sz w:val="20"/>
          <w:szCs w:val="20"/>
        </w:rPr>
      </w:pPr>
      <w:r w:rsidRPr="00F73168">
        <w:rPr>
          <w:rStyle w:val="FootnoteReference"/>
          <w:sz w:val="20"/>
          <w:szCs w:val="20"/>
        </w:rPr>
        <w:footnoteRef/>
      </w:r>
      <w:r w:rsidRPr="00F73168">
        <w:rPr>
          <w:sz w:val="20"/>
          <w:szCs w:val="20"/>
        </w:rPr>
        <w:t xml:space="preserve"> </w:t>
      </w:r>
      <w:r>
        <w:rPr>
          <w:sz w:val="20"/>
          <w:szCs w:val="20"/>
        </w:rPr>
        <w:t xml:space="preserve">Skat. </w:t>
      </w:r>
      <w:r w:rsidRPr="00F73168">
        <w:rPr>
          <w:sz w:val="20"/>
          <w:szCs w:val="20"/>
        </w:rPr>
        <w:t>Administratīvās atbildības likums</w:t>
      </w:r>
      <w:r>
        <w:rPr>
          <w:sz w:val="20"/>
          <w:szCs w:val="20"/>
        </w:rPr>
        <w:t>, Pašvaldību likum</w:t>
      </w:r>
      <w:r w:rsidR="00B2793C">
        <w:rPr>
          <w:sz w:val="20"/>
          <w:szCs w:val="20"/>
        </w:rPr>
        <w:t>a</w:t>
      </w:r>
      <w:r>
        <w:rPr>
          <w:sz w:val="20"/>
          <w:szCs w:val="20"/>
        </w:rPr>
        <w:t xml:space="preserve"> 24.</w:t>
      </w:r>
      <w:r w:rsidR="00B2793C">
        <w:rPr>
          <w:sz w:val="20"/>
          <w:szCs w:val="20"/>
        </w:rPr>
        <w:t xml:space="preserve"> </w:t>
      </w:r>
      <w:r>
        <w:rPr>
          <w:sz w:val="20"/>
          <w:szCs w:val="20"/>
        </w:rPr>
        <w:t>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6C3"/>
    <w:multiLevelType w:val="hybridMultilevel"/>
    <w:tmpl w:val="DBA6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3835"/>
    <w:multiLevelType w:val="multilevel"/>
    <w:tmpl w:val="5324EF96"/>
    <w:lvl w:ilvl="0">
      <w:start w:val="1"/>
      <w:numFmt w:val="decimal"/>
      <w:lvlText w:val="%1."/>
      <w:lvlJc w:val="left"/>
      <w:pPr>
        <w:ind w:left="2628" w:hanging="360"/>
      </w:pPr>
      <w:rPr>
        <w:rFonts w:ascii="Times New Roman" w:eastAsia="Times New Roman" w:hAnsi="Times New Roman" w:cs="Times New Roman"/>
        <w:b/>
        <w:bCs w:val="0"/>
        <w:sz w:val="24"/>
        <w:szCs w:val="24"/>
      </w:rPr>
    </w:lvl>
    <w:lvl w:ilvl="1">
      <w:start w:val="1"/>
      <w:numFmt w:val="decimal"/>
      <w:lvlText w:val="%1.%2."/>
      <w:lvlJc w:val="left"/>
      <w:pPr>
        <w:ind w:left="792" w:hanging="432"/>
      </w:pPr>
      <w:rPr>
        <w:b w:val="0"/>
        <w:bCs w:val="0"/>
        <w:i w:val="0"/>
        <w:iCs w:val="0"/>
        <w:color w:val="00000A"/>
        <w:sz w:val="22"/>
        <w:szCs w:val="22"/>
      </w:rPr>
    </w:lvl>
    <w:lvl w:ilvl="2">
      <w:start w:val="1"/>
      <w:numFmt w:val="decimal"/>
      <w:lvlText w:val="%1.%2.%3."/>
      <w:lvlJc w:val="left"/>
      <w:pPr>
        <w:ind w:left="646" w:hanging="504"/>
      </w:pPr>
      <w:rPr>
        <w:rFonts w:asciiTheme="majorBidi" w:hAnsiTheme="majorBidi" w:cstheme="majorBidi" w:hint="default"/>
        <w:b w:val="0"/>
        <w:color w:val="00000A"/>
        <w:sz w:val="22"/>
        <w:szCs w:val="22"/>
      </w:rPr>
    </w:lvl>
    <w:lvl w:ilvl="3">
      <w:start w:val="1"/>
      <w:numFmt w:val="decimal"/>
      <w:lvlText w:val="%1.%2.%3.%4."/>
      <w:lvlJc w:val="left"/>
      <w:pPr>
        <w:ind w:left="1728" w:hanging="647"/>
      </w:pPr>
      <w:rPr>
        <w:b w:val="0"/>
        <w:i w:val="0"/>
        <w:iCs w:val="0"/>
        <w:color w:val="00000A"/>
        <w:sz w:val="22"/>
        <w:szCs w:val="22"/>
      </w:rPr>
    </w:lvl>
    <w:lvl w:ilvl="4">
      <w:start w:val="1"/>
      <w:numFmt w:val="decimal"/>
      <w:lvlText w:val="%1.%2.%3.%4.%5."/>
      <w:lvlJc w:val="left"/>
      <w:pPr>
        <w:ind w:left="2232" w:hanging="792"/>
      </w:pPr>
      <w:rPr>
        <w:b w:val="0"/>
        <w:strike w:val="0"/>
        <w:color w:val="00000A"/>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764519"/>
    <w:multiLevelType w:val="hybridMultilevel"/>
    <w:tmpl w:val="18E2DFC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3A26383"/>
    <w:multiLevelType w:val="hybridMultilevel"/>
    <w:tmpl w:val="C6E842D0"/>
    <w:lvl w:ilvl="0" w:tplc="581A409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68E8"/>
    <w:multiLevelType w:val="multilevel"/>
    <w:tmpl w:val="7D6E72A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val="0"/>
        <w:sz w:val="22"/>
        <w:szCs w:val="22"/>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796036D"/>
    <w:multiLevelType w:val="hybridMultilevel"/>
    <w:tmpl w:val="5C8E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A7C3C"/>
    <w:multiLevelType w:val="hybridMultilevel"/>
    <w:tmpl w:val="CEFAD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25D05"/>
    <w:multiLevelType w:val="multilevel"/>
    <w:tmpl w:val="17403E52"/>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2C19B4"/>
    <w:multiLevelType w:val="multilevel"/>
    <w:tmpl w:val="57E2D53E"/>
    <w:lvl w:ilvl="0">
      <w:start w:val="1"/>
      <w:numFmt w:val="decimal"/>
      <w:lvlText w:val="%1."/>
      <w:lvlJc w:val="left"/>
      <w:pPr>
        <w:ind w:left="360" w:hanging="360"/>
      </w:pPr>
      <w:rPr>
        <w:rFonts w:hint="default"/>
        <w:b/>
        <w:bCs w:val="0"/>
        <w:i w:val="0"/>
      </w:rPr>
    </w:lvl>
    <w:lvl w:ilvl="1">
      <w:start w:val="1"/>
      <w:numFmt w:val="decimal"/>
      <w:lvlText w:val="%1.%2."/>
      <w:lvlJc w:val="left"/>
      <w:pPr>
        <w:ind w:left="360" w:hanging="360"/>
      </w:pPr>
      <w:rPr>
        <w:rFonts w:hint="default"/>
        <w:b w:val="0"/>
        <w:bCs w:val="0"/>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3F4D48"/>
    <w:multiLevelType w:val="hybridMultilevel"/>
    <w:tmpl w:val="F1DC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D2F"/>
    <w:multiLevelType w:val="hybridMultilevel"/>
    <w:tmpl w:val="5C8E2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8518DA"/>
    <w:multiLevelType w:val="multilevel"/>
    <w:tmpl w:val="4E905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B1294"/>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285E70"/>
    <w:multiLevelType w:val="multilevel"/>
    <w:tmpl w:val="77F20B1E"/>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4B85669"/>
    <w:multiLevelType w:val="hybridMultilevel"/>
    <w:tmpl w:val="6DCA6E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BD2A33"/>
    <w:multiLevelType w:val="hybridMultilevel"/>
    <w:tmpl w:val="5BBEE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121244"/>
    <w:multiLevelType w:val="multilevel"/>
    <w:tmpl w:val="EB98EA5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6CB57B0"/>
    <w:multiLevelType w:val="hybridMultilevel"/>
    <w:tmpl w:val="2BD0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13314"/>
    <w:multiLevelType w:val="multilevel"/>
    <w:tmpl w:val="7F7E9EA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207425"/>
    <w:multiLevelType w:val="multilevel"/>
    <w:tmpl w:val="E8F8059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6D4B53"/>
    <w:multiLevelType w:val="multilevel"/>
    <w:tmpl w:val="A9826C88"/>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EC657F"/>
    <w:multiLevelType w:val="hybridMultilevel"/>
    <w:tmpl w:val="52E4474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A2811"/>
    <w:multiLevelType w:val="multilevel"/>
    <w:tmpl w:val="8BAEF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03C95"/>
    <w:multiLevelType w:val="multilevel"/>
    <w:tmpl w:val="02C483D6"/>
    <w:lvl w:ilvl="0">
      <w:start w:val="5"/>
      <w:numFmt w:val="decimal"/>
      <w:lvlText w:val="%1."/>
      <w:lvlJc w:val="left"/>
      <w:pPr>
        <w:ind w:left="360" w:hanging="360"/>
      </w:pPr>
      <w:rPr>
        <w:rFonts w:hint="default"/>
      </w:rPr>
    </w:lvl>
    <w:lvl w:ilvl="1">
      <w:start w:val="5"/>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66E5E"/>
    <w:multiLevelType w:val="multilevel"/>
    <w:tmpl w:val="9A82D47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430C62"/>
    <w:multiLevelType w:val="multilevel"/>
    <w:tmpl w:val="F38E379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0700FCD"/>
    <w:multiLevelType w:val="multilevel"/>
    <w:tmpl w:val="89A870E8"/>
    <w:lvl w:ilvl="0">
      <w:start w:val="6"/>
      <w:numFmt w:val="decimal"/>
      <w:lvlText w:val="%1."/>
      <w:lvlJc w:val="left"/>
      <w:pPr>
        <w:ind w:left="360" w:hanging="360"/>
      </w:pPr>
      <w:rPr>
        <w:rFonts w:hint="default"/>
      </w:rPr>
    </w:lvl>
    <w:lvl w:ilvl="1">
      <w:start w:val="1"/>
      <w:numFmt w:val="decimal"/>
      <w:pStyle w:val="Index1"/>
      <w:lvlText w:val="%1.%2."/>
      <w:lvlJc w:val="left"/>
      <w:pPr>
        <w:ind w:left="360"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817AC6"/>
    <w:multiLevelType w:val="hybridMultilevel"/>
    <w:tmpl w:val="855CBE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D37285"/>
    <w:multiLevelType w:val="hybridMultilevel"/>
    <w:tmpl w:val="50D8D0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4D52EE"/>
    <w:multiLevelType w:val="multilevel"/>
    <w:tmpl w:val="84380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96EB4"/>
    <w:multiLevelType w:val="multilevel"/>
    <w:tmpl w:val="9864A05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61AA7D85"/>
    <w:multiLevelType w:val="hybridMultilevel"/>
    <w:tmpl w:val="6B669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52053C4"/>
    <w:multiLevelType w:val="hybridMultilevel"/>
    <w:tmpl w:val="D3560E5E"/>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E7DAE"/>
    <w:multiLevelType w:val="multilevel"/>
    <w:tmpl w:val="54D2800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C83BC3"/>
    <w:multiLevelType w:val="hybridMultilevel"/>
    <w:tmpl w:val="F41A33EE"/>
    <w:lvl w:ilvl="0" w:tplc="EAEAC4F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121B3"/>
    <w:multiLevelType w:val="multilevel"/>
    <w:tmpl w:val="34B0BBC6"/>
    <w:lvl w:ilvl="0">
      <w:start w:val="6"/>
      <w:numFmt w:val="decimal"/>
      <w:lvlText w:val="%1."/>
      <w:lvlJc w:val="left"/>
      <w:pPr>
        <w:ind w:left="360" w:hanging="360"/>
      </w:pPr>
    </w:lvl>
    <w:lvl w:ilvl="1">
      <w:start w:val="1"/>
      <w:numFmt w:val="bullet"/>
      <w:lvlText w:val=""/>
      <w:lvlJc w:val="left"/>
      <w:pPr>
        <w:ind w:left="360" w:hanging="360"/>
      </w:pPr>
      <w:rPr>
        <w:rFonts w:ascii="Symbol" w:hAnsi="Symbol" w:hint="default"/>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C4B5648"/>
    <w:multiLevelType w:val="multilevel"/>
    <w:tmpl w:val="D3027E58"/>
    <w:lvl w:ilvl="0">
      <w:start w:val="1"/>
      <w:numFmt w:val="decimal"/>
      <w:lvlText w:val="%1."/>
      <w:lvlJc w:val="left"/>
      <w:pPr>
        <w:tabs>
          <w:tab w:val="num" w:pos="1410"/>
        </w:tabs>
        <w:ind w:left="1410" w:hanging="1410"/>
      </w:pPr>
      <w:rPr>
        <w:rFonts w:hint="default"/>
        <w:b/>
      </w:rPr>
    </w:lvl>
    <w:lvl w:ilvl="1">
      <w:start w:val="1"/>
      <w:numFmt w:val="decimal"/>
      <w:lvlText w:val="%1.%2."/>
      <w:lvlJc w:val="left"/>
      <w:pPr>
        <w:tabs>
          <w:tab w:val="num" w:pos="1552"/>
        </w:tabs>
        <w:ind w:left="1552" w:hanging="1410"/>
      </w:pPr>
      <w:rPr>
        <w:rFonts w:hint="default"/>
        <w:sz w:val="24"/>
      </w:rPr>
    </w:lvl>
    <w:lvl w:ilvl="2">
      <w:start w:val="1"/>
      <w:numFmt w:val="decimal"/>
      <w:lvlText w:val="%1.%2.%3."/>
      <w:lvlJc w:val="left"/>
      <w:pPr>
        <w:tabs>
          <w:tab w:val="num" w:pos="1978"/>
        </w:tabs>
        <w:ind w:left="1978" w:hanging="1410"/>
      </w:pPr>
      <w:rPr>
        <w:rFonts w:hint="default"/>
      </w:rPr>
    </w:lvl>
    <w:lvl w:ilvl="3">
      <w:start w:val="1"/>
      <w:numFmt w:val="decimal"/>
      <w:lvlText w:val="%1.%2.%3.%4."/>
      <w:lvlJc w:val="left"/>
      <w:pPr>
        <w:tabs>
          <w:tab w:val="num" w:pos="2262"/>
        </w:tabs>
        <w:ind w:left="2262" w:hanging="1410"/>
      </w:pPr>
      <w:rPr>
        <w:rFonts w:hint="default"/>
      </w:rPr>
    </w:lvl>
    <w:lvl w:ilvl="4">
      <w:start w:val="1"/>
      <w:numFmt w:val="decimal"/>
      <w:lvlText w:val="%1.%2.%3.%4.%5."/>
      <w:lvlJc w:val="left"/>
      <w:pPr>
        <w:tabs>
          <w:tab w:val="num" w:pos="2546"/>
        </w:tabs>
        <w:ind w:left="2546" w:hanging="1410"/>
      </w:pPr>
      <w:rPr>
        <w:rFonts w:hint="default"/>
      </w:rPr>
    </w:lvl>
    <w:lvl w:ilvl="5">
      <w:start w:val="1"/>
      <w:numFmt w:val="decimal"/>
      <w:lvlText w:val="%1.%2.%3.%4.%5.%6."/>
      <w:lvlJc w:val="left"/>
      <w:pPr>
        <w:tabs>
          <w:tab w:val="num" w:pos="2830"/>
        </w:tabs>
        <w:ind w:left="2830" w:hanging="141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7" w15:restartNumberingAfterBreak="0">
    <w:nsid w:val="6DF64D2F"/>
    <w:multiLevelType w:val="hybridMultilevel"/>
    <w:tmpl w:val="9C18EF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B0C07"/>
    <w:multiLevelType w:val="multilevel"/>
    <w:tmpl w:val="1714D5A6"/>
    <w:lvl w:ilvl="0">
      <w:start w:val="11"/>
      <w:numFmt w:val="decimal"/>
      <w:lvlText w:val="%1."/>
      <w:lvlJc w:val="left"/>
      <w:pPr>
        <w:ind w:left="600" w:hanging="600"/>
      </w:pPr>
      <w:rPr>
        <w:rFonts w:hint="default"/>
      </w:rPr>
    </w:lvl>
    <w:lvl w:ilvl="1">
      <w:start w:val="6"/>
      <w:numFmt w:val="decimal"/>
      <w:lvlText w:val="%1.%2."/>
      <w:lvlJc w:val="left"/>
      <w:pPr>
        <w:ind w:left="1080" w:hanging="60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9" w15:restartNumberingAfterBreak="0">
    <w:nsid w:val="6F2A61F2"/>
    <w:multiLevelType w:val="hybridMultilevel"/>
    <w:tmpl w:val="5C8E2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2822A1"/>
    <w:multiLevelType w:val="hybridMultilevel"/>
    <w:tmpl w:val="8422A0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EB28FB"/>
    <w:multiLevelType w:val="multilevel"/>
    <w:tmpl w:val="9C26E73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8B3CF6"/>
    <w:multiLevelType w:val="multilevel"/>
    <w:tmpl w:val="8202FDCE"/>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val="0"/>
        <w:sz w:val="22"/>
        <w:szCs w:val="22"/>
      </w:rPr>
    </w:lvl>
    <w:lvl w:ilvl="2">
      <w:start w:val="1"/>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5523311">
    <w:abstractNumId w:val="8"/>
  </w:num>
  <w:num w:numId="2" w16cid:durableId="2088308440">
    <w:abstractNumId w:val="25"/>
  </w:num>
  <w:num w:numId="3" w16cid:durableId="296300892">
    <w:abstractNumId w:val="26"/>
  </w:num>
  <w:num w:numId="4" w16cid:durableId="1183547002">
    <w:abstractNumId w:val="3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5959199">
    <w:abstractNumId w:val="23"/>
  </w:num>
  <w:num w:numId="6" w16cid:durableId="1795758024">
    <w:abstractNumId w:val="14"/>
  </w:num>
  <w:num w:numId="7" w16cid:durableId="2137290044">
    <w:abstractNumId w:val="36"/>
  </w:num>
  <w:num w:numId="8" w16cid:durableId="325203921">
    <w:abstractNumId w:val="4"/>
  </w:num>
  <w:num w:numId="9" w16cid:durableId="180751409">
    <w:abstractNumId w:val="41"/>
  </w:num>
  <w:num w:numId="10" w16cid:durableId="722679906">
    <w:abstractNumId w:val="7"/>
  </w:num>
  <w:num w:numId="11" w16cid:durableId="1841043420">
    <w:abstractNumId w:val="42"/>
  </w:num>
  <w:num w:numId="12" w16cid:durableId="1016536217">
    <w:abstractNumId w:val="30"/>
  </w:num>
  <w:num w:numId="13" w16cid:durableId="455949287">
    <w:abstractNumId w:val="38"/>
  </w:num>
  <w:num w:numId="14" w16cid:durableId="996420561">
    <w:abstractNumId w:val="24"/>
  </w:num>
  <w:num w:numId="15" w16cid:durableId="1340501229">
    <w:abstractNumId w:val="12"/>
  </w:num>
  <w:num w:numId="16" w16cid:durableId="1568028703">
    <w:abstractNumId w:val="16"/>
  </w:num>
  <w:num w:numId="17" w16cid:durableId="227110983">
    <w:abstractNumId w:val="5"/>
  </w:num>
  <w:num w:numId="18" w16cid:durableId="1151292144">
    <w:abstractNumId w:val="39"/>
  </w:num>
  <w:num w:numId="19" w16cid:durableId="683090816">
    <w:abstractNumId w:val="10"/>
  </w:num>
  <w:num w:numId="20" w16cid:durableId="2100130665">
    <w:abstractNumId w:val="31"/>
  </w:num>
  <w:num w:numId="21" w16cid:durableId="859509287">
    <w:abstractNumId w:val="9"/>
  </w:num>
  <w:num w:numId="22" w16cid:durableId="179124574">
    <w:abstractNumId w:val="13"/>
  </w:num>
  <w:num w:numId="23" w16cid:durableId="2034914011">
    <w:abstractNumId w:val="28"/>
  </w:num>
  <w:num w:numId="24" w16cid:durableId="70928969">
    <w:abstractNumId w:val="15"/>
  </w:num>
  <w:num w:numId="25" w16cid:durableId="386731245">
    <w:abstractNumId w:val="33"/>
  </w:num>
  <w:num w:numId="26" w16cid:durableId="1944191684">
    <w:abstractNumId w:val="20"/>
  </w:num>
  <w:num w:numId="27" w16cid:durableId="900628380">
    <w:abstractNumId w:val="18"/>
  </w:num>
  <w:num w:numId="28" w16cid:durableId="1312831070">
    <w:abstractNumId w:val="19"/>
  </w:num>
  <w:num w:numId="29" w16cid:durableId="676422558">
    <w:abstractNumId w:val="1"/>
  </w:num>
  <w:num w:numId="30" w16cid:durableId="1934164364">
    <w:abstractNumId w:val="17"/>
  </w:num>
  <w:num w:numId="31" w16cid:durableId="1214003773">
    <w:abstractNumId w:val="37"/>
  </w:num>
  <w:num w:numId="32" w16cid:durableId="1121993149">
    <w:abstractNumId w:val="27"/>
  </w:num>
  <w:num w:numId="33" w16cid:durableId="89814803">
    <w:abstractNumId w:val="34"/>
  </w:num>
  <w:num w:numId="34" w16cid:durableId="1632320203">
    <w:abstractNumId w:val="3"/>
  </w:num>
  <w:num w:numId="35" w16cid:durableId="1651398779">
    <w:abstractNumId w:val="21"/>
  </w:num>
  <w:num w:numId="36" w16cid:durableId="1786731471">
    <w:abstractNumId w:val="32"/>
  </w:num>
  <w:num w:numId="37" w16cid:durableId="1364668468">
    <w:abstractNumId w:val="11"/>
  </w:num>
  <w:num w:numId="38" w16cid:durableId="987514099">
    <w:abstractNumId w:val="22"/>
  </w:num>
  <w:num w:numId="39" w16cid:durableId="2059234055">
    <w:abstractNumId w:val="29"/>
  </w:num>
  <w:num w:numId="40" w16cid:durableId="1266887098">
    <w:abstractNumId w:val="0"/>
  </w:num>
  <w:num w:numId="41" w16cid:durableId="684600405">
    <w:abstractNumId w:val="6"/>
  </w:num>
  <w:num w:numId="42" w16cid:durableId="73283837">
    <w:abstractNumId w:val="40"/>
  </w:num>
  <w:num w:numId="43" w16cid:durableId="22468303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lv-LV" w:vendorID="71" w:dllVersion="512"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34"/>
    <w:rsid w:val="00004FBF"/>
    <w:rsid w:val="00011E92"/>
    <w:rsid w:val="00013C32"/>
    <w:rsid w:val="00023D96"/>
    <w:rsid w:val="00030495"/>
    <w:rsid w:val="00030F27"/>
    <w:rsid w:val="000347A1"/>
    <w:rsid w:val="00037F78"/>
    <w:rsid w:val="00040566"/>
    <w:rsid w:val="00040E7D"/>
    <w:rsid w:val="00044C6C"/>
    <w:rsid w:val="000477A5"/>
    <w:rsid w:val="00047C54"/>
    <w:rsid w:val="00063AE9"/>
    <w:rsid w:val="00064FA1"/>
    <w:rsid w:val="000701BB"/>
    <w:rsid w:val="00074699"/>
    <w:rsid w:val="00074854"/>
    <w:rsid w:val="00075C6E"/>
    <w:rsid w:val="00082803"/>
    <w:rsid w:val="0008558E"/>
    <w:rsid w:val="00090B25"/>
    <w:rsid w:val="000951FA"/>
    <w:rsid w:val="000959BE"/>
    <w:rsid w:val="00096617"/>
    <w:rsid w:val="00097294"/>
    <w:rsid w:val="000A01A2"/>
    <w:rsid w:val="000B138F"/>
    <w:rsid w:val="000B3DD7"/>
    <w:rsid w:val="000C01DF"/>
    <w:rsid w:val="000C46B0"/>
    <w:rsid w:val="000C56D2"/>
    <w:rsid w:val="000C6EC8"/>
    <w:rsid w:val="000C74B9"/>
    <w:rsid w:val="000D30E0"/>
    <w:rsid w:val="000D514A"/>
    <w:rsid w:val="000E0776"/>
    <w:rsid w:val="000E434F"/>
    <w:rsid w:val="000F1DAA"/>
    <w:rsid w:val="000F39A3"/>
    <w:rsid w:val="000F3E1F"/>
    <w:rsid w:val="00101576"/>
    <w:rsid w:val="00103D76"/>
    <w:rsid w:val="00114BE6"/>
    <w:rsid w:val="00117160"/>
    <w:rsid w:val="00120D0F"/>
    <w:rsid w:val="00122D29"/>
    <w:rsid w:val="00126A8E"/>
    <w:rsid w:val="00127DEC"/>
    <w:rsid w:val="00132FF6"/>
    <w:rsid w:val="00135DBF"/>
    <w:rsid w:val="00137324"/>
    <w:rsid w:val="00140182"/>
    <w:rsid w:val="00141E77"/>
    <w:rsid w:val="001531CC"/>
    <w:rsid w:val="00154562"/>
    <w:rsid w:val="001644E6"/>
    <w:rsid w:val="00170A7C"/>
    <w:rsid w:val="001727BC"/>
    <w:rsid w:val="00172ED3"/>
    <w:rsid w:val="00176C5C"/>
    <w:rsid w:val="00182DB1"/>
    <w:rsid w:val="00182E01"/>
    <w:rsid w:val="001837AE"/>
    <w:rsid w:val="00183AA3"/>
    <w:rsid w:val="001A39C0"/>
    <w:rsid w:val="001B1859"/>
    <w:rsid w:val="001B187E"/>
    <w:rsid w:val="001B577B"/>
    <w:rsid w:val="001B70BC"/>
    <w:rsid w:val="001C132F"/>
    <w:rsid w:val="001C462F"/>
    <w:rsid w:val="001C4E39"/>
    <w:rsid w:val="001C5288"/>
    <w:rsid w:val="001D1A67"/>
    <w:rsid w:val="001D2275"/>
    <w:rsid w:val="001D37D5"/>
    <w:rsid w:val="001D39CB"/>
    <w:rsid w:val="001D4081"/>
    <w:rsid w:val="001D5AB0"/>
    <w:rsid w:val="001D6A1C"/>
    <w:rsid w:val="001E47A0"/>
    <w:rsid w:val="001E5735"/>
    <w:rsid w:val="001F2C3D"/>
    <w:rsid w:val="001F4179"/>
    <w:rsid w:val="001F4AE9"/>
    <w:rsid w:val="001F53BD"/>
    <w:rsid w:val="002004EC"/>
    <w:rsid w:val="00200536"/>
    <w:rsid w:val="00205E54"/>
    <w:rsid w:val="00206689"/>
    <w:rsid w:val="002075C9"/>
    <w:rsid w:val="00214242"/>
    <w:rsid w:val="00225BEB"/>
    <w:rsid w:val="00227521"/>
    <w:rsid w:val="00230E2B"/>
    <w:rsid w:val="00236CF4"/>
    <w:rsid w:val="0024195C"/>
    <w:rsid w:val="0025570F"/>
    <w:rsid w:val="00255856"/>
    <w:rsid w:val="00256DD7"/>
    <w:rsid w:val="0026062D"/>
    <w:rsid w:val="002650CF"/>
    <w:rsid w:val="002813D6"/>
    <w:rsid w:val="00293733"/>
    <w:rsid w:val="002A4647"/>
    <w:rsid w:val="002A4BD7"/>
    <w:rsid w:val="002A6B99"/>
    <w:rsid w:val="002B34F8"/>
    <w:rsid w:val="002B68D8"/>
    <w:rsid w:val="002D1168"/>
    <w:rsid w:val="002D1298"/>
    <w:rsid w:val="002D3847"/>
    <w:rsid w:val="002D712C"/>
    <w:rsid w:val="002D7F92"/>
    <w:rsid w:val="002E3A63"/>
    <w:rsid w:val="002F0802"/>
    <w:rsid w:val="002F75A1"/>
    <w:rsid w:val="00300486"/>
    <w:rsid w:val="003069B0"/>
    <w:rsid w:val="00313F09"/>
    <w:rsid w:val="00314473"/>
    <w:rsid w:val="00316C09"/>
    <w:rsid w:val="003202A9"/>
    <w:rsid w:val="003228AF"/>
    <w:rsid w:val="0032498C"/>
    <w:rsid w:val="003349F5"/>
    <w:rsid w:val="00337637"/>
    <w:rsid w:val="00343672"/>
    <w:rsid w:val="003440BB"/>
    <w:rsid w:val="00347332"/>
    <w:rsid w:val="00353562"/>
    <w:rsid w:val="00356598"/>
    <w:rsid w:val="003600D7"/>
    <w:rsid w:val="00360A17"/>
    <w:rsid w:val="00367052"/>
    <w:rsid w:val="00370F8D"/>
    <w:rsid w:val="003723A4"/>
    <w:rsid w:val="0037592F"/>
    <w:rsid w:val="0038125B"/>
    <w:rsid w:val="00384C3C"/>
    <w:rsid w:val="003853D8"/>
    <w:rsid w:val="003961E9"/>
    <w:rsid w:val="00396DEA"/>
    <w:rsid w:val="00396F3B"/>
    <w:rsid w:val="003971AC"/>
    <w:rsid w:val="003A05C2"/>
    <w:rsid w:val="003A6C99"/>
    <w:rsid w:val="003B03BD"/>
    <w:rsid w:val="003B4028"/>
    <w:rsid w:val="003B5A7D"/>
    <w:rsid w:val="003B5BAC"/>
    <w:rsid w:val="003C3954"/>
    <w:rsid w:val="003D4BA6"/>
    <w:rsid w:val="003D51BE"/>
    <w:rsid w:val="003D6C5C"/>
    <w:rsid w:val="003D7C18"/>
    <w:rsid w:val="003E0E63"/>
    <w:rsid w:val="003E1B41"/>
    <w:rsid w:val="003E1F71"/>
    <w:rsid w:val="003F06B4"/>
    <w:rsid w:val="003F109B"/>
    <w:rsid w:val="004009EA"/>
    <w:rsid w:val="004040D7"/>
    <w:rsid w:val="00404D84"/>
    <w:rsid w:val="00404F47"/>
    <w:rsid w:val="00406D1E"/>
    <w:rsid w:val="00406D94"/>
    <w:rsid w:val="004101AA"/>
    <w:rsid w:val="00410F53"/>
    <w:rsid w:val="00411203"/>
    <w:rsid w:val="00411D59"/>
    <w:rsid w:val="00413EAD"/>
    <w:rsid w:val="00424916"/>
    <w:rsid w:val="00427CE6"/>
    <w:rsid w:val="00431DEF"/>
    <w:rsid w:val="004375F9"/>
    <w:rsid w:val="00440B09"/>
    <w:rsid w:val="00443165"/>
    <w:rsid w:val="00450E75"/>
    <w:rsid w:val="0045779C"/>
    <w:rsid w:val="00460D0E"/>
    <w:rsid w:val="00463854"/>
    <w:rsid w:val="00471FB3"/>
    <w:rsid w:val="00484C2E"/>
    <w:rsid w:val="004A3616"/>
    <w:rsid w:val="004B0CE6"/>
    <w:rsid w:val="004B2868"/>
    <w:rsid w:val="004B6DDF"/>
    <w:rsid w:val="004B7208"/>
    <w:rsid w:val="004B7225"/>
    <w:rsid w:val="004C1005"/>
    <w:rsid w:val="004C4A91"/>
    <w:rsid w:val="004C50DD"/>
    <w:rsid w:val="004C5F23"/>
    <w:rsid w:val="004D01A7"/>
    <w:rsid w:val="004D16E0"/>
    <w:rsid w:val="004D4935"/>
    <w:rsid w:val="004D697D"/>
    <w:rsid w:val="00504DBD"/>
    <w:rsid w:val="005104B6"/>
    <w:rsid w:val="0051057F"/>
    <w:rsid w:val="005151AD"/>
    <w:rsid w:val="00515644"/>
    <w:rsid w:val="00516DD6"/>
    <w:rsid w:val="005207BE"/>
    <w:rsid w:val="005218FB"/>
    <w:rsid w:val="00530392"/>
    <w:rsid w:val="00531B78"/>
    <w:rsid w:val="00535523"/>
    <w:rsid w:val="00535835"/>
    <w:rsid w:val="00537314"/>
    <w:rsid w:val="00544A60"/>
    <w:rsid w:val="005517E6"/>
    <w:rsid w:val="0055347F"/>
    <w:rsid w:val="00556F00"/>
    <w:rsid w:val="00572458"/>
    <w:rsid w:val="00585E40"/>
    <w:rsid w:val="005860F3"/>
    <w:rsid w:val="005917BD"/>
    <w:rsid w:val="00593C76"/>
    <w:rsid w:val="00594245"/>
    <w:rsid w:val="00594579"/>
    <w:rsid w:val="00596D41"/>
    <w:rsid w:val="005A039C"/>
    <w:rsid w:val="005A15D8"/>
    <w:rsid w:val="005A16CD"/>
    <w:rsid w:val="005A2A62"/>
    <w:rsid w:val="005A3DB1"/>
    <w:rsid w:val="005A58FC"/>
    <w:rsid w:val="005A7976"/>
    <w:rsid w:val="005C3D56"/>
    <w:rsid w:val="005D6B71"/>
    <w:rsid w:val="005D6DF6"/>
    <w:rsid w:val="005E1F02"/>
    <w:rsid w:val="005E2E0D"/>
    <w:rsid w:val="00606755"/>
    <w:rsid w:val="00610EE4"/>
    <w:rsid w:val="0061105C"/>
    <w:rsid w:val="00611972"/>
    <w:rsid w:val="00614194"/>
    <w:rsid w:val="006214B2"/>
    <w:rsid w:val="006219FC"/>
    <w:rsid w:val="00625B4F"/>
    <w:rsid w:val="006326FF"/>
    <w:rsid w:val="0063731F"/>
    <w:rsid w:val="00643DD0"/>
    <w:rsid w:val="00652AC9"/>
    <w:rsid w:val="00654E4A"/>
    <w:rsid w:val="0066439D"/>
    <w:rsid w:val="00665E55"/>
    <w:rsid w:val="00666BA6"/>
    <w:rsid w:val="00670D88"/>
    <w:rsid w:val="0067623D"/>
    <w:rsid w:val="006831D3"/>
    <w:rsid w:val="0068364A"/>
    <w:rsid w:val="006845A3"/>
    <w:rsid w:val="00687C7B"/>
    <w:rsid w:val="0069248D"/>
    <w:rsid w:val="0069398B"/>
    <w:rsid w:val="0069466C"/>
    <w:rsid w:val="00694C4D"/>
    <w:rsid w:val="006A1CA5"/>
    <w:rsid w:val="006A328A"/>
    <w:rsid w:val="006B19F1"/>
    <w:rsid w:val="006B365D"/>
    <w:rsid w:val="006B61C2"/>
    <w:rsid w:val="006C1B7C"/>
    <w:rsid w:val="006C64EC"/>
    <w:rsid w:val="006D03C1"/>
    <w:rsid w:val="006D3E3B"/>
    <w:rsid w:val="006D42E1"/>
    <w:rsid w:val="006D6022"/>
    <w:rsid w:val="006E42C2"/>
    <w:rsid w:val="006E560E"/>
    <w:rsid w:val="006F0DA5"/>
    <w:rsid w:val="006F20F5"/>
    <w:rsid w:val="006F4A2F"/>
    <w:rsid w:val="007016E1"/>
    <w:rsid w:val="00702AC9"/>
    <w:rsid w:val="007043E7"/>
    <w:rsid w:val="0070565E"/>
    <w:rsid w:val="00713946"/>
    <w:rsid w:val="00713BE6"/>
    <w:rsid w:val="00716F82"/>
    <w:rsid w:val="00720AC0"/>
    <w:rsid w:val="00722B31"/>
    <w:rsid w:val="007235DB"/>
    <w:rsid w:val="00726C11"/>
    <w:rsid w:val="00727C41"/>
    <w:rsid w:val="007319FC"/>
    <w:rsid w:val="00737EC0"/>
    <w:rsid w:val="00743A32"/>
    <w:rsid w:val="00746150"/>
    <w:rsid w:val="00756028"/>
    <w:rsid w:val="007560FC"/>
    <w:rsid w:val="007579FC"/>
    <w:rsid w:val="00760C36"/>
    <w:rsid w:val="00776A03"/>
    <w:rsid w:val="00776AFA"/>
    <w:rsid w:val="0079131F"/>
    <w:rsid w:val="0079318D"/>
    <w:rsid w:val="00795B2E"/>
    <w:rsid w:val="00795E36"/>
    <w:rsid w:val="00797C09"/>
    <w:rsid w:val="007A1A4F"/>
    <w:rsid w:val="007A1AB9"/>
    <w:rsid w:val="007A39B1"/>
    <w:rsid w:val="007B2365"/>
    <w:rsid w:val="007B4F35"/>
    <w:rsid w:val="007B5BE3"/>
    <w:rsid w:val="007B5EC0"/>
    <w:rsid w:val="007B62E1"/>
    <w:rsid w:val="007C3EA6"/>
    <w:rsid w:val="007C5E09"/>
    <w:rsid w:val="007D53A5"/>
    <w:rsid w:val="007D7F58"/>
    <w:rsid w:val="007E277A"/>
    <w:rsid w:val="007F1E8C"/>
    <w:rsid w:val="007F4783"/>
    <w:rsid w:val="008018CE"/>
    <w:rsid w:val="008040ED"/>
    <w:rsid w:val="008051B2"/>
    <w:rsid w:val="0080770D"/>
    <w:rsid w:val="00807BF5"/>
    <w:rsid w:val="008117AD"/>
    <w:rsid w:val="00816F0B"/>
    <w:rsid w:val="00820798"/>
    <w:rsid w:val="008208D8"/>
    <w:rsid w:val="008245B9"/>
    <w:rsid w:val="00827CF4"/>
    <w:rsid w:val="008323D3"/>
    <w:rsid w:val="008330C4"/>
    <w:rsid w:val="008412D7"/>
    <w:rsid w:val="00850CB4"/>
    <w:rsid w:val="00853033"/>
    <w:rsid w:val="00860F87"/>
    <w:rsid w:val="00863F00"/>
    <w:rsid w:val="008674AD"/>
    <w:rsid w:val="00876C2F"/>
    <w:rsid w:val="00877DA7"/>
    <w:rsid w:val="008801E0"/>
    <w:rsid w:val="00881619"/>
    <w:rsid w:val="00884178"/>
    <w:rsid w:val="00884DF4"/>
    <w:rsid w:val="008859A2"/>
    <w:rsid w:val="008954CD"/>
    <w:rsid w:val="008A2C2E"/>
    <w:rsid w:val="008A4168"/>
    <w:rsid w:val="008B0B07"/>
    <w:rsid w:val="008B588C"/>
    <w:rsid w:val="008B6A35"/>
    <w:rsid w:val="008C30B7"/>
    <w:rsid w:val="008C59DD"/>
    <w:rsid w:val="008D12AD"/>
    <w:rsid w:val="008D4C56"/>
    <w:rsid w:val="008E1CB9"/>
    <w:rsid w:val="008E31C2"/>
    <w:rsid w:val="008E4BC3"/>
    <w:rsid w:val="008E5CF4"/>
    <w:rsid w:val="008F3656"/>
    <w:rsid w:val="008F519F"/>
    <w:rsid w:val="008F5757"/>
    <w:rsid w:val="0090242F"/>
    <w:rsid w:val="009040C9"/>
    <w:rsid w:val="00906029"/>
    <w:rsid w:val="009102B2"/>
    <w:rsid w:val="00912E05"/>
    <w:rsid w:val="009206B4"/>
    <w:rsid w:val="0092342B"/>
    <w:rsid w:val="009276AD"/>
    <w:rsid w:val="00930E11"/>
    <w:rsid w:val="00931299"/>
    <w:rsid w:val="009353EF"/>
    <w:rsid w:val="00937CA9"/>
    <w:rsid w:val="00940993"/>
    <w:rsid w:val="00951282"/>
    <w:rsid w:val="00956D20"/>
    <w:rsid w:val="009575BD"/>
    <w:rsid w:val="009619C3"/>
    <w:rsid w:val="009631F2"/>
    <w:rsid w:val="009663BA"/>
    <w:rsid w:val="009708DE"/>
    <w:rsid w:val="00972A75"/>
    <w:rsid w:val="00972C7C"/>
    <w:rsid w:val="009742AF"/>
    <w:rsid w:val="00980C83"/>
    <w:rsid w:val="009A0CE5"/>
    <w:rsid w:val="009B3E1C"/>
    <w:rsid w:val="009B47DD"/>
    <w:rsid w:val="009B5BE0"/>
    <w:rsid w:val="009B76E4"/>
    <w:rsid w:val="009D04FD"/>
    <w:rsid w:val="009D4F48"/>
    <w:rsid w:val="009E700E"/>
    <w:rsid w:val="009E71AF"/>
    <w:rsid w:val="009F3D3E"/>
    <w:rsid w:val="009F4C21"/>
    <w:rsid w:val="009F7D22"/>
    <w:rsid w:val="00A0019A"/>
    <w:rsid w:val="00A0275F"/>
    <w:rsid w:val="00A05003"/>
    <w:rsid w:val="00A06AE8"/>
    <w:rsid w:val="00A101F0"/>
    <w:rsid w:val="00A10F83"/>
    <w:rsid w:val="00A12C9E"/>
    <w:rsid w:val="00A14098"/>
    <w:rsid w:val="00A217CF"/>
    <w:rsid w:val="00A353D3"/>
    <w:rsid w:val="00A36316"/>
    <w:rsid w:val="00A40FAF"/>
    <w:rsid w:val="00A44539"/>
    <w:rsid w:val="00A44E2B"/>
    <w:rsid w:val="00A454B4"/>
    <w:rsid w:val="00A45EDD"/>
    <w:rsid w:val="00A52C99"/>
    <w:rsid w:val="00A57E0A"/>
    <w:rsid w:val="00A6252D"/>
    <w:rsid w:val="00A63319"/>
    <w:rsid w:val="00A65AC1"/>
    <w:rsid w:val="00A66B79"/>
    <w:rsid w:val="00A74C18"/>
    <w:rsid w:val="00A7566F"/>
    <w:rsid w:val="00A75688"/>
    <w:rsid w:val="00A83D1F"/>
    <w:rsid w:val="00A9544F"/>
    <w:rsid w:val="00A97222"/>
    <w:rsid w:val="00AA0C56"/>
    <w:rsid w:val="00AA407A"/>
    <w:rsid w:val="00AA5D0B"/>
    <w:rsid w:val="00AB2C84"/>
    <w:rsid w:val="00AC3710"/>
    <w:rsid w:val="00AC3F84"/>
    <w:rsid w:val="00AC7197"/>
    <w:rsid w:val="00AD19F3"/>
    <w:rsid w:val="00AD2DE5"/>
    <w:rsid w:val="00AD65B6"/>
    <w:rsid w:val="00AD7AD5"/>
    <w:rsid w:val="00AE2171"/>
    <w:rsid w:val="00AE2CE4"/>
    <w:rsid w:val="00AE4387"/>
    <w:rsid w:val="00AE7518"/>
    <w:rsid w:val="00AF041C"/>
    <w:rsid w:val="00AF5971"/>
    <w:rsid w:val="00B00959"/>
    <w:rsid w:val="00B113E5"/>
    <w:rsid w:val="00B12231"/>
    <w:rsid w:val="00B155C8"/>
    <w:rsid w:val="00B2554F"/>
    <w:rsid w:val="00B2793C"/>
    <w:rsid w:val="00B31B8C"/>
    <w:rsid w:val="00B33A4E"/>
    <w:rsid w:val="00B40EBB"/>
    <w:rsid w:val="00B42B36"/>
    <w:rsid w:val="00B460BD"/>
    <w:rsid w:val="00B50CD2"/>
    <w:rsid w:val="00B57F09"/>
    <w:rsid w:val="00B62329"/>
    <w:rsid w:val="00B63901"/>
    <w:rsid w:val="00B64E90"/>
    <w:rsid w:val="00B67D93"/>
    <w:rsid w:val="00B7002F"/>
    <w:rsid w:val="00B86036"/>
    <w:rsid w:val="00B94298"/>
    <w:rsid w:val="00BA3618"/>
    <w:rsid w:val="00BB1DB6"/>
    <w:rsid w:val="00BB23C2"/>
    <w:rsid w:val="00BB34A6"/>
    <w:rsid w:val="00BB49B7"/>
    <w:rsid w:val="00BB6CDD"/>
    <w:rsid w:val="00BB76E4"/>
    <w:rsid w:val="00BB7FAA"/>
    <w:rsid w:val="00BC0E78"/>
    <w:rsid w:val="00BC299C"/>
    <w:rsid w:val="00BC73E9"/>
    <w:rsid w:val="00BD38BA"/>
    <w:rsid w:val="00BD5790"/>
    <w:rsid w:val="00BE0CF7"/>
    <w:rsid w:val="00BE55E0"/>
    <w:rsid w:val="00BE6994"/>
    <w:rsid w:val="00BF1182"/>
    <w:rsid w:val="00BF2EF1"/>
    <w:rsid w:val="00BF4E45"/>
    <w:rsid w:val="00BF7861"/>
    <w:rsid w:val="00C05719"/>
    <w:rsid w:val="00C10214"/>
    <w:rsid w:val="00C11277"/>
    <w:rsid w:val="00C21452"/>
    <w:rsid w:val="00C22523"/>
    <w:rsid w:val="00C228B2"/>
    <w:rsid w:val="00C23A71"/>
    <w:rsid w:val="00C24B7A"/>
    <w:rsid w:val="00C27FCA"/>
    <w:rsid w:val="00C34929"/>
    <w:rsid w:val="00C34F3C"/>
    <w:rsid w:val="00C36105"/>
    <w:rsid w:val="00C411F8"/>
    <w:rsid w:val="00C4156B"/>
    <w:rsid w:val="00C42342"/>
    <w:rsid w:val="00C43A0D"/>
    <w:rsid w:val="00C462D4"/>
    <w:rsid w:val="00C470BB"/>
    <w:rsid w:val="00C525EB"/>
    <w:rsid w:val="00C539D7"/>
    <w:rsid w:val="00C57448"/>
    <w:rsid w:val="00C60F62"/>
    <w:rsid w:val="00C66F40"/>
    <w:rsid w:val="00C74940"/>
    <w:rsid w:val="00C87854"/>
    <w:rsid w:val="00C96E01"/>
    <w:rsid w:val="00CA1834"/>
    <w:rsid w:val="00CA68BD"/>
    <w:rsid w:val="00CA7331"/>
    <w:rsid w:val="00CB7EA5"/>
    <w:rsid w:val="00CC6854"/>
    <w:rsid w:val="00CD198B"/>
    <w:rsid w:val="00CE097F"/>
    <w:rsid w:val="00CF1F68"/>
    <w:rsid w:val="00CF3C7C"/>
    <w:rsid w:val="00CF6CED"/>
    <w:rsid w:val="00CF77C3"/>
    <w:rsid w:val="00D0079F"/>
    <w:rsid w:val="00D0487C"/>
    <w:rsid w:val="00D0660D"/>
    <w:rsid w:val="00D16196"/>
    <w:rsid w:val="00D16577"/>
    <w:rsid w:val="00D20CEC"/>
    <w:rsid w:val="00D2371C"/>
    <w:rsid w:val="00D23B41"/>
    <w:rsid w:val="00D24283"/>
    <w:rsid w:val="00D2461F"/>
    <w:rsid w:val="00D25BD2"/>
    <w:rsid w:val="00D3308B"/>
    <w:rsid w:val="00D418A4"/>
    <w:rsid w:val="00D45C73"/>
    <w:rsid w:val="00D463E3"/>
    <w:rsid w:val="00D52521"/>
    <w:rsid w:val="00D536F3"/>
    <w:rsid w:val="00D55B50"/>
    <w:rsid w:val="00D60460"/>
    <w:rsid w:val="00D62D3F"/>
    <w:rsid w:val="00D66269"/>
    <w:rsid w:val="00D67D39"/>
    <w:rsid w:val="00D72BF4"/>
    <w:rsid w:val="00D76299"/>
    <w:rsid w:val="00D80A92"/>
    <w:rsid w:val="00D84DD2"/>
    <w:rsid w:val="00D85327"/>
    <w:rsid w:val="00D932F2"/>
    <w:rsid w:val="00D9768F"/>
    <w:rsid w:val="00DA302F"/>
    <w:rsid w:val="00DA47B6"/>
    <w:rsid w:val="00DA7717"/>
    <w:rsid w:val="00DB38F9"/>
    <w:rsid w:val="00DC265A"/>
    <w:rsid w:val="00DC44B2"/>
    <w:rsid w:val="00DD50A9"/>
    <w:rsid w:val="00DD7822"/>
    <w:rsid w:val="00DE094D"/>
    <w:rsid w:val="00DE4E35"/>
    <w:rsid w:val="00DE504A"/>
    <w:rsid w:val="00DE7648"/>
    <w:rsid w:val="00DE7C14"/>
    <w:rsid w:val="00DF52F1"/>
    <w:rsid w:val="00DF61E2"/>
    <w:rsid w:val="00E0119B"/>
    <w:rsid w:val="00E013CD"/>
    <w:rsid w:val="00E02ADD"/>
    <w:rsid w:val="00E11DC2"/>
    <w:rsid w:val="00E160B1"/>
    <w:rsid w:val="00E52A86"/>
    <w:rsid w:val="00E5569A"/>
    <w:rsid w:val="00E57FBD"/>
    <w:rsid w:val="00E6320B"/>
    <w:rsid w:val="00E65621"/>
    <w:rsid w:val="00E660B6"/>
    <w:rsid w:val="00E71BCD"/>
    <w:rsid w:val="00E7684C"/>
    <w:rsid w:val="00E81BDF"/>
    <w:rsid w:val="00E966A8"/>
    <w:rsid w:val="00EA0144"/>
    <w:rsid w:val="00EA193C"/>
    <w:rsid w:val="00EA1E3B"/>
    <w:rsid w:val="00EA23E2"/>
    <w:rsid w:val="00EA63E9"/>
    <w:rsid w:val="00EA78FE"/>
    <w:rsid w:val="00EB5C7E"/>
    <w:rsid w:val="00EC2913"/>
    <w:rsid w:val="00EC5427"/>
    <w:rsid w:val="00EC5EFD"/>
    <w:rsid w:val="00ED04A5"/>
    <w:rsid w:val="00EE2FF7"/>
    <w:rsid w:val="00EE5789"/>
    <w:rsid w:val="00EF7582"/>
    <w:rsid w:val="00F00841"/>
    <w:rsid w:val="00F03448"/>
    <w:rsid w:val="00F04184"/>
    <w:rsid w:val="00F06F0E"/>
    <w:rsid w:val="00F13753"/>
    <w:rsid w:val="00F20A18"/>
    <w:rsid w:val="00F26481"/>
    <w:rsid w:val="00F323AE"/>
    <w:rsid w:val="00F3293D"/>
    <w:rsid w:val="00F37121"/>
    <w:rsid w:val="00F37219"/>
    <w:rsid w:val="00F37842"/>
    <w:rsid w:val="00F41CB3"/>
    <w:rsid w:val="00F4214B"/>
    <w:rsid w:val="00F4382F"/>
    <w:rsid w:val="00F443A6"/>
    <w:rsid w:val="00F53735"/>
    <w:rsid w:val="00F57A5F"/>
    <w:rsid w:val="00F62751"/>
    <w:rsid w:val="00F6355A"/>
    <w:rsid w:val="00F64144"/>
    <w:rsid w:val="00F642B7"/>
    <w:rsid w:val="00F64493"/>
    <w:rsid w:val="00F7038A"/>
    <w:rsid w:val="00F70A1E"/>
    <w:rsid w:val="00F73168"/>
    <w:rsid w:val="00F85635"/>
    <w:rsid w:val="00F91C98"/>
    <w:rsid w:val="00F91E2D"/>
    <w:rsid w:val="00F92744"/>
    <w:rsid w:val="00F945B6"/>
    <w:rsid w:val="00F956EA"/>
    <w:rsid w:val="00FA084F"/>
    <w:rsid w:val="00FA12C9"/>
    <w:rsid w:val="00FA4428"/>
    <w:rsid w:val="00FA62D1"/>
    <w:rsid w:val="00FB1A47"/>
    <w:rsid w:val="00FB22D6"/>
    <w:rsid w:val="00FB41CC"/>
    <w:rsid w:val="00FB58AB"/>
    <w:rsid w:val="00FB6173"/>
    <w:rsid w:val="00FC058A"/>
    <w:rsid w:val="00FC390A"/>
    <w:rsid w:val="00FD7DE3"/>
    <w:rsid w:val="00FD7F58"/>
    <w:rsid w:val="00FE373B"/>
    <w:rsid w:val="00FE47C1"/>
    <w:rsid w:val="00FE7DE3"/>
    <w:rsid w:val="00FF09B9"/>
    <w:rsid w:val="00FF168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C967D"/>
  <w15:docId w15:val="{4A773173-53D6-40CF-80D2-329A347B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34"/>
    <w:pPr>
      <w:spacing w:after="0" w:line="240" w:lineRule="auto"/>
    </w:pPr>
  </w:style>
  <w:style w:type="paragraph" w:styleId="Heading1">
    <w:name w:val="heading 1"/>
    <w:basedOn w:val="Normal"/>
    <w:next w:val="Normal"/>
    <w:link w:val="Heading1Char"/>
    <w:uiPriority w:val="9"/>
    <w:qFormat/>
    <w:rsid w:val="00CA183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CA18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18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040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A1834"/>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CA183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CA1834"/>
    <w:rPr>
      <w:rFonts w:asciiTheme="majorHAnsi" w:eastAsiaTheme="majorEastAsia" w:hAnsiTheme="majorHAnsi" w:cstheme="majorBidi"/>
      <w:color w:val="1F4D78" w:themeColor="accent1" w:themeShade="7F"/>
      <w:sz w:val="24"/>
      <w:szCs w:val="24"/>
      <w:lang w:val="en-US"/>
    </w:rPr>
  </w:style>
  <w:style w:type="character" w:customStyle="1" w:styleId="FooterChar">
    <w:name w:val="Footer Char"/>
    <w:aliases w:val=" Char5 Char Char1, Char5 Char Char Char,Char5 Char Char1,Char5 Char Char Char"/>
    <w:link w:val="Footer"/>
    <w:uiPriority w:val="99"/>
    <w:qFormat/>
    <w:rsid w:val="00CA1834"/>
    <w:rPr>
      <w:rFonts w:ascii="Times New Roman" w:eastAsia="Times New Roman" w:hAnsi="Times New Roman" w:cs="Times New Roman"/>
      <w:sz w:val="20"/>
      <w:szCs w:val="20"/>
      <w:lang w:val="en-AU"/>
    </w:rPr>
  </w:style>
  <w:style w:type="character" w:customStyle="1" w:styleId="ListParagraphChar">
    <w:name w:val="List Paragraph Char"/>
    <w:aliases w:val="Strip Char,2 Char,Numbered Para 1 Char,Dot pt Char,No Spacing1 Char,List Paragraph Char Char Char Char,Indicator Text Char,Bullet Points Char,MAIN CONTENT Char,IFCL - List Paragraph Char,List Paragraph12 Char,OBC Bullet Char,lp1 Char"/>
    <w:link w:val="ListParagraph"/>
    <w:uiPriority w:val="34"/>
    <w:qFormat/>
    <w:locked/>
    <w:rsid w:val="00CA1834"/>
  </w:style>
  <w:style w:type="paragraph" w:styleId="ListParagraph">
    <w:name w:val="List Paragraph"/>
    <w:aliases w:val="Strip,2,Numbered Para 1,Dot pt,No Spacing1,List Paragraph Char Char Char,Indicator Text,Bullet Points,MAIN CONTENT,IFCL - List Paragraph,List Paragraph12,OBC Bullet,F5 List Paragraph,Bullet Styl,Normal bullet 2,Bullet list,Syle 1,lp1"/>
    <w:basedOn w:val="Normal"/>
    <w:link w:val="ListParagraphChar"/>
    <w:uiPriority w:val="34"/>
    <w:qFormat/>
    <w:rsid w:val="00CA1834"/>
    <w:pPr>
      <w:spacing w:after="200" w:line="276" w:lineRule="auto"/>
      <w:ind w:left="720"/>
      <w:contextualSpacing/>
    </w:pPr>
    <w:rPr>
      <w:rFonts w:asciiTheme="minorHAnsi" w:hAnsiTheme="minorHAnsi" w:cstheme="minorBidi"/>
      <w:sz w:val="22"/>
      <w:szCs w:val="22"/>
    </w:rPr>
  </w:style>
  <w:style w:type="paragraph" w:styleId="Footer">
    <w:name w:val="footer"/>
    <w:aliases w:val=" Char5 Char, Char5 Char Char,Char5 Char,Char5 Char Char"/>
    <w:basedOn w:val="Normal"/>
    <w:link w:val="FooterChar"/>
    <w:uiPriority w:val="99"/>
    <w:qFormat/>
    <w:rsid w:val="00CA1834"/>
    <w:pPr>
      <w:tabs>
        <w:tab w:val="center" w:pos="4153"/>
        <w:tab w:val="right" w:pos="8306"/>
      </w:tabs>
    </w:pPr>
    <w:rPr>
      <w:lang w:val="en-AU"/>
    </w:rPr>
  </w:style>
  <w:style w:type="character" w:customStyle="1" w:styleId="FooterChar1">
    <w:name w:val="Footer Char1"/>
    <w:basedOn w:val="DefaultParagraphFont"/>
    <w:uiPriority w:val="99"/>
    <w:semiHidden/>
    <w:rsid w:val="00CA1834"/>
    <w:rPr>
      <w:rFonts w:ascii="Times New Roman" w:eastAsia="Times New Roman" w:hAnsi="Times New Roman" w:cs="Times New Roman"/>
      <w:color w:val="00000A"/>
      <w:sz w:val="20"/>
      <w:szCs w:val="20"/>
      <w:lang w:val="en-US"/>
    </w:rPr>
  </w:style>
  <w:style w:type="paragraph" w:styleId="NormalWeb">
    <w:name w:val="Normal (Web)"/>
    <w:basedOn w:val="Normal"/>
    <w:uiPriority w:val="99"/>
    <w:unhideWhenUsed/>
    <w:qFormat/>
    <w:rsid w:val="00CA1834"/>
    <w:pPr>
      <w:spacing w:beforeAutospacing="1" w:afterAutospacing="1"/>
    </w:pPr>
    <w:rPr>
      <w:lang w:eastAsia="lv-LV"/>
    </w:rPr>
  </w:style>
  <w:style w:type="character" w:styleId="Hyperlink">
    <w:name w:val="Hyperlink"/>
    <w:basedOn w:val="DefaultParagraphFont"/>
    <w:uiPriority w:val="99"/>
    <w:unhideWhenUsed/>
    <w:rsid w:val="00CA1834"/>
    <w:rPr>
      <w:color w:val="0563C1" w:themeColor="hyperlink"/>
      <w:u w:val="single"/>
    </w:rPr>
  </w:style>
  <w:style w:type="table" w:styleId="TableGrid">
    <w:name w:val="Table Grid"/>
    <w:basedOn w:val="TableNormal"/>
    <w:uiPriority w:val="39"/>
    <w:rsid w:val="00CA183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A1834"/>
  </w:style>
  <w:style w:type="character" w:customStyle="1" w:styleId="UnresolvedMention1">
    <w:name w:val="Unresolved Mention1"/>
    <w:basedOn w:val="DefaultParagraphFont"/>
    <w:uiPriority w:val="99"/>
    <w:semiHidden/>
    <w:unhideWhenUsed/>
    <w:rsid w:val="00CA1834"/>
    <w:rPr>
      <w:color w:val="605E5C"/>
      <w:shd w:val="clear" w:color="auto" w:fill="E1DFDD"/>
    </w:rPr>
  </w:style>
  <w:style w:type="paragraph" w:styleId="BodyText">
    <w:name w:val="Body Text"/>
    <w:basedOn w:val="Normal"/>
    <w:link w:val="BodyTextChar"/>
    <w:uiPriority w:val="1"/>
    <w:qFormat/>
    <w:rsid w:val="00CA1834"/>
    <w:pPr>
      <w:widowControl w:val="0"/>
      <w:autoSpaceDE w:val="0"/>
      <w:autoSpaceDN w:val="0"/>
      <w:spacing w:before="40"/>
      <w:ind w:left="820"/>
    </w:pPr>
    <w:rPr>
      <w:rFonts w:ascii="Arial MT" w:eastAsia="Arial MT" w:hAnsi="Arial MT" w:cs="Arial MT"/>
      <w:sz w:val="23"/>
      <w:szCs w:val="23"/>
    </w:rPr>
  </w:style>
  <w:style w:type="character" w:customStyle="1" w:styleId="BodyTextChar">
    <w:name w:val="Body Text Char"/>
    <w:basedOn w:val="DefaultParagraphFont"/>
    <w:link w:val="BodyText"/>
    <w:uiPriority w:val="1"/>
    <w:rsid w:val="00CA1834"/>
    <w:rPr>
      <w:rFonts w:ascii="Arial MT" w:eastAsia="Arial MT" w:hAnsi="Arial MT" w:cs="Arial MT"/>
      <w:sz w:val="23"/>
      <w:szCs w:val="23"/>
    </w:rPr>
  </w:style>
  <w:style w:type="paragraph" w:customStyle="1" w:styleId="Normal1">
    <w:name w:val="Normal1"/>
    <w:rsid w:val="00CA1834"/>
    <w:pPr>
      <w:spacing w:after="0" w:line="240" w:lineRule="auto"/>
    </w:pPr>
    <w:rPr>
      <w:rFonts w:ascii="Cambria" w:eastAsia="Cambria" w:hAnsi="Cambria" w:cs="Cambria"/>
      <w:lang w:val="en-US"/>
    </w:rPr>
  </w:style>
  <w:style w:type="paragraph" w:styleId="BodyTextIndent3">
    <w:name w:val="Body Text Indent 3"/>
    <w:basedOn w:val="Normal"/>
    <w:link w:val="BodyTextIndent3Char"/>
    <w:uiPriority w:val="99"/>
    <w:semiHidden/>
    <w:unhideWhenUsed/>
    <w:rsid w:val="00CA18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1834"/>
    <w:rPr>
      <w:rFonts w:ascii="Times New Roman" w:eastAsia="Times New Roman" w:hAnsi="Times New Roman" w:cs="Times New Roman"/>
      <w:color w:val="00000A"/>
      <w:sz w:val="16"/>
      <w:szCs w:val="16"/>
      <w:lang w:val="en-US"/>
    </w:rPr>
  </w:style>
  <w:style w:type="paragraph" w:styleId="BodyText3">
    <w:name w:val="Body Text 3"/>
    <w:basedOn w:val="Normal"/>
    <w:link w:val="BodyText3Char"/>
    <w:uiPriority w:val="99"/>
    <w:rsid w:val="00CA1834"/>
    <w:pPr>
      <w:spacing w:after="120"/>
    </w:pPr>
    <w:rPr>
      <w:sz w:val="16"/>
      <w:szCs w:val="16"/>
      <w:lang w:val="x-none"/>
    </w:rPr>
  </w:style>
  <w:style w:type="character" w:customStyle="1" w:styleId="BodyText3Char">
    <w:name w:val="Body Text 3 Char"/>
    <w:basedOn w:val="DefaultParagraphFont"/>
    <w:link w:val="BodyText3"/>
    <w:uiPriority w:val="99"/>
    <w:rsid w:val="00CA1834"/>
    <w:rPr>
      <w:rFonts w:ascii="Times New Roman" w:eastAsia="Times New Roman" w:hAnsi="Times New Roman" w:cs="Times New Roman"/>
      <w:sz w:val="16"/>
      <w:szCs w:val="16"/>
      <w:lang w:val="x-none"/>
    </w:rPr>
  </w:style>
  <w:style w:type="character" w:styleId="Emphasis">
    <w:name w:val="Emphasis"/>
    <w:uiPriority w:val="20"/>
    <w:qFormat/>
    <w:rsid w:val="00CA1834"/>
    <w:rPr>
      <w:i/>
      <w:iCs/>
    </w:rPr>
  </w:style>
  <w:style w:type="paragraph" w:customStyle="1" w:styleId="Style1">
    <w:name w:val="Style1"/>
    <w:autoRedefine/>
    <w:uiPriority w:val="99"/>
    <w:qFormat/>
    <w:rsid w:val="00CA1834"/>
    <w:pPr>
      <w:numPr>
        <w:ilvl w:val="1"/>
        <w:numId w:val="5"/>
      </w:numPr>
      <w:suppressAutoHyphens/>
      <w:spacing w:after="120" w:line="240" w:lineRule="auto"/>
      <w:ind w:left="567" w:hanging="567"/>
      <w:jc w:val="both"/>
    </w:pPr>
    <w:rPr>
      <w:rFonts w:eastAsia="Cambria"/>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CA1834"/>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CA1834"/>
    <w:rPr>
      <w:rFonts w:ascii="Times New Roman" w:eastAsia="Times New Roman" w:hAnsi="Times New Roman" w:cs="Times New Roman"/>
      <w:sz w:val="20"/>
      <w:szCs w:val="20"/>
    </w:rPr>
  </w:style>
  <w:style w:type="character" w:styleId="FootnoteReference">
    <w:name w:val="footnote reference"/>
    <w:aliases w:val="Footnote symbol,Footnote Reference Number,ftref,Footnote Reference Superscript,BVI fnr,Footnote symboFußnotenzeichen,Footnote sign,Footnote Reference text,Footnote reference number,note TESI,EN Footnote Reference,Times 10 Point,Ref,fr"/>
    <w:basedOn w:val="DefaultParagraphFont"/>
    <w:link w:val="FootnoteRefernece"/>
    <w:uiPriority w:val="99"/>
    <w:unhideWhenUsed/>
    <w:qFormat/>
    <w:rsid w:val="00CA1834"/>
    <w:rPr>
      <w:vertAlign w:val="superscript"/>
    </w:rPr>
  </w:style>
  <w:style w:type="character" w:customStyle="1" w:styleId="c2">
    <w:name w:val="c2"/>
    <w:rsid w:val="00CA1834"/>
  </w:style>
  <w:style w:type="paragraph" w:styleId="Caption">
    <w:name w:val="caption"/>
    <w:basedOn w:val="Normal"/>
    <w:next w:val="Normal"/>
    <w:uiPriority w:val="35"/>
    <w:qFormat/>
    <w:rsid w:val="00CA1834"/>
    <w:pPr>
      <w:spacing w:after="200"/>
      <w:ind w:left="357" w:hanging="357"/>
      <w:jc w:val="both"/>
    </w:pPr>
    <w:rPr>
      <w:rFonts w:eastAsia="MS Mincho"/>
      <w:b/>
      <w:bCs/>
      <w:color w:val="4F81BD"/>
      <w:sz w:val="18"/>
      <w:szCs w:val="18"/>
    </w:rPr>
  </w:style>
  <w:style w:type="paragraph" w:styleId="Index1">
    <w:name w:val="index 1"/>
    <w:basedOn w:val="Normal"/>
    <w:next w:val="Normal"/>
    <w:autoRedefine/>
    <w:uiPriority w:val="99"/>
    <w:unhideWhenUsed/>
    <w:rsid w:val="00CA1834"/>
    <w:pPr>
      <w:numPr>
        <w:ilvl w:val="1"/>
        <w:numId w:val="3"/>
      </w:numPr>
      <w:ind w:left="567" w:hanging="567"/>
      <w:jc w:val="both"/>
    </w:pPr>
    <w:rPr>
      <w:rFonts w:eastAsia="Cambria"/>
      <w:color w:val="000000" w:themeColor="text1"/>
      <w:kern w:val="56"/>
    </w:rPr>
  </w:style>
  <w:style w:type="paragraph" w:customStyle="1" w:styleId="Standard">
    <w:name w:val="Standard"/>
    <w:rsid w:val="00CA1834"/>
    <w:pPr>
      <w:suppressAutoHyphens/>
      <w:autoSpaceDN w:val="0"/>
      <w:spacing w:after="0" w:line="240" w:lineRule="auto"/>
      <w:textAlignment w:val="baseline"/>
    </w:pPr>
    <w:rPr>
      <w:rFonts w:eastAsia="Times New Roman"/>
      <w:color w:val="000000"/>
      <w:kern w:val="3"/>
    </w:rPr>
  </w:style>
  <w:style w:type="paragraph" w:customStyle="1" w:styleId="Textbody">
    <w:name w:val="Text body"/>
    <w:basedOn w:val="Standard"/>
    <w:rsid w:val="00CA1834"/>
    <w:pPr>
      <w:spacing w:after="120"/>
    </w:pPr>
    <w:rPr>
      <w:lang w:val="en-US"/>
    </w:rPr>
  </w:style>
  <w:style w:type="character" w:styleId="Strong">
    <w:name w:val="Strong"/>
    <w:basedOn w:val="DefaultParagraphFont"/>
    <w:uiPriority w:val="22"/>
    <w:qFormat/>
    <w:rsid w:val="00CA1834"/>
    <w:rPr>
      <w:b/>
      <w:bCs/>
    </w:rPr>
  </w:style>
  <w:style w:type="character" w:styleId="FollowedHyperlink">
    <w:name w:val="FollowedHyperlink"/>
    <w:basedOn w:val="DefaultParagraphFont"/>
    <w:uiPriority w:val="99"/>
    <w:semiHidden/>
    <w:unhideWhenUsed/>
    <w:rsid w:val="00CA1834"/>
    <w:rPr>
      <w:color w:val="954F72" w:themeColor="followedHyperlink"/>
      <w:u w:val="single"/>
    </w:rPr>
  </w:style>
  <w:style w:type="table" w:customStyle="1" w:styleId="4">
    <w:name w:val="4"/>
    <w:basedOn w:val="TableNormal"/>
    <w:rsid w:val="00CA1834"/>
    <w:pPr>
      <w:spacing w:after="0" w:line="240" w:lineRule="auto"/>
    </w:pPr>
    <w:rPr>
      <w:rFonts w:eastAsia="Times New Roman"/>
      <w:color w:val="00000A"/>
      <w:sz w:val="20"/>
      <w:szCs w:val="20"/>
      <w:lang w:eastAsia="lv-LV"/>
    </w:rPr>
    <w:tblPr>
      <w:tblStyleRowBandSize w:val="1"/>
      <w:tblStyleColBandSize w:val="1"/>
      <w:tblCellMar>
        <w:left w:w="78" w:type="dxa"/>
        <w:right w:w="115" w:type="dxa"/>
      </w:tblCellMar>
    </w:tblPr>
  </w:style>
  <w:style w:type="paragraph" w:customStyle="1" w:styleId="FootnoteRefernece">
    <w:name w:val="Footnote Refernece"/>
    <w:aliases w:val="Odwołanie przypisu,Footnotes refss,de nota al pie,E,E FNZ"/>
    <w:basedOn w:val="Normal"/>
    <w:next w:val="Normal"/>
    <w:link w:val="FootnoteReference"/>
    <w:uiPriority w:val="99"/>
    <w:rsid w:val="00CA1834"/>
    <w:pPr>
      <w:spacing w:after="160" w:line="240" w:lineRule="exact"/>
      <w:jc w:val="both"/>
      <w:textAlignment w:val="baseline"/>
    </w:pPr>
    <w:rPr>
      <w:rFonts w:asciiTheme="minorHAnsi" w:hAnsiTheme="minorHAnsi" w:cstheme="minorBidi"/>
      <w:sz w:val="22"/>
      <w:szCs w:val="22"/>
      <w:vertAlign w:val="superscript"/>
    </w:rPr>
  </w:style>
  <w:style w:type="table" w:customStyle="1" w:styleId="15">
    <w:name w:val="15"/>
    <w:basedOn w:val="TableNormal"/>
    <w:rsid w:val="00CA1834"/>
    <w:pPr>
      <w:spacing w:after="0" w:line="240" w:lineRule="auto"/>
    </w:pPr>
    <w:rPr>
      <w:rFonts w:eastAsia="Times New Roman"/>
      <w:color w:val="00000A"/>
      <w:sz w:val="20"/>
      <w:szCs w:val="20"/>
      <w:lang w:eastAsia="lv-LV"/>
    </w:rPr>
    <w:tblPr>
      <w:tblStyleRowBandSize w:val="1"/>
      <w:tblStyleColBandSize w:val="1"/>
      <w:tblCellMar>
        <w:left w:w="115" w:type="dxa"/>
        <w:right w:w="115" w:type="dxa"/>
      </w:tblCellMar>
    </w:tblPr>
  </w:style>
  <w:style w:type="table" w:customStyle="1" w:styleId="14">
    <w:name w:val="14"/>
    <w:basedOn w:val="TableNormal"/>
    <w:rsid w:val="00CA1834"/>
    <w:pPr>
      <w:spacing w:after="0" w:line="240" w:lineRule="auto"/>
    </w:pPr>
    <w:rPr>
      <w:rFonts w:eastAsia="Times New Roman"/>
      <w:color w:val="00000A"/>
      <w:sz w:val="20"/>
      <w:szCs w:val="20"/>
      <w:lang w:eastAsia="lv-LV"/>
    </w:rPr>
    <w:tblPr>
      <w:tblStyleRowBandSize w:val="1"/>
      <w:tblStyleColBandSize w:val="1"/>
      <w:tblCellMar>
        <w:left w:w="115" w:type="dxa"/>
        <w:right w:w="115" w:type="dxa"/>
      </w:tblCellMar>
    </w:tblPr>
  </w:style>
  <w:style w:type="table" w:customStyle="1" w:styleId="13">
    <w:name w:val="13"/>
    <w:basedOn w:val="TableNormal"/>
    <w:rsid w:val="00CA1834"/>
    <w:pPr>
      <w:spacing w:after="0" w:line="240" w:lineRule="auto"/>
    </w:pPr>
    <w:rPr>
      <w:rFonts w:eastAsia="Times New Roman"/>
      <w:color w:val="00000A"/>
      <w:sz w:val="20"/>
      <w:szCs w:val="20"/>
      <w:lang w:eastAsia="lv-LV"/>
    </w:rPr>
    <w:tblPr>
      <w:tblStyleRowBandSize w:val="1"/>
      <w:tblStyleColBandSize w:val="1"/>
      <w:tblCellMar>
        <w:left w:w="115" w:type="dxa"/>
        <w:right w:w="115" w:type="dxa"/>
      </w:tblCellMar>
    </w:tblPr>
  </w:style>
  <w:style w:type="table" w:customStyle="1" w:styleId="12">
    <w:name w:val="12"/>
    <w:basedOn w:val="TableNormal"/>
    <w:rsid w:val="00CA1834"/>
    <w:pPr>
      <w:spacing w:after="0" w:line="240" w:lineRule="auto"/>
    </w:pPr>
    <w:rPr>
      <w:rFonts w:eastAsia="Times New Roman"/>
      <w:color w:val="00000A"/>
      <w:sz w:val="20"/>
      <w:szCs w:val="20"/>
      <w:lang w:eastAsia="lv-LV"/>
    </w:rPr>
    <w:tblPr>
      <w:tblStyleRowBandSize w:val="1"/>
      <w:tblStyleColBandSize w:val="1"/>
      <w:tblCellMar>
        <w:left w:w="115" w:type="dxa"/>
        <w:right w:w="115" w:type="dxa"/>
      </w:tblCellMar>
    </w:tblPr>
  </w:style>
  <w:style w:type="table" w:customStyle="1" w:styleId="10">
    <w:name w:val="10"/>
    <w:basedOn w:val="TableNormal"/>
    <w:rsid w:val="00CA1834"/>
    <w:pPr>
      <w:spacing w:after="0" w:line="240" w:lineRule="auto"/>
    </w:pPr>
    <w:rPr>
      <w:rFonts w:eastAsia="Times New Roman"/>
      <w:color w:val="00000A"/>
      <w:sz w:val="20"/>
      <w:szCs w:val="20"/>
      <w:lang w:eastAsia="lv-LV"/>
    </w:rPr>
    <w:tblPr>
      <w:tblStyleRowBandSize w:val="1"/>
      <w:tblStyleColBandSize w:val="1"/>
      <w:tblCellMar>
        <w:left w:w="98" w:type="dxa"/>
        <w:right w:w="115" w:type="dxa"/>
      </w:tblCellMar>
    </w:tblPr>
  </w:style>
  <w:style w:type="paragraph" w:styleId="BodyText2">
    <w:name w:val="Body Text 2"/>
    <w:basedOn w:val="Normal"/>
    <w:link w:val="BodyText2Char"/>
    <w:uiPriority w:val="99"/>
    <w:unhideWhenUsed/>
    <w:rsid w:val="00CA1834"/>
    <w:pPr>
      <w:spacing w:after="120" w:line="480" w:lineRule="auto"/>
    </w:pPr>
  </w:style>
  <w:style w:type="character" w:customStyle="1" w:styleId="BodyText2Char">
    <w:name w:val="Body Text 2 Char"/>
    <w:basedOn w:val="DefaultParagraphFont"/>
    <w:link w:val="BodyText2"/>
    <w:uiPriority w:val="99"/>
    <w:rsid w:val="00CA1834"/>
    <w:rPr>
      <w:rFonts w:ascii="Times New Roman" w:eastAsia="Times New Roman" w:hAnsi="Times New Roman" w:cs="Times New Roman"/>
      <w:color w:val="00000A"/>
      <w:sz w:val="20"/>
      <w:szCs w:val="20"/>
      <w:lang w:val="en-US"/>
    </w:rPr>
  </w:style>
  <w:style w:type="character" w:styleId="PageNumber">
    <w:name w:val="page number"/>
    <w:rsid w:val="00CA1834"/>
  </w:style>
  <w:style w:type="paragraph" w:styleId="BodyTextIndent">
    <w:name w:val="Body Text Indent"/>
    <w:basedOn w:val="Normal"/>
    <w:link w:val="BodyTextIndentChar"/>
    <w:unhideWhenUsed/>
    <w:rsid w:val="00CA1834"/>
    <w:pPr>
      <w:spacing w:after="120"/>
      <w:ind w:left="283"/>
    </w:pPr>
  </w:style>
  <w:style w:type="character" w:customStyle="1" w:styleId="BodyTextIndentChar">
    <w:name w:val="Body Text Indent Char"/>
    <w:basedOn w:val="DefaultParagraphFont"/>
    <w:link w:val="BodyTextIndent"/>
    <w:rsid w:val="00CA18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1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834"/>
    <w:rPr>
      <w:rFonts w:ascii="Segoe UI" w:eastAsia="Times New Roman" w:hAnsi="Segoe UI" w:cs="Segoe UI"/>
      <w:color w:val="00000A"/>
      <w:sz w:val="18"/>
      <w:szCs w:val="18"/>
      <w:lang w:val="en-US"/>
    </w:rPr>
  </w:style>
  <w:style w:type="paragraph" w:styleId="Header">
    <w:name w:val="header"/>
    <w:basedOn w:val="Normal"/>
    <w:link w:val="HeaderChar"/>
    <w:uiPriority w:val="99"/>
    <w:unhideWhenUsed/>
    <w:rsid w:val="00CA1834"/>
    <w:pPr>
      <w:tabs>
        <w:tab w:val="center" w:pos="4153"/>
        <w:tab w:val="right" w:pos="8306"/>
      </w:tabs>
    </w:pPr>
  </w:style>
  <w:style w:type="character" w:customStyle="1" w:styleId="HeaderChar">
    <w:name w:val="Header Char"/>
    <w:basedOn w:val="DefaultParagraphFont"/>
    <w:link w:val="Header"/>
    <w:uiPriority w:val="99"/>
    <w:rsid w:val="00CA1834"/>
    <w:rPr>
      <w:rFonts w:ascii="Times New Roman" w:eastAsia="Times New Roman" w:hAnsi="Times New Roman" w:cs="Times New Roman"/>
      <w:color w:val="00000A"/>
      <w:sz w:val="20"/>
      <w:szCs w:val="20"/>
      <w:lang w:val="en-US"/>
    </w:rPr>
  </w:style>
  <w:style w:type="character" w:styleId="CommentReference">
    <w:name w:val="annotation reference"/>
    <w:basedOn w:val="DefaultParagraphFont"/>
    <w:uiPriority w:val="99"/>
    <w:semiHidden/>
    <w:unhideWhenUsed/>
    <w:rsid w:val="00CA1834"/>
    <w:rPr>
      <w:sz w:val="16"/>
      <w:szCs w:val="16"/>
    </w:rPr>
  </w:style>
  <w:style w:type="paragraph" w:styleId="CommentText">
    <w:name w:val="annotation text"/>
    <w:basedOn w:val="Normal"/>
    <w:link w:val="CommentTextChar"/>
    <w:uiPriority w:val="99"/>
    <w:unhideWhenUsed/>
    <w:rsid w:val="00CA1834"/>
  </w:style>
  <w:style w:type="character" w:customStyle="1" w:styleId="CommentTextChar">
    <w:name w:val="Comment Text Char"/>
    <w:basedOn w:val="DefaultParagraphFont"/>
    <w:link w:val="CommentText"/>
    <w:uiPriority w:val="99"/>
    <w:rsid w:val="00CA1834"/>
    <w:rPr>
      <w:rFonts w:ascii="Times New Roman" w:eastAsia="Times New Roman" w:hAnsi="Times New Roman" w:cs="Times New Roman"/>
      <w:color w:val="00000A"/>
      <w:sz w:val="20"/>
      <w:szCs w:val="20"/>
      <w:lang w:val="en-US"/>
    </w:rPr>
  </w:style>
  <w:style w:type="paragraph" w:styleId="CommentSubject">
    <w:name w:val="annotation subject"/>
    <w:basedOn w:val="CommentText"/>
    <w:next w:val="CommentText"/>
    <w:link w:val="CommentSubjectChar"/>
    <w:uiPriority w:val="99"/>
    <w:semiHidden/>
    <w:unhideWhenUsed/>
    <w:rsid w:val="00CA1834"/>
    <w:rPr>
      <w:b/>
      <w:bCs/>
    </w:rPr>
  </w:style>
  <w:style w:type="character" w:customStyle="1" w:styleId="CommentSubjectChar">
    <w:name w:val="Comment Subject Char"/>
    <w:basedOn w:val="CommentTextChar"/>
    <w:link w:val="CommentSubject"/>
    <w:uiPriority w:val="99"/>
    <w:semiHidden/>
    <w:rsid w:val="00CA1834"/>
    <w:rPr>
      <w:rFonts w:ascii="Times New Roman" w:eastAsia="Times New Roman" w:hAnsi="Times New Roman" w:cs="Times New Roman"/>
      <w:b/>
      <w:bCs/>
      <w:color w:val="00000A"/>
      <w:sz w:val="20"/>
      <w:szCs w:val="20"/>
      <w:lang w:val="en-US"/>
    </w:rPr>
  </w:style>
  <w:style w:type="paragraph" w:styleId="Revision">
    <w:name w:val="Revision"/>
    <w:hidden/>
    <w:uiPriority w:val="99"/>
    <w:semiHidden/>
    <w:rsid w:val="00CA1834"/>
    <w:pPr>
      <w:spacing w:after="0" w:line="240" w:lineRule="auto"/>
    </w:pPr>
    <w:rPr>
      <w:rFonts w:eastAsia="Times New Roman"/>
      <w:color w:val="00000A"/>
      <w:sz w:val="20"/>
      <w:szCs w:val="20"/>
      <w:lang w:val="en-US"/>
    </w:rPr>
  </w:style>
  <w:style w:type="character" w:customStyle="1" w:styleId="CharStyle4">
    <w:name w:val="Char Style 4"/>
    <w:rsid w:val="00CA183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numbering" w:customStyle="1" w:styleId="Style2">
    <w:name w:val="Style2"/>
    <w:uiPriority w:val="99"/>
    <w:rsid w:val="00CA1834"/>
    <w:pPr>
      <w:numPr>
        <w:numId w:val="15"/>
      </w:numPr>
    </w:pPr>
  </w:style>
  <w:style w:type="character" w:customStyle="1" w:styleId="UnresolvedMention2">
    <w:name w:val="Unresolved Mention2"/>
    <w:basedOn w:val="DefaultParagraphFont"/>
    <w:uiPriority w:val="99"/>
    <w:semiHidden/>
    <w:unhideWhenUsed/>
    <w:rsid w:val="00BB34A6"/>
    <w:rPr>
      <w:color w:val="605E5C"/>
      <w:shd w:val="clear" w:color="auto" w:fill="E1DFDD"/>
    </w:rPr>
  </w:style>
  <w:style w:type="character" w:customStyle="1" w:styleId="UnresolvedMention3">
    <w:name w:val="Unresolved Mention3"/>
    <w:basedOn w:val="DefaultParagraphFont"/>
    <w:uiPriority w:val="99"/>
    <w:semiHidden/>
    <w:unhideWhenUsed/>
    <w:rsid w:val="00B2554F"/>
    <w:rPr>
      <w:color w:val="605E5C"/>
      <w:shd w:val="clear" w:color="auto" w:fill="E1DFDD"/>
    </w:rPr>
  </w:style>
  <w:style w:type="character" w:styleId="UnresolvedMention">
    <w:name w:val="Unresolved Mention"/>
    <w:basedOn w:val="DefaultParagraphFont"/>
    <w:uiPriority w:val="99"/>
    <w:semiHidden/>
    <w:unhideWhenUsed/>
    <w:rsid w:val="00097294"/>
    <w:rPr>
      <w:color w:val="605E5C"/>
      <w:shd w:val="clear" w:color="auto" w:fill="E1DFDD"/>
    </w:rPr>
  </w:style>
  <w:style w:type="table" w:customStyle="1" w:styleId="Reatabula1">
    <w:name w:val="Režģa tabula1"/>
    <w:basedOn w:val="TableNormal"/>
    <w:next w:val="TableGrid"/>
    <w:uiPriority w:val="39"/>
    <w:rsid w:val="001C4E39"/>
    <w:pPr>
      <w:spacing w:after="0" w:line="240" w:lineRule="auto"/>
    </w:pPr>
    <w:rPr>
      <w:rFonts w:eastAsia="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TableNormal"/>
    <w:rsid w:val="009B47DD"/>
    <w:pPr>
      <w:spacing w:after="0" w:line="240" w:lineRule="auto"/>
    </w:pPr>
    <w:rPr>
      <w:rFonts w:eastAsia="Times New Roman"/>
      <w:color w:val="00000A"/>
      <w:lang w:val="en-US"/>
    </w:rPr>
    <w:tblPr>
      <w:tblStyleRowBandSize w:val="1"/>
      <w:tblStyleColBandSize w:val="1"/>
      <w:tblInd w:w="0" w:type="nil"/>
      <w:tblCellMar>
        <w:left w:w="98" w:type="dxa"/>
        <w:right w:w="115" w:type="dxa"/>
      </w:tblCellMar>
    </w:tblPr>
    <w:tcPr>
      <w:shd w:val="clear" w:color="auto" w:fill="EDF2F8"/>
    </w:tcPr>
  </w:style>
  <w:style w:type="table" w:customStyle="1" w:styleId="Reatabula2">
    <w:name w:val="Režģa tabula2"/>
    <w:basedOn w:val="TableNormal"/>
    <w:next w:val="TableGrid"/>
    <w:uiPriority w:val="39"/>
    <w:rsid w:val="00AD19F3"/>
    <w:pPr>
      <w:spacing w:after="0" w:line="240" w:lineRule="auto"/>
    </w:pPr>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D51BE"/>
    <w:pPr>
      <w:tabs>
        <w:tab w:val="left" w:pos="480"/>
        <w:tab w:val="right" w:leader="dot" w:pos="9678"/>
      </w:tabs>
      <w:spacing w:before="120" w:after="120"/>
    </w:pPr>
    <w:rPr>
      <w:rFonts w:eastAsia="Times New Roman"/>
      <w:b/>
      <w:bCs/>
      <w:caps/>
      <w:szCs w:val="20"/>
    </w:rPr>
  </w:style>
  <w:style w:type="paragraph" w:styleId="TOCHeading">
    <w:name w:val="TOC Heading"/>
    <w:basedOn w:val="Heading1"/>
    <w:next w:val="Normal"/>
    <w:uiPriority w:val="39"/>
    <w:unhideWhenUsed/>
    <w:qFormat/>
    <w:rsid w:val="00BE55E0"/>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2">
    <w:name w:val="toc 2"/>
    <w:basedOn w:val="Normal"/>
    <w:next w:val="Normal"/>
    <w:autoRedefine/>
    <w:uiPriority w:val="39"/>
    <w:unhideWhenUsed/>
    <w:rsid w:val="003D51BE"/>
    <w:pPr>
      <w:spacing w:after="100"/>
      <w:ind w:left="240"/>
    </w:pPr>
  </w:style>
  <w:style w:type="character" w:customStyle="1" w:styleId="Heading4Char">
    <w:name w:val="Heading 4 Char"/>
    <w:basedOn w:val="DefaultParagraphFont"/>
    <w:link w:val="Heading4"/>
    <w:uiPriority w:val="9"/>
    <w:semiHidden/>
    <w:rsid w:val="008040ED"/>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687C7B"/>
    <w:pPr>
      <w:jc w:val="center"/>
    </w:pPr>
    <w:rPr>
      <w:rFonts w:eastAsia="Times New Roman"/>
      <w:b/>
      <w:bCs/>
      <w:lang w:val="x-none"/>
    </w:rPr>
  </w:style>
  <w:style w:type="character" w:customStyle="1" w:styleId="TitleChar">
    <w:name w:val="Title Char"/>
    <w:basedOn w:val="DefaultParagraphFont"/>
    <w:link w:val="Title"/>
    <w:rsid w:val="00687C7B"/>
    <w:rPr>
      <w:rFonts w:eastAsia="Times New Roman"/>
      <w:b/>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2039">
      <w:bodyDiv w:val="1"/>
      <w:marLeft w:val="0"/>
      <w:marRight w:val="0"/>
      <w:marTop w:val="0"/>
      <w:marBottom w:val="0"/>
      <w:divBdr>
        <w:top w:val="none" w:sz="0" w:space="0" w:color="auto"/>
        <w:left w:val="none" w:sz="0" w:space="0" w:color="auto"/>
        <w:bottom w:val="none" w:sz="0" w:space="0" w:color="auto"/>
        <w:right w:val="none" w:sz="0" w:space="0" w:color="auto"/>
      </w:divBdr>
    </w:div>
    <w:div w:id="96675605">
      <w:bodyDiv w:val="1"/>
      <w:marLeft w:val="0"/>
      <w:marRight w:val="0"/>
      <w:marTop w:val="0"/>
      <w:marBottom w:val="0"/>
      <w:divBdr>
        <w:top w:val="none" w:sz="0" w:space="0" w:color="auto"/>
        <w:left w:val="none" w:sz="0" w:space="0" w:color="auto"/>
        <w:bottom w:val="none" w:sz="0" w:space="0" w:color="auto"/>
        <w:right w:val="none" w:sz="0" w:space="0" w:color="auto"/>
      </w:divBdr>
    </w:div>
    <w:div w:id="122774727">
      <w:bodyDiv w:val="1"/>
      <w:marLeft w:val="0"/>
      <w:marRight w:val="0"/>
      <w:marTop w:val="0"/>
      <w:marBottom w:val="0"/>
      <w:divBdr>
        <w:top w:val="none" w:sz="0" w:space="0" w:color="auto"/>
        <w:left w:val="none" w:sz="0" w:space="0" w:color="auto"/>
        <w:bottom w:val="none" w:sz="0" w:space="0" w:color="auto"/>
        <w:right w:val="none" w:sz="0" w:space="0" w:color="auto"/>
      </w:divBdr>
    </w:div>
    <w:div w:id="152645116">
      <w:bodyDiv w:val="1"/>
      <w:marLeft w:val="0"/>
      <w:marRight w:val="0"/>
      <w:marTop w:val="0"/>
      <w:marBottom w:val="0"/>
      <w:divBdr>
        <w:top w:val="none" w:sz="0" w:space="0" w:color="auto"/>
        <w:left w:val="none" w:sz="0" w:space="0" w:color="auto"/>
        <w:bottom w:val="none" w:sz="0" w:space="0" w:color="auto"/>
        <w:right w:val="none" w:sz="0" w:space="0" w:color="auto"/>
      </w:divBdr>
    </w:div>
    <w:div w:id="188839031">
      <w:bodyDiv w:val="1"/>
      <w:marLeft w:val="0"/>
      <w:marRight w:val="0"/>
      <w:marTop w:val="0"/>
      <w:marBottom w:val="0"/>
      <w:divBdr>
        <w:top w:val="none" w:sz="0" w:space="0" w:color="auto"/>
        <w:left w:val="none" w:sz="0" w:space="0" w:color="auto"/>
        <w:bottom w:val="none" w:sz="0" w:space="0" w:color="auto"/>
        <w:right w:val="none" w:sz="0" w:space="0" w:color="auto"/>
      </w:divBdr>
      <w:divsChild>
        <w:div w:id="2017730689">
          <w:marLeft w:val="0"/>
          <w:marRight w:val="0"/>
          <w:marTop w:val="480"/>
          <w:marBottom w:val="240"/>
          <w:divBdr>
            <w:top w:val="none" w:sz="0" w:space="0" w:color="auto"/>
            <w:left w:val="none" w:sz="0" w:space="0" w:color="auto"/>
            <w:bottom w:val="none" w:sz="0" w:space="0" w:color="auto"/>
            <w:right w:val="none" w:sz="0" w:space="0" w:color="auto"/>
          </w:divBdr>
        </w:div>
        <w:div w:id="1983994780">
          <w:marLeft w:val="0"/>
          <w:marRight w:val="0"/>
          <w:marTop w:val="0"/>
          <w:marBottom w:val="567"/>
          <w:divBdr>
            <w:top w:val="none" w:sz="0" w:space="0" w:color="auto"/>
            <w:left w:val="none" w:sz="0" w:space="0" w:color="auto"/>
            <w:bottom w:val="none" w:sz="0" w:space="0" w:color="auto"/>
            <w:right w:val="none" w:sz="0" w:space="0" w:color="auto"/>
          </w:divBdr>
        </w:div>
      </w:divsChild>
    </w:div>
    <w:div w:id="189150863">
      <w:bodyDiv w:val="1"/>
      <w:marLeft w:val="0"/>
      <w:marRight w:val="0"/>
      <w:marTop w:val="0"/>
      <w:marBottom w:val="0"/>
      <w:divBdr>
        <w:top w:val="none" w:sz="0" w:space="0" w:color="auto"/>
        <w:left w:val="none" w:sz="0" w:space="0" w:color="auto"/>
        <w:bottom w:val="none" w:sz="0" w:space="0" w:color="auto"/>
        <w:right w:val="none" w:sz="0" w:space="0" w:color="auto"/>
      </w:divBdr>
    </w:div>
    <w:div w:id="424303227">
      <w:bodyDiv w:val="1"/>
      <w:marLeft w:val="0"/>
      <w:marRight w:val="0"/>
      <w:marTop w:val="0"/>
      <w:marBottom w:val="0"/>
      <w:divBdr>
        <w:top w:val="none" w:sz="0" w:space="0" w:color="auto"/>
        <w:left w:val="none" w:sz="0" w:space="0" w:color="auto"/>
        <w:bottom w:val="none" w:sz="0" w:space="0" w:color="auto"/>
        <w:right w:val="none" w:sz="0" w:space="0" w:color="auto"/>
      </w:divBdr>
    </w:div>
    <w:div w:id="431164581">
      <w:bodyDiv w:val="1"/>
      <w:marLeft w:val="0"/>
      <w:marRight w:val="0"/>
      <w:marTop w:val="0"/>
      <w:marBottom w:val="0"/>
      <w:divBdr>
        <w:top w:val="none" w:sz="0" w:space="0" w:color="auto"/>
        <w:left w:val="none" w:sz="0" w:space="0" w:color="auto"/>
        <w:bottom w:val="none" w:sz="0" w:space="0" w:color="auto"/>
        <w:right w:val="none" w:sz="0" w:space="0" w:color="auto"/>
      </w:divBdr>
    </w:div>
    <w:div w:id="450904561">
      <w:bodyDiv w:val="1"/>
      <w:marLeft w:val="0"/>
      <w:marRight w:val="0"/>
      <w:marTop w:val="0"/>
      <w:marBottom w:val="0"/>
      <w:divBdr>
        <w:top w:val="none" w:sz="0" w:space="0" w:color="auto"/>
        <w:left w:val="none" w:sz="0" w:space="0" w:color="auto"/>
        <w:bottom w:val="none" w:sz="0" w:space="0" w:color="auto"/>
        <w:right w:val="none" w:sz="0" w:space="0" w:color="auto"/>
      </w:divBdr>
    </w:div>
    <w:div w:id="508716080">
      <w:bodyDiv w:val="1"/>
      <w:marLeft w:val="0"/>
      <w:marRight w:val="0"/>
      <w:marTop w:val="0"/>
      <w:marBottom w:val="0"/>
      <w:divBdr>
        <w:top w:val="none" w:sz="0" w:space="0" w:color="auto"/>
        <w:left w:val="none" w:sz="0" w:space="0" w:color="auto"/>
        <w:bottom w:val="none" w:sz="0" w:space="0" w:color="auto"/>
        <w:right w:val="none" w:sz="0" w:space="0" w:color="auto"/>
      </w:divBdr>
    </w:div>
    <w:div w:id="532887834">
      <w:bodyDiv w:val="1"/>
      <w:marLeft w:val="0"/>
      <w:marRight w:val="0"/>
      <w:marTop w:val="0"/>
      <w:marBottom w:val="0"/>
      <w:divBdr>
        <w:top w:val="none" w:sz="0" w:space="0" w:color="auto"/>
        <w:left w:val="none" w:sz="0" w:space="0" w:color="auto"/>
        <w:bottom w:val="none" w:sz="0" w:space="0" w:color="auto"/>
        <w:right w:val="none" w:sz="0" w:space="0" w:color="auto"/>
      </w:divBdr>
    </w:div>
    <w:div w:id="590310168">
      <w:bodyDiv w:val="1"/>
      <w:marLeft w:val="0"/>
      <w:marRight w:val="0"/>
      <w:marTop w:val="0"/>
      <w:marBottom w:val="0"/>
      <w:divBdr>
        <w:top w:val="none" w:sz="0" w:space="0" w:color="auto"/>
        <w:left w:val="none" w:sz="0" w:space="0" w:color="auto"/>
        <w:bottom w:val="none" w:sz="0" w:space="0" w:color="auto"/>
        <w:right w:val="none" w:sz="0" w:space="0" w:color="auto"/>
      </w:divBdr>
    </w:div>
    <w:div w:id="639531534">
      <w:bodyDiv w:val="1"/>
      <w:marLeft w:val="0"/>
      <w:marRight w:val="0"/>
      <w:marTop w:val="0"/>
      <w:marBottom w:val="0"/>
      <w:divBdr>
        <w:top w:val="none" w:sz="0" w:space="0" w:color="auto"/>
        <w:left w:val="none" w:sz="0" w:space="0" w:color="auto"/>
        <w:bottom w:val="none" w:sz="0" w:space="0" w:color="auto"/>
        <w:right w:val="none" w:sz="0" w:space="0" w:color="auto"/>
      </w:divBdr>
    </w:div>
    <w:div w:id="676351638">
      <w:bodyDiv w:val="1"/>
      <w:marLeft w:val="0"/>
      <w:marRight w:val="0"/>
      <w:marTop w:val="0"/>
      <w:marBottom w:val="0"/>
      <w:divBdr>
        <w:top w:val="none" w:sz="0" w:space="0" w:color="auto"/>
        <w:left w:val="none" w:sz="0" w:space="0" w:color="auto"/>
        <w:bottom w:val="none" w:sz="0" w:space="0" w:color="auto"/>
        <w:right w:val="none" w:sz="0" w:space="0" w:color="auto"/>
      </w:divBdr>
      <w:divsChild>
        <w:div w:id="97257594">
          <w:marLeft w:val="0"/>
          <w:marRight w:val="0"/>
          <w:marTop w:val="0"/>
          <w:marBottom w:val="0"/>
          <w:divBdr>
            <w:top w:val="none" w:sz="0" w:space="0" w:color="auto"/>
            <w:left w:val="none" w:sz="0" w:space="0" w:color="auto"/>
            <w:bottom w:val="none" w:sz="0" w:space="0" w:color="auto"/>
            <w:right w:val="none" w:sz="0" w:space="0" w:color="auto"/>
          </w:divBdr>
          <w:divsChild>
            <w:div w:id="1700203241">
              <w:marLeft w:val="0"/>
              <w:marRight w:val="0"/>
              <w:marTop w:val="0"/>
              <w:marBottom w:val="0"/>
              <w:divBdr>
                <w:top w:val="none" w:sz="0" w:space="0" w:color="auto"/>
                <w:left w:val="none" w:sz="0" w:space="0" w:color="auto"/>
                <w:bottom w:val="none" w:sz="0" w:space="0" w:color="auto"/>
                <w:right w:val="none" w:sz="0" w:space="0" w:color="auto"/>
              </w:divBdr>
              <w:divsChild>
                <w:div w:id="301735587">
                  <w:marLeft w:val="0"/>
                  <w:marRight w:val="0"/>
                  <w:marTop w:val="0"/>
                  <w:marBottom w:val="0"/>
                  <w:divBdr>
                    <w:top w:val="none" w:sz="0" w:space="0" w:color="auto"/>
                    <w:left w:val="none" w:sz="0" w:space="0" w:color="auto"/>
                    <w:bottom w:val="none" w:sz="0" w:space="0" w:color="auto"/>
                    <w:right w:val="none" w:sz="0" w:space="0" w:color="auto"/>
                  </w:divBdr>
                  <w:divsChild>
                    <w:div w:id="1382050070">
                      <w:marLeft w:val="0"/>
                      <w:marRight w:val="0"/>
                      <w:marTop w:val="0"/>
                      <w:marBottom w:val="0"/>
                      <w:divBdr>
                        <w:top w:val="none" w:sz="0" w:space="0" w:color="auto"/>
                        <w:left w:val="none" w:sz="0" w:space="0" w:color="auto"/>
                        <w:bottom w:val="none" w:sz="0" w:space="0" w:color="auto"/>
                        <w:right w:val="none" w:sz="0" w:space="0" w:color="auto"/>
                      </w:divBdr>
                      <w:divsChild>
                        <w:div w:id="398862805">
                          <w:marLeft w:val="0"/>
                          <w:marRight w:val="0"/>
                          <w:marTop w:val="0"/>
                          <w:marBottom w:val="0"/>
                          <w:divBdr>
                            <w:top w:val="none" w:sz="0" w:space="0" w:color="auto"/>
                            <w:left w:val="none" w:sz="0" w:space="0" w:color="auto"/>
                            <w:bottom w:val="none" w:sz="0" w:space="0" w:color="auto"/>
                            <w:right w:val="none" w:sz="0" w:space="0" w:color="auto"/>
                          </w:divBdr>
                          <w:divsChild>
                            <w:div w:id="18959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164998">
      <w:bodyDiv w:val="1"/>
      <w:marLeft w:val="0"/>
      <w:marRight w:val="0"/>
      <w:marTop w:val="0"/>
      <w:marBottom w:val="0"/>
      <w:divBdr>
        <w:top w:val="none" w:sz="0" w:space="0" w:color="auto"/>
        <w:left w:val="none" w:sz="0" w:space="0" w:color="auto"/>
        <w:bottom w:val="none" w:sz="0" w:space="0" w:color="auto"/>
        <w:right w:val="none" w:sz="0" w:space="0" w:color="auto"/>
      </w:divBdr>
    </w:div>
    <w:div w:id="680160825">
      <w:bodyDiv w:val="1"/>
      <w:marLeft w:val="0"/>
      <w:marRight w:val="0"/>
      <w:marTop w:val="0"/>
      <w:marBottom w:val="0"/>
      <w:divBdr>
        <w:top w:val="none" w:sz="0" w:space="0" w:color="auto"/>
        <w:left w:val="none" w:sz="0" w:space="0" w:color="auto"/>
        <w:bottom w:val="none" w:sz="0" w:space="0" w:color="auto"/>
        <w:right w:val="none" w:sz="0" w:space="0" w:color="auto"/>
      </w:divBdr>
    </w:div>
    <w:div w:id="700785871">
      <w:bodyDiv w:val="1"/>
      <w:marLeft w:val="0"/>
      <w:marRight w:val="0"/>
      <w:marTop w:val="0"/>
      <w:marBottom w:val="0"/>
      <w:divBdr>
        <w:top w:val="none" w:sz="0" w:space="0" w:color="auto"/>
        <w:left w:val="none" w:sz="0" w:space="0" w:color="auto"/>
        <w:bottom w:val="none" w:sz="0" w:space="0" w:color="auto"/>
        <w:right w:val="none" w:sz="0" w:space="0" w:color="auto"/>
      </w:divBdr>
    </w:div>
    <w:div w:id="707340816">
      <w:bodyDiv w:val="1"/>
      <w:marLeft w:val="0"/>
      <w:marRight w:val="0"/>
      <w:marTop w:val="0"/>
      <w:marBottom w:val="0"/>
      <w:divBdr>
        <w:top w:val="none" w:sz="0" w:space="0" w:color="auto"/>
        <w:left w:val="none" w:sz="0" w:space="0" w:color="auto"/>
        <w:bottom w:val="none" w:sz="0" w:space="0" w:color="auto"/>
        <w:right w:val="none" w:sz="0" w:space="0" w:color="auto"/>
      </w:divBdr>
      <w:divsChild>
        <w:div w:id="379715868">
          <w:marLeft w:val="0"/>
          <w:marRight w:val="0"/>
          <w:marTop w:val="0"/>
          <w:marBottom w:val="0"/>
          <w:divBdr>
            <w:top w:val="none" w:sz="0" w:space="0" w:color="auto"/>
            <w:left w:val="none" w:sz="0" w:space="0" w:color="auto"/>
            <w:bottom w:val="none" w:sz="0" w:space="0" w:color="auto"/>
            <w:right w:val="none" w:sz="0" w:space="0" w:color="auto"/>
          </w:divBdr>
        </w:div>
      </w:divsChild>
    </w:div>
    <w:div w:id="754980272">
      <w:bodyDiv w:val="1"/>
      <w:marLeft w:val="0"/>
      <w:marRight w:val="0"/>
      <w:marTop w:val="0"/>
      <w:marBottom w:val="0"/>
      <w:divBdr>
        <w:top w:val="none" w:sz="0" w:space="0" w:color="auto"/>
        <w:left w:val="none" w:sz="0" w:space="0" w:color="auto"/>
        <w:bottom w:val="none" w:sz="0" w:space="0" w:color="auto"/>
        <w:right w:val="none" w:sz="0" w:space="0" w:color="auto"/>
      </w:divBdr>
    </w:div>
    <w:div w:id="804197965">
      <w:bodyDiv w:val="1"/>
      <w:marLeft w:val="0"/>
      <w:marRight w:val="0"/>
      <w:marTop w:val="0"/>
      <w:marBottom w:val="0"/>
      <w:divBdr>
        <w:top w:val="none" w:sz="0" w:space="0" w:color="auto"/>
        <w:left w:val="none" w:sz="0" w:space="0" w:color="auto"/>
        <w:bottom w:val="none" w:sz="0" w:space="0" w:color="auto"/>
        <w:right w:val="none" w:sz="0" w:space="0" w:color="auto"/>
      </w:divBdr>
    </w:div>
    <w:div w:id="808473683">
      <w:bodyDiv w:val="1"/>
      <w:marLeft w:val="0"/>
      <w:marRight w:val="0"/>
      <w:marTop w:val="0"/>
      <w:marBottom w:val="0"/>
      <w:divBdr>
        <w:top w:val="none" w:sz="0" w:space="0" w:color="auto"/>
        <w:left w:val="none" w:sz="0" w:space="0" w:color="auto"/>
        <w:bottom w:val="none" w:sz="0" w:space="0" w:color="auto"/>
        <w:right w:val="none" w:sz="0" w:space="0" w:color="auto"/>
      </w:divBdr>
    </w:div>
    <w:div w:id="821627911">
      <w:bodyDiv w:val="1"/>
      <w:marLeft w:val="0"/>
      <w:marRight w:val="0"/>
      <w:marTop w:val="0"/>
      <w:marBottom w:val="0"/>
      <w:divBdr>
        <w:top w:val="none" w:sz="0" w:space="0" w:color="auto"/>
        <w:left w:val="none" w:sz="0" w:space="0" w:color="auto"/>
        <w:bottom w:val="none" w:sz="0" w:space="0" w:color="auto"/>
        <w:right w:val="none" w:sz="0" w:space="0" w:color="auto"/>
      </w:divBdr>
    </w:div>
    <w:div w:id="851529894">
      <w:bodyDiv w:val="1"/>
      <w:marLeft w:val="0"/>
      <w:marRight w:val="0"/>
      <w:marTop w:val="0"/>
      <w:marBottom w:val="0"/>
      <w:divBdr>
        <w:top w:val="none" w:sz="0" w:space="0" w:color="auto"/>
        <w:left w:val="none" w:sz="0" w:space="0" w:color="auto"/>
        <w:bottom w:val="none" w:sz="0" w:space="0" w:color="auto"/>
        <w:right w:val="none" w:sz="0" w:space="0" w:color="auto"/>
      </w:divBdr>
    </w:div>
    <w:div w:id="894001413">
      <w:bodyDiv w:val="1"/>
      <w:marLeft w:val="0"/>
      <w:marRight w:val="0"/>
      <w:marTop w:val="0"/>
      <w:marBottom w:val="0"/>
      <w:divBdr>
        <w:top w:val="none" w:sz="0" w:space="0" w:color="auto"/>
        <w:left w:val="none" w:sz="0" w:space="0" w:color="auto"/>
        <w:bottom w:val="none" w:sz="0" w:space="0" w:color="auto"/>
        <w:right w:val="none" w:sz="0" w:space="0" w:color="auto"/>
      </w:divBdr>
    </w:div>
    <w:div w:id="917709578">
      <w:bodyDiv w:val="1"/>
      <w:marLeft w:val="0"/>
      <w:marRight w:val="0"/>
      <w:marTop w:val="0"/>
      <w:marBottom w:val="0"/>
      <w:divBdr>
        <w:top w:val="none" w:sz="0" w:space="0" w:color="auto"/>
        <w:left w:val="none" w:sz="0" w:space="0" w:color="auto"/>
        <w:bottom w:val="none" w:sz="0" w:space="0" w:color="auto"/>
        <w:right w:val="none" w:sz="0" w:space="0" w:color="auto"/>
      </w:divBdr>
    </w:div>
    <w:div w:id="1009989775">
      <w:bodyDiv w:val="1"/>
      <w:marLeft w:val="0"/>
      <w:marRight w:val="0"/>
      <w:marTop w:val="0"/>
      <w:marBottom w:val="0"/>
      <w:divBdr>
        <w:top w:val="none" w:sz="0" w:space="0" w:color="auto"/>
        <w:left w:val="none" w:sz="0" w:space="0" w:color="auto"/>
        <w:bottom w:val="none" w:sz="0" w:space="0" w:color="auto"/>
        <w:right w:val="none" w:sz="0" w:space="0" w:color="auto"/>
      </w:divBdr>
    </w:div>
    <w:div w:id="1048411031">
      <w:bodyDiv w:val="1"/>
      <w:marLeft w:val="0"/>
      <w:marRight w:val="0"/>
      <w:marTop w:val="0"/>
      <w:marBottom w:val="0"/>
      <w:divBdr>
        <w:top w:val="none" w:sz="0" w:space="0" w:color="auto"/>
        <w:left w:val="none" w:sz="0" w:space="0" w:color="auto"/>
        <w:bottom w:val="none" w:sz="0" w:space="0" w:color="auto"/>
        <w:right w:val="none" w:sz="0" w:space="0" w:color="auto"/>
      </w:divBdr>
    </w:div>
    <w:div w:id="1116214323">
      <w:bodyDiv w:val="1"/>
      <w:marLeft w:val="0"/>
      <w:marRight w:val="0"/>
      <w:marTop w:val="0"/>
      <w:marBottom w:val="0"/>
      <w:divBdr>
        <w:top w:val="none" w:sz="0" w:space="0" w:color="auto"/>
        <w:left w:val="none" w:sz="0" w:space="0" w:color="auto"/>
        <w:bottom w:val="none" w:sz="0" w:space="0" w:color="auto"/>
        <w:right w:val="none" w:sz="0" w:space="0" w:color="auto"/>
      </w:divBdr>
    </w:div>
    <w:div w:id="1152714838">
      <w:bodyDiv w:val="1"/>
      <w:marLeft w:val="0"/>
      <w:marRight w:val="0"/>
      <w:marTop w:val="0"/>
      <w:marBottom w:val="0"/>
      <w:divBdr>
        <w:top w:val="none" w:sz="0" w:space="0" w:color="auto"/>
        <w:left w:val="none" w:sz="0" w:space="0" w:color="auto"/>
        <w:bottom w:val="none" w:sz="0" w:space="0" w:color="auto"/>
        <w:right w:val="none" w:sz="0" w:space="0" w:color="auto"/>
      </w:divBdr>
    </w:div>
    <w:div w:id="1165898317">
      <w:bodyDiv w:val="1"/>
      <w:marLeft w:val="0"/>
      <w:marRight w:val="0"/>
      <w:marTop w:val="0"/>
      <w:marBottom w:val="0"/>
      <w:divBdr>
        <w:top w:val="none" w:sz="0" w:space="0" w:color="auto"/>
        <w:left w:val="none" w:sz="0" w:space="0" w:color="auto"/>
        <w:bottom w:val="none" w:sz="0" w:space="0" w:color="auto"/>
        <w:right w:val="none" w:sz="0" w:space="0" w:color="auto"/>
      </w:divBdr>
    </w:div>
    <w:div w:id="1385249160">
      <w:bodyDiv w:val="1"/>
      <w:marLeft w:val="0"/>
      <w:marRight w:val="0"/>
      <w:marTop w:val="0"/>
      <w:marBottom w:val="0"/>
      <w:divBdr>
        <w:top w:val="none" w:sz="0" w:space="0" w:color="auto"/>
        <w:left w:val="none" w:sz="0" w:space="0" w:color="auto"/>
        <w:bottom w:val="none" w:sz="0" w:space="0" w:color="auto"/>
        <w:right w:val="none" w:sz="0" w:space="0" w:color="auto"/>
      </w:divBdr>
    </w:div>
    <w:div w:id="1410887432">
      <w:bodyDiv w:val="1"/>
      <w:marLeft w:val="0"/>
      <w:marRight w:val="0"/>
      <w:marTop w:val="0"/>
      <w:marBottom w:val="0"/>
      <w:divBdr>
        <w:top w:val="none" w:sz="0" w:space="0" w:color="auto"/>
        <w:left w:val="none" w:sz="0" w:space="0" w:color="auto"/>
        <w:bottom w:val="none" w:sz="0" w:space="0" w:color="auto"/>
        <w:right w:val="none" w:sz="0" w:space="0" w:color="auto"/>
      </w:divBdr>
      <w:divsChild>
        <w:div w:id="1095243906">
          <w:marLeft w:val="0"/>
          <w:marRight w:val="0"/>
          <w:marTop w:val="0"/>
          <w:marBottom w:val="0"/>
          <w:divBdr>
            <w:top w:val="none" w:sz="0" w:space="0" w:color="auto"/>
            <w:left w:val="none" w:sz="0" w:space="0" w:color="auto"/>
            <w:bottom w:val="none" w:sz="0" w:space="0" w:color="auto"/>
            <w:right w:val="none" w:sz="0" w:space="0" w:color="auto"/>
          </w:divBdr>
        </w:div>
      </w:divsChild>
    </w:div>
    <w:div w:id="1483352965">
      <w:bodyDiv w:val="1"/>
      <w:marLeft w:val="0"/>
      <w:marRight w:val="0"/>
      <w:marTop w:val="0"/>
      <w:marBottom w:val="0"/>
      <w:divBdr>
        <w:top w:val="none" w:sz="0" w:space="0" w:color="auto"/>
        <w:left w:val="none" w:sz="0" w:space="0" w:color="auto"/>
        <w:bottom w:val="none" w:sz="0" w:space="0" w:color="auto"/>
        <w:right w:val="none" w:sz="0" w:space="0" w:color="auto"/>
      </w:divBdr>
    </w:div>
    <w:div w:id="1526362350">
      <w:bodyDiv w:val="1"/>
      <w:marLeft w:val="0"/>
      <w:marRight w:val="0"/>
      <w:marTop w:val="0"/>
      <w:marBottom w:val="0"/>
      <w:divBdr>
        <w:top w:val="none" w:sz="0" w:space="0" w:color="auto"/>
        <w:left w:val="none" w:sz="0" w:space="0" w:color="auto"/>
        <w:bottom w:val="none" w:sz="0" w:space="0" w:color="auto"/>
        <w:right w:val="none" w:sz="0" w:space="0" w:color="auto"/>
      </w:divBdr>
    </w:div>
    <w:div w:id="1721510058">
      <w:bodyDiv w:val="1"/>
      <w:marLeft w:val="0"/>
      <w:marRight w:val="0"/>
      <w:marTop w:val="0"/>
      <w:marBottom w:val="0"/>
      <w:divBdr>
        <w:top w:val="none" w:sz="0" w:space="0" w:color="auto"/>
        <w:left w:val="none" w:sz="0" w:space="0" w:color="auto"/>
        <w:bottom w:val="none" w:sz="0" w:space="0" w:color="auto"/>
        <w:right w:val="none" w:sz="0" w:space="0" w:color="auto"/>
      </w:divBdr>
    </w:div>
    <w:div w:id="1772510683">
      <w:bodyDiv w:val="1"/>
      <w:marLeft w:val="0"/>
      <w:marRight w:val="0"/>
      <w:marTop w:val="0"/>
      <w:marBottom w:val="0"/>
      <w:divBdr>
        <w:top w:val="none" w:sz="0" w:space="0" w:color="auto"/>
        <w:left w:val="none" w:sz="0" w:space="0" w:color="auto"/>
        <w:bottom w:val="none" w:sz="0" w:space="0" w:color="auto"/>
        <w:right w:val="none" w:sz="0" w:space="0" w:color="auto"/>
      </w:divBdr>
    </w:div>
    <w:div w:id="1775245824">
      <w:bodyDiv w:val="1"/>
      <w:marLeft w:val="0"/>
      <w:marRight w:val="0"/>
      <w:marTop w:val="0"/>
      <w:marBottom w:val="0"/>
      <w:divBdr>
        <w:top w:val="none" w:sz="0" w:space="0" w:color="auto"/>
        <w:left w:val="none" w:sz="0" w:space="0" w:color="auto"/>
        <w:bottom w:val="none" w:sz="0" w:space="0" w:color="auto"/>
        <w:right w:val="none" w:sz="0" w:space="0" w:color="auto"/>
      </w:divBdr>
      <w:divsChild>
        <w:div w:id="1565289756">
          <w:marLeft w:val="0"/>
          <w:marRight w:val="0"/>
          <w:marTop w:val="0"/>
          <w:marBottom w:val="0"/>
          <w:divBdr>
            <w:top w:val="none" w:sz="0" w:space="0" w:color="auto"/>
            <w:left w:val="none" w:sz="0" w:space="0" w:color="auto"/>
            <w:bottom w:val="none" w:sz="0" w:space="0" w:color="auto"/>
            <w:right w:val="none" w:sz="0" w:space="0" w:color="auto"/>
          </w:divBdr>
          <w:divsChild>
            <w:div w:id="1288395648">
              <w:marLeft w:val="0"/>
              <w:marRight w:val="0"/>
              <w:marTop w:val="0"/>
              <w:marBottom w:val="0"/>
              <w:divBdr>
                <w:top w:val="none" w:sz="0" w:space="0" w:color="auto"/>
                <w:left w:val="none" w:sz="0" w:space="0" w:color="auto"/>
                <w:bottom w:val="none" w:sz="0" w:space="0" w:color="auto"/>
                <w:right w:val="none" w:sz="0" w:space="0" w:color="auto"/>
              </w:divBdr>
              <w:divsChild>
                <w:div w:id="98717763">
                  <w:marLeft w:val="0"/>
                  <w:marRight w:val="0"/>
                  <w:marTop w:val="0"/>
                  <w:marBottom w:val="0"/>
                  <w:divBdr>
                    <w:top w:val="none" w:sz="0" w:space="0" w:color="auto"/>
                    <w:left w:val="none" w:sz="0" w:space="0" w:color="auto"/>
                    <w:bottom w:val="none" w:sz="0" w:space="0" w:color="auto"/>
                    <w:right w:val="none" w:sz="0" w:space="0" w:color="auto"/>
                  </w:divBdr>
                  <w:divsChild>
                    <w:div w:id="1091196837">
                      <w:marLeft w:val="0"/>
                      <w:marRight w:val="0"/>
                      <w:marTop w:val="0"/>
                      <w:marBottom w:val="0"/>
                      <w:divBdr>
                        <w:top w:val="none" w:sz="0" w:space="0" w:color="auto"/>
                        <w:left w:val="none" w:sz="0" w:space="0" w:color="auto"/>
                        <w:bottom w:val="none" w:sz="0" w:space="0" w:color="auto"/>
                        <w:right w:val="none" w:sz="0" w:space="0" w:color="auto"/>
                      </w:divBdr>
                      <w:divsChild>
                        <w:div w:id="1867865550">
                          <w:marLeft w:val="0"/>
                          <w:marRight w:val="0"/>
                          <w:marTop w:val="0"/>
                          <w:marBottom w:val="0"/>
                          <w:divBdr>
                            <w:top w:val="none" w:sz="0" w:space="0" w:color="auto"/>
                            <w:left w:val="none" w:sz="0" w:space="0" w:color="auto"/>
                            <w:bottom w:val="none" w:sz="0" w:space="0" w:color="auto"/>
                            <w:right w:val="none" w:sz="0" w:space="0" w:color="auto"/>
                          </w:divBdr>
                          <w:divsChild>
                            <w:div w:id="7453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381713">
      <w:bodyDiv w:val="1"/>
      <w:marLeft w:val="0"/>
      <w:marRight w:val="0"/>
      <w:marTop w:val="0"/>
      <w:marBottom w:val="0"/>
      <w:divBdr>
        <w:top w:val="none" w:sz="0" w:space="0" w:color="auto"/>
        <w:left w:val="none" w:sz="0" w:space="0" w:color="auto"/>
        <w:bottom w:val="none" w:sz="0" w:space="0" w:color="auto"/>
        <w:right w:val="none" w:sz="0" w:space="0" w:color="auto"/>
      </w:divBdr>
    </w:div>
    <w:div w:id="1843163518">
      <w:bodyDiv w:val="1"/>
      <w:marLeft w:val="0"/>
      <w:marRight w:val="0"/>
      <w:marTop w:val="0"/>
      <w:marBottom w:val="0"/>
      <w:divBdr>
        <w:top w:val="none" w:sz="0" w:space="0" w:color="auto"/>
        <w:left w:val="none" w:sz="0" w:space="0" w:color="auto"/>
        <w:bottom w:val="none" w:sz="0" w:space="0" w:color="auto"/>
        <w:right w:val="none" w:sz="0" w:space="0" w:color="auto"/>
      </w:divBdr>
    </w:div>
    <w:div w:id="1929385024">
      <w:bodyDiv w:val="1"/>
      <w:marLeft w:val="0"/>
      <w:marRight w:val="0"/>
      <w:marTop w:val="0"/>
      <w:marBottom w:val="0"/>
      <w:divBdr>
        <w:top w:val="none" w:sz="0" w:space="0" w:color="auto"/>
        <w:left w:val="none" w:sz="0" w:space="0" w:color="auto"/>
        <w:bottom w:val="none" w:sz="0" w:space="0" w:color="auto"/>
        <w:right w:val="none" w:sz="0" w:space="0" w:color="auto"/>
      </w:divBdr>
    </w:div>
    <w:div w:id="2008439817">
      <w:bodyDiv w:val="1"/>
      <w:marLeft w:val="0"/>
      <w:marRight w:val="0"/>
      <w:marTop w:val="0"/>
      <w:marBottom w:val="0"/>
      <w:divBdr>
        <w:top w:val="none" w:sz="0" w:space="0" w:color="auto"/>
        <w:left w:val="none" w:sz="0" w:space="0" w:color="auto"/>
        <w:bottom w:val="none" w:sz="0" w:space="0" w:color="auto"/>
        <w:right w:val="none" w:sz="0" w:space="0" w:color="auto"/>
      </w:divBdr>
    </w:div>
    <w:div w:id="20560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m&#299;te.putnina@rp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mite.putnina@rpr.gov.lv" TargetMode="External"/><Relationship Id="rId5" Type="http://schemas.openxmlformats.org/officeDocument/2006/relationships/webSettings" Target="webSettings.xml"/><Relationship Id="rId15" Type="http://schemas.openxmlformats.org/officeDocument/2006/relationships/hyperlink" Target="https://www.esfondi.lv/guidelines_and_regulations_assets/af_canva_adobe_illustrator_veidnes-saites.pdf" TargetMode="External"/><Relationship Id="rId10" Type="http://schemas.openxmlformats.org/officeDocument/2006/relationships/hyperlink" Target="https://rpr.gov.lv" TargetMode="External"/><Relationship Id="rId4" Type="http://schemas.openxmlformats.org/officeDocument/2006/relationships/settings" Target="settings.xml"/><Relationship Id="rId9" Type="http://schemas.openxmlformats.org/officeDocument/2006/relationships/hyperlink" Target="mailto:sarmite.putnina@rpr.gov.lv" TargetMode="External"/><Relationship Id="rId14" Type="http://schemas.openxmlformats.org/officeDocument/2006/relationships/hyperlink" Target="https://www.esfondi.lv/normativie-akti-un-dokumenti/atveselosanas-fonds-main/es-fondu-2021-2027-gada-un-atveselosanas-fonda-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8776-209E-4CA0-906F-7144A8B0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3576</Words>
  <Characters>20385</Characters>
  <Application>Microsoft Office Word</Application>
  <DocSecurity>0</DocSecurity>
  <Lines>169</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Sarmite Putnina</cp:lastModifiedBy>
  <cp:revision>2</cp:revision>
  <cp:lastPrinted>2024-10-02T12:00:00Z</cp:lastPrinted>
  <dcterms:created xsi:type="dcterms:W3CDTF">2025-02-18T12:15:00Z</dcterms:created>
  <dcterms:modified xsi:type="dcterms:W3CDTF">2025-02-18T12:15:00Z</dcterms:modified>
</cp:coreProperties>
</file>