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B405" w14:textId="77777777" w:rsidR="009F5E66" w:rsidRPr="009F5E66" w:rsidRDefault="009F5E66" w:rsidP="009F5E66">
      <w:pPr>
        <w:spacing w:after="0" w:line="240" w:lineRule="auto"/>
        <w:jc w:val="center"/>
        <w:rPr>
          <w:rFonts w:ascii="Times New Roman" w:eastAsia="Times New Roman" w:hAnsi="Times New Roman" w:cs="Times New Roman"/>
          <w:b/>
          <w:sz w:val="24"/>
          <w:szCs w:val="24"/>
          <w:lang w:eastAsia="ar-SA"/>
        </w:rPr>
      </w:pPr>
      <w:r w:rsidRPr="009F5E66">
        <w:rPr>
          <w:rFonts w:ascii="Times New Roman" w:eastAsia="Times New Roman" w:hAnsi="Times New Roman" w:cs="Times New Roman"/>
          <w:b/>
          <w:sz w:val="24"/>
          <w:szCs w:val="24"/>
          <w:lang w:eastAsia="ar-SA"/>
        </w:rPr>
        <w:t>PAKALPOJUMA LĪGUMS</w:t>
      </w:r>
    </w:p>
    <w:p w14:paraId="3A84F065" w14:textId="77777777" w:rsidR="009F5E66" w:rsidRPr="009F5E66" w:rsidRDefault="009F5E66" w:rsidP="009F5E66">
      <w:pPr>
        <w:suppressAutoHyphens/>
        <w:spacing w:after="0" w:line="240" w:lineRule="auto"/>
        <w:jc w:val="center"/>
        <w:outlineLvl w:val="0"/>
        <w:rPr>
          <w:rFonts w:ascii="Times New Roman" w:eastAsia="Times New Roman" w:hAnsi="Times New Roman" w:cs="Times New Roman"/>
          <w:b/>
          <w:sz w:val="24"/>
          <w:szCs w:val="24"/>
          <w:lang w:eastAsia="ar-SA"/>
        </w:rPr>
      </w:pPr>
      <w:bookmarkStart w:id="0" w:name="_Hlk486927065"/>
      <w:r w:rsidRPr="009F5E66">
        <w:rPr>
          <w:rFonts w:ascii="Times New Roman" w:eastAsia="Times New Roman" w:hAnsi="Times New Roman" w:cs="Times New Roman"/>
          <w:b/>
          <w:sz w:val="24"/>
          <w:szCs w:val="24"/>
          <w:lang w:eastAsia="ar-SA"/>
        </w:rPr>
        <w:t xml:space="preserve">par apmācību organizēšanu </w:t>
      </w:r>
    </w:p>
    <w:p w14:paraId="19071E99" w14:textId="77777777" w:rsidR="009F5E66" w:rsidRPr="009F5E66" w:rsidRDefault="009F5E66" w:rsidP="009F5E66">
      <w:pPr>
        <w:suppressAutoHyphens/>
        <w:spacing w:after="0" w:line="240" w:lineRule="auto"/>
        <w:jc w:val="center"/>
        <w:outlineLvl w:val="0"/>
        <w:rPr>
          <w:rFonts w:ascii="Times New Roman" w:eastAsia="Times New Roman" w:hAnsi="Times New Roman" w:cs="Times New Roman"/>
          <w:b/>
          <w:sz w:val="24"/>
          <w:szCs w:val="24"/>
          <w:lang w:eastAsia="ar-SA"/>
        </w:rPr>
      </w:pPr>
    </w:p>
    <w:bookmarkEnd w:id="0"/>
    <w:p w14:paraId="412D8722" w14:textId="77777777" w:rsidR="009F5E66" w:rsidRPr="009F5E66" w:rsidRDefault="009F5E66" w:rsidP="009F5E66">
      <w:pPr>
        <w:suppressAutoHyphens/>
        <w:spacing w:after="0" w:line="240" w:lineRule="auto"/>
        <w:jc w:val="right"/>
        <w:rPr>
          <w:rFonts w:ascii="Times New Roman" w:eastAsia="Times New Roman" w:hAnsi="Times New Roman" w:cs="Times New Roman"/>
          <w:sz w:val="24"/>
          <w:szCs w:val="24"/>
          <w:lang w:eastAsia="ar-SA"/>
        </w:rPr>
      </w:pPr>
      <w:r w:rsidRPr="009F5E66">
        <w:rPr>
          <w:rFonts w:ascii="Times New Roman" w:eastAsia="Times New Roman" w:hAnsi="Times New Roman" w:cs="Times New Roman"/>
          <w:sz w:val="24"/>
          <w:szCs w:val="24"/>
          <w:lang w:eastAsia="ar-SA"/>
        </w:rPr>
        <w:t>Rīgā</w:t>
      </w:r>
      <w:proofErr w:type="gramStart"/>
      <w:r w:rsidRPr="009F5E66">
        <w:rPr>
          <w:rFonts w:ascii="Times New Roman" w:eastAsia="Times New Roman" w:hAnsi="Times New Roman" w:cs="Times New Roman"/>
          <w:sz w:val="24"/>
          <w:szCs w:val="24"/>
          <w:lang w:eastAsia="ar-SA"/>
        </w:rPr>
        <w:t xml:space="preserve">    </w:t>
      </w:r>
      <w:proofErr w:type="gramEnd"/>
      <w:r w:rsidRPr="009F5E66">
        <w:rPr>
          <w:rFonts w:ascii="Times New Roman" w:eastAsia="Times New Roman" w:hAnsi="Times New Roman" w:cs="Times New Roman"/>
          <w:sz w:val="24"/>
          <w:szCs w:val="24"/>
          <w:lang w:eastAsia="ar-SA"/>
        </w:rPr>
        <w:tab/>
        <w:t xml:space="preserve">         </w:t>
      </w:r>
      <w:r w:rsidRPr="009F5E66">
        <w:rPr>
          <w:rFonts w:ascii="Times New Roman" w:eastAsia="Times New Roman" w:hAnsi="Times New Roman" w:cs="Times New Roman"/>
          <w:sz w:val="24"/>
          <w:szCs w:val="24"/>
          <w:lang w:eastAsia="ar-SA"/>
        </w:rPr>
        <w:tab/>
      </w:r>
      <w:r w:rsidRPr="009F5E66">
        <w:rPr>
          <w:rFonts w:ascii="Times New Roman" w:eastAsia="Times New Roman" w:hAnsi="Times New Roman" w:cs="Times New Roman"/>
          <w:sz w:val="24"/>
          <w:szCs w:val="24"/>
          <w:lang w:eastAsia="ar-SA"/>
        </w:rPr>
        <w:tab/>
        <w:t xml:space="preserve">     </w:t>
      </w:r>
      <w:r w:rsidRPr="009F5E66">
        <w:rPr>
          <w:rFonts w:ascii="Times New Roman" w:eastAsia="Times New Roman" w:hAnsi="Times New Roman" w:cs="Times New Roman"/>
          <w:sz w:val="24"/>
          <w:szCs w:val="24"/>
          <w:lang w:eastAsia="ar-SA"/>
        </w:rPr>
        <w:tab/>
      </w:r>
      <w:r w:rsidRPr="009F5E66">
        <w:rPr>
          <w:rFonts w:ascii="Times New Roman" w:eastAsia="Times New Roman" w:hAnsi="Times New Roman" w:cs="Times New Roman"/>
          <w:sz w:val="24"/>
          <w:szCs w:val="24"/>
          <w:lang w:eastAsia="ar-SA"/>
        </w:rPr>
        <w:tab/>
      </w:r>
      <w:r w:rsidRPr="009F5E66">
        <w:rPr>
          <w:rFonts w:ascii="Times New Roman" w:eastAsia="Times New Roman" w:hAnsi="Times New Roman" w:cs="Times New Roman"/>
          <w:sz w:val="24"/>
          <w:szCs w:val="24"/>
          <w:lang w:eastAsia="ar-SA"/>
        </w:rPr>
        <w:tab/>
      </w:r>
      <w:r w:rsidRPr="009F5E66">
        <w:rPr>
          <w:rFonts w:ascii="Times New Roman" w:eastAsia="Times New Roman" w:hAnsi="Times New Roman" w:cs="Times New Roman"/>
          <w:sz w:val="24"/>
          <w:szCs w:val="24"/>
          <w:lang w:eastAsia="ar-SA"/>
        </w:rPr>
        <w:tab/>
      </w:r>
      <w:r w:rsidRPr="009F5E66">
        <w:rPr>
          <w:rFonts w:ascii="Times New Roman" w:eastAsia="Times New Roman" w:hAnsi="Times New Roman" w:cs="Times New Roman"/>
          <w:sz w:val="24"/>
          <w:szCs w:val="24"/>
          <w:lang w:eastAsia="ar-SA"/>
        </w:rPr>
        <w:tab/>
      </w:r>
      <w:r w:rsidRPr="009F5E66">
        <w:rPr>
          <w:rFonts w:ascii="Times New Roman" w:eastAsia="Times New Roman" w:hAnsi="Times New Roman" w:cs="Times New Roman"/>
          <w:sz w:val="24"/>
          <w:szCs w:val="24"/>
          <w:lang w:eastAsia="ar-SA"/>
        </w:rPr>
        <w:tab/>
        <w:t>Dokumenta datums ir dokumenta parakstīšanas datums</w:t>
      </w:r>
    </w:p>
    <w:p w14:paraId="0AA5FBFF" w14:textId="77777777" w:rsidR="009F5E66" w:rsidRPr="009F5E66" w:rsidRDefault="009F5E66" w:rsidP="009F5E66">
      <w:pPr>
        <w:suppressAutoHyphens/>
        <w:spacing w:after="0" w:line="240" w:lineRule="auto"/>
        <w:rPr>
          <w:rFonts w:ascii="Times New Roman" w:eastAsia="Times New Roman" w:hAnsi="Times New Roman" w:cs="Times New Roman"/>
          <w:sz w:val="24"/>
          <w:szCs w:val="24"/>
          <w:lang w:eastAsia="ar-SA"/>
        </w:rPr>
      </w:pPr>
    </w:p>
    <w:p w14:paraId="1CC1148B" w14:textId="3E127843" w:rsidR="009F5E66" w:rsidRPr="009F5E66" w:rsidRDefault="009F5E66" w:rsidP="009F5E66">
      <w:pPr>
        <w:tabs>
          <w:tab w:val="left" w:pos="2580"/>
        </w:tabs>
        <w:suppressAutoHyphens/>
        <w:spacing w:before="120" w:after="120" w:line="276" w:lineRule="auto"/>
        <w:jc w:val="both"/>
        <w:rPr>
          <w:rFonts w:ascii="Times New Roman" w:eastAsia="Calibri" w:hAnsi="Times New Roman" w:cs="Times New Roman"/>
          <w:sz w:val="24"/>
          <w:szCs w:val="24"/>
          <w:lang w:eastAsia="ar-SA"/>
        </w:rPr>
      </w:pPr>
      <w:r w:rsidRPr="009F5E66">
        <w:rPr>
          <w:rFonts w:ascii="Times New Roman" w:eastAsia="Calibri" w:hAnsi="Times New Roman" w:cs="Times New Roman"/>
          <w:b/>
          <w:sz w:val="24"/>
          <w:szCs w:val="24"/>
          <w:lang w:eastAsia="ar-SA"/>
        </w:rPr>
        <w:t>Rīgas plānošanas reģions</w:t>
      </w:r>
      <w:r w:rsidRPr="009F5E66">
        <w:rPr>
          <w:rFonts w:ascii="Times New Roman" w:eastAsia="Calibri" w:hAnsi="Times New Roman" w:cs="Times New Roman"/>
          <w:sz w:val="24"/>
          <w:szCs w:val="24"/>
          <w:lang w:eastAsia="ar-SA"/>
        </w:rPr>
        <w:t xml:space="preserve">, reģistrācijas Nr.90002222018, juridiskā adrese: Zigfrīda Annas Meierovica bulvāris 18, Rīga, LV-1050 (turpmāk – Pasūtītājs), Administrācijas vadītāja </w:t>
      </w:r>
      <w:r w:rsidR="004652BB">
        <w:rPr>
          <w:rFonts w:ascii="Times New Roman" w:eastAsia="Calibri" w:hAnsi="Times New Roman" w:cs="Times New Roman"/>
          <w:sz w:val="24"/>
          <w:szCs w:val="24"/>
          <w:lang w:eastAsia="ar-SA"/>
        </w:rPr>
        <w:t>Edgara Rantiņa</w:t>
      </w:r>
      <w:r w:rsidRPr="009F5E66">
        <w:rPr>
          <w:rFonts w:ascii="Times New Roman" w:eastAsia="Calibri" w:hAnsi="Times New Roman" w:cs="Times New Roman"/>
          <w:sz w:val="24"/>
          <w:szCs w:val="24"/>
          <w:lang w:eastAsia="ar-SA"/>
        </w:rPr>
        <w:t xml:space="preserve"> personā, </w:t>
      </w:r>
      <w:r w:rsidRPr="009F5E66">
        <w:rPr>
          <w:rFonts w:ascii="Times New Roman" w:eastAsia="Calibri" w:hAnsi="Times New Roman" w:cs="Times New Roman"/>
          <w:sz w:val="24"/>
          <w:szCs w:val="24"/>
        </w:rPr>
        <w:t xml:space="preserve">kurš rīkojas saskaņā </w:t>
      </w:r>
      <w:r w:rsidR="004652BB">
        <w:rPr>
          <w:rFonts w:ascii="Times New Roman" w:eastAsia="Calibri" w:hAnsi="Times New Roman" w:cs="Times New Roman"/>
          <w:sz w:val="24"/>
          <w:szCs w:val="24"/>
        </w:rPr>
        <w:t>ar</w:t>
      </w:r>
      <w:r w:rsidRPr="009F5E66">
        <w:rPr>
          <w:rFonts w:ascii="Times New Roman" w:eastAsia="Calibri" w:hAnsi="Times New Roman" w:cs="Times New Roman"/>
          <w:sz w:val="24"/>
          <w:szCs w:val="24"/>
        </w:rPr>
        <w:t xml:space="preserve"> </w:t>
      </w:r>
      <w:r w:rsidRPr="009F5E66">
        <w:rPr>
          <w:rFonts w:ascii="Times New Roman" w:eastAsia="Calibri" w:hAnsi="Times New Roman" w:cs="Times New Roman"/>
          <w:sz w:val="24"/>
          <w:szCs w:val="24"/>
          <w:lang w:eastAsia="ar-SA"/>
        </w:rPr>
        <w:t>nolikumu, no vienas puses</w:t>
      </w:r>
      <w:r w:rsidRPr="009F5E66">
        <w:rPr>
          <w:rFonts w:ascii="Times New Roman" w:eastAsia="Calibri" w:hAnsi="Times New Roman" w:cs="Times New Roman"/>
          <w:sz w:val="24"/>
          <w:szCs w:val="24"/>
        </w:rPr>
        <w:t>,</w:t>
      </w:r>
    </w:p>
    <w:p w14:paraId="363DE719" w14:textId="22614E76" w:rsidR="009F5E66" w:rsidRPr="009F5E66" w:rsidRDefault="004652BB" w:rsidP="009F5E6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___________________</w:t>
      </w:r>
      <w:r w:rsidR="009F5E66" w:rsidRPr="009F5E66">
        <w:rPr>
          <w:rFonts w:ascii="Times New Roman" w:eastAsia="Times New Roman" w:hAnsi="Times New Roman" w:cs="Times New Roman"/>
          <w:sz w:val="24"/>
          <w:szCs w:val="24"/>
          <w:lang w:eastAsia="ar-SA"/>
        </w:rPr>
        <w:t>, reģistrācijas Nr.</w:t>
      </w:r>
      <w:r>
        <w:rPr>
          <w:rFonts w:ascii="Times New Roman" w:eastAsia="Times New Roman" w:hAnsi="Times New Roman" w:cs="Times New Roman"/>
          <w:sz w:val="24"/>
          <w:szCs w:val="24"/>
          <w:lang w:eastAsia="ar-SA"/>
        </w:rPr>
        <w:t>________________</w:t>
      </w:r>
      <w:r w:rsidR="009F5E66" w:rsidRPr="009F5E66">
        <w:rPr>
          <w:rFonts w:ascii="Times New Roman" w:eastAsia="Times New Roman" w:hAnsi="Times New Roman" w:cs="Times New Roman"/>
          <w:sz w:val="24"/>
          <w:szCs w:val="24"/>
          <w:lang w:eastAsia="ar-SA"/>
        </w:rPr>
        <w:t xml:space="preserve">, juridiskā adrese: </w:t>
      </w:r>
      <w:r>
        <w:rPr>
          <w:rFonts w:ascii="Times New Roman" w:eastAsia="Times New Roman" w:hAnsi="Times New Roman" w:cs="Times New Roman"/>
          <w:sz w:val="24"/>
          <w:szCs w:val="24"/>
          <w:lang w:eastAsia="ar-SA"/>
        </w:rPr>
        <w:t>________________</w:t>
      </w:r>
      <w:r w:rsidR="009F5E66" w:rsidRPr="009F5E66">
        <w:rPr>
          <w:rFonts w:ascii="Times New Roman" w:eastAsia="Times New Roman" w:hAnsi="Times New Roman" w:cs="Times New Roman"/>
          <w:sz w:val="24"/>
          <w:szCs w:val="24"/>
          <w:lang w:eastAsia="ar-SA"/>
        </w:rPr>
        <w:t>, (turpmāk</w:t>
      </w:r>
      <w:proofErr w:type="gramStart"/>
      <w:r w:rsidR="009F5E66" w:rsidRPr="009F5E66">
        <w:rPr>
          <w:rFonts w:ascii="Times New Roman" w:eastAsia="Times New Roman" w:hAnsi="Times New Roman" w:cs="Times New Roman"/>
          <w:sz w:val="24"/>
          <w:szCs w:val="24"/>
          <w:lang w:eastAsia="ar-SA"/>
        </w:rPr>
        <w:t xml:space="preserve">  </w:t>
      </w:r>
      <w:proofErr w:type="gramEnd"/>
      <w:r w:rsidR="009F5E66" w:rsidRPr="009F5E66">
        <w:rPr>
          <w:rFonts w:ascii="Times New Roman" w:eastAsia="Times New Roman" w:hAnsi="Times New Roman" w:cs="Times New Roman"/>
          <w:sz w:val="24"/>
          <w:szCs w:val="24"/>
          <w:lang w:eastAsia="ar-SA"/>
        </w:rPr>
        <w:t xml:space="preserve">– Izpildītājs), kuras vārdā saskaņā ar statūtiem rīkojas </w:t>
      </w:r>
      <w:r>
        <w:rPr>
          <w:rFonts w:ascii="Times New Roman" w:eastAsia="Times New Roman" w:hAnsi="Times New Roman" w:cs="Times New Roman"/>
          <w:sz w:val="24"/>
          <w:szCs w:val="24"/>
          <w:lang w:eastAsia="ar-SA"/>
        </w:rPr>
        <w:t>_____________</w:t>
      </w:r>
      <w:r w:rsidR="009F5E66" w:rsidRPr="009F5E66">
        <w:rPr>
          <w:rFonts w:ascii="Times New Roman" w:eastAsia="Times New Roman" w:hAnsi="Times New Roman" w:cs="Times New Roman"/>
          <w:sz w:val="24"/>
          <w:szCs w:val="24"/>
          <w:lang w:eastAsia="ar-SA"/>
        </w:rPr>
        <w:t>, no otras puses, (turpmāk tekstā abi kopā saukti - Puses, bet katrs atsevišķi – Puse),</w:t>
      </w:r>
    </w:p>
    <w:p w14:paraId="7FD7724F" w14:textId="40C95CA8" w:rsidR="009F5E66" w:rsidRPr="009F5E66" w:rsidRDefault="009F5E66" w:rsidP="009F5E66">
      <w:pPr>
        <w:suppressAutoHyphens/>
        <w:spacing w:after="0" w:line="240" w:lineRule="auto"/>
        <w:jc w:val="both"/>
        <w:rPr>
          <w:rFonts w:ascii="Times New Roman" w:eastAsia="Times New Roman" w:hAnsi="Times New Roman" w:cs="Times New Roman"/>
          <w:sz w:val="24"/>
          <w:szCs w:val="24"/>
          <w:lang w:eastAsia="ar-SA"/>
        </w:rPr>
      </w:pPr>
      <w:bookmarkStart w:id="1" w:name="_Hlk52872175"/>
      <w:r w:rsidRPr="009F5E66">
        <w:rPr>
          <w:rFonts w:ascii="Times New Roman" w:eastAsia="Times New Roman" w:hAnsi="Times New Roman" w:cs="Times New Roman"/>
          <w:sz w:val="24"/>
          <w:szCs w:val="24"/>
          <w:lang w:eastAsia="ar-SA"/>
        </w:rPr>
        <w:t xml:space="preserve">Eiropas Sociāla fonda projekta </w:t>
      </w:r>
      <w:r w:rsidRPr="009F5E66">
        <w:rPr>
          <w:rFonts w:ascii="Times New Roman" w:eastAsia="Times New Roman" w:hAnsi="Times New Roman" w:cs="Times New Roman"/>
          <w:kern w:val="28"/>
          <w:sz w:val="24"/>
          <w:szCs w:val="24"/>
          <w:lang w:eastAsia="ar-SA"/>
        </w:rPr>
        <w:t>“</w:t>
      </w:r>
      <w:r w:rsidRPr="009F5E66">
        <w:rPr>
          <w:rFonts w:ascii="Times New Roman" w:eastAsia="Times New Roman" w:hAnsi="Times New Roman" w:cs="Times New Roman"/>
          <w:sz w:val="24"/>
          <w:szCs w:val="24"/>
          <w:lang w:eastAsia="ar-SA"/>
        </w:rPr>
        <w:t>Deinstitucionalizācija un sociālie pakalpojumi personām ar invaliditāti un bērniem” projekta Nr.</w:t>
      </w:r>
      <w:r w:rsidRPr="009F5E66">
        <w:rPr>
          <w:rFonts w:ascii="Times New Roman" w:eastAsia="Times New Roman" w:hAnsi="Times New Roman" w:cs="Times New Roman"/>
          <w:kern w:val="28"/>
          <w:sz w:val="24"/>
          <w:szCs w:val="24"/>
          <w:lang w:eastAsia="ar-SA"/>
        </w:rPr>
        <w:t xml:space="preserve">9.2.2.1./15/I/002 </w:t>
      </w:r>
      <w:r w:rsidRPr="009F5E66">
        <w:rPr>
          <w:rFonts w:ascii="Times New Roman" w:eastAsia="Times New Roman" w:hAnsi="Times New Roman" w:cs="Times New Roman"/>
          <w:sz w:val="24"/>
          <w:szCs w:val="24"/>
          <w:lang w:eastAsia="ar-SA"/>
        </w:rPr>
        <w:t>(turpmāk-Projekts) ietvaros, pamatojoties uz tirgus izpētes identifikācijas Nr. T/RPR/202</w:t>
      </w:r>
      <w:r w:rsidR="004652BB">
        <w:rPr>
          <w:rFonts w:ascii="Times New Roman" w:eastAsia="Times New Roman" w:hAnsi="Times New Roman" w:cs="Times New Roman"/>
          <w:sz w:val="24"/>
          <w:szCs w:val="24"/>
          <w:lang w:eastAsia="ar-SA"/>
        </w:rPr>
        <w:t>2</w:t>
      </w:r>
      <w:r w:rsidRPr="009F5E66">
        <w:rPr>
          <w:rFonts w:ascii="Times New Roman" w:eastAsia="Times New Roman" w:hAnsi="Times New Roman" w:cs="Times New Roman"/>
          <w:sz w:val="24"/>
          <w:szCs w:val="24"/>
          <w:lang w:eastAsia="ar-SA"/>
        </w:rPr>
        <w:t>/DI-</w:t>
      </w:r>
      <w:r w:rsidR="004652BB">
        <w:rPr>
          <w:rFonts w:ascii="Times New Roman" w:eastAsia="Times New Roman" w:hAnsi="Times New Roman" w:cs="Times New Roman"/>
          <w:sz w:val="24"/>
          <w:szCs w:val="24"/>
          <w:lang w:eastAsia="ar-SA"/>
        </w:rPr>
        <w:t>6</w:t>
      </w:r>
      <w:r w:rsidRPr="009F5E66">
        <w:rPr>
          <w:rFonts w:ascii="Times New Roman" w:eastAsia="Times New Roman" w:hAnsi="Times New Roman" w:cs="Times New Roman"/>
          <w:sz w:val="24"/>
          <w:szCs w:val="24"/>
          <w:lang w:eastAsia="ar-SA"/>
        </w:rPr>
        <w:t xml:space="preserve"> rezultātiem, ņemot vērā Izpildītāja piedāvājumu, lai nodrošinātu Projektā plānoto aktivitāšu īstenošanu, noslēdz šādu līgumu </w:t>
      </w:r>
      <w:proofErr w:type="gramStart"/>
      <w:r w:rsidRPr="009F5E66">
        <w:rPr>
          <w:rFonts w:ascii="Times New Roman" w:eastAsia="Times New Roman" w:hAnsi="Times New Roman" w:cs="Times New Roman"/>
          <w:sz w:val="24"/>
          <w:szCs w:val="24"/>
          <w:lang w:eastAsia="ar-SA"/>
        </w:rPr>
        <w:t>(</w:t>
      </w:r>
      <w:proofErr w:type="gramEnd"/>
      <w:r w:rsidRPr="009F5E66">
        <w:rPr>
          <w:rFonts w:ascii="Times New Roman" w:eastAsia="Times New Roman" w:hAnsi="Times New Roman" w:cs="Times New Roman"/>
          <w:sz w:val="24"/>
          <w:szCs w:val="24"/>
          <w:lang w:eastAsia="ar-SA"/>
        </w:rPr>
        <w:t>turpmāk-Līgums</w:t>
      </w:r>
      <w:bookmarkEnd w:id="1"/>
      <w:r w:rsidRPr="009F5E66">
        <w:rPr>
          <w:rFonts w:ascii="Times New Roman" w:eastAsia="Times New Roman" w:hAnsi="Times New Roman" w:cs="Times New Roman"/>
          <w:sz w:val="24"/>
          <w:szCs w:val="24"/>
          <w:lang w:eastAsia="ar-SA"/>
        </w:rPr>
        <w:t>):</w:t>
      </w:r>
    </w:p>
    <w:p w14:paraId="074944CD" w14:textId="77777777" w:rsidR="009F5E66" w:rsidRPr="009F5E66" w:rsidRDefault="009F5E66" w:rsidP="009F5E66">
      <w:pPr>
        <w:suppressAutoHyphens/>
        <w:spacing w:after="0" w:line="240" w:lineRule="auto"/>
        <w:jc w:val="both"/>
        <w:rPr>
          <w:rFonts w:ascii="Times New Roman" w:eastAsia="Times New Roman" w:hAnsi="Times New Roman" w:cs="Times New Roman"/>
          <w:sz w:val="24"/>
          <w:szCs w:val="24"/>
          <w:lang w:eastAsia="ar-SA"/>
        </w:rPr>
      </w:pPr>
    </w:p>
    <w:p w14:paraId="20E128F1" w14:textId="77777777" w:rsidR="009F5E66" w:rsidRPr="009F5E66" w:rsidRDefault="009F5E66" w:rsidP="009F5E66">
      <w:pPr>
        <w:numPr>
          <w:ilvl w:val="0"/>
          <w:numId w:val="1"/>
        </w:numPr>
        <w:suppressAutoHyphens/>
        <w:spacing w:after="0" w:line="240" w:lineRule="auto"/>
        <w:contextualSpacing/>
        <w:jc w:val="center"/>
        <w:rPr>
          <w:rFonts w:ascii="Times New Roman" w:eastAsia="Calibri" w:hAnsi="Times New Roman" w:cs="Times New Roman"/>
          <w:b/>
          <w:sz w:val="24"/>
          <w:szCs w:val="20"/>
          <w:lang w:eastAsia="ru-RU"/>
        </w:rPr>
      </w:pPr>
      <w:r w:rsidRPr="009F5E66">
        <w:rPr>
          <w:rFonts w:ascii="Times New Roman" w:eastAsia="Calibri" w:hAnsi="Times New Roman" w:cs="Times New Roman"/>
          <w:b/>
          <w:sz w:val="24"/>
          <w:szCs w:val="20"/>
          <w:lang w:eastAsia="ru-RU"/>
        </w:rPr>
        <w:t>LĪGUMA PRIEKŠMETS</w:t>
      </w:r>
    </w:p>
    <w:p w14:paraId="78EC6F6D" w14:textId="77777777" w:rsidR="009F5E66" w:rsidRPr="009F5E66" w:rsidRDefault="009F5E66" w:rsidP="009F5E66">
      <w:pPr>
        <w:numPr>
          <w:ilvl w:val="1"/>
          <w:numId w:val="1"/>
        </w:numPr>
        <w:tabs>
          <w:tab w:val="left" w:pos="540"/>
        </w:tabs>
        <w:suppressAutoHyphens/>
        <w:spacing w:after="0" w:line="240" w:lineRule="auto"/>
        <w:ind w:left="540" w:hanging="540"/>
        <w:contextualSpacing/>
        <w:jc w:val="both"/>
        <w:rPr>
          <w:rFonts w:ascii="Times New Roman" w:eastAsia="Calibri" w:hAnsi="Times New Roman" w:cs="Times New Roman"/>
          <w:b/>
          <w:sz w:val="24"/>
          <w:szCs w:val="20"/>
          <w:lang w:eastAsia="ru-RU"/>
        </w:rPr>
      </w:pPr>
      <w:r w:rsidRPr="009F5E66">
        <w:rPr>
          <w:rFonts w:ascii="Times New Roman" w:eastAsia="TimesNewRomanPSMT" w:hAnsi="Times New Roman" w:cs="Times New Roman"/>
          <w:sz w:val="24"/>
          <w:szCs w:val="20"/>
          <w:lang w:eastAsia="ru-RU"/>
        </w:rPr>
        <w:t>Pasūtītājs uzdod</w:t>
      </w:r>
      <w:proofErr w:type="gramStart"/>
      <w:r w:rsidRPr="009F5E66">
        <w:rPr>
          <w:rFonts w:ascii="Times New Roman" w:eastAsia="TimesNewRomanPSMT" w:hAnsi="Times New Roman" w:cs="Times New Roman"/>
          <w:sz w:val="24"/>
          <w:szCs w:val="20"/>
          <w:lang w:eastAsia="ru-RU"/>
        </w:rPr>
        <w:t xml:space="preserve"> un</w:t>
      </w:r>
      <w:proofErr w:type="gramEnd"/>
      <w:r w:rsidRPr="009F5E66">
        <w:rPr>
          <w:rFonts w:ascii="Times New Roman" w:eastAsia="TimesNewRomanPSMT" w:hAnsi="Times New Roman" w:cs="Times New Roman"/>
          <w:sz w:val="24"/>
          <w:szCs w:val="20"/>
          <w:lang w:eastAsia="ru-RU"/>
        </w:rPr>
        <w:t xml:space="preserve"> Izpildītājs par samaksu </w:t>
      </w:r>
      <w:bookmarkStart w:id="2" w:name="_Hlk52872282"/>
      <w:r w:rsidRPr="009F5E66">
        <w:rPr>
          <w:rFonts w:ascii="Times New Roman" w:eastAsia="TimesNewRomanPSMT" w:hAnsi="Times New Roman" w:cs="Times New Roman"/>
          <w:sz w:val="24"/>
          <w:szCs w:val="20"/>
          <w:lang w:eastAsia="ru-RU"/>
        </w:rPr>
        <w:t>organizē un īsteno apmācības Rīgas plānošanas reģiona valsts sociālās aprūpes centru darbiniekiem un pašvaldību piesaistītiem sociāliem mentoriem pilngadīgu personu ar garīga rakstura traucējumiem sagatavošanai pārejai uz dzīvi sabiedrībā (turpmāk-Pakalpojums).</w:t>
      </w:r>
    </w:p>
    <w:bookmarkEnd w:id="2"/>
    <w:p w14:paraId="217BAC8C" w14:textId="620FCBC6" w:rsidR="009F5E66" w:rsidRPr="009F5E66" w:rsidRDefault="009F5E66" w:rsidP="009F5E66">
      <w:pPr>
        <w:numPr>
          <w:ilvl w:val="1"/>
          <w:numId w:val="1"/>
        </w:numPr>
        <w:tabs>
          <w:tab w:val="left" w:pos="540"/>
        </w:tabs>
        <w:suppressAutoHyphens/>
        <w:spacing w:after="0" w:line="240" w:lineRule="auto"/>
        <w:ind w:left="540" w:hanging="540"/>
        <w:contextualSpacing/>
        <w:jc w:val="both"/>
        <w:rPr>
          <w:rFonts w:ascii="Times New Roman" w:eastAsia="Calibri" w:hAnsi="Times New Roman" w:cs="Times New Roman"/>
          <w:b/>
          <w:sz w:val="24"/>
          <w:szCs w:val="20"/>
          <w:lang w:eastAsia="ru-RU"/>
        </w:rPr>
      </w:pPr>
      <w:r w:rsidRPr="009F5E66">
        <w:rPr>
          <w:rFonts w:ascii="Times New Roman" w:eastAsia="TimesNewRomanPSMT" w:hAnsi="Times New Roman" w:cs="Times New Roman"/>
          <w:sz w:val="24"/>
          <w:szCs w:val="20"/>
          <w:lang w:eastAsia="ru-RU"/>
        </w:rPr>
        <w:t>Pakalpojumu īsteno ievērojot Līgumā un Tirgus izpētes noteikumos Nr. T/RPR/202</w:t>
      </w:r>
      <w:r w:rsidR="004652BB">
        <w:rPr>
          <w:rFonts w:ascii="Times New Roman" w:eastAsia="TimesNewRomanPSMT" w:hAnsi="Times New Roman" w:cs="Times New Roman"/>
          <w:sz w:val="24"/>
          <w:szCs w:val="20"/>
          <w:lang w:eastAsia="ru-RU"/>
        </w:rPr>
        <w:t>2</w:t>
      </w:r>
      <w:r w:rsidRPr="009F5E66">
        <w:rPr>
          <w:rFonts w:ascii="Times New Roman" w:eastAsia="TimesNewRomanPSMT" w:hAnsi="Times New Roman" w:cs="Times New Roman"/>
          <w:sz w:val="24"/>
          <w:szCs w:val="20"/>
          <w:lang w:eastAsia="ru-RU"/>
        </w:rPr>
        <w:t>/DI-</w:t>
      </w:r>
      <w:r w:rsidR="004652BB">
        <w:rPr>
          <w:rFonts w:ascii="Times New Roman" w:eastAsia="TimesNewRomanPSMT" w:hAnsi="Times New Roman" w:cs="Times New Roman"/>
          <w:sz w:val="24"/>
          <w:szCs w:val="20"/>
          <w:lang w:eastAsia="ru-RU"/>
        </w:rPr>
        <w:t>6</w:t>
      </w:r>
      <w:r w:rsidRPr="009F5E66">
        <w:rPr>
          <w:rFonts w:ascii="Times New Roman" w:eastAsia="TimesNewRomanPSMT" w:hAnsi="Times New Roman" w:cs="Times New Roman"/>
          <w:sz w:val="24"/>
          <w:szCs w:val="20"/>
          <w:lang w:eastAsia="ru-RU"/>
        </w:rPr>
        <w:t xml:space="preserve"> noteiktos nosacījumus, prasības un termiņus.</w:t>
      </w:r>
    </w:p>
    <w:p w14:paraId="20974BC1" w14:textId="77777777" w:rsidR="009F5E66" w:rsidRPr="009F5E66" w:rsidRDefault="009F5E66" w:rsidP="009F5E66">
      <w:pPr>
        <w:numPr>
          <w:ilvl w:val="1"/>
          <w:numId w:val="1"/>
        </w:numPr>
        <w:tabs>
          <w:tab w:val="left" w:pos="540"/>
        </w:tabs>
        <w:suppressAutoHyphens/>
        <w:spacing w:after="0" w:line="240" w:lineRule="auto"/>
        <w:ind w:left="540" w:hanging="540"/>
        <w:contextualSpacing/>
        <w:jc w:val="both"/>
        <w:rPr>
          <w:rFonts w:ascii="Times New Roman" w:eastAsia="Calibri" w:hAnsi="Times New Roman" w:cs="Times New Roman"/>
          <w:b/>
          <w:sz w:val="24"/>
          <w:szCs w:val="20"/>
          <w:lang w:eastAsia="ru-RU"/>
        </w:rPr>
      </w:pPr>
      <w:r w:rsidRPr="009F5E66">
        <w:rPr>
          <w:rFonts w:ascii="Times New Roman" w:eastAsia="Calibri" w:hAnsi="Times New Roman" w:cs="Times New Roman"/>
          <w:sz w:val="24"/>
          <w:szCs w:val="20"/>
          <w:lang w:eastAsia="ar-SA"/>
        </w:rPr>
        <w:t>Pakalpojuma izpilde jānodrošina:</w:t>
      </w:r>
    </w:p>
    <w:p w14:paraId="6741FD3C" w14:textId="5ED8118A" w:rsidR="009F5E66" w:rsidRPr="009F5E66" w:rsidRDefault="009F5E66" w:rsidP="009F5E66">
      <w:pPr>
        <w:numPr>
          <w:ilvl w:val="2"/>
          <w:numId w:val="1"/>
        </w:numPr>
        <w:tabs>
          <w:tab w:val="left" w:pos="540"/>
        </w:tabs>
        <w:suppressAutoHyphens/>
        <w:spacing w:after="0" w:line="240" w:lineRule="auto"/>
        <w:ind w:left="1080" w:hanging="540"/>
        <w:contextualSpacing/>
        <w:jc w:val="both"/>
        <w:rPr>
          <w:rFonts w:ascii="Times New Roman" w:eastAsia="Calibri" w:hAnsi="Times New Roman" w:cs="Times New Roman"/>
          <w:b/>
          <w:sz w:val="24"/>
          <w:szCs w:val="20"/>
          <w:lang w:eastAsia="ru-RU"/>
        </w:rPr>
      </w:pPr>
      <w:r w:rsidRPr="009F5E66">
        <w:rPr>
          <w:rFonts w:ascii="Times New Roman" w:eastAsia="Calibri" w:hAnsi="Times New Roman" w:cs="Times New Roman"/>
          <w:sz w:val="24"/>
          <w:szCs w:val="20"/>
          <w:lang w:eastAsia="ar-SA"/>
        </w:rPr>
        <w:t xml:space="preserve">Divām apmācību grupām - jāuzsāk </w:t>
      </w:r>
      <w:r w:rsidR="004652BB">
        <w:rPr>
          <w:rFonts w:ascii="Times New Roman" w:eastAsia="Calibri" w:hAnsi="Times New Roman" w:cs="Times New Roman"/>
          <w:sz w:val="24"/>
          <w:szCs w:val="20"/>
          <w:lang w:eastAsia="ar-SA"/>
        </w:rPr>
        <w:t>1(viena) mēneša laikā no pieprasījuma no Pasūtītāja saņemšanas brīža</w:t>
      </w:r>
      <w:r w:rsidRPr="009F5E66">
        <w:rPr>
          <w:rFonts w:ascii="Times New Roman" w:eastAsia="Calibri" w:hAnsi="Times New Roman" w:cs="Times New Roman"/>
          <w:sz w:val="24"/>
          <w:szCs w:val="20"/>
          <w:lang w:eastAsia="ar-SA"/>
        </w:rPr>
        <w:t>;</w:t>
      </w:r>
    </w:p>
    <w:p w14:paraId="699CC3A1" w14:textId="10D00402" w:rsidR="009F5E66" w:rsidRPr="009F5E66" w:rsidRDefault="001C6FCA" w:rsidP="009F5E66">
      <w:pPr>
        <w:numPr>
          <w:ilvl w:val="2"/>
          <w:numId w:val="1"/>
        </w:numPr>
        <w:tabs>
          <w:tab w:val="left" w:pos="540"/>
        </w:tabs>
        <w:suppressAutoHyphens/>
        <w:spacing w:after="0" w:line="240" w:lineRule="auto"/>
        <w:ind w:left="1080" w:hanging="540"/>
        <w:contextualSpacing/>
        <w:jc w:val="both"/>
        <w:rPr>
          <w:rFonts w:ascii="Times New Roman" w:eastAsia="Calibri" w:hAnsi="Times New Roman" w:cs="Times New Roman"/>
          <w:b/>
          <w:sz w:val="24"/>
          <w:szCs w:val="20"/>
          <w:lang w:eastAsia="ru-RU"/>
        </w:rPr>
      </w:pPr>
      <w:r w:rsidRPr="00745899">
        <w:rPr>
          <w:rFonts w:ascii="Times New Roman" w:eastAsia="Calibri" w:hAnsi="Times New Roman" w:cs="Times New Roman"/>
          <w:sz w:val="24"/>
          <w:szCs w:val="20"/>
          <w:lang w:eastAsia="ar-SA"/>
        </w:rPr>
        <w:t xml:space="preserve"> Divu n</w:t>
      </w:r>
      <w:r w:rsidR="001A504E" w:rsidRPr="00745899">
        <w:rPr>
          <w:rFonts w:ascii="Times New Roman" w:eastAsia="Calibri" w:hAnsi="Times New Roman" w:cs="Times New Roman"/>
          <w:sz w:val="24"/>
          <w:szCs w:val="20"/>
          <w:lang w:eastAsia="ar-SA"/>
        </w:rPr>
        <w:t>ākam</w:t>
      </w:r>
      <w:r w:rsidR="00CE0FB5" w:rsidRPr="00745899">
        <w:rPr>
          <w:rFonts w:ascii="Times New Roman" w:eastAsia="Calibri" w:hAnsi="Times New Roman" w:cs="Times New Roman"/>
          <w:sz w:val="24"/>
          <w:szCs w:val="20"/>
          <w:lang w:eastAsia="ar-SA"/>
        </w:rPr>
        <w:t>o</w:t>
      </w:r>
      <w:r w:rsidR="009F5E66" w:rsidRPr="00745899">
        <w:rPr>
          <w:rFonts w:ascii="Times New Roman" w:eastAsia="Calibri" w:hAnsi="Times New Roman" w:cs="Times New Roman"/>
          <w:sz w:val="24"/>
          <w:szCs w:val="20"/>
          <w:lang w:eastAsia="ar-SA"/>
        </w:rPr>
        <w:t xml:space="preserve"> grup</w:t>
      </w:r>
      <w:r w:rsidR="00CE0FB5" w:rsidRPr="00745899">
        <w:rPr>
          <w:rFonts w:ascii="Times New Roman" w:eastAsia="Calibri" w:hAnsi="Times New Roman" w:cs="Times New Roman"/>
          <w:sz w:val="24"/>
          <w:szCs w:val="20"/>
          <w:lang w:eastAsia="ar-SA"/>
        </w:rPr>
        <w:t>u</w:t>
      </w:r>
      <w:r w:rsidR="009F5E66" w:rsidRPr="00745899">
        <w:rPr>
          <w:rFonts w:ascii="Times New Roman" w:eastAsia="Calibri" w:hAnsi="Times New Roman" w:cs="Times New Roman"/>
          <w:sz w:val="24"/>
          <w:szCs w:val="20"/>
          <w:lang w:eastAsia="ar-SA"/>
        </w:rPr>
        <w:t xml:space="preserve"> - p</w:t>
      </w:r>
      <w:r w:rsidR="009F5E66" w:rsidRPr="009F5E66">
        <w:rPr>
          <w:rFonts w:ascii="Times New Roman" w:eastAsia="Calibri" w:hAnsi="Times New Roman" w:cs="Times New Roman"/>
          <w:sz w:val="24"/>
          <w:szCs w:val="20"/>
          <w:lang w:eastAsia="ar-SA"/>
        </w:rPr>
        <w:t xml:space="preserve">ēc nepieciešamības - </w:t>
      </w:r>
      <w:r w:rsidR="004652BB">
        <w:rPr>
          <w:rFonts w:ascii="Times New Roman" w:eastAsia="Calibri" w:hAnsi="Times New Roman" w:cs="Times New Roman"/>
          <w:sz w:val="24"/>
          <w:szCs w:val="20"/>
          <w:lang w:eastAsia="ar-SA"/>
        </w:rPr>
        <w:t>1(viena) mēneša laikā no pieprasījuma no Pasūtītāja saņemšanas brīž</w:t>
      </w:r>
      <w:r w:rsidR="00945C9C">
        <w:rPr>
          <w:rFonts w:ascii="Times New Roman" w:eastAsia="Calibri" w:hAnsi="Times New Roman" w:cs="Times New Roman"/>
          <w:sz w:val="24"/>
          <w:szCs w:val="20"/>
          <w:lang w:eastAsia="ar-SA"/>
        </w:rPr>
        <w:t>a, bet ne vēlāk kā līdz 2023. gada 30. jūnijam.</w:t>
      </w:r>
    </w:p>
    <w:p w14:paraId="3E09F9B7" w14:textId="77777777" w:rsidR="009F5E66" w:rsidRPr="009F5E66" w:rsidRDefault="009F5E66" w:rsidP="009F5E66">
      <w:pPr>
        <w:tabs>
          <w:tab w:val="left" w:pos="450"/>
        </w:tabs>
        <w:spacing w:after="0" w:line="240" w:lineRule="auto"/>
        <w:contextualSpacing/>
        <w:jc w:val="both"/>
        <w:rPr>
          <w:rFonts w:ascii="Times New Roman" w:eastAsia="Calibri" w:hAnsi="Times New Roman" w:cs="Times New Roman"/>
          <w:b/>
          <w:sz w:val="24"/>
          <w:szCs w:val="20"/>
          <w:lang w:eastAsia="ru-RU"/>
        </w:rPr>
      </w:pPr>
    </w:p>
    <w:p w14:paraId="1FBDAF7C" w14:textId="77777777" w:rsidR="009F5E66" w:rsidRPr="009F5E66" w:rsidRDefault="009F5E66" w:rsidP="009F5E66">
      <w:pPr>
        <w:numPr>
          <w:ilvl w:val="0"/>
          <w:numId w:val="1"/>
        </w:numPr>
        <w:tabs>
          <w:tab w:val="left" w:pos="426"/>
        </w:tabs>
        <w:suppressAutoHyphens/>
        <w:spacing w:after="0" w:line="240" w:lineRule="auto"/>
        <w:contextualSpacing/>
        <w:jc w:val="center"/>
        <w:rPr>
          <w:rFonts w:ascii="Times New Roman" w:eastAsia="Calibri" w:hAnsi="Times New Roman" w:cs="Times New Roman"/>
          <w:b/>
          <w:sz w:val="24"/>
          <w:szCs w:val="20"/>
          <w:lang w:eastAsia="ru-RU"/>
        </w:rPr>
      </w:pPr>
      <w:r w:rsidRPr="009F5E66">
        <w:rPr>
          <w:rFonts w:ascii="Times New Roman" w:eastAsia="Calibri" w:hAnsi="Times New Roman" w:cs="Times New Roman"/>
          <w:b/>
          <w:sz w:val="24"/>
          <w:szCs w:val="20"/>
          <w:lang w:eastAsia="ru-RU"/>
        </w:rPr>
        <w:t>LĪGUMA SUMMA UN NORĒĶINU KĀRTĪBA</w:t>
      </w:r>
    </w:p>
    <w:p w14:paraId="4B01DEE5" w14:textId="61BEB51F" w:rsidR="009F5E66" w:rsidRPr="009F5E66" w:rsidRDefault="009F5E66" w:rsidP="009F5E66">
      <w:pPr>
        <w:numPr>
          <w:ilvl w:val="1"/>
          <w:numId w:val="1"/>
        </w:numPr>
        <w:tabs>
          <w:tab w:val="left" w:pos="540"/>
        </w:tabs>
        <w:suppressAutoHyphens/>
        <w:spacing w:after="0" w:line="240" w:lineRule="auto"/>
        <w:ind w:left="540" w:hanging="540"/>
        <w:contextualSpacing/>
        <w:jc w:val="both"/>
        <w:rPr>
          <w:rFonts w:ascii="Times New Roman" w:eastAsia="Calibri" w:hAnsi="Times New Roman" w:cs="Times New Roman"/>
          <w:b/>
          <w:sz w:val="24"/>
          <w:szCs w:val="20"/>
          <w:lang w:eastAsia="ru-RU"/>
        </w:rPr>
      </w:pPr>
      <w:r w:rsidRPr="009F5E66">
        <w:rPr>
          <w:rFonts w:ascii="Times New Roman" w:eastAsia="Calibri" w:hAnsi="Times New Roman" w:cs="Times New Roman"/>
          <w:sz w:val="24"/>
          <w:szCs w:val="20"/>
          <w:lang w:eastAsia="ru-RU"/>
        </w:rPr>
        <w:t xml:space="preserve">Līguma summa par Pakalpojuma izpildi nepārsniedz </w:t>
      </w:r>
      <w:r w:rsidRPr="009F5E66">
        <w:rPr>
          <w:rFonts w:ascii="Times New Roman" w:eastAsia="Calibri" w:hAnsi="Times New Roman" w:cs="Times New Roman"/>
          <w:b/>
          <w:sz w:val="24"/>
          <w:szCs w:val="20"/>
          <w:lang w:eastAsia="ru-RU"/>
        </w:rPr>
        <w:t>EUR </w:t>
      </w:r>
      <w:r w:rsidR="004652BB">
        <w:rPr>
          <w:rFonts w:ascii="Times New Roman" w:eastAsia="Calibri" w:hAnsi="Times New Roman" w:cs="Times New Roman"/>
          <w:b/>
          <w:sz w:val="24"/>
          <w:szCs w:val="20"/>
          <w:lang w:eastAsia="ru-RU"/>
        </w:rPr>
        <w:t>____</w:t>
      </w:r>
      <w:r w:rsidRPr="009F5E66">
        <w:rPr>
          <w:rFonts w:ascii="Times New Roman" w:eastAsia="Calibri" w:hAnsi="Times New Roman" w:cs="Times New Roman"/>
          <w:sz w:val="24"/>
          <w:szCs w:val="20"/>
          <w:lang w:eastAsia="ru-RU"/>
        </w:rPr>
        <w:t xml:space="preserve"> (</w:t>
      </w:r>
      <w:r w:rsidR="004652BB">
        <w:rPr>
          <w:rFonts w:ascii="Times New Roman" w:eastAsia="Calibri" w:hAnsi="Times New Roman" w:cs="Times New Roman"/>
          <w:i/>
          <w:iCs/>
          <w:sz w:val="24"/>
          <w:szCs w:val="20"/>
          <w:lang w:eastAsia="ru-RU"/>
        </w:rPr>
        <w:t>summa vārdiem</w:t>
      </w:r>
      <w:r w:rsidRPr="009F5E66">
        <w:rPr>
          <w:rFonts w:ascii="Times New Roman" w:eastAsia="Calibri" w:hAnsi="Times New Roman" w:cs="Times New Roman"/>
          <w:sz w:val="24"/>
          <w:szCs w:val="20"/>
          <w:lang w:eastAsia="ru-RU"/>
        </w:rPr>
        <w:t>) bez pievienotās vērtības nodokļa (turpmāk-PVN). PVN</w:t>
      </w:r>
      <w:r w:rsidRPr="009F5E66">
        <w:rPr>
          <w:rFonts w:ascii="Times New Roman" w:eastAsia="Calibri" w:hAnsi="Times New Roman" w:cs="Times New Roman"/>
          <w:bCs/>
          <w:sz w:val="24"/>
          <w:szCs w:val="20"/>
          <w:lang w:eastAsia="ru-RU"/>
        </w:rPr>
        <w:t xml:space="preserve"> tiek aprēķināts, norādīts rēķinos un apmaksāts saskaņā ar Latvijas Republikas normatīvajos aktos noteikto kārtību.</w:t>
      </w:r>
    </w:p>
    <w:p w14:paraId="21D0CF89" w14:textId="4662F625" w:rsidR="009F5E66" w:rsidRPr="009F5E66" w:rsidRDefault="009F5E66" w:rsidP="009F5E66">
      <w:pPr>
        <w:numPr>
          <w:ilvl w:val="1"/>
          <w:numId w:val="1"/>
        </w:numPr>
        <w:tabs>
          <w:tab w:val="left" w:pos="540"/>
        </w:tabs>
        <w:suppressAutoHyphens/>
        <w:spacing w:after="0" w:line="240" w:lineRule="auto"/>
        <w:ind w:left="540" w:hanging="540"/>
        <w:contextualSpacing/>
        <w:jc w:val="both"/>
        <w:rPr>
          <w:rFonts w:ascii="Times New Roman" w:eastAsia="Calibri" w:hAnsi="Times New Roman" w:cs="Times New Roman"/>
          <w:b/>
          <w:sz w:val="24"/>
          <w:szCs w:val="20"/>
          <w:lang w:eastAsia="ru-RU"/>
        </w:rPr>
      </w:pPr>
      <w:r w:rsidRPr="009F5E66">
        <w:rPr>
          <w:rFonts w:ascii="Times New Roman" w:eastAsia="Calibri" w:hAnsi="Times New Roman" w:cs="Times New Roman"/>
          <w:bCs/>
          <w:sz w:val="24"/>
          <w:szCs w:val="20"/>
          <w:lang w:eastAsia="ru-RU"/>
        </w:rPr>
        <w:t xml:space="preserve">Līguma summa tiek noteikta saskaņā ar Izpildītāja iesniegto finanšu </w:t>
      </w:r>
      <w:r w:rsidRPr="00745899">
        <w:rPr>
          <w:rFonts w:ascii="Times New Roman" w:eastAsia="Calibri" w:hAnsi="Times New Roman" w:cs="Times New Roman"/>
          <w:bCs/>
          <w:sz w:val="24"/>
          <w:szCs w:val="20"/>
          <w:lang w:eastAsia="ru-RU"/>
        </w:rPr>
        <w:t>piedāvājumu</w:t>
      </w:r>
      <w:r w:rsidR="004652BB" w:rsidRPr="00745899">
        <w:rPr>
          <w:rFonts w:ascii="Times New Roman" w:eastAsia="Calibri" w:hAnsi="Times New Roman" w:cs="Times New Roman"/>
          <w:bCs/>
          <w:sz w:val="24"/>
          <w:szCs w:val="20"/>
          <w:lang w:eastAsia="ru-RU"/>
        </w:rPr>
        <w:t xml:space="preserve"> </w:t>
      </w:r>
      <w:r w:rsidR="00257826" w:rsidRPr="00745899">
        <w:rPr>
          <w:rFonts w:ascii="Times New Roman" w:eastAsia="Calibri" w:hAnsi="Times New Roman" w:cs="Times New Roman"/>
          <w:bCs/>
          <w:sz w:val="24"/>
          <w:szCs w:val="20"/>
          <w:lang w:eastAsia="ru-RU"/>
        </w:rPr>
        <w:t>4</w:t>
      </w:r>
      <w:r w:rsidRPr="00745899">
        <w:rPr>
          <w:rFonts w:ascii="Times New Roman" w:eastAsia="Calibri" w:hAnsi="Times New Roman" w:cs="Times New Roman"/>
          <w:bCs/>
          <w:sz w:val="24"/>
          <w:szCs w:val="20"/>
          <w:lang w:eastAsia="ru-RU"/>
        </w:rPr>
        <w:t xml:space="preserve"> (</w:t>
      </w:r>
      <w:r w:rsidR="00257826" w:rsidRPr="00745899">
        <w:rPr>
          <w:rFonts w:ascii="Times New Roman" w:eastAsia="Calibri" w:hAnsi="Times New Roman" w:cs="Times New Roman"/>
          <w:bCs/>
          <w:sz w:val="24"/>
          <w:szCs w:val="20"/>
          <w:lang w:eastAsia="ru-RU"/>
        </w:rPr>
        <w:t>četrām</w:t>
      </w:r>
      <w:r w:rsidRPr="00745899">
        <w:rPr>
          <w:rFonts w:ascii="Times New Roman" w:eastAsia="Calibri" w:hAnsi="Times New Roman" w:cs="Times New Roman"/>
          <w:bCs/>
          <w:sz w:val="24"/>
          <w:szCs w:val="20"/>
          <w:lang w:eastAsia="ru-RU"/>
        </w:rPr>
        <w:t>)</w:t>
      </w:r>
      <w:r w:rsidRPr="009F5E66">
        <w:rPr>
          <w:rFonts w:ascii="Times New Roman" w:eastAsia="Calibri" w:hAnsi="Times New Roman" w:cs="Times New Roman"/>
          <w:bCs/>
          <w:sz w:val="24"/>
          <w:szCs w:val="20"/>
          <w:lang w:eastAsia="ru-RU"/>
        </w:rPr>
        <w:t xml:space="preserve"> apmācību grupām.</w:t>
      </w:r>
    </w:p>
    <w:p w14:paraId="62B6742A" w14:textId="77777777" w:rsidR="009F5E66" w:rsidRPr="009F5E66" w:rsidRDefault="009F5E66" w:rsidP="009F5E66">
      <w:pPr>
        <w:numPr>
          <w:ilvl w:val="1"/>
          <w:numId w:val="1"/>
        </w:numPr>
        <w:tabs>
          <w:tab w:val="left" w:pos="540"/>
        </w:tabs>
        <w:suppressAutoHyphens/>
        <w:spacing w:after="0" w:line="240" w:lineRule="auto"/>
        <w:ind w:left="540" w:hanging="540"/>
        <w:contextualSpacing/>
        <w:jc w:val="both"/>
        <w:rPr>
          <w:rFonts w:ascii="Times New Roman" w:eastAsia="Calibri" w:hAnsi="Times New Roman" w:cs="Times New Roman"/>
          <w:b/>
          <w:sz w:val="24"/>
          <w:szCs w:val="24"/>
          <w:lang w:eastAsia="ru-RU"/>
        </w:rPr>
      </w:pPr>
      <w:r w:rsidRPr="009F5E66">
        <w:rPr>
          <w:rFonts w:ascii="Times New Roman" w:eastAsia="Calibri" w:hAnsi="Times New Roman" w:cs="Times New Roman"/>
          <w:sz w:val="24"/>
          <w:szCs w:val="20"/>
          <w:lang w:eastAsia="ru-RU"/>
        </w:rPr>
        <w:t>Līguma summā ir</w:t>
      </w:r>
      <w:proofErr w:type="gramStart"/>
      <w:r w:rsidRPr="009F5E66">
        <w:rPr>
          <w:rFonts w:ascii="Times New Roman" w:eastAsia="Calibri" w:hAnsi="Times New Roman" w:cs="Times New Roman"/>
          <w:sz w:val="24"/>
          <w:szCs w:val="20"/>
          <w:lang w:eastAsia="ru-RU"/>
        </w:rPr>
        <w:t xml:space="preserve"> iekļautas visas izmaksas, kas saistītas ar Līguma izpildi, tai skaitā</w:t>
      </w:r>
      <w:proofErr w:type="gramEnd"/>
      <w:r w:rsidRPr="009F5E66">
        <w:rPr>
          <w:rFonts w:ascii="Times New Roman" w:eastAsia="Calibri" w:hAnsi="Times New Roman" w:cs="Times New Roman"/>
          <w:sz w:val="24"/>
          <w:szCs w:val="20"/>
          <w:lang w:eastAsia="ru-RU"/>
        </w:rPr>
        <w:t>, bet ne tikai, visi nodokļi un nodevas, visi sagatavošanās darbi, palīgdarbi un visi materiāli un resursi, kas nepieciešami Pakalpojuma nodrošināšanai, kā arī samaksa par jebkādu Izpildītāja pieļauto nepilnību vai kļūdu novēršanu</w:t>
      </w:r>
      <w:r w:rsidRPr="009F5E66">
        <w:rPr>
          <w:rFonts w:ascii="Times New Roman" w:eastAsia="Calibri" w:hAnsi="Times New Roman" w:cs="Times New Roman"/>
          <w:sz w:val="24"/>
          <w:szCs w:val="24"/>
          <w:lang w:eastAsia="ru-RU"/>
        </w:rPr>
        <w:t xml:space="preserve">, </w:t>
      </w:r>
      <w:proofErr w:type="gramStart"/>
      <w:r w:rsidRPr="009F5E66">
        <w:rPr>
          <w:rFonts w:ascii="Times New Roman" w:eastAsia="Calibri" w:hAnsi="Times New Roman" w:cs="Times New Roman"/>
          <w:sz w:val="24"/>
          <w:szCs w:val="24"/>
          <w:lang w:eastAsia="ru-RU"/>
        </w:rPr>
        <w:t>ja tādas ir</w:t>
      </w:r>
      <w:proofErr w:type="gramEnd"/>
      <w:r w:rsidRPr="009F5E66">
        <w:rPr>
          <w:rFonts w:ascii="Times New Roman" w:eastAsia="Calibri" w:hAnsi="Times New Roman" w:cs="Times New Roman"/>
          <w:sz w:val="24"/>
          <w:szCs w:val="24"/>
          <w:lang w:eastAsia="ru-RU"/>
        </w:rPr>
        <w:t xml:space="preserve"> konstatētas Izpildītāja Pakalpojuma izpildes vai pieņemšanas laikā.</w:t>
      </w:r>
    </w:p>
    <w:p w14:paraId="0C934E58" w14:textId="77777777" w:rsidR="009F5E66" w:rsidRPr="009F5E66" w:rsidRDefault="009F5E66" w:rsidP="009F5E66">
      <w:pPr>
        <w:numPr>
          <w:ilvl w:val="1"/>
          <w:numId w:val="1"/>
        </w:numPr>
        <w:tabs>
          <w:tab w:val="left" w:pos="540"/>
        </w:tabs>
        <w:suppressAutoHyphens/>
        <w:spacing w:after="0" w:line="240" w:lineRule="auto"/>
        <w:ind w:left="540" w:hanging="540"/>
        <w:contextualSpacing/>
        <w:jc w:val="both"/>
        <w:rPr>
          <w:rFonts w:ascii="Times New Roman" w:eastAsia="Calibri" w:hAnsi="Times New Roman" w:cs="Times New Roman"/>
          <w:b/>
          <w:sz w:val="24"/>
          <w:szCs w:val="24"/>
          <w:lang w:eastAsia="ru-RU"/>
        </w:rPr>
      </w:pPr>
      <w:r w:rsidRPr="009F5E66">
        <w:rPr>
          <w:rFonts w:ascii="Times New Roman" w:eastAsia="Calibri" w:hAnsi="Times New Roman" w:cs="Times New Roman"/>
          <w:sz w:val="24"/>
          <w:szCs w:val="24"/>
          <w:lang w:eastAsia="ru-RU"/>
        </w:rPr>
        <w:t xml:space="preserve">Risku par Līgumā </w:t>
      </w:r>
      <w:r w:rsidRPr="009F5E66">
        <w:rPr>
          <w:rFonts w:ascii="Times New Roman" w:eastAsia="Calibri" w:hAnsi="Times New Roman" w:cs="Times New Roman"/>
          <w:color w:val="000000"/>
          <w:sz w:val="24"/>
          <w:szCs w:val="24"/>
          <w:lang w:eastAsia="lv-LV"/>
        </w:rPr>
        <w:t xml:space="preserve">neparedzētiem darbiem, kas nepieciešami Līguma pilnīgai izpildei, uzņemas Izpildītājs, un Līguma summa neparedzētu darbu gadījumā netiek grozīta. </w:t>
      </w:r>
    </w:p>
    <w:p w14:paraId="0A314CB4" w14:textId="77777777" w:rsidR="009F5E66" w:rsidRPr="009F5E66" w:rsidRDefault="009F5E66" w:rsidP="009F5E66">
      <w:pPr>
        <w:numPr>
          <w:ilvl w:val="1"/>
          <w:numId w:val="1"/>
        </w:numPr>
        <w:tabs>
          <w:tab w:val="left" w:pos="540"/>
        </w:tabs>
        <w:suppressAutoHyphens/>
        <w:spacing w:after="0" w:line="240" w:lineRule="auto"/>
        <w:ind w:left="540" w:hanging="540"/>
        <w:contextualSpacing/>
        <w:jc w:val="both"/>
        <w:rPr>
          <w:rFonts w:ascii="Times New Roman" w:eastAsia="Calibri" w:hAnsi="Times New Roman" w:cs="Times New Roman"/>
          <w:b/>
          <w:sz w:val="24"/>
          <w:szCs w:val="24"/>
          <w:lang w:eastAsia="ru-RU"/>
        </w:rPr>
      </w:pPr>
      <w:r w:rsidRPr="009F5E66">
        <w:rPr>
          <w:rFonts w:ascii="Times New Roman" w:eastAsia="Calibri" w:hAnsi="Times New Roman" w:cs="Times New Roman"/>
          <w:sz w:val="24"/>
          <w:szCs w:val="24"/>
          <w:lang w:eastAsia="ru-RU"/>
        </w:rPr>
        <w:t>Samaksa Izpildītājam tiek veikta, ievērojot šādu kārtību:</w:t>
      </w:r>
    </w:p>
    <w:p w14:paraId="20585ADA" w14:textId="77777777" w:rsidR="009F5E66" w:rsidRPr="009F5E66" w:rsidRDefault="009F5E66" w:rsidP="009F5E66">
      <w:pPr>
        <w:numPr>
          <w:ilvl w:val="2"/>
          <w:numId w:val="1"/>
        </w:numPr>
        <w:suppressAutoHyphens/>
        <w:spacing w:after="0" w:line="240" w:lineRule="auto"/>
        <w:ind w:left="108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lastRenderedPageBreak/>
        <w:t>Pasūtītājs veic apmaksu pēc katras grupas apmācību pilnā apjomā veikšanas 10 (desmit) darba dienu laikā, Pakalpojuma izpildes nodošanas - pieņemšanas akta abu Pušu parakstīšanas un atbilstoši normatīvajiem aktiem un Līguma noteikumiem sagatavota rēķina saņemšanas no Izpildītāja.</w:t>
      </w:r>
    </w:p>
    <w:p w14:paraId="78A21F47" w14:textId="77777777" w:rsidR="009F5E66" w:rsidRPr="009F5E66" w:rsidRDefault="009F5E66" w:rsidP="009F5E66">
      <w:pPr>
        <w:numPr>
          <w:ilvl w:val="1"/>
          <w:numId w:val="1"/>
        </w:numPr>
        <w:suppressAutoHyphens/>
        <w:spacing w:after="0" w:line="240" w:lineRule="auto"/>
        <w:ind w:left="540" w:hanging="540"/>
        <w:contextualSpacing/>
        <w:jc w:val="both"/>
        <w:rPr>
          <w:rFonts w:ascii="Times New Roman" w:eastAsia="Calibri" w:hAnsi="Times New Roman" w:cs="Times New Roman"/>
          <w:sz w:val="24"/>
          <w:szCs w:val="20"/>
          <w:lang w:eastAsia="ru-RU"/>
        </w:rPr>
      </w:pPr>
      <w:r w:rsidRPr="009F5E66">
        <w:rPr>
          <w:rFonts w:ascii="Times New Roman" w:eastAsia="Calibri" w:hAnsi="Times New Roman" w:cs="Times New Roman"/>
          <w:sz w:val="24"/>
          <w:szCs w:val="20"/>
          <w:lang w:eastAsia="ru-RU"/>
        </w:rPr>
        <w:t>Nekvalitatīvi vai Līguma noteikumiem neatbilstoši veikts Pakalpojums netiek pieņemts un apmaksāts līdz trūkumu novēršanai un Pakalpojuma pieņemšanai, ja šāda trūkumu novēršana objektīvi ir iespējama un Pasūtītāja interesēm atbilstoša.</w:t>
      </w:r>
    </w:p>
    <w:p w14:paraId="7E96EEEF" w14:textId="77777777" w:rsidR="009F5E66" w:rsidRPr="009F5E66" w:rsidRDefault="009F5E66" w:rsidP="009F5E66">
      <w:pPr>
        <w:numPr>
          <w:ilvl w:val="1"/>
          <w:numId w:val="1"/>
        </w:numPr>
        <w:suppressAutoHyphens/>
        <w:spacing w:after="0" w:line="240" w:lineRule="auto"/>
        <w:ind w:left="540" w:hanging="540"/>
        <w:contextualSpacing/>
        <w:jc w:val="both"/>
        <w:rPr>
          <w:rFonts w:ascii="Times New Roman" w:eastAsia="Calibri" w:hAnsi="Times New Roman" w:cs="Times New Roman"/>
          <w:b/>
          <w:sz w:val="24"/>
          <w:szCs w:val="20"/>
          <w:lang w:eastAsia="ru-RU"/>
        </w:rPr>
      </w:pPr>
      <w:r w:rsidRPr="009F5E66">
        <w:rPr>
          <w:rFonts w:ascii="Times New Roman" w:eastAsia="Calibri" w:hAnsi="Times New Roman" w:cs="Times New Roman"/>
          <w:sz w:val="24"/>
          <w:szCs w:val="20"/>
          <w:lang w:eastAsia="ru-RU"/>
        </w:rPr>
        <w:t>Samaksu par sniegto Pakalpojumu Pasūtītājs veic ar pārskaitījumu uz Izpildītāja rēķinā norādīto bankas kontu.</w:t>
      </w:r>
    </w:p>
    <w:p w14:paraId="7F5948AC" w14:textId="77777777" w:rsidR="009F5E66" w:rsidRPr="009F5E66" w:rsidRDefault="009F5E66" w:rsidP="009F5E66">
      <w:pPr>
        <w:numPr>
          <w:ilvl w:val="1"/>
          <w:numId w:val="1"/>
        </w:numPr>
        <w:suppressAutoHyphens/>
        <w:spacing w:after="0" w:line="240" w:lineRule="auto"/>
        <w:ind w:left="540" w:hanging="540"/>
        <w:contextualSpacing/>
        <w:jc w:val="both"/>
        <w:rPr>
          <w:rFonts w:ascii="Times New Roman" w:eastAsia="Calibri" w:hAnsi="Times New Roman" w:cs="Times New Roman"/>
          <w:b/>
          <w:sz w:val="24"/>
          <w:szCs w:val="20"/>
          <w:lang w:eastAsia="ru-RU"/>
        </w:rPr>
      </w:pPr>
      <w:r w:rsidRPr="009F5E66">
        <w:rPr>
          <w:rFonts w:ascii="Times New Roman" w:eastAsia="Calibri" w:hAnsi="Times New Roman" w:cs="Times New Roman"/>
          <w:sz w:val="24"/>
          <w:szCs w:val="20"/>
          <w:lang w:eastAsia="ru-RU"/>
        </w:rPr>
        <w:t>Par samaksas brīdi uzskatāms bankas atzīmes datums Pasūtītāja maksājuma uzdevumā.</w:t>
      </w:r>
    </w:p>
    <w:p w14:paraId="1F45E672" w14:textId="77777777" w:rsidR="009F5E66" w:rsidRPr="009F5E66" w:rsidRDefault="009F5E66" w:rsidP="009F5E66">
      <w:pPr>
        <w:numPr>
          <w:ilvl w:val="1"/>
          <w:numId w:val="1"/>
        </w:numPr>
        <w:suppressAutoHyphens/>
        <w:spacing w:after="0" w:line="240" w:lineRule="auto"/>
        <w:ind w:left="540" w:hanging="540"/>
        <w:contextualSpacing/>
        <w:jc w:val="both"/>
        <w:rPr>
          <w:rFonts w:ascii="Times New Roman" w:eastAsia="Calibri" w:hAnsi="Times New Roman" w:cs="Times New Roman"/>
          <w:b/>
          <w:sz w:val="24"/>
          <w:szCs w:val="20"/>
          <w:lang w:eastAsia="ru-RU"/>
        </w:rPr>
      </w:pPr>
      <w:r w:rsidRPr="009F5E66">
        <w:rPr>
          <w:rFonts w:ascii="Times New Roman" w:eastAsia="Calibri" w:hAnsi="Times New Roman" w:cs="Times New Roman"/>
          <w:sz w:val="24"/>
          <w:szCs w:val="20"/>
          <w:lang w:eastAsia="ru-RU"/>
        </w:rPr>
        <w:t>Izpildītājs visos rēķinos norāda vismaz šādu informāciju:</w:t>
      </w:r>
    </w:p>
    <w:p w14:paraId="57A675E9" w14:textId="77777777" w:rsidR="009F5E66" w:rsidRPr="009F5E66" w:rsidRDefault="009F5E66" w:rsidP="009F5E66">
      <w:pPr>
        <w:numPr>
          <w:ilvl w:val="2"/>
          <w:numId w:val="1"/>
        </w:numPr>
        <w:suppressAutoHyphens/>
        <w:spacing w:after="0" w:line="240" w:lineRule="auto"/>
        <w:ind w:left="1260" w:hanging="720"/>
        <w:contextualSpacing/>
        <w:jc w:val="both"/>
        <w:rPr>
          <w:rFonts w:ascii="Times New Roman" w:eastAsia="Calibri" w:hAnsi="Times New Roman" w:cs="Times New Roman"/>
          <w:b/>
          <w:sz w:val="24"/>
          <w:szCs w:val="20"/>
          <w:lang w:eastAsia="ru-RU"/>
        </w:rPr>
      </w:pPr>
      <w:r w:rsidRPr="009F5E66">
        <w:rPr>
          <w:rFonts w:ascii="Times New Roman" w:eastAsia="Calibri" w:hAnsi="Times New Roman" w:cs="Times New Roman"/>
          <w:sz w:val="24"/>
          <w:szCs w:val="20"/>
          <w:lang w:eastAsia="ru-RU"/>
        </w:rPr>
        <w:t>Pasūtītāja nosaukumu: Rīgas plānošanas reģions, reģ. Nr.</w:t>
      </w:r>
      <w:r w:rsidRPr="009F5E66">
        <w:rPr>
          <w:rFonts w:ascii="Times New Roman" w:eastAsia="Calibri" w:hAnsi="Times New Roman" w:cs="Times New Roman"/>
          <w:sz w:val="24"/>
          <w:szCs w:val="20"/>
          <w:lang w:eastAsia="ar-SA"/>
        </w:rPr>
        <w:t xml:space="preserve"> 90002222018, un Līguma numuru;</w:t>
      </w:r>
    </w:p>
    <w:p w14:paraId="280644F6" w14:textId="77777777" w:rsidR="009F5E66" w:rsidRPr="009F5E66" w:rsidRDefault="009F5E66" w:rsidP="009F5E66">
      <w:pPr>
        <w:numPr>
          <w:ilvl w:val="2"/>
          <w:numId w:val="1"/>
        </w:numPr>
        <w:suppressAutoHyphens/>
        <w:spacing w:after="0" w:line="240" w:lineRule="auto"/>
        <w:ind w:left="1260" w:hanging="720"/>
        <w:contextualSpacing/>
        <w:jc w:val="both"/>
        <w:rPr>
          <w:rFonts w:ascii="Times New Roman" w:eastAsia="Calibri" w:hAnsi="Times New Roman" w:cs="Times New Roman"/>
          <w:b/>
          <w:sz w:val="24"/>
          <w:szCs w:val="20"/>
          <w:lang w:eastAsia="ru-RU"/>
        </w:rPr>
      </w:pPr>
      <w:r w:rsidRPr="009F5E66">
        <w:rPr>
          <w:rFonts w:ascii="Times New Roman" w:eastAsia="Calibri" w:hAnsi="Times New Roman" w:cs="Times New Roman"/>
          <w:sz w:val="24"/>
          <w:szCs w:val="20"/>
          <w:lang w:eastAsia="ar-SA"/>
        </w:rPr>
        <w:t>Projekta nosaukumu un numuru: “Deinstitucionalizācija un sociālie pakalpojumi personām ar invaliditāti un bērniem”, nr.9.2.2.1/15/I/002;</w:t>
      </w:r>
    </w:p>
    <w:p w14:paraId="139058A1" w14:textId="77777777" w:rsidR="009F5E66" w:rsidRPr="009F5E66" w:rsidRDefault="009F5E66" w:rsidP="009F5E66">
      <w:pPr>
        <w:numPr>
          <w:ilvl w:val="2"/>
          <w:numId w:val="1"/>
        </w:numPr>
        <w:suppressAutoHyphens/>
        <w:spacing w:after="0" w:line="240" w:lineRule="auto"/>
        <w:ind w:left="1260" w:hanging="720"/>
        <w:contextualSpacing/>
        <w:jc w:val="both"/>
        <w:rPr>
          <w:rFonts w:ascii="Times New Roman" w:eastAsia="Calibri" w:hAnsi="Times New Roman" w:cs="Times New Roman"/>
          <w:b/>
          <w:sz w:val="24"/>
          <w:szCs w:val="20"/>
          <w:lang w:eastAsia="ru-RU"/>
        </w:rPr>
      </w:pPr>
      <w:r w:rsidRPr="009F5E66">
        <w:rPr>
          <w:rFonts w:ascii="Times New Roman" w:eastAsia="Calibri" w:hAnsi="Times New Roman" w:cs="Times New Roman"/>
          <w:sz w:val="24"/>
          <w:szCs w:val="20"/>
          <w:lang w:eastAsia="ar-SA"/>
        </w:rPr>
        <w:t>Pakalpojuma nodošanas-pieņemšanas akta datumu, pamatojoties</w:t>
      </w:r>
      <w:proofErr w:type="gramStart"/>
      <w:r w:rsidRPr="009F5E66">
        <w:rPr>
          <w:rFonts w:ascii="Times New Roman" w:eastAsia="Calibri" w:hAnsi="Times New Roman" w:cs="Times New Roman"/>
          <w:sz w:val="24"/>
          <w:szCs w:val="20"/>
          <w:lang w:eastAsia="ar-SA"/>
        </w:rPr>
        <w:t xml:space="preserve"> uz kuru tiek izrakstīts rēķins, ja tas piemērojams</w:t>
      </w:r>
      <w:proofErr w:type="gramEnd"/>
      <w:r w:rsidRPr="009F5E66">
        <w:rPr>
          <w:rFonts w:ascii="Times New Roman" w:eastAsia="Calibri" w:hAnsi="Times New Roman" w:cs="Times New Roman"/>
          <w:sz w:val="24"/>
          <w:szCs w:val="20"/>
          <w:lang w:eastAsia="ar-SA"/>
        </w:rPr>
        <w:t>.</w:t>
      </w:r>
    </w:p>
    <w:p w14:paraId="23A4C200" w14:textId="77777777" w:rsidR="009F5E66" w:rsidRPr="009F5E66" w:rsidRDefault="009F5E66" w:rsidP="009F5E66">
      <w:pPr>
        <w:spacing w:after="0" w:line="240" w:lineRule="auto"/>
        <w:ind w:left="1080" w:hanging="540"/>
        <w:contextualSpacing/>
        <w:jc w:val="both"/>
        <w:rPr>
          <w:rFonts w:ascii="Times New Roman" w:eastAsia="Calibri" w:hAnsi="Times New Roman" w:cs="Times New Roman"/>
          <w:b/>
          <w:sz w:val="24"/>
          <w:szCs w:val="20"/>
          <w:lang w:eastAsia="ru-RU"/>
        </w:rPr>
      </w:pPr>
    </w:p>
    <w:p w14:paraId="02B3459B" w14:textId="77777777" w:rsidR="009F5E66" w:rsidRPr="009F5E66" w:rsidRDefault="009F5E66" w:rsidP="009F5E66">
      <w:pPr>
        <w:numPr>
          <w:ilvl w:val="0"/>
          <w:numId w:val="1"/>
        </w:numPr>
        <w:suppressAutoHyphens/>
        <w:spacing w:after="0" w:line="240" w:lineRule="auto"/>
        <w:ind w:left="1080" w:hanging="540"/>
        <w:contextualSpacing/>
        <w:jc w:val="center"/>
        <w:rPr>
          <w:rFonts w:ascii="Times New Roman" w:eastAsia="Calibri" w:hAnsi="Times New Roman" w:cs="Times New Roman"/>
          <w:b/>
          <w:sz w:val="24"/>
          <w:szCs w:val="20"/>
          <w:lang w:eastAsia="ru-RU"/>
        </w:rPr>
      </w:pPr>
      <w:r w:rsidRPr="009F5E66">
        <w:rPr>
          <w:rFonts w:ascii="Times New Roman" w:eastAsia="Calibri" w:hAnsi="Times New Roman" w:cs="Times New Roman"/>
          <w:b/>
          <w:sz w:val="24"/>
          <w:szCs w:val="20"/>
          <w:lang w:eastAsia="ru-RU"/>
        </w:rPr>
        <w:t>LĪDZĒJU TIESĪBAS UN PIENĀKUMI</w:t>
      </w:r>
    </w:p>
    <w:p w14:paraId="3282095A" w14:textId="77777777" w:rsidR="009F5E66" w:rsidRPr="009F5E66" w:rsidRDefault="009F5E66" w:rsidP="009F5E66">
      <w:pPr>
        <w:numPr>
          <w:ilvl w:val="1"/>
          <w:numId w:val="1"/>
        </w:numPr>
        <w:suppressAutoHyphens/>
        <w:spacing w:after="0" w:line="240" w:lineRule="auto"/>
        <w:ind w:left="540" w:hanging="540"/>
        <w:contextualSpacing/>
        <w:jc w:val="both"/>
        <w:rPr>
          <w:rFonts w:ascii="Times New Roman" w:eastAsia="Calibri" w:hAnsi="Times New Roman" w:cs="Times New Roman"/>
          <w:b/>
          <w:sz w:val="24"/>
          <w:szCs w:val="24"/>
          <w:lang w:eastAsia="ru-RU"/>
        </w:rPr>
      </w:pPr>
      <w:r w:rsidRPr="009F5E66">
        <w:rPr>
          <w:rFonts w:ascii="Times New Roman" w:eastAsia="Calibri" w:hAnsi="Times New Roman" w:cs="Times New Roman"/>
          <w:sz w:val="24"/>
          <w:szCs w:val="20"/>
          <w:lang w:eastAsia="ru-RU"/>
        </w:rPr>
        <w:t xml:space="preserve">Pasūtītājs </w:t>
      </w:r>
      <w:r w:rsidRPr="009F5E66">
        <w:rPr>
          <w:rFonts w:ascii="Times New Roman" w:eastAsia="Calibri" w:hAnsi="Times New Roman" w:cs="Times New Roman"/>
          <w:sz w:val="24"/>
          <w:szCs w:val="24"/>
          <w:lang w:eastAsia="ru-RU"/>
        </w:rPr>
        <w:t>apņemas:</w:t>
      </w:r>
    </w:p>
    <w:p w14:paraId="41AD8476" w14:textId="77777777" w:rsidR="009F5E66" w:rsidRPr="009F5E66" w:rsidRDefault="009F5E66" w:rsidP="009F5E66">
      <w:pPr>
        <w:numPr>
          <w:ilvl w:val="2"/>
          <w:numId w:val="1"/>
        </w:numPr>
        <w:suppressAutoHyphens/>
        <w:spacing w:after="0" w:line="240" w:lineRule="auto"/>
        <w:ind w:left="1170" w:hanging="630"/>
        <w:contextualSpacing/>
        <w:jc w:val="both"/>
        <w:rPr>
          <w:rFonts w:ascii="Times New Roman" w:eastAsia="Calibri" w:hAnsi="Times New Roman" w:cs="Times New Roman"/>
          <w:b/>
          <w:sz w:val="24"/>
          <w:szCs w:val="24"/>
          <w:lang w:eastAsia="ru-RU"/>
        </w:rPr>
      </w:pPr>
      <w:r w:rsidRPr="009F5E66">
        <w:rPr>
          <w:rFonts w:ascii="Times New Roman" w:eastAsia="Calibri" w:hAnsi="Times New Roman" w:cs="Times New Roman"/>
          <w:color w:val="000000"/>
          <w:sz w:val="24"/>
          <w:szCs w:val="24"/>
          <w:lang w:eastAsia="lv-LV"/>
        </w:rPr>
        <w:t>ievērot visus Līguma nosacījumus;</w:t>
      </w:r>
    </w:p>
    <w:p w14:paraId="38BF6747" w14:textId="77777777" w:rsidR="009F5E66" w:rsidRPr="009F5E66" w:rsidRDefault="009F5E66" w:rsidP="009F5E66">
      <w:pPr>
        <w:numPr>
          <w:ilvl w:val="2"/>
          <w:numId w:val="1"/>
        </w:numPr>
        <w:suppressAutoHyphens/>
        <w:spacing w:after="0" w:line="240" w:lineRule="auto"/>
        <w:ind w:left="1170" w:hanging="630"/>
        <w:contextualSpacing/>
        <w:jc w:val="both"/>
        <w:rPr>
          <w:rFonts w:ascii="Times New Roman" w:eastAsia="Calibri" w:hAnsi="Times New Roman" w:cs="Times New Roman"/>
          <w:b/>
          <w:sz w:val="24"/>
          <w:szCs w:val="24"/>
          <w:lang w:eastAsia="ru-RU"/>
        </w:rPr>
      </w:pPr>
      <w:r w:rsidRPr="009F5E66">
        <w:rPr>
          <w:rFonts w:ascii="Times New Roman" w:eastAsia="Calibri" w:hAnsi="Times New Roman" w:cs="Times New Roman"/>
          <w:color w:val="000000"/>
          <w:sz w:val="24"/>
          <w:szCs w:val="24"/>
          <w:lang w:eastAsia="lv-LV"/>
        </w:rPr>
        <w:t>savlaicīgi nosūtīt informāciju par apmācību dalībniekiem, norādot dalībnieku sarakstu, un citu Pakalpojuma izpildei nepieciešamo informāciju, kas ir Pasūtītāja rīcībā.</w:t>
      </w:r>
    </w:p>
    <w:p w14:paraId="21E9E26A" w14:textId="77777777" w:rsidR="009F5E66" w:rsidRPr="009F5E66" w:rsidRDefault="009F5E66" w:rsidP="009F5E66">
      <w:pPr>
        <w:numPr>
          <w:ilvl w:val="2"/>
          <w:numId w:val="1"/>
        </w:numPr>
        <w:suppressAutoHyphens/>
        <w:spacing w:after="0" w:line="240" w:lineRule="auto"/>
        <w:ind w:left="1170" w:hanging="630"/>
        <w:contextualSpacing/>
        <w:jc w:val="both"/>
        <w:rPr>
          <w:rFonts w:ascii="Times New Roman" w:eastAsia="Calibri" w:hAnsi="Times New Roman" w:cs="Times New Roman"/>
          <w:b/>
          <w:sz w:val="24"/>
          <w:szCs w:val="24"/>
          <w:lang w:eastAsia="ru-RU"/>
        </w:rPr>
      </w:pPr>
      <w:r w:rsidRPr="009F5E66">
        <w:rPr>
          <w:rFonts w:ascii="Times New Roman" w:eastAsia="Calibri" w:hAnsi="Times New Roman" w:cs="Times New Roman"/>
          <w:color w:val="000000"/>
          <w:sz w:val="24"/>
          <w:szCs w:val="24"/>
          <w:lang w:eastAsia="lv-LV"/>
        </w:rPr>
        <w:t xml:space="preserve">veikt samaksu Izpildītājam Līgumā noteiktajā kārtībā, apmērā un termiņā par Līgumā noteiktajā kārtībā, termiņā, apjomā un kvalitātē sniegtiem Pakalpojumiem. </w:t>
      </w:r>
    </w:p>
    <w:p w14:paraId="249FCB42" w14:textId="77777777" w:rsidR="009F5E66" w:rsidRPr="009F5E66" w:rsidRDefault="009F5E66" w:rsidP="009F5E66">
      <w:pPr>
        <w:numPr>
          <w:ilvl w:val="1"/>
          <w:numId w:val="1"/>
        </w:numPr>
        <w:suppressAutoHyphens/>
        <w:spacing w:after="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Pasūtītājs ir tiesīgs:</w:t>
      </w:r>
    </w:p>
    <w:p w14:paraId="21457925" w14:textId="77777777" w:rsidR="009F5E66" w:rsidRPr="009F5E66" w:rsidRDefault="009F5E66" w:rsidP="009F5E66">
      <w:pPr>
        <w:numPr>
          <w:ilvl w:val="2"/>
          <w:numId w:val="1"/>
        </w:numPr>
        <w:suppressAutoHyphens/>
        <w:spacing w:after="0" w:line="240" w:lineRule="auto"/>
        <w:ind w:left="117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color w:val="000000"/>
          <w:sz w:val="24"/>
          <w:szCs w:val="24"/>
          <w:lang w:eastAsia="lv-LV"/>
        </w:rPr>
        <w:t>veikt kontroli par Līguma izpildi, pēc nepieciešamības, pieaicinot attiecīgās jomas speciālistus vai ekspertus;</w:t>
      </w:r>
    </w:p>
    <w:p w14:paraId="014555F0" w14:textId="77777777" w:rsidR="009F5E66" w:rsidRPr="009F5E66" w:rsidRDefault="009F5E66" w:rsidP="009F5E66">
      <w:pPr>
        <w:numPr>
          <w:ilvl w:val="2"/>
          <w:numId w:val="1"/>
        </w:numPr>
        <w:suppressAutoHyphens/>
        <w:spacing w:after="0" w:line="240" w:lineRule="auto"/>
        <w:ind w:left="117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color w:val="000000"/>
          <w:sz w:val="24"/>
          <w:szCs w:val="24"/>
          <w:lang w:eastAsia="lv-LV"/>
        </w:rPr>
        <w:t>pieprasīt informāciju par Līguma izpildes gaitu un citiem Līguma izpildes jautājumiem, t.sk. informāciju par apstākļiem, kas kavē vai var kavēt Pakalpojuma izpildi atbilstoši Līguma noteikumiem;</w:t>
      </w:r>
    </w:p>
    <w:p w14:paraId="5BFE9554" w14:textId="77777777" w:rsidR="009F5E66" w:rsidRPr="009F5E66" w:rsidRDefault="009F5E66" w:rsidP="009F5E66">
      <w:pPr>
        <w:numPr>
          <w:ilvl w:val="2"/>
          <w:numId w:val="1"/>
        </w:numPr>
        <w:suppressAutoHyphens/>
        <w:spacing w:after="0" w:line="240" w:lineRule="auto"/>
        <w:ind w:left="117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color w:val="000000"/>
          <w:sz w:val="24"/>
          <w:szCs w:val="24"/>
          <w:lang w:eastAsia="lv-LV"/>
        </w:rPr>
        <w:t>dot Izpildītājam saistošus norādījumus attiecībā uz Pakalpojuma izpildi;</w:t>
      </w:r>
    </w:p>
    <w:p w14:paraId="50B399BF" w14:textId="77777777" w:rsidR="009F5E66" w:rsidRPr="009F5E66" w:rsidRDefault="009F5E66" w:rsidP="009F5E66">
      <w:pPr>
        <w:numPr>
          <w:ilvl w:val="1"/>
          <w:numId w:val="1"/>
        </w:numPr>
        <w:suppressAutoHyphens/>
        <w:spacing w:after="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Izpildītājs apņemas:</w:t>
      </w:r>
    </w:p>
    <w:p w14:paraId="151E1EB7" w14:textId="77777777" w:rsidR="009F5E66" w:rsidRPr="009F5E66" w:rsidRDefault="009F5E66" w:rsidP="009F5E66">
      <w:pPr>
        <w:numPr>
          <w:ilvl w:val="2"/>
          <w:numId w:val="1"/>
        </w:numPr>
        <w:suppressAutoHyphens/>
        <w:spacing w:after="0" w:line="240" w:lineRule="auto"/>
        <w:ind w:left="117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color w:val="000000"/>
          <w:sz w:val="24"/>
          <w:szCs w:val="24"/>
          <w:lang w:eastAsia="lv-LV"/>
        </w:rPr>
        <w:t>nodrošināt Pakalpojuma izpildi, ievērojot visus Līguma nosacījumus;</w:t>
      </w:r>
    </w:p>
    <w:p w14:paraId="3F8CFC4A" w14:textId="77777777" w:rsidR="009F5E66" w:rsidRPr="009F5E66" w:rsidRDefault="009F5E66" w:rsidP="009F5E66">
      <w:pPr>
        <w:numPr>
          <w:ilvl w:val="2"/>
          <w:numId w:val="1"/>
        </w:numPr>
        <w:suppressAutoHyphens/>
        <w:spacing w:after="0" w:line="240" w:lineRule="auto"/>
        <w:ind w:left="117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ievērot Pasūtītāja noteiktās prasības un norādījumus;</w:t>
      </w:r>
    </w:p>
    <w:p w14:paraId="1EB78A5C" w14:textId="77777777" w:rsidR="009F5E66" w:rsidRPr="009F5E66" w:rsidRDefault="009F5E66" w:rsidP="009F5E66">
      <w:pPr>
        <w:numPr>
          <w:ilvl w:val="2"/>
          <w:numId w:val="1"/>
        </w:numPr>
        <w:suppressAutoHyphens/>
        <w:spacing w:after="0" w:line="240" w:lineRule="auto"/>
        <w:ind w:left="117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color w:val="000000"/>
          <w:sz w:val="24"/>
          <w:szCs w:val="24"/>
          <w:lang w:eastAsia="lv-LV"/>
        </w:rPr>
        <w:t>kvalitatīvi un atbilstoši Līguma nosacījumiem un visiem tā pielikumiem sniegt Pakalpojumu;</w:t>
      </w:r>
    </w:p>
    <w:p w14:paraId="0243BF58" w14:textId="77777777" w:rsidR="009F5E66" w:rsidRPr="009F5E66" w:rsidRDefault="009F5E66" w:rsidP="009F5E66">
      <w:pPr>
        <w:numPr>
          <w:ilvl w:val="2"/>
          <w:numId w:val="1"/>
        </w:numPr>
        <w:tabs>
          <w:tab w:val="left" w:pos="1418"/>
        </w:tabs>
        <w:suppressAutoHyphens/>
        <w:spacing w:after="0" w:line="240" w:lineRule="auto"/>
        <w:ind w:left="1170" w:hanging="630"/>
        <w:jc w:val="both"/>
        <w:rPr>
          <w:rFonts w:ascii="Times New Roman" w:eastAsia="Times New Roman" w:hAnsi="Times New Roman" w:cs="Times New Roman"/>
          <w:sz w:val="24"/>
          <w:szCs w:val="24"/>
          <w:lang w:eastAsia="ar-SA"/>
        </w:rPr>
      </w:pPr>
      <w:r w:rsidRPr="009F5E66">
        <w:rPr>
          <w:rFonts w:ascii="Times New Roman" w:eastAsia="Times New Roman" w:hAnsi="Times New Roman" w:cs="Times New Roman"/>
          <w:sz w:val="24"/>
          <w:szCs w:val="24"/>
          <w:lang w:eastAsia="ar-SA"/>
        </w:rPr>
        <w:t>pēc Pasūtītāja pieprasījuma ne vēlāk kā divu darba dienu laikā sniegt jebkādu informāciju par Pakalpojuma izpildes gaitu;</w:t>
      </w:r>
    </w:p>
    <w:p w14:paraId="7C10573A" w14:textId="77777777" w:rsidR="009F5E66" w:rsidRPr="009F5E66" w:rsidRDefault="009F5E66" w:rsidP="009F5E66">
      <w:pPr>
        <w:numPr>
          <w:ilvl w:val="2"/>
          <w:numId w:val="1"/>
        </w:numPr>
        <w:suppressAutoHyphens/>
        <w:spacing w:after="0" w:line="240" w:lineRule="auto"/>
        <w:ind w:left="117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color w:val="000000"/>
          <w:sz w:val="24"/>
          <w:szCs w:val="24"/>
          <w:lang w:eastAsia="lv-LV"/>
        </w:rPr>
        <w:t>savlaicīgi informēt Pasūtītāju par iespējamiem vai paredzamiem kavējumiem Līguma izpildē un apstākļiem, notikumiem un problēmām, kas ietekmē Līguma precīzu un pilnīgu izpildi vai tā izpildi noteiktā laikā;</w:t>
      </w:r>
    </w:p>
    <w:p w14:paraId="19EF381F" w14:textId="77777777" w:rsidR="009F5E66" w:rsidRPr="009F5E66" w:rsidRDefault="009F5E66" w:rsidP="009F5E66">
      <w:pPr>
        <w:numPr>
          <w:ilvl w:val="2"/>
          <w:numId w:val="1"/>
        </w:numPr>
        <w:suppressAutoHyphens/>
        <w:spacing w:after="0" w:line="240" w:lineRule="auto"/>
        <w:ind w:left="117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color w:val="000000"/>
          <w:sz w:val="24"/>
          <w:szCs w:val="24"/>
          <w:lang w:eastAsia="lv-LV"/>
        </w:rPr>
        <w:t xml:space="preserve">nodrošināt Pakalpojumu ietvaros iegūtās informācijas izmantošanu atbilstoši normatīvajiem aktiem informācijas atklātības jomā un nodrošina fizisko personu datu </w:t>
      </w:r>
      <w:r w:rsidRPr="009F5E66">
        <w:rPr>
          <w:rFonts w:ascii="Times New Roman" w:eastAsia="Calibri" w:hAnsi="Times New Roman" w:cs="Times New Roman"/>
          <w:sz w:val="24"/>
          <w:szCs w:val="24"/>
          <w:lang w:eastAsia="lv-LV"/>
        </w:rPr>
        <w:t>aizsardzību atbilstoši Fizisko personu datu aizsardzības likumam;</w:t>
      </w:r>
    </w:p>
    <w:p w14:paraId="0948C4F9" w14:textId="77777777" w:rsidR="009F5E66" w:rsidRPr="009F5E66" w:rsidRDefault="009F5E66" w:rsidP="009F5E66">
      <w:pPr>
        <w:numPr>
          <w:ilvl w:val="2"/>
          <w:numId w:val="1"/>
        </w:numPr>
        <w:tabs>
          <w:tab w:val="left" w:pos="1418"/>
        </w:tabs>
        <w:suppressAutoHyphens/>
        <w:spacing w:after="0" w:line="240" w:lineRule="auto"/>
        <w:ind w:left="1170" w:hanging="630"/>
        <w:jc w:val="both"/>
        <w:rPr>
          <w:rFonts w:ascii="Times New Roman" w:eastAsia="Times New Roman" w:hAnsi="Times New Roman" w:cs="Times New Roman"/>
          <w:sz w:val="24"/>
          <w:szCs w:val="24"/>
          <w:lang w:eastAsia="ar-SA"/>
        </w:rPr>
      </w:pPr>
      <w:r w:rsidRPr="009F5E66">
        <w:rPr>
          <w:rFonts w:ascii="Times New Roman" w:eastAsia="Times New Roman" w:hAnsi="Times New Roman" w:cs="Times New Roman"/>
          <w:sz w:val="24"/>
          <w:szCs w:val="24"/>
          <w:lang w:eastAsia="ar-SA"/>
        </w:rPr>
        <w:t>novērst Pasūtītāja konstatētās neprecizitātes sniegtajā Pakalpojumā, ja Pasūtītājs ir uz tām norādījis;</w:t>
      </w:r>
    </w:p>
    <w:p w14:paraId="47B9316A" w14:textId="77777777" w:rsidR="009F5E66" w:rsidRPr="009F5E66" w:rsidRDefault="009F5E66" w:rsidP="009F5E66">
      <w:pPr>
        <w:numPr>
          <w:ilvl w:val="2"/>
          <w:numId w:val="1"/>
        </w:numPr>
        <w:suppressAutoHyphens/>
        <w:spacing w:after="0" w:line="240" w:lineRule="auto"/>
        <w:ind w:left="117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lv-LV"/>
        </w:rPr>
        <w:lastRenderedPageBreak/>
        <w:t>ievērot komunikācijas un vizuālās identitātes prasības saskaņā ar Eiropas Savienības fondu 2014.-2020. gada plānošanas perioda publicitātes vadlīnijām Eiropas Savienības fondu finansējuma saņēmējiem, kā arī Pasūtītāja prasības un informācijas un komunikācijas pasākumos nodrošināt Rīgas plānošanas reģiona logo un atbilstošās atsauces;</w:t>
      </w:r>
    </w:p>
    <w:p w14:paraId="26A988C0" w14:textId="2DF84E90" w:rsidR="009F5E66" w:rsidRPr="009F5E66" w:rsidRDefault="009F5E66" w:rsidP="009F5E66">
      <w:pPr>
        <w:numPr>
          <w:ilvl w:val="2"/>
          <w:numId w:val="1"/>
        </w:numPr>
        <w:suppressAutoHyphens/>
        <w:spacing w:after="0" w:line="240" w:lineRule="auto"/>
        <w:ind w:left="117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lv-LV"/>
        </w:rPr>
        <w:t>ņemt vērā un ievērot normatīvajos aktos ar Pakalpojuma izpildi saistītas noteiktās prasības, nosacījumus un ierobežojumus</w:t>
      </w:r>
      <w:r w:rsidR="004652BB">
        <w:rPr>
          <w:rFonts w:ascii="Times New Roman" w:eastAsia="Calibri" w:hAnsi="Times New Roman" w:cs="Times New Roman"/>
          <w:sz w:val="24"/>
          <w:szCs w:val="24"/>
          <w:lang w:eastAsia="lv-LV"/>
        </w:rPr>
        <w:t>.</w:t>
      </w:r>
      <w:r w:rsidRPr="009F5E66">
        <w:rPr>
          <w:rFonts w:ascii="Times New Roman" w:eastAsia="Calibri" w:hAnsi="Times New Roman" w:cs="Times New Roman"/>
          <w:sz w:val="24"/>
          <w:szCs w:val="24"/>
          <w:lang w:eastAsia="lv-LV"/>
        </w:rPr>
        <w:t xml:space="preserve"> </w:t>
      </w:r>
    </w:p>
    <w:p w14:paraId="50EFEE0A" w14:textId="77777777" w:rsidR="009F5E66" w:rsidRPr="009F5E66" w:rsidRDefault="009F5E66" w:rsidP="009F5E66">
      <w:pPr>
        <w:numPr>
          <w:ilvl w:val="1"/>
          <w:numId w:val="1"/>
        </w:numPr>
        <w:suppressAutoHyphens/>
        <w:spacing w:after="0" w:line="240" w:lineRule="auto"/>
        <w:ind w:left="426" w:hanging="426"/>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Izpildītājs ir tiesīgs:</w:t>
      </w:r>
    </w:p>
    <w:p w14:paraId="1F8BC9A1" w14:textId="77777777" w:rsidR="009F5E66" w:rsidRPr="009F5E66" w:rsidRDefault="009F5E66" w:rsidP="009F5E66">
      <w:pPr>
        <w:numPr>
          <w:ilvl w:val="2"/>
          <w:numId w:val="1"/>
        </w:numPr>
        <w:suppressAutoHyphens/>
        <w:spacing w:after="0" w:line="240" w:lineRule="auto"/>
        <w:ind w:left="108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color w:val="000000"/>
          <w:sz w:val="24"/>
          <w:szCs w:val="24"/>
          <w:lang w:eastAsia="lv-LV"/>
        </w:rPr>
        <w:t>saņemt atlīdzību par kvalitatīvi un atbilstoši Līguma nosacījumiem izpildītu Pakalpojumu;</w:t>
      </w:r>
    </w:p>
    <w:p w14:paraId="50C2F0B7" w14:textId="77777777" w:rsidR="009F5E66" w:rsidRPr="009F5E66" w:rsidRDefault="009F5E66" w:rsidP="009F5E66">
      <w:pPr>
        <w:numPr>
          <w:ilvl w:val="2"/>
          <w:numId w:val="1"/>
        </w:numPr>
        <w:suppressAutoHyphens/>
        <w:spacing w:after="0" w:line="240" w:lineRule="auto"/>
        <w:ind w:left="108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color w:val="000000"/>
          <w:sz w:val="24"/>
          <w:szCs w:val="24"/>
          <w:lang w:eastAsia="lv-LV"/>
        </w:rPr>
        <w:t>savlaicīgi no Pasūtītāja saņemt visu nepieciešamo informāciju, kas ir Pasūtītāja rīcībā un saistīta ar Pakalpojuma izpildi.</w:t>
      </w:r>
    </w:p>
    <w:p w14:paraId="61998467" w14:textId="77777777" w:rsidR="009F5E66" w:rsidRPr="009F5E66" w:rsidRDefault="009F5E66" w:rsidP="009F5E66">
      <w:pPr>
        <w:spacing w:after="0" w:line="240" w:lineRule="auto"/>
        <w:ind w:left="1224"/>
        <w:contextualSpacing/>
        <w:jc w:val="both"/>
        <w:rPr>
          <w:rFonts w:ascii="Times New Roman" w:eastAsia="Calibri" w:hAnsi="Times New Roman" w:cs="Times New Roman"/>
          <w:sz w:val="24"/>
          <w:szCs w:val="24"/>
          <w:lang w:eastAsia="ru-RU"/>
        </w:rPr>
      </w:pPr>
    </w:p>
    <w:p w14:paraId="59796125" w14:textId="77777777" w:rsidR="009F5E66" w:rsidRPr="009F5E66" w:rsidRDefault="009F5E66" w:rsidP="009F5E66">
      <w:pPr>
        <w:numPr>
          <w:ilvl w:val="0"/>
          <w:numId w:val="1"/>
        </w:numPr>
        <w:suppressAutoHyphens/>
        <w:spacing w:after="0" w:line="240" w:lineRule="auto"/>
        <w:contextualSpacing/>
        <w:jc w:val="center"/>
        <w:rPr>
          <w:rFonts w:ascii="Times New Roman" w:eastAsia="Calibri" w:hAnsi="Times New Roman" w:cs="Times New Roman"/>
          <w:b/>
          <w:sz w:val="24"/>
          <w:szCs w:val="24"/>
          <w:lang w:eastAsia="ru-RU"/>
        </w:rPr>
      </w:pPr>
      <w:r w:rsidRPr="009F5E66">
        <w:rPr>
          <w:rFonts w:ascii="Times New Roman" w:eastAsia="Calibri" w:hAnsi="Times New Roman" w:cs="Times New Roman"/>
          <w:b/>
          <w:color w:val="000000"/>
          <w:sz w:val="24"/>
          <w:szCs w:val="24"/>
          <w:lang w:eastAsia="lv-LV"/>
        </w:rPr>
        <w:t>PAKALPOJUMU NODOŠANA UN PIEŅEMŠANA</w:t>
      </w:r>
    </w:p>
    <w:p w14:paraId="2090C0B4" w14:textId="77777777" w:rsidR="009F5E66" w:rsidRPr="009F5E66" w:rsidRDefault="009F5E66" w:rsidP="009F5E66">
      <w:pPr>
        <w:numPr>
          <w:ilvl w:val="1"/>
          <w:numId w:val="1"/>
        </w:numPr>
        <w:suppressAutoHyphens/>
        <w:spacing w:after="0" w:line="240" w:lineRule="auto"/>
        <w:ind w:left="540" w:hanging="540"/>
        <w:contextualSpacing/>
        <w:jc w:val="both"/>
        <w:rPr>
          <w:rFonts w:ascii="Times New Roman" w:eastAsia="Calibri" w:hAnsi="Times New Roman" w:cs="Times New Roman"/>
          <w:b/>
          <w:sz w:val="24"/>
          <w:szCs w:val="24"/>
          <w:lang w:eastAsia="ru-RU"/>
        </w:rPr>
      </w:pPr>
      <w:r w:rsidRPr="009F5E66">
        <w:rPr>
          <w:rFonts w:ascii="Times New Roman" w:eastAsia="Calibri" w:hAnsi="Times New Roman" w:cs="Times New Roman"/>
          <w:color w:val="000000"/>
          <w:sz w:val="24"/>
          <w:szCs w:val="24"/>
          <w:lang w:eastAsia="lv-LV"/>
        </w:rPr>
        <w:t>Izpildītājs Pakalpojuma izpildi noformē ar pieņemšanas-nodošanas aktu.</w:t>
      </w:r>
    </w:p>
    <w:p w14:paraId="6C3D8152" w14:textId="77777777" w:rsidR="009F5E66" w:rsidRPr="009F5E66" w:rsidRDefault="009F5E66" w:rsidP="009F5E66">
      <w:pPr>
        <w:numPr>
          <w:ilvl w:val="1"/>
          <w:numId w:val="1"/>
        </w:numPr>
        <w:suppressAutoHyphens/>
        <w:spacing w:after="0" w:line="240" w:lineRule="auto"/>
        <w:ind w:left="540" w:hanging="540"/>
        <w:contextualSpacing/>
        <w:jc w:val="both"/>
        <w:rPr>
          <w:rFonts w:ascii="Times New Roman" w:eastAsia="Calibri" w:hAnsi="Times New Roman" w:cs="Times New Roman"/>
          <w:b/>
          <w:sz w:val="24"/>
          <w:szCs w:val="24"/>
          <w:lang w:eastAsia="ru-RU"/>
        </w:rPr>
      </w:pPr>
      <w:r w:rsidRPr="009F5E66">
        <w:rPr>
          <w:rFonts w:ascii="Times New Roman" w:eastAsia="Calibri" w:hAnsi="Times New Roman" w:cs="Times New Roman"/>
          <w:color w:val="000000"/>
          <w:sz w:val="24"/>
          <w:szCs w:val="24"/>
          <w:lang w:eastAsia="lv-LV"/>
        </w:rPr>
        <w:t>Pasūtītājs 10 (desmit) dienu laikā pēc pieņemšanas-nodošanas akta saņemšanas:</w:t>
      </w:r>
    </w:p>
    <w:p w14:paraId="0E970F05" w14:textId="77777777" w:rsidR="009F5E66" w:rsidRPr="009F5E66" w:rsidRDefault="009F5E66" w:rsidP="00FD37D1">
      <w:pPr>
        <w:numPr>
          <w:ilvl w:val="2"/>
          <w:numId w:val="1"/>
        </w:numPr>
        <w:suppressAutoHyphens/>
        <w:spacing w:after="0" w:line="240" w:lineRule="auto"/>
        <w:ind w:left="1080" w:hanging="540"/>
        <w:contextualSpacing/>
        <w:jc w:val="both"/>
        <w:rPr>
          <w:rFonts w:ascii="Times New Roman" w:eastAsia="Calibri" w:hAnsi="Times New Roman" w:cs="Times New Roman"/>
          <w:b/>
          <w:sz w:val="24"/>
          <w:szCs w:val="24"/>
          <w:lang w:eastAsia="ru-RU"/>
        </w:rPr>
      </w:pPr>
      <w:r w:rsidRPr="009F5E66">
        <w:rPr>
          <w:rFonts w:ascii="Times New Roman" w:eastAsia="Calibri" w:hAnsi="Times New Roman" w:cs="Times New Roman"/>
          <w:color w:val="000000"/>
          <w:sz w:val="24"/>
          <w:szCs w:val="24"/>
          <w:lang w:eastAsia="lv-LV"/>
        </w:rPr>
        <w:t>pieņem no Izpildītāja Pakalpojuma izpildi, parakstot pieņemšanas-nodošanas aktu un izsniedzot vienu tā eksemplāru Izpildītājam. Pakalpojums ir uzskatāms par pieņemtu ar dienu, kad Pasūtītājs parakstījis pieņemšanas-nodošanas aktu;</w:t>
      </w:r>
    </w:p>
    <w:p w14:paraId="5427D967" w14:textId="77777777" w:rsidR="009F5E66" w:rsidRPr="009F5E66" w:rsidRDefault="009F5E66" w:rsidP="00FD37D1">
      <w:pPr>
        <w:numPr>
          <w:ilvl w:val="2"/>
          <w:numId w:val="1"/>
        </w:numPr>
        <w:suppressAutoHyphens/>
        <w:spacing w:after="0" w:line="240" w:lineRule="auto"/>
        <w:ind w:left="1080" w:hanging="540"/>
        <w:contextualSpacing/>
        <w:jc w:val="both"/>
        <w:rPr>
          <w:rFonts w:ascii="Times New Roman" w:eastAsia="Calibri" w:hAnsi="Times New Roman" w:cs="Times New Roman"/>
          <w:b/>
          <w:sz w:val="24"/>
          <w:szCs w:val="24"/>
          <w:lang w:eastAsia="ru-RU"/>
        </w:rPr>
      </w:pPr>
      <w:r w:rsidRPr="009F5E66">
        <w:rPr>
          <w:rFonts w:ascii="Times New Roman" w:eastAsia="Calibri" w:hAnsi="Times New Roman" w:cs="Times New Roman"/>
          <w:sz w:val="24"/>
          <w:szCs w:val="24"/>
          <w:lang w:eastAsia="ru-RU"/>
        </w:rPr>
        <w:t>vai rakstiski noformē pretenziju par konstatētajām neatbilstībām Pakalpojuma izpildē un to novēršanas kārtību. Šajā gadījumā pieņemšanas-nodošanas aktu Izpildītājs sagatavo, iekļaujot norādes par trūkumu novēršanu, un iesniedz atkārtoti.</w:t>
      </w:r>
    </w:p>
    <w:p w14:paraId="17CC332A" w14:textId="77777777" w:rsidR="009F5E66" w:rsidRPr="009F5E66" w:rsidRDefault="009F5E66" w:rsidP="009F5E66">
      <w:pPr>
        <w:numPr>
          <w:ilvl w:val="1"/>
          <w:numId w:val="1"/>
        </w:numPr>
        <w:suppressAutoHyphens/>
        <w:spacing w:after="0" w:line="240" w:lineRule="auto"/>
        <w:ind w:left="540" w:hanging="540"/>
        <w:contextualSpacing/>
        <w:jc w:val="both"/>
        <w:rPr>
          <w:rFonts w:ascii="Times New Roman" w:eastAsia="Calibri" w:hAnsi="Times New Roman" w:cs="Times New Roman"/>
          <w:b/>
          <w:sz w:val="24"/>
          <w:szCs w:val="24"/>
          <w:lang w:eastAsia="ru-RU"/>
        </w:rPr>
      </w:pPr>
      <w:r w:rsidRPr="009F5E66">
        <w:rPr>
          <w:rFonts w:ascii="Times New Roman" w:eastAsia="Calibri" w:hAnsi="Times New Roman" w:cs="Times New Roman"/>
          <w:color w:val="000000"/>
          <w:sz w:val="24"/>
          <w:szCs w:val="24"/>
          <w:lang w:eastAsia="lv-LV"/>
        </w:rPr>
        <w:t>Pasūtītājs ir tiesīgs nodot Pakalpojumu kvalitātes pārbaudi trešajām personām.</w:t>
      </w:r>
    </w:p>
    <w:p w14:paraId="0FD39792" w14:textId="77777777" w:rsidR="009F5E66" w:rsidRPr="009F5E66" w:rsidRDefault="009F5E66" w:rsidP="009F5E66">
      <w:pPr>
        <w:numPr>
          <w:ilvl w:val="1"/>
          <w:numId w:val="1"/>
        </w:numPr>
        <w:suppressAutoHyphens/>
        <w:spacing w:after="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Pasūtītājam ir tiesības trūkumu novēršanai noteikt saprātīgu termiņu.</w:t>
      </w:r>
    </w:p>
    <w:p w14:paraId="436A7030" w14:textId="77777777" w:rsidR="009F5E66" w:rsidRPr="009F5E66" w:rsidRDefault="009F5E66" w:rsidP="009F5E66">
      <w:pPr>
        <w:numPr>
          <w:ilvl w:val="1"/>
          <w:numId w:val="1"/>
        </w:numPr>
        <w:suppressAutoHyphens/>
        <w:spacing w:after="0" w:line="240" w:lineRule="auto"/>
        <w:ind w:left="540" w:hanging="540"/>
        <w:contextualSpacing/>
        <w:jc w:val="both"/>
        <w:rPr>
          <w:rFonts w:ascii="Times New Roman" w:eastAsia="Calibri" w:hAnsi="Times New Roman" w:cs="Times New Roman"/>
          <w:color w:val="000000"/>
          <w:sz w:val="24"/>
          <w:szCs w:val="24"/>
          <w:lang w:eastAsia="lv-LV"/>
        </w:rPr>
      </w:pPr>
      <w:r w:rsidRPr="009F5E66">
        <w:rPr>
          <w:rFonts w:ascii="Times New Roman" w:eastAsia="Calibri" w:hAnsi="Times New Roman" w:cs="Times New Roman"/>
          <w:color w:val="000000"/>
          <w:sz w:val="24"/>
          <w:szCs w:val="24"/>
          <w:lang w:eastAsia="lv-LV"/>
        </w:rPr>
        <w:t>Izpildītājam ir pienākums pastāvīgi segt visas izmaksas, kas tam radušās saistībā ar papildinājumiem un labojumiem, kas veicami saskaņā ar Pasūtītāja norādījumiem attiecībā uz neatbilstībām Pakalpojuma izpildē, par kuru atbilstoši Līguma 4</w:t>
      </w:r>
      <w:r w:rsidRPr="009F5E66">
        <w:rPr>
          <w:rFonts w:ascii="Times New Roman" w:eastAsia="Calibri" w:hAnsi="Times New Roman" w:cs="Times New Roman"/>
          <w:color w:val="000000"/>
          <w:sz w:val="24"/>
          <w:szCs w:val="20"/>
          <w:lang w:eastAsia="lv-LV"/>
        </w:rPr>
        <w:t>.2.2.apakšpunktā noteiktajai kārtībai izvirzītas pretenzijas.</w:t>
      </w:r>
    </w:p>
    <w:p w14:paraId="655ECB76" w14:textId="77777777" w:rsidR="009F5E66" w:rsidRPr="009F5E66" w:rsidRDefault="009F5E66" w:rsidP="009F5E66">
      <w:pPr>
        <w:spacing w:after="0" w:line="240" w:lineRule="auto"/>
        <w:ind w:left="450"/>
        <w:contextualSpacing/>
        <w:jc w:val="both"/>
        <w:rPr>
          <w:rFonts w:ascii="Times New Roman" w:eastAsia="Calibri" w:hAnsi="Times New Roman" w:cs="Times New Roman"/>
          <w:color w:val="000000"/>
          <w:sz w:val="24"/>
          <w:szCs w:val="24"/>
          <w:lang w:eastAsia="lv-LV"/>
        </w:rPr>
      </w:pPr>
    </w:p>
    <w:p w14:paraId="00B04889" w14:textId="77777777" w:rsidR="009F5E66" w:rsidRPr="009F5E66" w:rsidRDefault="009F5E66" w:rsidP="009F5E66">
      <w:pPr>
        <w:numPr>
          <w:ilvl w:val="0"/>
          <w:numId w:val="1"/>
        </w:numPr>
        <w:suppressAutoHyphens/>
        <w:spacing w:after="0" w:line="240" w:lineRule="auto"/>
        <w:contextualSpacing/>
        <w:jc w:val="center"/>
        <w:rPr>
          <w:rFonts w:ascii="Times New Roman" w:eastAsia="Calibri" w:hAnsi="Times New Roman" w:cs="Times New Roman"/>
          <w:b/>
          <w:sz w:val="24"/>
          <w:szCs w:val="24"/>
          <w:lang w:eastAsia="ru-RU"/>
        </w:rPr>
      </w:pPr>
      <w:r w:rsidRPr="009F5E66">
        <w:rPr>
          <w:rFonts w:ascii="Times New Roman" w:eastAsia="Calibri" w:hAnsi="Times New Roman" w:cs="Times New Roman"/>
          <w:b/>
          <w:sz w:val="24"/>
          <w:szCs w:val="24"/>
          <w:lang w:eastAsia="ru-RU"/>
        </w:rPr>
        <w:t>LĪDZĒJU ATBILDĪBA</w:t>
      </w:r>
    </w:p>
    <w:p w14:paraId="05DB5B02" w14:textId="77777777" w:rsidR="009F5E66" w:rsidRPr="009F5E66" w:rsidRDefault="009F5E66" w:rsidP="009F5E66">
      <w:pPr>
        <w:numPr>
          <w:ilvl w:val="1"/>
          <w:numId w:val="1"/>
        </w:numPr>
        <w:suppressAutoHyphens/>
        <w:spacing w:after="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 xml:space="preserve">Gadījumā, ja Izpildītājs nenodrošina Pakalpojuma izpildi noteiktajā termiņā, Izpildītājs samaksā Pasūtītājam līgumsodu EUR 100,00 (simts eiro) apmērā. </w:t>
      </w:r>
      <w:r w:rsidRPr="009F5E66">
        <w:rPr>
          <w:rFonts w:ascii="Times New Roman" w:eastAsia="Calibri" w:hAnsi="Times New Roman" w:cs="Times New Roman"/>
          <w:sz w:val="24"/>
          <w:szCs w:val="20"/>
          <w:lang w:eastAsia="ru-RU"/>
        </w:rPr>
        <w:t>Līgumsodu Pasūtītājs ir tiesīgs ieturēt, par līgumsoda apmēru samazinot Izpildītājam veicamo maksājumu.</w:t>
      </w:r>
    </w:p>
    <w:p w14:paraId="4B3F07C9" w14:textId="77777777" w:rsidR="009F5E66" w:rsidRPr="009F5E66" w:rsidRDefault="009F5E66" w:rsidP="009F5E66">
      <w:pPr>
        <w:numPr>
          <w:ilvl w:val="1"/>
          <w:numId w:val="1"/>
        </w:numPr>
        <w:suppressAutoHyphens/>
        <w:spacing w:after="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Par maksājuma termiņa kavējumu Pasūtītājs maksā Izpildītājam līgumsodu 0,1% (nulle komats viens procents) apmērā no kavētās summas par katru kavējuma dienu, bet ne vairāk kā 10% no kavētā maksājuma summas.</w:t>
      </w:r>
    </w:p>
    <w:p w14:paraId="4C1A87DD" w14:textId="77777777" w:rsidR="009F5E66" w:rsidRPr="009F5E66" w:rsidRDefault="009F5E66" w:rsidP="009F5E66">
      <w:pPr>
        <w:numPr>
          <w:ilvl w:val="1"/>
          <w:numId w:val="1"/>
        </w:numPr>
        <w:suppressAutoHyphens/>
        <w:spacing w:after="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Līgumsoda samaksa neatbrīvo Līdzējus no Līguma saistību izpildes.</w:t>
      </w:r>
    </w:p>
    <w:p w14:paraId="30DAFBB5" w14:textId="77777777" w:rsidR="009F5E66" w:rsidRPr="009F5E66" w:rsidRDefault="009F5E66" w:rsidP="009F5E66">
      <w:pPr>
        <w:numPr>
          <w:ilvl w:val="1"/>
          <w:numId w:val="1"/>
        </w:numPr>
        <w:suppressAutoHyphens/>
        <w:spacing w:after="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Izpildītājs ir atbildīgs un sedz visus tiešos Pasūtītāja zaudējumus, kas radušies Izpildītāja, Izpildītāja darbinieku, apakšuzņēmēju un/vai pārstāvju darbības un/vai bezdarbības rezultātā.</w:t>
      </w:r>
    </w:p>
    <w:p w14:paraId="5BF72119" w14:textId="77777777" w:rsidR="009F5E66" w:rsidRPr="009F5E66" w:rsidRDefault="009F5E66" w:rsidP="009F5E66">
      <w:pPr>
        <w:spacing w:after="0" w:line="240" w:lineRule="auto"/>
        <w:ind w:left="426"/>
        <w:contextualSpacing/>
        <w:jc w:val="both"/>
        <w:rPr>
          <w:rFonts w:ascii="Times New Roman" w:eastAsia="Calibri" w:hAnsi="Times New Roman" w:cs="Times New Roman"/>
          <w:sz w:val="24"/>
          <w:szCs w:val="24"/>
          <w:lang w:eastAsia="ru-RU"/>
        </w:rPr>
      </w:pPr>
    </w:p>
    <w:p w14:paraId="32BDADD3" w14:textId="77777777" w:rsidR="009F5E66" w:rsidRPr="009F5E66" w:rsidRDefault="009F5E66" w:rsidP="009F5E66">
      <w:pPr>
        <w:numPr>
          <w:ilvl w:val="0"/>
          <w:numId w:val="1"/>
        </w:numPr>
        <w:suppressAutoHyphens/>
        <w:spacing w:after="0" w:line="240" w:lineRule="auto"/>
        <w:contextualSpacing/>
        <w:jc w:val="center"/>
        <w:rPr>
          <w:rFonts w:ascii="Times New Roman" w:eastAsia="Calibri" w:hAnsi="Times New Roman" w:cs="Times New Roman"/>
          <w:b/>
          <w:sz w:val="24"/>
          <w:szCs w:val="24"/>
          <w:lang w:eastAsia="ru-RU"/>
        </w:rPr>
      </w:pPr>
      <w:r w:rsidRPr="009F5E66">
        <w:rPr>
          <w:rFonts w:ascii="Times New Roman" w:eastAsia="Calibri" w:hAnsi="Times New Roman" w:cs="Times New Roman"/>
          <w:b/>
          <w:sz w:val="24"/>
          <w:szCs w:val="24"/>
          <w:lang w:eastAsia="ru-RU"/>
        </w:rPr>
        <w:t>NEPĀRVARAMA VARA</w:t>
      </w:r>
    </w:p>
    <w:p w14:paraId="31C24727" w14:textId="77777777" w:rsidR="009F5E66" w:rsidRPr="009F5E66" w:rsidRDefault="009F5E66" w:rsidP="009F5E66">
      <w:pPr>
        <w:numPr>
          <w:ilvl w:val="1"/>
          <w:numId w:val="1"/>
        </w:numPr>
        <w:suppressAutoHyphens/>
        <w:spacing w:after="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 xml:space="preserve">Puses ir atbrīvotas no jebkādas atbildības vai zaudējumu segšanas, ja ar Līgumu uzņemtās saistības nav bijis iespējams izpildīt nepārvaramas varas apstākļu rezultātā. Puses par nepārvaramas varas apstākļiem uzskata dabas stihijas (zemestrīces, plūdus, vētras, </w:t>
      </w:r>
      <w:proofErr w:type="spellStart"/>
      <w:r w:rsidRPr="009F5E66">
        <w:rPr>
          <w:rFonts w:ascii="Times New Roman" w:eastAsia="Calibri" w:hAnsi="Times New Roman" w:cs="Times New Roman"/>
          <w:sz w:val="24"/>
          <w:szCs w:val="24"/>
          <w:lang w:eastAsia="ru-RU"/>
        </w:rPr>
        <w:t>utml</w:t>
      </w:r>
      <w:proofErr w:type="spellEnd"/>
      <w:r w:rsidRPr="009F5E66">
        <w:rPr>
          <w:rFonts w:ascii="Times New Roman" w:eastAsia="Calibri" w:hAnsi="Times New Roman" w:cs="Times New Roman"/>
          <w:sz w:val="24"/>
          <w:szCs w:val="24"/>
          <w:lang w:eastAsia="ru-RU"/>
        </w:rPr>
        <w:t>.), ugunsgrēkus, jebkāda veida karadarbību, okupāciju, terora aktus, blokādes, streikus (izņemot Pušu darbinieku streikus), kā arī atbildīgo institūciju pieņemtos normatīvos aktus, kas būtiski ietekmē visu vai daļēju Līguma izpildi.</w:t>
      </w:r>
    </w:p>
    <w:p w14:paraId="0530724C" w14:textId="77777777" w:rsidR="009F5E66" w:rsidRPr="009F5E66" w:rsidRDefault="009F5E66" w:rsidP="009F5E66">
      <w:pPr>
        <w:numPr>
          <w:ilvl w:val="1"/>
          <w:numId w:val="1"/>
        </w:numPr>
        <w:tabs>
          <w:tab w:val="left" w:pos="540"/>
        </w:tabs>
        <w:suppressAutoHyphens/>
        <w:spacing w:after="12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lastRenderedPageBreak/>
        <w:t>Par nepārvaramu varu nevar tikt atzīta apakšuzņēmēju un citu iesaistīto personu saistību neizpilde vai nesavlaicīga izpilde.</w:t>
      </w:r>
    </w:p>
    <w:p w14:paraId="2E9D79E5" w14:textId="77777777" w:rsidR="009F5E66" w:rsidRPr="009F5E66" w:rsidRDefault="009F5E66" w:rsidP="009F5E66">
      <w:pPr>
        <w:numPr>
          <w:ilvl w:val="1"/>
          <w:numId w:val="1"/>
        </w:numPr>
        <w:tabs>
          <w:tab w:val="left" w:pos="540"/>
        </w:tabs>
        <w:suppressAutoHyphens/>
        <w:spacing w:after="12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Par nepārvaramas varas iestāšanos un pēc nepārvaramas varas beigšanās Līdzējam, kas cietis no nepārvaramas varas, ir pienākums nekavējoties informēt pārējos Līdzējus.</w:t>
      </w:r>
    </w:p>
    <w:p w14:paraId="6A5A0714" w14:textId="77777777" w:rsidR="009F5E66" w:rsidRPr="009F5E66" w:rsidRDefault="009F5E66" w:rsidP="009F5E66">
      <w:pPr>
        <w:numPr>
          <w:ilvl w:val="1"/>
          <w:numId w:val="1"/>
        </w:numPr>
        <w:tabs>
          <w:tab w:val="left" w:pos="540"/>
        </w:tabs>
        <w:suppressAutoHyphens/>
        <w:spacing w:after="12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Ja nepārvaramas varas dēļ Līguma izpilde aizkavējas ilgāk par 30 (trīsdesmit) dienām, jebkuram no Līdzējiem ir tiesības izbeigt Līgumu. Ja Līgums šādā gadījumā tiek izbeigts, nevienam no Līdzējiem nav tiesību no otra Līdzēja pieprasīt zaudējumu atlīdzību.</w:t>
      </w:r>
    </w:p>
    <w:p w14:paraId="1ACE6FA5" w14:textId="77777777" w:rsidR="009F5E66" w:rsidRPr="009F5E66" w:rsidRDefault="009F5E66" w:rsidP="009F5E66">
      <w:pPr>
        <w:tabs>
          <w:tab w:val="left" w:pos="426"/>
        </w:tabs>
        <w:spacing w:after="120" w:line="240" w:lineRule="auto"/>
        <w:ind w:left="426"/>
        <w:contextualSpacing/>
        <w:jc w:val="both"/>
        <w:rPr>
          <w:rFonts w:ascii="Times New Roman" w:eastAsia="Calibri" w:hAnsi="Times New Roman" w:cs="Times New Roman"/>
          <w:sz w:val="24"/>
          <w:szCs w:val="24"/>
          <w:lang w:eastAsia="ru-RU"/>
        </w:rPr>
      </w:pPr>
    </w:p>
    <w:p w14:paraId="7C9DDD90" w14:textId="77777777" w:rsidR="009F5E66" w:rsidRPr="009F5E66" w:rsidRDefault="009F5E66" w:rsidP="009F5E66">
      <w:pPr>
        <w:numPr>
          <w:ilvl w:val="0"/>
          <w:numId w:val="1"/>
        </w:numPr>
        <w:suppressAutoHyphens/>
        <w:spacing w:after="0" w:line="240" w:lineRule="auto"/>
        <w:contextualSpacing/>
        <w:jc w:val="center"/>
        <w:rPr>
          <w:rFonts w:ascii="Times New Roman" w:eastAsia="Calibri" w:hAnsi="Times New Roman" w:cs="Times New Roman"/>
          <w:b/>
          <w:sz w:val="24"/>
          <w:szCs w:val="24"/>
          <w:lang w:eastAsia="ru-RU"/>
        </w:rPr>
      </w:pPr>
      <w:r w:rsidRPr="009F5E66">
        <w:rPr>
          <w:rFonts w:ascii="Times New Roman" w:eastAsia="Calibri" w:hAnsi="Times New Roman" w:cs="Times New Roman"/>
          <w:b/>
          <w:sz w:val="24"/>
          <w:szCs w:val="24"/>
          <w:lang w:eastAsia="ru-RU"/>
        </w:rPr>
        <w:t>KONFIDENCIONALITĀTE</w:t>
      </w:r>
    </w:p>
    <w:p w14:paraId="4F49C83C" w14:textId="77777777" w:rsidR="009F5E66" w:rsidRPr="009F5E66" w:rsidRDefault="009F5E66" w:rsidP="009F5E66">
      <w:pPr>
        <w:numPr>
          <w:ilvl w:val="1"/>
          <w:numId w:val="1"/>
        </w:numPr>
        <w:suppressAutoHyphens/>
        <w:spacing w:after="12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Līdzēji apņemas ievērot no otra Līdzēja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5C93876D" w14:textId="77777777" w:rsidR="009F5E66" w:rsidRPr="009F5E66" w:rsidRDefault="009F5E66" w:rsidP="009F5E66">
      <w:pPr>
        <w:numPr>
          <w:ilvl w:val="1"/>
          <w:numId w:val="1"/>
        </w:numPr>
        <w:suppressAutoHyphens/>
        <w:spacing w:after="12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Par konfidenciālu informāciju Līguma saistību izpildē tiks uzskatīta jebkura informācija, kas satur personas datus, tai skaitā sensitīvos personu datus, atbilstoši Fizisko personu datu aizsardzības likumā noteiktajam, kā arī informācija, kurai Pasūtītājs nosaka šādu statusu, par to atsevišķi informējot Izpildītāju.</w:t>
      </w:r>
    </w:p>
    <w:p w14:paraId="22BF5470" w14:textId="77777777" w:rsidR="009F5E66" w:rsidRPr="009F5E66" w:rsidRDefault="009F5E66" w:rsidP="009F5E66">
      <w:pPr>
        <w:spacing w:after="120" w:line="240" w:lineRule="auto"/>
        <w:ind w:left="426"/>
        <w:contextualSpacing/>
        <w:jc w:val="both"/>
        <w:rPr>
          <w:rFonts w:ascii="Times New Roman" w:eastAsia="Calibri" w:hAnsi="Times New Roman" w:cs="Times New Roman"/>
          <w:sz w:val="24"/>
          <w:szCs w:val="24"/>
          <w:lang w:eastAsia="ru-RU"/>
        </w:rPr>
      </w:pPr>
    </w:p>
    <w:p w14:paraId="21171F7C" w14:textId="77777777" w:rsidR="009F5E66" w:rsidRPr="009F5E66" w:rsidRDefault="009F5E66" w:rsidP="009F5E66">
      <w:pPr>
        <w:numPr>
          <w:ilvl w:val="0"/>
          <w:numId w:val="1"/>
        </w:numPr>
        <w:tabs>
          <w:tab w:val="left" w:pos="426"/>
        </w:tabs>
        <w:suppressAutoHyphens/>
        <w:spacing w:after="120" w:line="240" w:lineRule="auto"/>
        <w:contextualSpacing/>
        <w:jc w:val="center"/>
        <w:rPr>
          <w:rFonts w:ascii="Times New Roman" w:eastAsia="Calibri" w:hAnsi="Times New Roman" w:cs="Times New Roman"/>
          <w:sz w:val="24"/>
          <w:szCs w:val="24"/>
          <w:lang w:eastAsia="ru-RU"/>
        </w:rPr>
      </w:pPr>
      <w:r w:rsidRPr="009F5E66">
        <w:rPr>
          <w:rFonts w:ascii="Times New Roman" w:eastAsia="Calibri" w:hAnsi="Times New Roman" w:cs="Times New Roman"/>
          <w:b/>
          <w:sz w:val="24"/>
          <w:szCs w:val="24"/>
          <w:lang w:eastAsia="ru-RU"/>
        </w:rPr>
        <w:t>LĪDZĒJU KONTAKTPERSONAS</w:t>
      </w:r>
    </w:p>
    <w:p w14:paraId="0F1FA6E0" w14:textId="77777777" w:rsidR="009F5E66" w:rsidRPr="009F5E66" w:rsidRDefault="009F5E66" w:rsidP="009F5E66">
      <w:pPr>
        <w:numPr>
          <w:ilvl w:val="1"/>
          <w:numId w:val="1"/>
        </w:numPr>
        <w:tabs>
          <w:tab w:val="left" w:pos="540"/>
        </w:tabs>
        <w:suppressAutoHyphens/>
        <w:spacing w:after="12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 xml:space="preserve">Pasūtītāja pārstāvis, kas sniedz saturisko informāciju Izpildītājam Pakalpojuma sniegšanā, organizē saskaņošanu, veic Pakalpojuma kvalitātes kontroli un ir tiesīgs nodrošināt komunikāciju ar Izpildītāju, ir Projekta vadītāja Annele Tetere, e-pasts: </w:t>
      </w:r>
      <w:hyperlink r:id="rId7" w:history="1">
        <w:r w:rsidRPr="009F5E66">
          <w:rPr>
            <w:rFonts w:ascii="Times New Roman" w:eastAsia="Calibri" w:hAnsi="Times New Roman" w:cs="Times New Roman"/>
            <w:color w:val="0563C1" w:themeColor="hyperlink"/>
            <w:sz w:val="24"/>
            <w:szCs w:val="24"/>
            <w:u w:val="single"/>
            <w:lang w:eastAsia="ru-RU"/>
          </w:rPr>
          <w:t>annele.tetere@rpr.gov.lv</w:t>
        </w:r>
      </w:hyperlink>
      <w:r w:rsidRPr="009F5E66">
        <w:rPr>
          <w:rFonts w:ascii="Times New Roman" w:eastAsia="Calibri" w:hAnsi="Times New Roman" w:cs="Times New Roman"/>
          <w:sz w:val="24"/>
          <w:szCs w:val="24"/>
          <w:lang w:eastAsia="ru-RU"/>
        </w:rPr>
        <w:t>, tālrunis: 25444918.</w:t>
      </w:r>
    </w:p>
    <w:p w14:paraId="4C519626" w14:textId="48C257EA" w:rsidR="009F5E66" w:rsidRPr="009F5E66" w:rsidRDefault="009F5E66" w:rsidP="009F5E66">
      <w:pPr>
        <w:numPr>
          <w:ilvl w:val="1"/>
          <w:numId w:val="1"/>
        </w:numPr>
        <w:tabs>
          <w:tab w:val="left" w:pos="540"/>
        </w:tabs>
        <w:suppressAutoHyphens/>
        <w:spacing w:after="12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 xml:space="preserve">Izpildītāja pārstāvis, kas ir tiesīgs nodrošināt komunikāciju ar Pasūtītāju un organizēt Pakalpojuma ietvaros sniedzamos darbus, ir </w:t>
      </w:r>
      <w:r w:rsidR="006547B9" w:rsidRPr="006547B9">
        <w:rPr>
          <w:rFonts w:ascii="Times New Roman" w:eastAsia="Calibri" w:hAnsi="Times New Roman" w:cs="Times New Roman"/>
          <w:i/>
          <w:iCs/>
          <w:sz w:val="24"/>
          <w:szCs w:val="24"/>
          <w:lang w:eastAsia="ru-RU"/>
        </w:rPr>
        <w:t>vārds uzvārds</w:t>
      </w:r>
      <w:r w:rsidRPr="009F5E66">
        <w:rPr>
          <w:rFonts w:ascii="Times New Roman" w:eastAsia="Calibri" w:hAnsi="Times New Roman" w:cs="Times New Roman"/>
          <w:sz w:val="24"/>
          <w:szCs w:val="24"/>
          <w:lang w:eastAsia="ru-RU"/>
        </w:rPr>
        <w:t xml:space="preserve">, e-pasts: </w:t>
      </w:r>
      <w:hyperlink r:id="rId8" w:history="1">
        <w:r w:rsidR="006547B9" w:rsidRPr="006547B9">
          <w:rPr>
            <w:rFonts w:ascii="Times New Roman" w:eastAsia="Calibri" w:hAnsi="Times New Roman" w:cs="Times New Roman"/>
            <w:sz w:val="24"/>
            <w:szCs w:val="24"/>
            <w:u w:val="single"/>
            <w:lang w:eastAsia="ru-RU"/>
          </w:rPr>
          <w:t>_______________</w:t>
        </w:r>
      </w:hyperlink>
      <w:r w:rsidRPr="006547B9">
        <w:rPr>
          <w:rFonts w:ascii="Times New Roman" w:eastAsia="Calibri" w:hAnsi="Times New Roman" w:cs="Times New Roman"/>
          <w:sz w:val="24"/>
          <w:szCs w:val="24"/>
          <w:lang w:eastAsia="ru-RU"/>
        </w:rPr>
        <w:t>,</w:t>
      </w:r>
      <w:r w:rsidRPr="009F5E66">
        <w:rPr>
          <w:rFonts w:ascii="Times New Roman" w:eastAsia="Calibri" w:hAnsi="Times New Roman" w:cs="Times New Roman"/>
          <w:sz w:val="24"/>
          <w:szCs w:val="24"/>
          <w:lang w:eastAsia="ru-RU"/>
        </w:rPr>
        <w:t xml:space="preserve"> tālrunis: </w:t>
      </w:r>
      <w:r w:rsidR="006547B9">
        <w:rPr>
          <w:rFonts w:ascii="Times New Roman" w:eastAsia="Calibri" w:hAnsi="Times New Roman" w:cs="Times New Roman"/>
          <w:sz w:val="24"/>
          <w:szCs w:val="24"/>
          <w:lang w:eastAsia="ru-RU"/>
        </w:rPr>
        <w:t>_______</w:t>
      </w:r>
      <w:r w:rsidRPr="009F5E66">
        <w:rPr>
          <w:rFonts w:ascii="Times New Roman" w:eastAsia="Calibri" w:hAnsi="Times New Roman" w:cs="Times New Roman"/>
          <w:sz w:val="24"/>
          <w:szCs w:val="24"/>
          <w:lang w:eastAsia="ru-RU"/>
        </w:rPr>
        <w:t>.</w:t>
      </w:r>
    </w:p>
    <w:p w14:paraId="70FA012D" w14:textId="77777777" w:rsidR="009F5E66" w:rsidRPr="009F5E66" w:rsidRDefault="009F5E66" w:rsidP="009F5E66">
      <w:pPr>
        <w:numPr>
          <w:ilvl w:val="1"/>
          <w:numId w:val="1"/>
        </w:numPr>
        <w:tabs>
          <w:tab w:val="left" w:pos="540"/>
        </w:tabs>
        <w:suppressAutoHyphens/>
        <w:spacing w:after="12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Līdzēju kontaktpersonas ir atbildīgas par Līguma izpildes uzraudzīšanu, Pakalpojuma nodošanas – pieņemšanas akta noformēšanu, iesniegšanu parakstīšanai paraksttiesīgām personām, savlaicīgu rēķina iesniegšanu, pieņemšanu un nodošanu apmaksai. Līdzēju kontaktpersonu prombūtnes laikā (atvaļinājuma, komandējuma vai pārejošas darba nespējas laikā) to pienākumus pilda citi Līdzēju darbinieki ar atbilstošu kompetenci.</w:t>
      </w:r>
    </w:p>
    <w:p w14:paraId="420BFF3A" w14:textId="77777777" w:rsidR="009F5E66" w:rsidRPr="009F5E66" w:rsidRDefault="009F5E66" w:rsidP="009F5E66">
      <w:pPr>
        <w:numPr>
          <w:ilvl w:val="1"/>
          <w:numId w:val="1"/>
        </w:numPr>
        <w:tabs>
          <w:tab w:val="left" w:pos="540"/>
        </w:tabs>
        <w:suppressAutoHyphens/>
        <w:spacing w:after="12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Par jebkurām izmaiņām Līguma 8.1. vai 8.2.apakšpunktā norādītajā informācijā Līdzēji viens otram paziņo vienas darba dienas laikā elektroniski.</w:t>
      </w:r>
    </w:p>
    <w:p w14:paraId="614B32DA" w14:textId="77777777" w:rsidR="009F5E66" w:rsidRPr="009F5E66" w:rsidRDefault="009F5E66" w:rsidP="009F5E66">
      <w:pPr>
        <w:numPr>
          <w:ilvl w:val="1"/>
          <w:numId w:val="1"/>
        </w:numPr>
        <w:tabs>
          <w:tab w:val="left" w:pos="540"/>
        </w:tabs>
        <w:suppressAutoHyphens/>
        <w:spacing w:after="12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Visa informācija, kas saistīta ar Līguma izpildi, Līdzēju strīda gadījumā par oficiālu tiks uzskatīta, ja kontaktpersonas būs izmantojušas rakstveida komunikāciju (Līguma 8.1. un 8.2.apakšpunktā norādītās elektroniskā pasta adreses), kā arī Līdzēju kontaktpersonu prombūtnes laikā (atvaļinājuma, komandējuma vai pārejošas darba nespējas laikā) elektroniskās pasta adreses, ko izmanto to aizvietotāji.</w:t>
      </w:r>
    </w:p>
    <w:p w14:paraId="1CEACCC9" w14:textId="77777777" w:rsidR="009F5E66" w:rsidRPr="009F5E66" w:rsidRDefault="009F5E66" w:rsidP="009F5E66">
      <w:pPr>
        <w:tabs>
          <w:tab w:val="left" w:pos="426"/>
        </w:tabs>
        <w:spacing w:after="120" w:line="240" w:lineRule="auto"/>
        <w:ind w:left="450"/>
        <w:contextualSpacing/>
        <w:jc w:val="both"/>
        <w:rPr>
          <w:rFonts w:ascii="Times New Roman" w:eastAsia="Calibri" w:hAnsi="Times New Roman" w:cs="Times New Roman"/>
          <w:sz w:val="24"/>
          <w:szCs w:val="24"/>
          <w:lang w:eastAsia="ru-RU"/>
        </w:rPr>
      </w:pPr>
    </w:p>
    <w:p w14:paraId="76BEEA99" w14:textId="77777777" w:rsidR="009F5E66" w:rsidRPr="009F5E66" w:rsidRDefault="009F5E66" w:rsidP="009F5E66">
      <w:pPr>
        <w:numPr>
          <w:ilvl w:val="0"/>
          <w:numId w:val="1"/>
        </w:numPr>
        <w:tabs>
          <w:tab w:val="left" w:pos="426"/>
        </w:tabs>
        <w:suppressAutoHyphens/>
        <w:spacing w:after="120" w:line="240" w:lineRule="auto"/>
        <w:contextualSpacing/>
        <w:jc w:val="center"/>
        <w:rPr>
          <w:rFonts w:ascii="Times New Roman" w:eastAsia="Calibri" w:hAnsi="Times New Roman" w:cs="Times New Roman"/>
          <w:sz w:val="24"/>
          <w:szCs w:val="24"/>
          <w:lang w:val="en-US" w:eastAsia="ru-RU"/>
        </w:rPr>
      </w:pPr>
      <w:r w:rsidRPr="009F5E66">
        <w:rPr>
          <w:rFonts w:ascii="Times New Roman" w:eastAsia="Calibri" w:hAnsi="Times New Roman" w:cs="Times New Roman"/>
          <w:b/>
          <w:sz w:val="24"/>
          <w:szCs w:val="24"/>
          <w:lang w:val="en-US" w:eastAsia="ru-RU"/>
        </w:rPr>
        <w:t>P</w:t>
      </w:r>
      <w:r w:rsidRPr="009F5E66">
        <w:rPr>
          <w:rFonts w:ascii="Times New Roman" w:eastAsia="Calibri" w:hAnsi="Times New Roman" w:cs="Times New Roman"/>
          <w:b/>
          <w:sz w:val="24"/>
          <w:szCs w:val="24"/>
          <w:lang w:eastAsia="ru-RU"/>
        </w:rPr>
        <w:t xml:space="preserve">AKALPOJUMA IZPILDĒ IESAISTĪTAIS </w:t>
      </w:r>
    </w:p>
    <w:p w14:paraId="153AD689" w14:textId="77777777" w:rsidR="009F5E66" w:rsidRPr="009F5E66" w:rsidRDefault="009F5E66" w:rsidP="009F5E66">
      <w:pPr>
        <w:tabs>
          <w:tab w:val="left" w:pos="426"/>
        </w:tabs>
        <w:spacing w:after="120" w:line="240" w:lineRule="auto"/>
        <w:ind w:left="360"/>
        <w:contextualSpacing/>
        <w:jc w:val="center"/>
        <w:rPr>
          <w:rFonts w:ascii="Times New Roman" w:eastAsia="Calibri" w:hAnsi="Times New Roman" w:cs="Times New Roman"/>
          <w:sz w:val="24"/>
          <w:szCs w:val="24"/>
          <w:lang w:val="en-US" w:eastAsia="ru-RU"/>
        </w:rPr>
      </w:pPr>
      <w:r w:rsidRPr="009F5E66">
        <w:rPr>
          <w:rFonts w:ascii="Times New Roman" w:eastAsia="Calibri" w:hAnsi="Times New Roman" w:cs="Times New Roman"/>
          <w:b/>
          <w:sz w:val="24"/>
          <w:szCs w:val="24"/>
          <w:lang w:eastAsia="ru-RU"/>
        </w:rPr>
        <w:t>APAKŠUZŅĒMĒJS VAI PERSONĀLS</w:t>
      </w:r>
    </w:p>
    <w:p w14:paraId="0D450F6D" w14:textId="77777777" w:rsidR="009F5E66" w:rsidRPr="009F5E66" w:rsidRDefault="009F5E66" w:rsidP="009F5E66">
      <w:pPr>
        <w:numPr>
          <w:ilvl w:val="1"/>
          <w:numId w:val="1"/>
        </w:numPr>
        <w:tabs>
          <w:tab w:val="left" w:pos="540"/>
        </w:tabs>
        <w:suppressAutoHyphens/>
        <w:spacing w:after="0" w:line="240" w:lineRule="auto"/>
        <w:ind w:left="540" w:hanging="540"/>
        <w:contextualSpacing/>
        <w:jc w:val="both"/>
        <w:rPr>
          <w:rFonts w:ascii="Times New Roman" w:eastAsia="Calibri" w:hAnsi="Times New Roman" w:cs="Times New Roman"/>
          <w:sz w:val="24"/>
          <w:szCs w:val="24"/>
          <w:lang w:eastAsia="ru-RU"/>
        </w:rPr>
      </w:pPr>
      <w:bookmarkStart w:id="3" w:name="_Hlk486960261"/>
      <w:r w:rsidRPr="009F5E66">
        <w:rPr>
          <w:rFonts w:ascii="Times New Roman" w:eastAsia="Calibri" w:hAnsi="Times New Roman" w:cs="Times New Roman"/>
          <w:sz w:val="24"/>
          <w:szCs w:val="24"/>
          <w:lang w:eastAsia="ru-RU"/>
        </w:rPr>
        <w:t>Par Līguma izpildē iesaistīto personālu uzskatāmi Izpildītāja piedāvājumā iekļautie speciālisti. Par Līguma izpildē iesaistīto apakšuzņēmēju uzskatāmas Pakalpojuma izpildē iesaistītās personas</w:t>
      </w:r>
      <w:proofErr w:type="gramStart"/>
      <w:r w:rsidRPr="009F5E66">
        <w:rPr>
          <w:rFonts w:ascii="Times New Roman" w:eastAsia="Calibri" w:hAnsi="Times New Roman" w:cs="Times New Roman"/>
          <w:sz w:val="24"/>
          <w:szCs w:val="24"/>
          <w:lang w:eastAsia="ru-RU"/>
        </w:rPr>
        <w:t xml:space="preserve"> par kurām Izpildītājs sniedzis informāciju piedāvājumā</w:t>
      </w:r>
      <w:proofErr w:type="gramEnd"/>
      <w:r w:rsidRPr="009F5E66">
        <w:rPr>
          <w:rFonts w:ascii="Times New Roman" w:eastAsia="Calibri" w:hAnsi="Times New Roman" w:cs="Times New Roman"/>
          <w:sz w:val="24"/>
          <w:szCs w:val="24"/>
          <w:lang w:eastAsia="ru-RU"/>
        </w:rPr>
        <w:t>.</w:t>
      </w:r>
    </w:p>
    <w:p w14:paraId="2D6D9148" w14:textId="77777777" w:rsidR="009F5E66" w:rsidRPr="009F5E66" w:rsidRDefault="009F5E66" w:rsidP="009F5E66">
      <w:pPr>
        <w:numPr>
          <w:ilvl w:val="1"/>
          <w:numId w:val="1"/>
        </w:numPr>
        <w:tabs>
          <w:tab w:val="left" w:pos="540"/>
        </w:tabs>
        <w:suppressAutoHyphens/>
        <w:spacing w:after="12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Ja nepieciešams, Izpildītājs ir tiesīgs papildus piesaistīt personālu vai apakšuzņēmēju, kas nav iekļauts personāla sarakstā.</w:t>
      </w:r>
    </w:p>
    <w:p w14:paraId="5F6B31F9" w14:textId="77777777" w:rsidR="009F5E66" w:rsidRPr="009F5E66" w:rsidRDefault="009F5E66" w:rsidP="009F5E66">
      <w:pPr>
        <w:numPr>
          <w:ilvl w:val="1"/>
          <w:numId w:val="1"/>
        </w:numPr>
        <w:tabs>
          <w:tab w:val="left" w:pos="540"/>
        </w:tabs>
        <w:suppressAutoHyphens/>
        <w:spacing w:after="12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lastRenderedPageBreak/>
        <w:t>Izpildītājs iesaistītajam personālam vai apakšuzņēmējam nodrošina aprīkojumu un atbalstu, kas ir nepieciešams, lai efektīvi pildītu tam uzticētos pienākumus un nodrošinātu Pakalpojuma izpildi.</w:t>
      </w:r>
    </w:p>
    <w:bookmarkEnd w:id="3"/>
    <w:p w14:paraId="2E690DDA" w14:textId="77777777" w:rsidR="009F5E66" w:rsidRPr="009F5E66" w:rsidRDefault="009F5E66" w:rsidP="009F5E66">
      <w:pPr>
        <w:numPr>
          <w:ilvl w:val="1"/>
          <w:numId w:val="1"/>
        </w:numPr>
        <w:tabs>
          <w:tab w:val="left" w:pos="540"/>
        </w:tabs>
        <w:suppressAutoHyphens/>
        <w:spacing w:after="12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Izpildītājs Līguma izpildē iesaistīto personālu vai apakšuzņēmēju (par kuru sniedzis informāciju Pasūtītājam) ir tiesīgs nomainīt tikai ar Pasūtītāja rakstveida piekrišanu. Jaunā personāla kvalifikācijai un pieredzei ir jābūt līdzvērtīgai vai augstākai par aizstājamā personāla kvalifikāciju un pieredzi.</w:t>
      </w:r>
    </w:p>
    <w:p w14:paraId="0F45295C" w14:textId="77777777" w:rsidR="009F5E66" w:rsidRPr="009F5E66" w:rsidRDefault="009F5E66" w:rsidP="009F5E66">
      <w:pPr>
        <w:numPr>
          <w:ilvl w:val="1"/>
          <w:numId w:val="1"/>
        </w:numPr>
        <w:tabs>
          <w:tab w:val="left" w:pos="540"/>
        </w:tabs>
        <w:suppressAutoHyphens/>
        <w:spacing w:after="120" w:line="240" w:lineRule="auto"/>
        <w:ind w:left="540" w:hanging="54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Trešo personu, tai skaitā apakšuzņēmēju, pieaicināšana Pakalpojuma izpildē pēc Izpildītāja iniciatīvas neatbrīvo Izpildītāju no atbildības par Līguma izpildi kopumā vai kādu no daļām, kā arī neuzliek Pasūtītājam papildus pienākumus un saistības.</w:t>
      </w:r>
    </w:p>
    <w:p w14:paraId="6B5054A2" w14:textId="77777777" w:rsidR="009F5E66" w:rsidRPr="009F5E66" w:rsidRDefault="009F5E66" w:rsidP="009F5E66">
      <w:pPr>
        <w:tabs>
          <w:tab w:val="left" w:pos="426"/>
        </w:tabs>
        <w:spacing w:after="120" w:line="240" w:lineRule="auto"/>
        <w:ind w:left="450"/>
        <w:contextualSpacing/>
        <w:jc w:val="both"/>
        <w:rPr>
          <w:rFonts w:ascii="Times New Roman" w:eastAsia="Calibri" w:hAnsi="Times New Roman" w:cs="Times New Roman"/>
          <w:sz w:val="24"/>
          <w:szCs w:val="24"/>
          <w:lang w:eastAsia="ru-RU"/>
        </w:rPr>
      </w:pPr>
    </w:p>
    <w:p w14:paraId="03CBBD1F" w14:textId="77777777" w:rsidR="009F5E66" w:rsidRPr="009F5E66" w:rsidRDefault="009F5E66" w:rsidP="009F5E66">
      <w:pPr>
        <w:numPr>
          <w:ilvl w:val="0"/>
          <w:numId w:val="1"/>
        </w:numPr>
        <w:tabs>
          <w:tab w:val="left" w:pos="426"/>
        </w:tabs>
        <w:suppressAutoHyphens/>
        <w:spacing w:after="120" w:line="240" w:lineRule="auto"/>
        <w:contextualSpacing/>
        <w:jc w:val="center"/>
        <w:rPr>
          <w:rFonts w:ascii="Times New Roman" w:eastAsia="Calibri" w:hAnsi="Times New Roman" w:cs="Times New Roman"/>
          <w:sz w:val="24"/>
          <w:szCs w:val="24"/>
          <w:lang w:eastAsia="ru-RU"/>
        </w:rPr>
      </w:pPr>
      <w:r w:rsidRPr="009F5E66">
        <w:rPr>
          <w:rFonts w:ascii="Times New Roman" w:eastAsia="Calibri" w:hAnsi="Times New Roman" w:cs="Times New Roman"/>
          <w:b/>
          <w:sz w:val="24"/>
          <w:szCs w:val="24"/>
          <w:lang w:eastAsia="ru-RU"/>
        </w:rPr>
        <w:t>LĪGUMA DARBĪBAS TERMIŅŠ UN IZBEIGŠANA</w:t>
      </w:r>
    </w:p>
    <w:p w14:paraId="3A2301E3" w14:textId="77777777" w:rsidR="009F5E66" w:rsidRPr="009F5E66" w:rsidRDefault="009F5E66" w:rsidP="009F5E66">
      <w:pPr>
        <w:numPr>
          <w:ilvl w:val="1"/>
          <w:numId w:val="1"/>
        </w:numPr>
        <w:tabs>
          <w:tab w:val="left" w:pos="426"/>
        </w:tabs>
        <w:suppressAutoHyphens/>
        <w:spacing w:after="120" w:line="240" w:lineRule="auto"/>
        <w:ind w:left="63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Līgums stājas spēkā ar dienu, kad pēdējais no Līdzējiem to parakstījis. Līguma darbības termiņš ir līdz pilnīgai Līguma saistību izpildei.</w:t>
      </w:r>
    </w:p>
    <w:p w14:paraId="6C0C4112" w14:textId="77777777" w:rsidR="009F5E66" w:rsidRPr="009F5E66" w:rsidRDefault="009F5E66" w:rsidP="009F5E66">
      <w:pPr>
        <w:numPr>
          <w:ilvl w:val="1"/>
          <w:numId w:val="1"/>
        </w:numPr>
        <w:tabs>
          <w:tab w:val="left" w:pos="426"/>
        </w:tabs>
        <w:suppressAutoHyphens/>
        <w:spacing w:after="120" w:line="240" w:lineRule="auto"/>
        <w:ind w:left="63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Līguma darbība var tikt izbeigta, Līdzējiem par to rakstiski vienojoties, vai arī Līgumā noteiktajā kārtībā.</w:t>
      </w:r>
    </w:p>
    <w:p w14:paraId="2D29470D" w14:textId="77777777" w:rsidR="009F5E66" w:rsidRPr="009F5E66" w:rsidRDefault="009F5E66" w:rsidP="009F5E66">
      <w:pPr>
        <w:numPr>
          <w:ilvl w:val="1"/>
          <w:numId w:val="1"/>
        </w:numPr>
        <w:tabs>
          <w:tab w:val="left" w:pos="426"/>
        </w:tabs>
        <w:suppressAutoHyphens/>
        <w:spacing w:after="120" w:line="240" w:lineRule="auto"/>
        <w:ind w:left="63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Pasūtītājs, nosūtot Izpildītājam rakstisku paziņojumu, ir tiesīgs izbeigt Līgumu, ja iestājies vismaz viens no sekojošiem gadījumiem:</w:t>
      </w:r>
    </w:p>
    <w:p w14:paraId="23978CC6" w14:textId="77777777" w:rsidR="009F5E66" w:rsidRPr="009F5E66" w:rsidRDefault="009F5E66" w:rsidP="009F5E66">
      <w:pPr>
        <w:numPr>
          <w:ilvl w:val="2"/>
          <w:numId w:val="1"/>
        </w:numPr>
        <w:suppressAutoHyphens/>
        <w:spacing w:after="120" w:line="240" w:lineRule="auto"/>
        <w:ind w:left="1350" w:hanging="72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Izpildītājs neievēro jebkurus Līgumā un/vai tā pielikumos noteiktos izpildes termiņus un ja Izpildītāja nokavējums ir sasniedzis vismaz trīs dienas;</w:t>
      </w:r>
    </w:p>
    <w:p w14:paraId="0800539C" w14:textId="77777777" w:rsidR="009F5E66" w:rsidRPr="009F5E66" w:rsidRDefault="009F5E66" w:rsidP="009F5E66">
      <w:pPr>
        <w:numPr>
          <w:ilvl w:val="2"/>
          <w:numId w:val="1"/>
        </w:numPr>
        <w:suppressAutoHyphens/>
        <w:spacing w:after="120" w:line="240" w:lineRule="auto"/>
        <w:ind w:left="1350" w:hanging="72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Izpildītājs nepilda kādas citas Līgumā noteiktās saistības vai pienākumus, un ja Izpildītājs šādu neizpildi nav novērsis trīs dienu laikā pēc attiecīga rakstiska Pasūtītāja paziņojuma saņemšanas;</w:t>
      </w:r>
    </w:p>
    <w:p w14:paraId="0F944CAF" w14:textId="77777777" w:rsidR="009F5E66" w:rsidRPr="009F5E66" w:rsidRDefault="009F5E66" w:rsidP="009F5E66">
      <w:pPr>
        <w:numPr>
          <w:ilvl w:val="2"/>
          <w:numId w:val="1"/>
        </w:numPr>
        <w:suppressAutoHyphens/>
        <w:spacing w:after="120" w:line="240" w:lineRule="auto"/>
        <w:ind w:left="1350" w:hanging="72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Izpildītājs ir pasludināts par maksātnespējīgu, ierosināts tiesiskās aizsardzības process vai ir uzsākta Izpildītāja likvidācija;</w:t>
      </w:r>
    </w:p>
    <w:p w14:paraId="474E9437" w14:textId="77777777" w:rsidR="009F5E66" w:rsidRPr="009F5E66" w:rsidRDefault="009F5E66" w:rsidP="009F5E66">
      <w:pPr>
        <w:numPr>
          <w:ilvl w:val="2"/>
          <w:numId w:val="1"/>
        </w:numPr>
        <w:suppressAutoHyphens/>
        <w:spacing w:after="120" w:line="240" w:lineRule="auto"/>
        <w:ind w:left="1350" w:hanging="72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color w:val="000000"/>
          <w:sz w:val="24"/>
          <w:szCs w:val="24"/>
          <w:lang w:eastAsia="lv-LV"/>
        </w:rPr>
        <w:t>Izpildītājs ir patvaļīgi pārtraucis, Līguma izpildi, tai skaitā, ja Izpildītājs nav sasniedzams juridiskajā adresē vai deklarētajā dzīvesvietas adresē;</w:t>
      </w:r>
    </w:p>
    <w:p w14:paraId="2C98D620" w14:textId="77777777" w:rsidR="009F5E66" w:rsidRPr="009F5E66" w:rsidRDefault="009F5E66" w:rsidP="009F5E66">
      <w:pPr>
        <w:numPr>
          <w:ilvl w:val="1"/>
          <w:numId w:val="1"/>
        </w:numPr>
        <w:tabs>
          <w:tab w:val="left" w:pos="426"/>
        </w:tabs>
        <w:suppressAutoHyphens/>
        <w:spacing w:after="120" w:line="240" w:lineRule="auto"/>
        <w:ind w:left="63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Izbeidzot Līgumu saskaņā ar Līguma 10.3.1. vai 10.3.2. vai 10.3.3.apakšpunktu, Līdzēji sagatavo un abpusēji paraksta atsevišķu aktu par faktiski izpildīto Pakalpojuma apjomu un vērtību. Sagatavojot aktu, Līdzēji ņem vērā izpildītā Pakalpojuma atbilstību Līguma prasībām. Pasūtītājs samaksā Izpildītājam par saskaņā ar Līguma noteikumiem sniegto Pakalpojumu atbilstoši sagatavotajam un Līdzēju parakstītajam aktam. Pasūtītājs patur tiesības nepieņemt daļēju Pakalpojuma izpildi. Izdarot samaksu, Pasūtītājs ir tiesīgs ieturēt aprēķināto līgumsodu un/vai zaudējumus. Līdzēji savstarpējos norēķinus šajā punktā minētajā gadījumā veic 20 (divdesmit) dienu laikā pēc šajā punktā minētā akta parakstīšanas no Līdzēju puses.</w:t>
      </w:r>
    </w:p>
    <w:p w14:paraId="7E5B62C9" w14:textId="77777777" w:rsidR="009F5E66" w:rsidRPr="009F5E66" w:rsidRDefault="009F5E66" w:rsidP="009F5E66">
      <w:pPr>
        <w:numPr>
          <w:ilvl w:val="1"/>
          <w:numId w:val="1"/>
        </w:numPr>
        <w:tabs>
          <w:tab w:val="left" w:pos="426"/>
        </w:tabs>
        <w:suppressAutoHyphens/>
        <w:spacing w:after="120" w:line="240" w:lineRule="auto"/>
        <w:ind w:left="63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color w:val="000000"/>
          <w:sz w:val="24"/>
          <w:szCs w:val="24"/>
          <w:lang w:eastAsia="lv-LV"/>
        </w:rPr>
        <w:t>Līguma 10.3.4.apakšpunktā noteiktajā gadījumā, Līgums uzskatāms par izbeigtu (spēkā neesošu) septītajā dienā no attiecīga Pasūtītāja rakstveida paziņojuma par Līguma izbeigšanu nosūtīšanas dienas Izpildītājam uz pēdējo zināmo juridisko vai deklarēto adresi.</w:t>
      </w:r>
    </w:p>
    <w:p w14:paraId="12E9BF12" w14:textId="77777777" w:rsidR="009F5E66" w:rsidRPr="009F5E66" w:rsidRDefault="009F5E66" w:rsidP="009F5E66">
      <w:pPr>
        <w:tabs>
          <w:tab w:val="left" w:pos="426"/>
        </w:tabs>
        <w:spacing w:after="120" w:line="240" w:lineRule="auto"/>
        <w:ind w:left="630"/>
        <w:contextualSpacing/>
        <w:jc w:val="both"/>
        <w:rPr>
          <w:rFonts w:ascii="Times New Roman" w:eastAsia="Calibri" w:hAnsi="Times New Roman" w:cs="Times New Roman"/>
          <w:sz w:val="24"/>
          <w:szCs w:val="24"/>
          <w:lang w:eastAsia="ru-RU"/>
        </w:rPr>
      </w:pPr>
    </w:p>
    <w:p w14:paraId="2C53C75E" w14:textId="77777777" w:rsidR="009F5E66" w:rsidRPr="009F5E66" w:rsidRDefault="009F5E66" w:rsidP="009F5E66">
      <w:pPr>
        <w:numPr>
          <w:ilvl w:val="0"/>
          <w:numId w:val="1"/>
        </w:numPr>
        <w:tabs>
          <w:tab w:val="left" w:pos="426"/>
        </w:tabs>
        <w:suppressAutoHyphens/>
        <w:spacing w:after="120" w:line="240" w:lineRule="auto"/>
        <w:contextualSpacing/>
        <w:jc w:val="center"/>
        <w:rPr>
          <w:rFonts w:ascii="Times New Roman" w:eastAsia="Calibri" w:hAnsi="Times New Roman" w:cs="Times New Roman"/>
          <w:sz w:val="24"/>
          <w:szCs w:val="24"/>
          <w:lang w:eastAsia="ru-RU"/>
        </w:rPr>
      </w:pPr>
      <w:r w:rsidRPr="009F5E66">
        <w:rPr>
          <w:rFonts w:ascii="Times New Roman" w:eastAsia="Calibri" w:hAnsi="Times New Roman" w:cs="Times New Roman"/>
          <w:b/>
          <w:sz w:val="24"/>
          <w:szCs w:val="24"/>
          <w:lang w:eastAsia="ru-RU"/>
        </w:rPr>
        <w:t>NOSLĒGUMA NOTEIKUMI</w:t>
      </w:r>
    </w:p>
    <w:p w14:paraId="251432F9" w14:textId="77777777" w:rsidR="009F5E66" w:rsidRPr="009F5E66" w:rsidRDefault="009F5E66" w:rsidP="009F5E66">
      <w:pPr>
        <w:numPr>
          <w:ilvl w:val="1"/>
          <w:numId w:val="1"/>
        </w:numPr>
        <w:tabs>
          <w:tab w:val="left" w:pos="426"/>
        </w:tabs>
        <w:suppressAutoHyphens/>
        <w:spacing w:after="120" w:line="240" w:lineRule="auto"/>
        <w:ind w:left="63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Pienākumi un tiesības, kas nav ietvertas Līgumā, tiek regulētas atbilstoši Latvijas Republikas normatīvajiem aktiem.</w:t>
      </w:r>
    </w:p>
    <w:p w14:paraId="12F43B6C" w14:textId="77777777" w:rsidR="009F5E66" w:rsidRPr="009F5E66" w:rsidRDefault="009F5E66" w:rsidP="009F5E66">
      <w:pPr>
        <w:numPr>
          <w:ilvl w:val="1"/>
          <w:numId w:val="1"/>
        </w:numPr>
        <w:tabs>
          <w:tab w:val="left" w:pos="426"/>
        </w:tabs>
        <w:suppressAutoHyphens/>
        <w:spacing w:after="120" w:line="240" w:lineRule="auto"/>
        <w:ind w:left="63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Līguma izpildes valoda ir latviešu valoda (sarakste starp Pasūtītāju un Izpildītāju, iesniegtie dokumenti, sanāksmju protokoli, u.c.).</w:t>
      </w:r>
    </w:p>
    <w:p w14:paraId="3E986438" w14:textId="77777777" w:rsidR="009F5E66" w:rsidRPr="009F5E66" w:rsidRDefault="009F5E66" w:rsidP="009F5E66">
      <w:pPr>
        <w:numPr>
          <w:ilvl w:val="1"/>
          <w:numId w:val="1"/>
        </w:numPr>
        <w:tabs>
          <w:tab w:val="left" w:pos="426"/>
        </w:tabs>
        <w:suppressAutoHyphens/>
        <w:spacing w:after="120" w:line="240" w:lineRule="auto"/>
        <w:ind w:left="63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Ja kādam no Līdzējiem tiek mainīti rekvizīti, tad Līdzējs nekavējoties elektroniski paziņo par to otram Līdzējam (viena Līdzēja kontaktpersonai informējot otra Līdzēja kontaktpersonu). Ja Līdzējs neizpilda šī punkta nosacījumus, uzskatāms, ka otrs Līdzējs ir pilnībā izpildījis savas saistības, lietojot Līgumā esošo informāciju par otru Līdzēju.</w:t>
      </w:r>
    </w:p>
    <w:p w14:paraId="774984D8" w14:textId="77777777" w:rsidR="009F5E66" w:rsidRPr="009F5E66" w:rsidRDefault="009F5E66" w:rsidP="009F5E66">
      <w:pPr>
        <w:numPr>
          <w:ilvl w:val="1"/>
          <w:numId w:val="1"/>
        </w:numPr>
        <w:tabs>
          <w:tab w:val="left" w:pos="426"/>
        </w:tabs>
        <w:suppressAutoHyphens/>
        <w:spacing w:after="120" w:line="240" w:lineRule="auto"/>
        <w:ind w:left="63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lastRenderedPageBreak/>
        <w:t>Līdzēju reorganizācija vai to vadītāju maiņa nevar būt par pamatu Līguma pārtraukšanai vai izbeigšanai. Gadījumā, ja kāds no Līdzējiem tiek reorganizēts vai likvidēts, vai tiek mainīti to vadītāji, Līgums paliek spēkā un tā nosacījumi ir saistoši Līdzēju tiesību un saistību pārņēmējam. Izpildītājs brīdina Pasūtītāju par šādu apstākļu iestāšanos 10 (desmit) dienas iepriekš.</w:t>
      </w:r>
    </w:p>
    <w:p w14:paraId="5A7A3DC4" w14:textId="77777777" w:rsidR="009F5E66" w:rsidRPr="009F5E66" w:rsidRDefault="009F5E66" w:rsidP="009F5E66">
      <w:pPr>
        <w:numPr>
          <w:ilvl w:val="1"/>
          <w:numId w:val="1"/>
        </w:numPr>
        <w:tabs>
          <w:tab w:val="left" w:pos="426"/>
        </w:tabs>
        <w:suppressAutoHyphens/>
        <w:spacing w:after="120" w:line="240" w:lineRule="auto"/>
        <w:ind w:left="63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ar-SA"/>
        </w:rPr>
        <w:t xml:space="preserve">Līdzēji nav tiesīgi nodot </w:t>
      </w:r>
      <w:proofErr w:type="gramStart"/>
      <w:r w:rsidRPr="009F5E66">
        <w:rPr>
          <w:rFonts w:ascii="Times New Roman" w:eastAsia="Calibri" w:hAnsi="Times New Roman" w:cs="Times New Roman"/>
          <w:sz w:val="24"/>
          <w:szCs w:val="24"/>
          <w:lang w:eastAsia="ar-SA"/>
        </w:rPr>
        <w:t>savas tiesības, kas saistītas ar Līgumu un izriet no tā, trešajai personai</w:t>
      </w:r>
      <w:proofErr w:type="gramEnd"/>
      <w:r w:rsidRPr="009F5E66">
        <w:rPr>
          <w:rFonts w:ascii="Times New Roman" w:eastAsia="Calibri" w:hAnsi="Times New Roman" w:cs="Times New Roman"/>
          <w:sz w:val="24"/>
          <w:szCs w:val="24"/>
          <w:lang w:eastAsia="ar-SA"/>
        </w:rPr>
        <w:t>.</w:t>
      </w:r>
    </w:p>
    <w:p w14:paraId="1EA0663E" w14:textId="77777777" w:rsidR="009F5E66" w:rsidRPr="009F5E66" w:rsidRDefault="009F5E66" w:rsidP="009F5E66">
      <w:pPr>
        <w:numPr>
          <w:ilvl w:val="1"/>
          <w:numId w:val="1"/>
        </w:numPr>
        <w:tabs>
          <w:tab w:val="left" w:pos="426"/>
        </w:tabs>
        <w:suppressAutoHyphens/>
        <w:spacing w:after="120" w:line="240" w:lineRule="auto"/>
        <w:ind w:left="63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Līguma noteikumus var grozīt Līdzējiem rakstiski par to vienojoties.</w:t>
      </w:r>
    </w:p>
    <w:p w14:paraId="0A7F0A6E" w14:textId="77777777" w:rsidR="009F5E66" w:rsidRPr="009F5E66" w:rsidRDefault="009F5E66" w:rsidP="009F5E66">
      <w:pPr>
        <w:numPr>
          <w:ilvl w:val="1"/>
          <w:numId w:val="1"/>
        </w:numPr>
        <w:tabs>
          <w:tab w:val="left" w:pos="426"/>
        </w:tabs>
        <w:suppressAutoHyphens/>
        <w:spacing w:after="120" w:line="240" w:lineRule="auto"/>
        <w:ind w:left="63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 xml:space="preserve">Ja kāds no Līguma punktiem zaudē spēku vai ir pretrunā ar </w:t>
      </w:r>
      <w:proofErr w:type="spellStart"/>
      <w:r w:rsidRPr="009F5E66">
        <w:rPr>
          <w:rFonts w:ascii="Times New Roman" w:eastAsia="Calibri" w:hAnsi="Times New Roman" w:cs="Times New Roman"/>
          <w:sz w:val="24"/>
          <w:szCs w:val="24"/>
          <w:lang w:eastAsia="ru-RU"/>
        </w:rPr>
        <w:t>jaunizdotajiem</w:t>
      </w:r>
      <w:proofErr w:type="spellEnd"/>
      <w:r w:rsidRPr="009F5E66">
        <w:rPr>
          <w:rFonts w:ascii="Times New Roman" w:eastAsia="Calibri" w:hAnsi="Times New Roman" w:cs="Times New Roman"/>
          <w:sz w:val="24"/>
          <w:szCs w:val="24"/>
          <w:lang w:eastAsia="ru-RU"/>
        </w:rPr>
        <w:t xml:space="preserve"> normatīvajiem aktiem, tas neietekmē pārējo punktu spēkā esamību. Nepieciešamības gadījumā Līguma punkti ir grozāmi atbilstoši spēkā esošajiem normatīvajiem aktiem, lai tiktu izpildītas Līgumā noteiktās saistības.</w:t>
      </w:r>
    </w:p>
    <w:p w14:paraId="46BFD063" w14:textId="77777777" w:rsidR="009F5E66" w:rsidRPr="009F5E66" w:rsidRDefault="009F5E66" w:rsidP="009F5E66">
      <w:pPr>
        <w:numPr>
          <w:ilvl w:val="1"/>
          <w:numId w:val="1"/>
        </w:numPr>
        <w:tabs>
          <w:tab w:val="left" w:pos="426"/>
        </w:tabs>
        <w:suppressAutoHyphens/>
        <w:spacing w:after="120" w:line="240" w:lineRule="auto"/>
        <w:ind w:left="63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Visi Līguma pielikumi, vienošanās, papildinājumi un grozījumi kļūst par Līguma neatņemamu sastāvdaļu, kad to parakstījuši Līdzēji.</w:t>
      </w:r>
    </w:p>
    <w:p w14:paraId="47AA492B" w14:textId="77777777" w:rsidR="009F5E66" w:rsidRPr="009F5E66" w:rsidRDefault="009F5E66" w:rsidP="009F5E66">
      <w:pPr>
        <w:numPr>
          <w:ilvl w:val="1"/>
          <w:numId w:val="1"/>
        </w:numPr>
        <w:tabs>
          <w:tab w:val="left" w:pos="426"/>
        </w:tabs>
        <w:suppressAutoHyphens/>
        <w:spacing w:after="120" w:line="240" w:lineRule="auto"/>
        <w:ind w:left="63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Visi strīdi, kas Līguma izpildes gaitā izcēlušies starp Līdzējiem risināmi pārrunu ceļā. Ja izlīgums netiek panākts, Līguma izpildes gaitā izcēlušos strīdus starp Līdzējiem risina tiesā Latvijas Republikas normatīvajos aktos noteiktajā kārtībā.</w:t>
      </w:r>
    </w:p>
    <w:p w14:paraId="6AC5E357" w14:textId="77777777" w:rsidR="009F5E66" w:rsidRPr="009F5E66" w:rsidRDefault="009F5E66" w:rsidP="009F5E66">
      <w:pPr>
        <w:numPr>
          <w:ilvl w:val="1"/>
          <w:numId w:val="1"/>
        </w:numPr>
        <w:tabs>
          <w:tab w:val="left" w:pos="426"/>
        </w:tabs>
        <w:suppressAutoHyphens/>
        <w:spacing w:after="120" w:line="240" w:lineRule="auto"/>
        <w:ind w:left="630"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ar-SA"/>
        </w:rPr>
        <w:t>Līdzēji garantē, ka to pārstāvjiem ir attiecīgas pilnvaras, lai slēgtu Līgumu un uzņemtos tajā noteiktās saistības un pienākumus.</w:t>
      </w:r>
    </w:p>
    <w:p w14:paraId="44AF6FF3" w14:textId="77777777" w:rsidR="009F5E66" w:rsidRPr="009F5E66" w:rsidRDefault="009F5E66" w:rsidP="009F5E66">
      <w:pPr>
        <w:numPr>
          <w:ilvl w:val="1"/>
          <w:numId w:val="1"/>
        </w:numPr>
        <w:tabs>
          <w:tab w:val="left" w:pos="426"/>
        </w:tabs>
        <w:suppressAutoHyphens/>
        <w:spacing w:after="120" w:line="240" w:lineRule="auto"/>
        <w:ind w:left="567"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Līgums sagatavots uz 7 (septiņām) lapām ar pielikumiem uz 6 (sešām) lapām un</w:t>
      </w:r>
      <w:proofErr w:type="gramStart"/>
      <w:r w:rsidRPr="009F5E66">
        <w:rPr>
          <w:rFonts w:ascii="Times New Roman" w:eastAsia="Calibri" w:hAnsi="Times New Roman" w:cs="Times New Roman"/>
          <w:sz w:val="24"/>
          <w:szCs w:val="24"/>
          <w:lang w:eastAsia="ru-RU"/>
        </w:rPr>
        <w:t xml:space="preserve"> parakstīts ar drošu</w:t>
      </w:r>
      <w:proofErr w:type="gramEnd"/>
      <w:r w:rsidRPr="009F5E66">
        <w:rPr>
          <w:rFonts w:ascii="Times New Roman" w:eastAsia="Calibri" w:hAnsi="Times New Roman" w:cs="Times New Roman"/>
          <w:sz w:val="24"/>
          <w:szCs w:val="24"/>
          <w:lang w:eastAsia="ru-RU"/>
        </w:rPr>
        <w:t xml:space="preserve"> elektronisko parakstu.</w:t>
      </w:r>
    </w:p>
    <w:p w14:paraId="1966941F" w14:textId="77777777" w:rsidR="009F5E66" w:rsidRPr="009F5E66" w:rsidRDefault="009F5E66" w:rsidP="009F5E66">
      <w:pPr>
        <w:numPr>
          <w:ilvl w:val="1"/>
          <w:numId w:val="1"/>
        </w:numPr>
        <w:tabs>
          <w:tab w:val="left" w:pos="426"/>
        </w:tabs>
        <w:suppressAutoHyphens/>
        <w:spacing w:after="120" w:line="240" w:lineRule="auto"/>
        <w:ind w:left="567" w:hanging="630"/>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Līgumam ir sekojoši pielikumi:</w:t>
      </w:r>
    </w:p>
    <w:p w14:paraId="0F4D30BF" w14:textId="77777777" w:rsidR="009F5E66" w:rsidRPr="009F5E66" w:rsidRDefault="009F5E66" w:rsidP="009F5E66">
      <w:pPr>
        <w:numPr>
          <w:ilvl w:val="2"/>
          <w:numId w:val="1"/>
        </w:numPr>
        <w:tabs>
          <w:tab w:val="left" w:pos="426"/>
        </w:tabs>
        <w:suppressAutoHyphens/>
        <w:spacing w:after="120" w:line="240" w:lineRule="auto"/>
        <w:contextualSpacing/>
        <w:jc w:val="both"/>
        <w:rPr>
          <w:rFonts w:ascii="Times New Roman" w:eastAsia="Calibri" w:hAnsi="Times New Roman" w:cs="Times New Roman"/>
          <w:sz w:val="24"/>
          <w:szCs w:val="24"/>
          <w:lang w:eastAsia="ru-RU"/>
        </w:rPr>
      </w:pPr>
      <w:r w:rsidRPr="009F5E66">
        <w:rPr>
          <w:rFonts w:ascii="Times New Roman" w:eastAsia="Times New Roman" w:hAnsi="Times New Roman" w:cs="Times New Roman"/>
          <w:bCs/>
          <w:sz w:val="24"/>
          <w:szCs w:val="24"/>
          <w:lang w:eastAsia="ar-SA"/>
        </w:rPr>
        <w:t>Līguma izpildē iesaistītā personāla saraksts</w:t>
      </w:r>
      <w:r w:rsidRPr="009F5E66">
        <w:rPr>
          <w:rFonts w:ascii="Times New Roman" w:eastAsia="Calibri" w:hAnsi="Times New Roman" w:cs="Times New Roman"/>
          <w:sz w:val="24"/>
          <w:szCs w:val="24"/>
          <w:lang w:eastAsia="ru-RU"/>
        </w:rPr>
        <w:t xml:space="preserve"> - 1. pielikums;</w:t>
      </w:r>
    </w:p>
    <w:p w14:paraId="1F53CDCE" w14:textId="77777777" w:rsidR="009F5E66" w:rsidRPr="009F5E66" w:rsidRDefault="009F5E66" w:rsidP="009F5E66">
      <w:pPr>
        <w:numPr>
          <w:ilvl w:val="2"/>
          <w:numId w:val="1"/>
        </w:numPr>
        <w:tabs>
          <w:tab w:val="left" w:pos="426"/>
        </w:tabs>
        <w:suppressAutoHyphens/>
        <w:spacing w:after="120" w:line="240" w:lineRule="auto"/>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Tehniskā specifikācija – 2. pielikums;</w:t>
      </w:r>
    </w:p>
    <w:p w14:paraId="6D0B1713" w14:textId="77777777" w:rsidR="009F5E66" w:rsidRPr="009F5E66" w:rsidRDefault="009F5E66" w:rsidP="009F5E66">
      <w:pPr>
        <w:numPr>
          <w:ilvl w:val="2"/>
          <w:numId w:val="1"/>
        </w:numPr>
        <w:tabs>
          <w:tab w:val="left" w:pos="426"/>
        </w:tabs>
        <w:suppressAutoHyphens/>
        <w:spacing w:after="120" w:line="240" w:lineRule="auto"/>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Finanšu piedāvājums – 3. pielikums;</w:t>
      </w:r>
    </w:p>
    <w:p w14:paraId="5D81196E" w14:textId="77777777" w:rsidR="009F5E66" w:rsidRPr="009F5E66" w:rsidRDefault="009F5E66" w:rsidP="009F5E66">
      <w:pPr>
        <w:numPr>
          <w:ilvl w:val="2"/>
          <w:numId w:val="1"/>
        </w:numPr>
        <w:tabs>
          <w:tab w:val="left" w:pos="426"/>
        </w:tabs>
        <w:suppressAutoHyphens/>
        <w:spacing w:after="120" w:line="240" w:lineRule="auto"/>
        <w:contextualSpacing/>
        <w:jc w:val="both"/>
        <w:rPr>
          <w:rFonts w:ascii="Times New Roman" w:eastAsia="Calibri" w:hAnsi="Times New Roman" w:cs="Times New Roman"/>
          <w:sz w:val="24"/>
          <w:szCs w:val="24"/>
          <w:lang w:eastAsia="ru-RU"/>
        </w:rPr>
      </w:pPr>
      <w:r w:rsidRPr="009F5E66">
        <w:rPr>
          <w:rFonts w:ascii="Times New Roman" w:eastAsia="Calibri" w:hAnsi="Times New Roman" w:cs="Times New Roman"/>
          <w:sz w:val="24"/>
          <w:szCs w:val="24"/>
          <w:lang w:eastAsia="ru-RU"/>
        </w:rPr>
        <w:t>Nodošanas-pieņemšanas akts (forma) – 4. pielikums</w:t>
      </w:r>
    </w:p>
    <w:p w14:paraId="3CB96F99" w14:textId="77777777" w:rsidR="009F5E66" w:rsidRPr="009F5E66" w:rsidRDefault="009F5E66" w:rsidP="009F5E66">
      <w:pPr>
        <w:tabs>
          <w:tab w:val="left" w:pos="426"/>
        </w:tabs>
        <w:spacing w:after="120" w:line="240" w:lineRule="auto"/>
        <w:ind w:left="567"/>
        <w:contextualSpacing/>
        <w:jc w:val="both"/>
        <w:rPr>
          <w:rFonts w:ascii="Times New Roman" w:eastAsia="Calibri" w:hAnsi="Times New Roman" w:cs="Times New Roman"/>
          <w:sz w:val="24"/>
          <w:szCs w:val="24"/>
          <w:lang w:eastAsia="ru-RU"/>
        </w:rPr>
      </w:pPr>
    </w:p>
    <w:p w14:paraId="30FB03DE" w14:textId="77777777" w:rsidR="009F5E66" w:rsidRPr="009F5E66" w:rsidRDefault="009F5E66" w:rsidP="009F5E66">
      <w:pPr>
        <w:tabs>
          <w:tab w:val="left" w:pos="426"/>
        </w:tabs>
        <w:spacing w:after="120" w:line="240" w:lineRule="auto"/>
        <w:ind w:left="567"/>
        <w:contextualSpacing/>
        <w:jc w:val="both"/>
        <w:rPr>
          <w:rFonts w:ascii="Times New Roman" w:eastAsia="Calibri" w:hAnsi="Times New Roman" w:cs="Times New Roman"/>
          <w:sz w:val="24"/>
          <w:szCs w:val="24"/>
          <w:lang w:eastAsia="ru-RU"/>
        </w:rPr>
      </w:pPr>
    </w:p>
    <w:p w14:paraId="28D039D6" w14:textId="77777777" w:rsidR="009F5E66" w:rsidRPr="009F5E66" w:rsidRDefault="009F5E66" w:rsidP="009F5E66">
      <w:pPr>
        <w:numPr>
          <w:ilvl w:val="0"/>
          <w:numId w:val="1"/>
        </w:numPr>
        <w:tabs>
          <w:tab w:val="left" w:pos="426"/>
        </w:tabs>
        <w:suppressAutoHyphens/>
        <w:spacing w:after="120" w:line="240" w:lineRule="auto"/>
        <w:contextualSpacing/>
        <w:jc w:val="center"/>
        <w:rPr>
          <w:rFonts w:ascii="Times New Roman" w:eastAsia="Calibri" w:hAnsi="Times New Roman" w:cs="Times New Roman"/>
          <w:sz w:val="24"/>
          <w:szCs w:val="24"/>
          <w:lang w:eastAsia="ru-RU"/>
        </w:rPr>
      </w:pPr>
      <w:r w:rsidRPr="009F5E66">
        <w:rPr>
          <w:rFonts w:ascii="Times New Roman" w:eastAsia="Calibri" w:hAnsi="Times New Roman" w:cs="Times New Roman"/>
          <w:b/>
          <w:sz w:val="24"/>
          <w:szCs w:val="24"/>
          <w:lang w:val="en-US" w:eastAsia="ru-RU"/>
        </w:rPr>
        <w:t>L</w:t>
      </w:r>
      <w:r w:rsidRPr="009F5E66">
        <w:rPr>
          <w:rFonts w:ascii="Times New Roman" w:eastAsia="Calibri" w:hAnsi="Times New Roman" w:cs="Times New Roman"/>
          <w:b/>
          <w:sz w:val="24"/>
          <w:szCs w:val="24"/>
          <w:lang w:eastAsia="ru-RU"/>
        </w:rPr>
        <w:t>ĪDZĒJU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644"/>
      </w:tblGrid>
      <w:tr w:rsidR="009F5E66" w:rsidRPr="009F5E66" w14:paraId="7D591ACC" w14:textId="77777777" w:rsidTr="0019486A">
        <w:tc>
          <w:tcPr>
            <w:tcW w:w="4356" w:type="dxa"/>
          </w:tcPr>
          <w:p w14:paraId="57478694" w14:textId="77777777" w:rsidR="009F5E66" w:rsidRPr="009F5E66" w:rsidRDefault="009F5E66" w:rsidP="009F5E66">
            <w:pPr>
              <w:suppressAutoHyphens/>
              <w:rPr>
                <w:rFonts w:ascii="Times New Roman" w:hAnsi="Times New Roman"/>
                <w:b/>
                <w:sz w:val="24"/>
                <w:szCs w:val="24"/>
                <w:lang w:eastAsia="ar-SA"/>
              </w:rPr>
            </w:pPr>
            <w:r w:rsidRPr="009F5E66">
              <w:rPr>
                <w:rFonts w:ascii="Times New Roman" w:hAnsi="Times New Roman"/>
                <w:b/>
                <w:sz w:val="24"/>
                <w:szCs w:val="24"/>
                <w:lang w:eastAsia="ar-SA"/>
              </w:rPr>
              <w:t>Pasūtītājs</w:t>
            </w:r>
          </w:p>
        </w:tc>
        <w:tc>
          <w:tcPr>
            <w:tcW w:w="4644" w:type="dxa"/>
          </w:tcPr>
          <w:p w14:paraId="6E02D2AD" w14:textId="77777777" w:rsidR="009F5E66" w:rsidRPr="009F5E66" w:rsidRDefault="009F5E66" w:rsidP="009F5E66">
            <w:pPr>
              <w:suppressAutoHyphens/>
              <w:rPr>
                <w:rFonts w:ascii="Times New Roman" w:hAnsi="Times New Roman"/>
                <w:b/>
                <w:sz w:val="24"/>
                <w:szCs w:val="24"/>
                <w:lang w:eastAsia="ar-SA"/>
              </w:rPr>
            </w:pPr>
            <w:r w:rsidRPr="009F5E66">
              <w:rPr>
                <w:rFonts w:ascii="Times New Roman" w:hAnsi="Times New Roman"/>
                <w:b/>
                <w:sz w:val="24"/>
                <w:szCs w:val="24"/>
                <w:lang w:eastAsia="ar-SA"/>
              </w:rPr>
              <w:t>Izpildītājs</w:t>
            </w:r>
          </w:p>
        </w:tc>
      </w:tr>
      <w:tr w:rsidR="009F5E66" w:rsidRPr="009F5E66" w14:paraId="72658D77" w14:textId="77777777" w:rsidTr="0019486A">
        <w:tc>
          <w:tcPr>
            <w:tcW w:w="4356" w:type="dxa"/>
          </w:tcPr>
          <w:tbl>
            <w:tblPr>
              <w:tblW w:w="4125" w:type="dxa"/>
              <w:tblLook w:val="01E0" w:firstRow="1" w:lastRow="1" w:firstColumn="1" w:lastColumn="1" w:noHBand="0" w:noVBand="0"/>
            </w:tblPr>
            <w:tblGrid>
              <w:gridCol w:w="4125"/>
            </w:tblGrid>
            <w:tr w:rsidR="009F5E66" w:rsidRPr="009F5E66" w14:paraId="0C8C2E1F" w14:textId="77777777" w:rsidTr="0019486A">
              <w:tc>
                <w:tcPr>
                  <w:tcW w:w="4125" w:type="dxa"/>
                </w:tcPr>
                <w:p w14:paraId="5E66104C" w14:textId="77777777" w:rsidR="009F5E66" w:rsidRPr="009F5E66" w:rsidRDefault="009F5E66" w:rsidP="009F5E66">
                  <w:pPr>
                    <w:suppressAutoHyphens/>
                    <w:spacing w:after="0" w:line="240" w:lineRule="auto"/>
                    <w:ind w:left="-79"/>
                    <w:jc w:val="both"/>
                    <w:rPr>
                      <w:rFonts w:ascii="Times New Roman" w:eastAsia="Times New Roman" w:hAnsi="Times New Roman" w:cs="Times New Roman"/>
                      <w:b/>
                      <w:noProof/>
                      <w:sz w:val="24"/>
                      <w:szCs w:val="24"/>
                      <w:lang w:eastAsia="lv-LV"/>
                    </w:rPr>
                  </w:pPr>
                  <w:r w:rsidRPr="009F5E66">
                    <w:rPr>
                      <w:rFonts w:ascii="Times New Roman" w:eastAsia="Times New Roman" w:hAnsi="Times New Roman" w:cs="Times New Roman"/>
                      <w:b/>
                      <w:noProof/>
                      <w:sz w:val="24"/>
                      <w:szCs w:val="24"/>
                      <w:lang w:eastAsia="lv-LV"/>
                    </w:rPr>
                    <w:t>Rīgas plānošanas reģions</w:t>
                  </w:r>
                </w:p>
              </w:tc>
            </w:tr>
            <w:tr w:rsidR="009F5E66" w:rsidRPr="009F5E66" w14:paraId="172CEF55" w14:textId="77777777" w:rsidTr="0019486A">
              <w:tc>
                <w:tcPr>
                  <w:tcW w:w="4125" w:type="dxa"/>
                </w:tcPr>
                <w:p w14:paraId="78D20E0F" w14:textId="77777777" w:rsidR="009F5E66" w:rsidRPr="009F5E66" w:rsidRDefault="009F5E66" w:rsidP="009F5E66">
                  <w:pPr>
                    <w:suppressAutoHyphens/>
                    <w:spacing w:after="0" w:line="240" w:lineRule="atLeast"/>
                    <w:ind w:left="-79"/>
                    <w:rPr>
                      <w:rFonts w:ascii="Times New Roman" w:eastAsia="Times New Roman" w:hAnsi="Times New Roman" w:cs="Times New Roman"/>
                      <w:b/>
                      <w:bCs/>
                      <w:noProof/>
                      <w:sz w:val="24"/>
                      <w:szCs w:val="24"/>
                      <w:lang w:eastAsia="lv-LV"/>
                    </w:rPr>
                  </w:pPr>
                </w:p>
                <w:p w14:paraId="2D725B7F" w14:textId="77777777" w:rsidR="009F5E66" w:rsidRPr="009F5E66" w:rsidRDefault="009F5E66" w:rsidP="009F5E66">
                  <w:pPr>
                    <w:suppressAutoHyphens/>
                    <w:spacing w:after="0" w:line="240" w:lineRule="atLeast"/>
                    <w:ind w:left="-79"/>
                    <w:rPr>
                      <w:rFonts w:ascii="Times New Roman" w:eastAsia="Times New Roman" w:hAnsi="Times New Roman" w:cs="Times New Roman"/>
                      <w:bCs/>
                      <w:noProof/>
                      <w:sz w:val="24"/>
                      <w:szCs w:val="24"/>
                      <w:lang w:eastAsia="lv-LV"/>
                    </w:rPr>
                  </w:pPr>
                  <w:r w:rsidRPr="009F5E66">
                    <w:rPr>
                      <w:rFonts w:ascii="Times New Roman" w:eastAsia="Times New Roman" w:hAnsi="Times New Roman" w:cs="Times New Roman"/>
                      <w:b/>
                      <w:bCs/>
                      <w:noProof/>
                      <w:sz w:val="24"/>
                      <w:szCs w:val="24"/>
                      <w:lang w:eastAsia="lv-LV"/>
                    </w:rPr>
                    <w:t>Reģ. Nr.</w:t>
                  </w:r>
                  <w:r w:rsidRPr="009F5E66">
                    <w:rPr>
                      <w:rFonts w:ascii="Times New Roman" w:eastAsia="Times New Roman" w:hAnsi="Times New Roman" w:cs="Times New Roman"/>
                      <w:noProof/>
                      <w:sz w:val="24"/>
                      <w:szCs w:val="24"/>
                      <w:lang w:eastAsia="lv-LV"/>
                    </w:rPr>
                    <w:t xml:space="preserve"> 90002222018</w:t>
                  </w:r>
                </w:p>
              </w:tc>
            </w:tr>
            <w:tr w:rsidR="009F5E66" w:rsidRPr="009F5E66" w14:paraId="687F3991" w14:textId="77777777" w:rsidTr="0019486A">
              <w:tc>
                <w:tcPr>
                  <w:tcW w:w="4125" w:type="dxa"/>
                </w:tcPr>
                <w:p w14:paraId="31E63B57" w14:textId="77777777" w:rsidR="009F5E66" w:rsidRPr="009F5E66" w:rsidRDefault="009F5E66" w:rsidP="009F5E66">
                  <w:pPr>
                    <w:suppressAutoHyphens/>
                    <w:spacing w:after="0" w:line="240" w:lineRule="auto"/>
                    <w:ind w:left="-79"/>
                    <w:rPr>
                      <w:rFonts w:ascii="Times New Roman" w:eastAsia="Times New Roman" w:hAnsi="Times New Roman" w:cs="Times New Roman"/>
                      <w:sz w:val="24"/>
                      <w:szCs w:val="24"/>
                      <w:lang w:eastAsia="lv-LV"/>
                    </w:rPr>
                  </w:pPr>
                  <w:r w:rsidRPr="009F5E66">
                    <w:rPr>
                      <w:rFonts w:ascii="Times New Roman" w:eastAsia="Times New Roman" w:hAnsi="Times New Roman" w:cs="Times New Roman"/>
                      <w:b/>
                      <w:sz w:val="24"/>
                      <w:szCs w:val="24"/>
                      <w:lang w:eastAsia="lv-LV"/>
                    </w:rPr>
                    <w:t>Juridiskā adrese</w:t>
                  </w:r>
                  <w:r w:rsidRPr="009F5E66">
                    <w:rPr>
                      <w:rFonts w:ascii="Times New Roman" w:eastAsia="Times New Roman" w:hAnsi="Times New Roman" w:cs="Times New Roman"/>
                      <w:sz w:val="24"/>
                      <w:szCs w:val="24"/>
                      <w:lang w:eastAsia="lv-LV"/>
                    </w:rPr>
                    <w:t xml:space="preserve"> Zigfrīda Annas Meierovica bulvāris 18, Rīga, LV-1050</w:t>
                  </w:r>
                </w:p>
              </w:tc>
            </w:tr>
            <w:tr w:rsidR="009F5E66" w:rsidRPr="009F5E66" w14:paraId="5E10E495" w14:textId="77777777" w:rsidTr="0019486A">
              <w:tc>
                <w:tcPr>
                  <w:tcW w:w="4125" w:type="dxa"/>
                </w:tcPr>
                <w:p w14:paraId="73D05C05" w14:textId="77777777" w:rsidR="009F5E66" w:rsidRPr="009F5E66" w:rsidRDefault="009F5E66" w:rsidP="009F5E66">
                  <w:pPr>
                    <w:tabs>
                      <w:tab w:val="left" w:pos="1260"/>
                    </w:tabs>
                    <w:suppressAutoHyphens/>
                    <w:spacing w:after="0" w:line="240" w:lineRule="auto"/>
                    <w:ind w:left="-79"/>
                    <w:jc w:val="both"/>
                    <w:rPr>
                      <w:rFonts w:ascii="Times New Roman" w:eastAsia="Times New Roman" w:hAnsi="Times New Roman" w:cs="Times New Roman"/>
                      <w:sz w:val="24"/>
                      <w:szCs w:val="24"/>
                      <w:lang w:eastAsia="lv-LV"/>
                    </w:rPr>
                  </w:pPr>
                  <w:r w:rsidRPr="009F5E66">
                    <w:rPr>
                      <w:rFonts w:ascii="Times New Roman" w:eastAsia="Times New Roman" w:hAnsi="Times New Roman" w:cs="Times New Roman"/>
                      <w:b/>
                      <w:sz w:val="24"/>
                      <w:szCs w:val="24"/>
                      <w:lang w:eastAsia="lv-LV"/>
                    </w:rPr>
                    <w:t>Maksātāja iestāde:</w:t>
                  </w:r>
                  <w:r w:rsidRPr="009F5E66">
                    <w:rPr>
                      <w:rFonts w:ascii="Times New Roman" w:eastAsia="Times New Roman" w:hAnsi="Times New Roman" w:cs="Times New Roman"/>
                      <w:sz w:val="24"/>
                      <w:szCs w:val="24"/>
                      <w:lang w:eastAsia="lv-LV"/>
                    </w:rPr>
                    <w:t xml:space="preserve"> Valsts kase</w:t>
                  </w:r>
                </w:p>
                <w:p w14:paraId="1B671EAF" w14:textId="77777777" w:rsidR="009F5E66" w:rsidRPr="009F5E66" w:rsidRDefault="009F5E66" w:rsidP="009F5E66">
                  <w:pPr>
                    <w:tabs>
                      <w:tab w:val="left" w:pos="1260"/>
                    </w:tabs>
                    <w:suppressAutoHyphens/>
                    <w:spacing w:after="0" w:line="240" w:lineRule="auto"/>
                    <w:ind w:left="-79"/>
                    <w:jc w:val="both"/>
                    <w:rPr>
                      <w:rFonts w:ascii="Times New Roman" w:eastAsia="Times New Roman" w:hAnsi="Times New Roman" w:cs="Times New Roman"/>
                      <w:sz w:val="24"/>
                      <w:szCs w:val="24"/>
                      <w:lang w:eastAsia="lv-LV"/>
                    </w:rPr>
                  </w:pPr>
                  <w:r w:rsidRPr="009F5E66">
                    <w:rPr>
                      <w:rFonts w:ascii="Times New Roman" w:eastAsia="Times New Roman" w:hAnsi="Times New Roman" w:cs="Times New Roman"/>
                      <w:b/>
                      <w:sz w:val="24"/>
                      <w:szCs w:val="24"/>
                      <w:lang w:eastAsia="lv-LV"/>
                    </w:rPr>
                    <w:t>Kods</w:t>
                  </w:r>
                  <w:r w:rsidRPr="009F5E66">
                    <w:rPr>
                      <w:rFonts w:ascii="Times New Roman" w:eastAsia="Times New Roman" w:hAnsi="Times New Roman" w:cs="Times New Roman"/>
                      <w:sz w:val="24"/>
                      <w:szCs w:val="24"/>
                      <w:lang w:eastAsia="lv-LV"/>
                    </w:rPr>
                    <w:t xml:space="preserve"> TRELLV22</w:t>
                  </w:r>
                </w:p>
              </w:tc>
            </w:tr>
            <w:tr w:rsidR="009F5E66" w:rsidRPr="009F5E66" w14:paraId="20EAA580" w14:textId="77777777" w:rsidTr="0019486A">
              <w:tc>
                <w:tcPr>
                  <w:tcW w:w="4125" w:type="dxa"/>
                </w:tcPr>
                <w:p w14:paraId="491E0D22" w14:textId="77777777" w:rsidR="009F5E66" w:rsidRPr="009F5E66" w:rsidRDefault="009F5E66" w:rsidP="009F5E66">
                  <w:pPr>
                    <w:suppressAutoHyphens/>
                    <w:spacing w:after="0" w:line="240" w:lineRule="auto"/>
                    <w:ind w:left="-79"/>
                    <w:rPr>
                      <w:rFonts w:ascii="Times New Roman" w:eastAsia="Times New Roman" w:hAnsi="Times New Roman" w:cs="Times New Roman"/>
                      <w:b/>
                      <w:bCs/>
                      <w:sz w:val="24"/>
                      <w:szCs w:val="24"/>
                      <w:lang w:eastAsia="lv-LV"/>
                    </w:rPr>
                  </w:pPr>
                  <w:r w:rsidRPr="009F5E66">
                    <w:rPr>
                      <w:rFonts w:ascii="Times New Roman" w:eastAsia="Times New Roman" w:hAnsi="Times New Roman" w:cs="Times New Roman"/>
                      <w:b/>
                      <w:sz w:val="24"/>
                      <w:szCs w:val="24"/>
                      <w:lang w:eastAsia="lv-LV"/>
                    </w:rPr>
                    <w:t>Konta Nr.</w:t>
                  </w:r>
                  <w:r w:rsidRPr="009F5E66">
                    <w:rPr>
                      <w:rFonts w:ascii="Times New Roman" w:eastAsia="Times New Roman" w:hAnsi="Times New Roman" w:cs="Times New Roman"/>
                      <w:bCs/>
                      <w:sz w:val="24"/>
                      <w:szCs w:val="24"/>
                      <w:lang w:eastAsia="lv-LV"/>
                    </w:rPr>
                    <w:t>LV85TREL921062803700B</w:t>
                  </w:r>
                </w:p>
              </w:tc>
            </w:tr>
          </w:tbl>
          <w:p w14:paraId="64DBD24D" w14:textId="77777777" w:rsidR="009F5E66" w:rsidRPr="009F5E66" w:rsidRDefault="009F5E66" w:rsidP="009F5E66">
            <w:pPr>
              <w:suppressAutoHyphens/>
              <w:rPr>
                <w:rFonts w:ascii="Times New Roman" w:hAnsi="Times New Roman"/>
                <w:sz w:val="24"/>
                <w:szCs w:val="24"/>
                <w:lang w:eastAsia="ar-SA"/>
              </w:rPr>
            </w:pPr>
          </w:p>
        </w:tc>
        <w:tc>
          <w:tcPr>
            <w:tcW w:w="4644" w:type="dxa"/>
            <w:shd w:val="clear" w:color="auto" w:fill="auto"/>
          </w:tcPr>
          <w:p w14:paraId="0839C7C0" w14:textId="62B38253" w:rsidR="009F5E66" w:rsidRDefault="009F5E66" w:rsidP="009F5E66">
            <w:pPr>
              <w:suppressAutoHyphens/>
              <w:rPr>
                <w:rFonts w:ascii="Times New Roman" w:hAnsi="Times New Roman"/>
                <w:b/>
                <w:bCs/>
                <w:iCs/>
                <w:sz w:val="24"/>
                <w:szCs w:val="24"/>
                <w:lang w:eastAsia="ar-SA"/>
              </w:rPr>
            </w:pPr>
          </w:p>
          <w:p w14:paraId="1B9B8D96" w14:textId="77777777" w:rsidR="006547B9" w:rsidRPr="009F5E66" w:rsidRDefault="006547B9" w:rsidP="009F5E66">
            <w:pPr>
              <w:suppressAutoHyphens/>
              <w:rPr>
                <w:rFonts w:ascii="Times New Roman" w:hAnsi="Times New Roman"/>
                <w:b/>
                <w:bCs/>
                <w:iCs/>
                <w:sz w:val="24"/>
                <w:szCs w:val="24"/>
                <w:lang w:eastAsia="ar-SA"/>
              </w:rPr>
            </w:pPr>
          </w:p>
          <w:p w14:paraId="2BB0CFD7" w14:textId="77777777" w:rsidR="009F5E66" w:rsidRPr="009F5E66" w:rsidRDefault="009F5E66" w:rsidP="009F5E66">
            <w:pPr>
              <w:suppressAutoHyphens/>
              <w:rPr>
                <w:rFonts w:ascii="Times New Roman" w:hAnsi="Times New Roman"/>
                <w:b/>
                <w:bCs/>
                <w:iCs/>
                <w:sz w:val="24"/>
                <w:szCs w:val="24"/>
                <w:lang w:eastAsia="ar-SA"/>
              </w:rPr>
            </w:pPr>
          </w:p>
          <w:p w14:paraId="392242B3" w14:textId="77777777" w:rsidR="009F5E66" w:rsidRPr="009F5E66" w:rsidRDefault="009F5E66" w:rsidP="009F5E66">
            <w:pPr>
              <w:suppressAutoHyphens/>
              <w:rPr>
                <w:rFonts w:ascii="Times New Roman" w:hAnsi="Times New Roman"/>
                <w:b/>
                <w:sz w:val="24"/>
                <w:szCs w:val="24"/>
                <w:lang w:eastAsia="ar-SA"/>
              </w:rPr>
            </w:pPr>
          </w:p>
        </w:tc>
      </w:tr>
      <w:tr w:rsidR="009F5E66" w:rsidRPr="009F5E66" w14:paraId="02019A9F" w14:textId="77777777" w:rsidTr="0019486A">
        <w:tc>
          <w:tcPr>
            <w:tcW w:w="4356" w:type="dxa"/>
          </w:tcPr>
          <w:p w14:paraId="3CF0F02A" w14:textId="6718A74E" w:rsidR="009F5E66" w:rsidRPr="009F5E66" w:rsidRDefault="009F5E66" w:rsidP="009F5E66">
            <w:pPr>
              <w:tabs>
                <w:tab w:val="left" w:pos="1260"/>
              </w:tabs>
              <w:jc w:val="both"/>
              <w:rPr>
                <w:rFonts w:ascii="Times New Roman" w:hAnsi="Times New Roman"/>
                <w:iCs/>
                <w:sz w:val="24"/>
                <w:szCs w:val="24"/>
              </w:rPr>
            </w:pPr>
            <w:r w:rsidRPr="009F5E66">
              <w:rPr>
                <w:rFonts w:ascii="Times New Roman" w:hAnsi="Times New Roman"/>
                <w:iCs/>
                <w:sz w:val="24"/>
                <w:szCs w:val="24"/>
              </w:rPr>
              <w:t>Administrācijas vadītāj</w:t>
            </w:r>
            <w:r w:rsidR="006547B9">
              <w:rPr>
                <w:rFonts w:ascii="Times New Roman" w:hAnsi="Times New Roman"/>
                <w:iCs/>
                <w:sz w:val="24"/>
                <w:szCs w:val="24"/>
              </w:rPr>
              <w:t>s</w:t>
            </w:r>
          </w:p>
          <w:p w14:paraId="023A3E53" w14:textId="77777777" w:rsidR="009F5E66" w:rsidRPr="009F5E66" w:rsidRDefault="009F5E66" w:rsidP="009F5E66">
            <w:pPr>
              <w:tabs>
                <w:tab w:val="left" w:pos="1260"/>
              </w:tabs>
              <w:jc w:val="both"/>
              <w:rPr>
                <w:rFonts w:ascii="Times New Roman" w:hAnsi="Times New Roman"/>
                <w:iCs/>
                <w:sz w:val="24"/>
                <w:szCs w:val="24"/>
              </w:rPr>
            </w:pPr>
          </w:p>
          <w:p w14:paraId="0F759912" w14:textId="77777777" w:rsidR="009F5E66" w:rsidRPr="009F5E66" w:rsidRDefault="009F5E66" w:rsidP="009F5E66">
            <w:pPr>
              <w:tabs>
                <w:tab w:val="left" w:pos="1260"/>
              </w:tabs>
              <w:jc w:val="both"/>
              <w:rPr>
                <w:rFonts w:ascii="Times New Roman" w:hAnsi="Times New Roman"/>
                <w:iCs/>
                <w:sz w:val="24"/>
                <w:szCs w:val="24"/>
              </w:rPr>
            </w:pPr>
            <w:r w:rsidRPr="009F5E66">
              <w:rPr>
                <w:rFonts w:ascii="Times New Roman" w:hAnsi="Times New Roman"/>
                <w:iCs/>
                <w:sz w:val="24"/>
                <w:szCs w:val="24"/>
              </w:rPr>
              <w:t>.....................................................................</w:t>
            </w:r>
          </w:p>
          <w:p w14:paraId="2D7E13BF" w14:textId="7BE484E2" w:rsidR="009F5E66" w:rsidRPr="009F5E66" w:rsidRDefault="006547B9" w:rsidP="009F5E66">
            <w:pPr>
              <w:tabs>
                <w:tab w:val="left" w:pos="1260"/>
              </w:tabs>
              <w:jc w:val="both"/>
              <w:rPr>
                <w:rFonts w:ascii="Times New Roman" w:hAnsi="Times New Roman"/>
                <w:iCs/>
                <w:sz w:val="24"/>
                <w:szCs w:val="24"/>
              </w:rPr>
            </w:pPr>
            <w:r>
              <w:rPr>
                <w:rFonts w:ascii="Times New Roman" w:hAnsi="Times New Roman"/>
                <w:iCs/>
                <w:sz w:val="24"/>
                <w:szCs w:val="24"/>
              </w:rPr>
              <w:t xml:space="preserve">Edgars </w:t>
            </w:r>
            <w:proofErr w:type="spellStart"/>
            <w:r>
              <w:rPr>
                <w:rFonts w:ascii="Times New Roman" w:hAnsi="Times New Roman"/>
                <w:iCs/>
                <w:sz w:val="24"/>
                <w:szCs w:val="24"/>
              </w:rPr>
              <w:t>Rantņš</w:t>
            </w:r>
            <w:proofErr w:type="spellEnd"/>
          </w:p>
          <w:p w14:paraId="58C84673" w14:textId="77777777" w:rsidR="009F5E66" w:rsidRPr="009F5E66" w:rsidRDefault="009F5E66" w:rsidP="009F5E66">
            <w:pPr>
              <w:tabs>
                <w:tab w:val="left" w:pos="1260"/>
              </w:tabs>
              <w:jc w:val="both"/>
              <w:rPr>
                <w:rFonts w:ascii="Times New Roman" w:hAnsi="Times New Roman"/>
                <w:iCs/>
                <w:sz w:val="24"/>
                <w:szCs w:val="24"/>
              </w:rPr>
            </w:pPr>
          </w:p>
          <w:p w14:paraId="16438F3C" w14:textId="77777777" w:rsidR="009F5E66" w:rsidRPr="009F5E66" w:rsidRDefault="009F5E66" w:rsidP="009F5E66">
            <w:pPr>
              <w:tabs>
                <w:tab w:val="left" w:pos="1260"/>
              </w:tabs>
              <w:jc w:val="both"/>
              <w:rPr>
                <w:rFonts w:ascii="Times New Roman" w:hAnsi="Times New Roman"/>
                <w:b/>
                <w:iCs/>
                <w:noProof/>
                <w:sz w:val="24"/>
                <w:szCs w:val="24"/>
              </w:rPr>
            </w:pPr>
          </w:p>
        </w:tc>
        <w:tc>
          <w:tcPr>
            <w:tcW w:w="4644" w:type="dxa"/>
          </w:tcPr>
          <w:p w14:paraId="3686A6FB" w14:textId="1BF56C3B" w:rsidR="009F5E66" w:rsidRDefault="009F5E66" w:rsidP="009F5E66">
            <w:pPr>
              <w:suppressAutoHyphens/>
              <w:rPr>
                <w:rFonts w:ascii="Times New Roman" w:hAnsi="Times New Roman"/>
                <w:iCs/>
                <w:sz w:val="24"/>
                <w:szCs w:val="24"/>
                <w:lang w:eastAsia="ar-SA"/>
              </w:rPr>
            </w:pPr>
          </w:p>
          <w:p w14:paraId="3145CD21" w14:textId="77777777" w:rsidR="006547B9" w:rsidRPr="009F5E66" w:rsidRDefault="006547B9" w:rsidP="009F5E66">
            <w:pPr>
              <w:suppressAutoHyphens/>
              <w:rPr>
                <w:rFonts w:ascii="Times New Roman" w:hAnsi="Times New Roman"/>
                <w:iCs/>
                <w:sz w:val="24"/>
                <w:szCs w:val="24"/>
                <w:lang w:eastAsia="ar-SA"/>
              </w:rPr>
            </w:pPr>
          </w:p>
          <w:p w14:paraId="66C0CD1D" w14:textId="77777777" w:rsidR="009F5E66" w:rsidRPr="009F5E66" w:rsidRDefault="009F5E66" w:rsidP="009F5E66">
            <w:pPr>
              <w:suppressAutoHyphens/>
              <w:rPr>
                <w:rFonts w:ascii="Times New Roman" w:hAnsi="Times New Roman"/>
                <w:iCs/>
                <w:sz w:val="24"/>
                <w:szCs w:val="24"/>
                <w:lang w:eastAsia="ar-SA"/>
              </w:rPr>
            </w:pPr>
            <w:r w:rsidRPr="009F5E66">
              <w:rPr>
                <w:rFonts w:ascii="Times New Roman" w:hAnsi="Times New Roman"/>
                <w:iCs/>
                <w:sz w:val="24"/>
                <w:szCs w:val="24"/>
                <w:lang w:eastAsia="ar-SA"/>
              </w:rPr>
              <w:t>................................................................</w:t>
            </w:r>
          </w:p>
          <w:p w14:paraId="77D358C6" w14:textId="3D19458C" w:rsidR="009F5E66" w:rsidRPr="009F5E66" w:rsidRDefault="006547B9" w:rsidP="006547B9">
            <w:pPr>
              <w:suppressAutoHyphens/>
              <w:rPr>
                <w:rFonts w:ascii="Times New Roman" w:hAnsi="Times New Roman"/>
                <w:iCs/>
                <w:sz w:val="24"/>
                <w:szCs w:val="24"/>
                <w:lang w:eastAsia="ar-SA"/>
              </w:rPr>
            </w:pPr>
            <w:proofErr w:type="spellStart"/>
            <w:r>
              <w:rPr>
                <w:rFonts w:ascii="Times New Roman" w:hAnsi="Times New Roman"/>
                <w:iCs/>
                <w:sz w:val="24"/>
                <w:szCs w:val="24"/>
                <w:lang w:eastAsia="ar-SA"/>
              </w:rPr>
              <w:t>v.u</w:t>
            </w:r>
            <w:proofErr w:type="spellEnd"/>
            <w:r>
              <w:rPr>
                <w:rFonts w:ascii="Times New Roman" w:hAnsi="Times New Roman"/>
                <w:iCs/>
                <w:sz w:val="24"/>
                <w:szCs w:val="24"/>
                <w:lang w:eastAsia="ar-SA"/>
              </w:rPr>
              <w:t>.</w:t>
            </w:r>
          </w:p>
        </w:tc>
      </w:tr>
    </w:tbl>
    <w:p w14:paraId="12956E73" w14:textId="77777777" w:rsidR="009F5E66" w:rsidRPr="009F5E66" w:rsidRDefault="009F5E66" w:rsidP="009F5E66">
      <w:pPr>
        <w:tabs>
          <w:tab w:val="left" w:pos="426"/>
          <w:tab w:val="left" w:pos="6804"/>
        </w:tabs>
        <w:suppressAutoHyphens/>
        <w:spacing w:after="0" w:line="276" w:lineRule="auto"/>
        <w:ind w:right="142"/>
        <w:jc w:val="right"/>
        <w:rPr>
          <w:rFonts w:ascii="Times New Roman" w:eastAsia="Times New Roman" w:hAnsi="Times New Roman" w:cs="Times New Roman"/>
          <w:sz w:val="20"/>
          <w:szCs w:val="20"/>
          <w:lang w:eastAsia="ar-SA"/>
        </w:rPr>
      </w:pPr>
    </w:p>
    <w:p w14:paraId="09BAFD76" w14:textId="77777777" w:rsidR="009F5E66" w:rsidRPr="009F5E66" w:rsidRDefault="009F5E66" w:rsidP="009F5E66">
      <w:pPr>
        <w:tabs>
          <w:tab w:val="left" w:pos="426"/>
          <w:tab w:val="left" w:pos="6804"/>
        </w:tabs>
        <w:suppressAutoHyphens/>
        <w:spacing w:after="0" w:line="276" w:lineRule="auto"/>
        <w:ind w:right="142"/>
        <w:jc w:val="right"/>
        <w:rPr>
          <w:rFonts w:ascii="Times New Roman" w:eastAsia="Times New Roman" w:hAnsi="Times New Roman" w:cs="Times New Roman"/>
          <w:sz w:val="20"/>
          <w:szCs w:val="20"/>
          <w:lang w:eastAsia="ar-SA"/>
        </w:rPr>
      </w:pPr>
    </w:p>
    <w:p w14:paraId="2C112A9C" w14:textId="16BE5573" w:rsidR="009F5E66" w:rsidRDefault="009F5E66" w:rsidP="009F5E66">
      <w:pPr>
        <w:rPr>
          <w:rFonts w:ascii="Times New Roman" w:eastAsia="Calibri" w:hAnsi="Times New Roman" w:cs="Times New Roman"/>
          <w:iCs/>
        </w:rPr>
      </w:pPr>
    </w:p>
    <w:p w14:paraId="1EE0E636" w14:textId="77777777" w:rsidR="006547B9" w:rsidRPr="009F5E66" w:rsidRDefault="006547B9" w:rsidP="009F5E66">
      <w:pPr>
        <w:rPr>
          <w:rFonts w:ascii="Times New Roman" w:eastAsia="Calibri" w:hAnsi="Times New Roman" w:cs="Times New Roman"/>
          <w:iCs/>
        </w:rPr>
      </w:pPr>
    </w:p>
    <w:p w14:paraId="299C6FDA" w14:textId="77777777" w:rsidR="009F5E66" w:rsidRPr="009F5E66" w:rsidRDefault="009F5E66" w:rsidP="009F5E66">
      <w:pPr>
        <w:spacing w:after="0" w:line="240" w:lineRule="auto"/>
        <w:ind w:left="540" w:hanging="540"/>
        <w:jc w:val="right"/>
        <w:rPr>
          <w:rFonts w:ascii="Times New Roman" w:eastAsia="Calibri" w:hAnsi="Times New Roman" w:cs="Times New Roman"/>
          <w:iCs/>
        </w:rPr>
      </w:pPr>
      <w:r w:rsidRPr="009F5E66">
        <w:rPr>
          <w:rFonts w:ascii="Times New Roman" w:eastAsia="Calibri" w:hAnsi="Times New Roman" w:cs="Times New Roman"/>
          <w:iCs/>
        </w:rPr>
        <w:t>4. pielikums</w:t>
      </w:r>
    </w:p>
    <w:p w14:paraId="717BB51D" w14:textId="77777777" w:rsidR="009F5E66" w:rsidRPr="009F5E66" w:rsidRDefault="009F5E66" w:rsidP="009F5E66">
      <w:pPr>
        <w:spacing w:after="0" w:line="240" w:lineRule="auto"/>
        <w:ind w:left="540" w:hanging="540"/>
        <w:jc w:val="right"/>
        <w:rPr>
          <w:rFonts w:ascii="Times New Roman" w:eastAsia="Calibri" w:hAnsi="Times New Roman" w:cs="Times New Roman"/>
          <w:i/>
          <w:sz w:val="20"/>
          <w:szCs w:val="20"/>
        </w:rPr>
      </w:pPr>
    </w:p>
    <w:p w14:paraId="31E01F35" w14:textId="77777777" w:rsidR="009F5E66" w:rsidRPr="009F5E66" w:rsidRDefault="009F5E66" w:rsidP="009F5E66">
      <w:pPr>
        <w:spacing w:after="0" w:line="240" w:lineRule="auto"/>
        <w:ind w:left="540" w:hanging="540"/>
        <w:jc w:val="right"/>
        <w:rPr>
          <w:rFonts w:ascii="Times New Roman" w:eastAsia="Calibri" w:hAnsi="Times New Roman" w:cs="Times New Roman"/>
          <w:i/>
          <w:sz w:val="20"/>
          <w:szCs w:val="20"/>
        </w:rPr>
      </w:pPr>
      <w:r w:rsidRPr="009F5E66">
        <w:rPr>
          <w:rFonts w:ascii="Times New Roman" w:eastAsia="Calibri" w:hAnsi="Times New Roman" w:cs="Times New Roman"/>
          <w:i/>
          <w:sz w:val="20"/>
          <w:szCs w:val="20"/>
        </w:rPr>
        <w:t xml:space="preserve">Eiropas Sociālā fonda projekts </w:t>
      </w:r>
    </w:p>
    <w:p w14:paraId="7E1A0FE3" w14:textId="77777777" w:rsidR="009F5E66" w:rsidRPr="009F5E66" w:rsidRDefault="009F5E66" w:rsidP="009F5E66">
      <w:pPr>
        <w:spacing w:after="0" w:line="240" w:lineRule="auto"/>
        <w:ind w:left="540" w:hanging="540"/>
        <w:jc w:val="right"/>
        <w:rPr>
          <w:rFonts w:ascii="Times New Roman" w:eastAsia="Calibri" w:hAnsi="Times New Roman" w:cs="Times New Roman"/>
          <w:i/>
          <w:sz w:val="20"/>
          <w:szCs w:val="20"/>
        </w:rPr>
      </w:pPr>
      <w:r w:rsidRPr="009F5E66">
        <w:rPr>
          <w:rFonts w:ascii="Times New Roman" w:eastAsia="Calibri" w:hAnsi="Times New Roman" w:cs="Times New Roman"/>
          <w:i/>
          <w:sz w:val="20"/>
          <w:szCs w:val="20"/>
        </w:rPr>
        <w:t>“Deinstitucionalizācija un sociālie pakalpojumi</w:t>
      </w:r>
    </w:p>
    <w:p w14:paraId="48E07D49" w14:textId="77777777" w:rsidR="009F5E66" w:rsidRPr="009F5E66" w:rsidRDefault="009F5E66" w:rsidP="009F5E66">
      <w:pPr>
        <w:spacing w:after="0" w:line="240" w:lineRule="auto"/>
        <w:ind w:left="540" w:hanging="540"/>
        <w:jc w:val="right"/>
        <w:rPr>
          <w:rFonts w:ascii="Times New Roman" w:eastAsia="Calibri" w:hAnsi="Times New Roman" w:cs="Times New Roman"/>
          <w:i/>
          <w:sz w:val="20"/>
          <w:szCs w:val="20"/>
        </w:rPr>
      </w:pPr>
      <w:r w:rsidRPr="009F5E66">
        <w:rPr>
          <w:rFonts w:ascii="Times New Roman" w:eastAsia="Calibri" w:hAnsi="Times New Roman" w:cs="Times New Roman"/>
          <w:i/>
          <w:sz w:val="20"/>
          <w:szCs w:val="20"/>
        </w:rPr>
        <w:t>personām ar invaliditāti un bērniem”</w:t>
      </w:r>
    </w:p>
    <w:p w14:paraId="6733433E" w14:textId="77777777" w:rsidR="009F5E66" w:rsidRPr="009F5E66" w:rsidRDefault="009F5E66" w:rsidP="009F5E66">
      <w:pPr>
        <w:spacing w:after="0" w:line="240" w:lineRule="auto"/>
        <w:ind w:left="540" w:hanging="540"/>
        <w:jc w:val="right"/>
        <w:rPr>
          <w:rFonts w:ascii="Times New Roman" w:eastAsia="Calibri" w:hAnsi="Times New Roman" w:cs="Times New Roman"/>
          <w:i/>
          <w:sz w:val="20"/>
          <w:szCs w:val="20"/>
        </w:rPr>
      </w:pPr>
      <w:r w:rsidRPr="009F5E66">
        <w:rPr>
          <w:rFonts w:ascii="Times New Roman" w:eastAsia="Calibri" w:hAnsi="Times New Roman" w:cs="Times New Roman"/>
          <w:i/>
          <w:sz w:val="20"/>
          <w:szCs w:val="20"/>
        </w:rPr>
        <w:t>projekta Nr.9.2.2.1/15/I/002</w:t>
      </w:r>
    </w:p>
    <w:p w14:paraId="34A786AD" w14:textId="77777777" w:rsidR="009F5E66" w:rsidRPr="009F5E66" w:rsidRDefault="009F5E66" w:rsidP="009F5E66">
      <w:pPr>
        <w:spacing w:after="0" w:line="240" w:lineRule="auto"/>
        <w:ind w:left="540" w:hanging="540"/>
        <w:jc w:val="center"/>
        <w:rPr>
          <w:rFonts w:ascii="Times New Roman" w:eastAsia="Calibri" w:hAnsi="Times New Roman" w:cs="Times New Roman"/>
          <w:b/>
          <w:sz w:val="24"/>
          <w:szCs w:val="24"/>
        </w:rPr>
      </w:pPr>
    </w:p>
    <w:p w14:paraId="19E67CEE" w14:textId="77777777" w:rsidR="009F5E66" w:rsidRPr="009F5E66" w:rsidRDefault="009F5E66" w:rsidP="009F5E66">
      <w:pPr>
        <w:spacing w:after="0" w:line="240" w:lineRule="auto"/>
        <w:ind w:left="540" w:hanging="540"/>
        <w:jc w:val="center"/>
        <w:rPr>
          <w:rFonts w:ascii="Times New Roman" w:eastAsia="Calibri" w:hAnsi="Times New Roman" w:cs="Times New Roman"/>
          <w:b/>
          <w:sz w:val="24"/>
          <w:szCs w:val="24"/>
        </w:rPr>
      </w:pPr>
      <w:r w:rsidRPr="009F5E66">
        <w:rPr>
          <w:rFonts w:ascii="Times New Roman" w:eastAsia="Calibri" w:hAnsi="Times New Roman" w:cs="Times New Roman"/>
          <w:b/>
          <w:sz w:val="24"/>
          <w:szCs w:val="24"/>
        </w:rPr>
        <w:t>PAKALPOJUMA NODOŠANAS - PIEŅEMŠANAS AKTS</w:t>
      </w:r>
    </w:p>
    <w:p w14:paraId="3A538762" w14:textId="77777777" w:rsidR="009F5E66" w:rsidRPr="009F5E66" w:rsidRDefault="009F5E66" w:rsidP="009F5E66">
      <w:pPr>
        <w:spacing w:after="0" w:line="240" w:lineRule="auto"/>
        <w:ind w:left="540" w:hanging="540"/>
        <w:jc w:val="center"/>
        <w:rPr>
          <w:rFonts w:ascii="Times New Roman" w:eastAsia="Calibri" w:hAnsi="Times New Roman" w:cs="Times New Roman"/>
          <w:sz w:val="24"/>
          <w:szCs w:val="24"/>
        </w:rPr>
      </w:pPr>
    </w:p>
    <w:p w14:paraId="317D9B09" w14:textId="77777777" w:rsidR="009F5E66" w:rsidRPr="009F5E66" w:rsidRDefault="009F5E66" w:rsidP="009F5E66">
      <w:pPr>
        <w:spacing w:after="0" w:line="240" w:lineRule="auto"/>
        <w:ind w:left="540" w:hanging="540"/>
        <w:jc w:val="center"/>
        <w:rPr>
          <w:rFonts w:ascii="Times New Roman" w:eastAsia="Calibri" w:hAnsi="Times New Roman" w:cs="Times New Roman"/>
          <w:sz w:val="24"/>
          <w:szCs w:val="24"/>
        </w:rPr>
      </w:pPr>
      <w:r w:rsidRPr="009F5E66">
        <w:rPr>
          <w:rFonts w:ascii="Times New Roman" w:eastAsia="Calibri" w:hAnsi="Times New Roman" w:cs="Times New Roman"/>
          <w:sz w:val="24"/>
          <w:szCs w:val="24"/>
        </w:rPr>
        <w:t>Rīgā</w:t>
      </w:r>
    </w:p>
    <w:p w14:paraId="3AB17958" w14:textId="77777777" w:rsidR="009F5E66" w:rsidRPr="009F5E66" w:rsidRDefault="009F5E66" w:rsidP="009F5E66">
      <w:pPr>
        <w:spacing w:after="0" w:line="240" w:lineRule="auto"/>
        <w:ind w:left="540" w:hanging="540"/>
        <w:jc w:val="right"/>
        <w:rPr>
          <w:rFonts w:ascii="Times New Roman" w:eastAsia="Calibri" w:hAnsi="Times New Roman" w:cs="Times New Roman"/>
          <w:sz w:val="24"/>
          <w:szCs w:val="24"/>
        </w:rPr>
      </w:pPr>
    </w:p>
    <w:p w14:paraId="4588ECFA" w14:textId="466B42FB" w:rsidR="009F5E66" w:rsidRPr="009F5E66" w:rsidRDefault="009F5E66" w:rsidP="009F5E66">
      <w:pPr>
        <w:spacing w:after="0" w:line="240" w:lineRule="auto"/>
        <w:ind w:right="43" w:hanging="720"/>
        <w:jc w:val="both"/>
        <w:rPr>
          <w:rFonts w:ascii="Times New Roman" w:eastAsia="Calibri" w:hAnsi="Times New Roman" w:cs="Times New Roman"/>
          <w:sz w:val="24"/>
          <w:szCs w:val="24"/>
        </w:rPr>
      </w:pPr>
      <w:r w:rsidRPr="009F5E66">
        <w:rPr>
          <w:rFonts w:ascii="Times New Roman" w:eastAsia="Calibri" w:hAnsi="Times New Roman" w:cs="Times New Roman"/>
          <w:sz w:val="24"/>
          <w:szCs w:val="24"/>
        </w:rPr>
        <w:tab/>
      </w:r>
      <w:r w:rsidRPr="009F5E66">
        <w:rPr>
          <w:rFonts w:ascii="Times New Roman" w:eastAsia="Calibri" w:hAnsi="Times New Roman" w:cs="Times New Roman"/>
          <w:b/>
          <w:sz w:val="24"/>
          <w:szCs w:val="24"/>
        </w:rPr>
        <w:t xml:space="preserve">Rīgas </w:t>
      </w:r>
      <w:r w:rsidRPr="009F5E66">
        <w:rPr>
          <w:rFonts w:ascii="Times New Roman" w:eastAsia="Calibri" w:hAnsi="Times New Roman" w:cs="Times New Roman"/>
          <w:b/>
          <w:bCs/>
          <w:sz w:val="24"/>
          <w:szCs w:val="24"/>
        </w:rPr>
        <w:t>plānošanas reģions</w:t>
      </w:r>
      <w:r w:rsidRPr="009F5E66">
        <w:rPr>
          <w:rFonts w:ascii="Times New Roman" w:eastAsia="Calibri" w:hAnsi="Times New Roman" w:cs="Times New Roman"/>
          <w:sz w:val="24"/>
          <w:szCs w:val="24"/>
        </w:rPr>
        <w:t>, reģistrācijas Nr.</w:t>
      </w:r>
      <w:r w:rsidRPr="009F5E66">
        <w:rPr>
          <w:rFonts w:ascii="Times New Roman" w:eastAsia="Calibri" w:hAnsi="Times New Roman" w:cs="Times New Roman"/>
          <w:color w:val="000000"/>
          <w:sz w:val="24"/>
          <w:szCs w:val="24"/>
        </w:rPr>
        <w:t>90002222018</w:t>
      </w:r>
      <w:r w:rsidRPr="009F5E66">
        <w:rPr>
          <w:rFonts w:ascii="Times New Roman" w:eastAsia="Calibri" w:hAnsi="Times New Roman" w:cs="Times New Roman"/>
          <w:sz w:val="24"/>
          <w:szCs w:val="24"/>
        </w:rPr>
        <w:t xml:space="preserve">, projekta “Deinstitucionalizācija un sociālie pakalpojumi personām ar invaliditāti un bērniem” vadītājas Anneles Teteres personā (turpmāk tekstā – Pasūtītājs), kura rīkojas saskaņā ar </w:t>
      </w:r>
      <w:r w:rsidR="006547B9">
        <w:rPr>
          <w:rFonts w:ascii="Times New Roman" w:eastAsia="Calibri" w:hAnsi="Times New Roman" w:cs="Times New Roman"/>
          <w:sz w:val="24"/>
          <w:szCs w:val="24"/>
        </w:rPr>
        <w:t>_______</w:t>
      </w:r>
      <w:r w:rsidRPr="009F5E66">
        <w:rPr>
          <w:rFonts w:ascii="Times New Roman" w:eastAsia="Calibri" w:hAnsi="Times New Roman" w:cs="Times New Roman"/>
          <w:sz w:val="24"/>
          <w:szCs w:val="24"/>
        </w:rPr>
        <w:t xml:space="preserve">. noslēgtā līguma par apmācību nodrošināšanu Rīgas plānošanas reģiona valsts sociālās aprūpes centru darbiniekiem un pašvaldību piesaistītiem sociāliem mentoriem pilngadīgu personu ar garīga rakstura traucējumiem sagatavošanai pārejai uz dzīvi sabiedrībā, līguma  nr.  (turpmāk – Līgums) 8.1.apakšpunktu, no vienas puses, </w:t>
      </w:r>
    </w:p>
    <w:p w14:paraId="30F7FBA7" w14:textId="77777777" w:rsidR="009F5E66" w:rsidRPr="009F5E66" w:rsidRDefault="009F5E66" w:rsidP="009F5E66">
      <w:pPr>
        <w:spacing w:after="0" w:line="240" w:lineRule="auto"/>
        <w:ind w:right="43"/>
        <w:jc w:val="both"/>
        <w:rPr>
          <w:rFonts w:ascii="Times New Roman" w:eastAsia="Calibri" w:hAnsi="Times New Roman" w:cs="Times New Roman"/>
          <w:sz w:val="24"/>
          <w:szCs w:val="24"/>
        </w:rPr>
      </w:pPr>
      <w:r w:rsidRPr="009F5E66">
        <w:rPr>
          <w:rFonts w:ascii="Times New Roman" w:eastAsia="Calibri" w:hAnsi="Times New Roman" w:cs="Times New Roman"/>
          <w:sz w:val="24"/>
          <w:szCs w:val="24"/>
        </w:rPr>
        <w:t>un</w:t>
      </w:r>
    </w:p>
    <w:p w14:paraId="347DFE6D" w14:textId="2961E9B8" w:rsidR="009F5E66" w:rsidRPr="009F5E66" w:rsidRDefault="006547B9" w:rsidP="009F5E6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color w:val="222222"/>
          <w:sz w:val="24"/>
          <w:szCs w:val="24"/>
          <w:shd w:val="clear" w:color="auto" w:fill="FFFFFF"/>
        </w:rPr>
        <w:t>__________________</w:t>
      </w:r>
      <w:r w:rsidR="009F5E66" w:rsidRPr="009F5E66">
        <w:rPr>
          <w:rFonts w:ascii="Times New Roman" w:eastAsia="Calibri" w:hAnsi="Times New Roman" w:cs="Times New Roman"/>
          <w:color w:val="222222"/>
          <w:sz w:val="24"/>
          <w:szCs w:val="24"/>
          <w:shd w:val="clear" w:color="auto" w:fill="FFFFFF"/>
        </w:rPr>
        <w:t>, reģistrācijas Nr.</w:t>
      </w:r>
      <w:r>
        <w:rPr>
          <w:rFonts w:ascii="Times New Roman" w:eastAsia="Calibri" w:hAnsi="Times New Roman" w:cs="Times New Roman"/>
          <w:color w:val="222222"/>
          <w:sz w:val="24"/>
          <w:szCs w:val="24"/>
          <w:shd w:val="clear" w:color="auto" w:fill="FFFFFF"/>
        </w:rPr>
        <w:t>________________</w:t>
      </w:r>
      <w:r w:rsidR="009F5E66" w:rsidRPr="009F5E66">
        <w:rPr>
          <w:rFonts w:ascii="Times New Roman" w:eastAsia="Calibri" w:hAnsi="Times New Roman" w:cs="Times New Roman"/>
          <w:bCs/>
          <w:sz w:val="24"/>
          <w:szCs w:val="24"/>
        </w:rPr>
        <w:t xml:space="preserve">, tās valdes priekšsēdētāja </w:t>
      </w:r>
      <w:r>
        <w:rPr>
          <w:rFonts w:ascii="Times New Roman" w:eastAsia="Calibri" w:hAnsi="Times New Roman" w:cs="Times New Roman"/>
          <w:bCs/>
          <w:sz w:val="24"/>
          <w:szCs w:val="24"/>
        </w:rPr>
        <w:t>_______</w:t>
      </w:r>
      <w:r w:rsidR="009F5E66" w:rsidRPr="009F5E66">
        <w:rPr>
          <w:rFonts w:ascii="Times New Roman" w:eastAsia="Calibri" w:hAnsi="Times New Roman" w:cs="Times New Roman"/>
          <w:bCs/>
          <w:sz w:val="24"/>
          <w:szCs w:val="24"/>
        </w:rPr>
        <w:t xml:space="preserve"> personā</w:t>
      </w:r>
      <w:r w:rsidR="009F5E66" w:rsidRPr="009F5E66">
        <w:rPr>
          <w:rFonts w:ascii="Times New Roman" w:eastAsia="Calibri" w:hAnsi="Times New Roman" w:cs="Times New Roman"/>
          <w:sz w:val="24"/>
          <w:szCs w:val="24"/>
        </w:rPr>
        <w:t xml:space="preserve"> (turpmāk tekstā – Izpildītājs),</w:t>
      </w:r>
      <w:r w:rsidR="009F5E66" w:rsidRPr="009F5E66">
        <w:rPr>
          <w:rFonts w:ascii="Times New Roman" w:eastAsia="Calibri" w:hAnsi="Times New Roman" w:cs="Times New Roman"/>
          <w:bCs/>
          <w:sz w:val="24"/>
          <w:szCs w:val="24"/>
        </w:rPr>
        <w:t xml:space="preserve"> kurš darbojas uz statūtu pamata</w:t>
      </w:r>
      <w:r w:rsidR="009F5E66" w:rsidRPr="009F5E66">
        <w:rPr>
          <w:rFonts w:ascii="Times New Roman" w:eastAsia="Calibri" w:hAnsi="Times New Roman" w:cs="Times New Roman"/>
          <w:sz w:val="24"/>
          <w:szCs w:val="24"/>
        </w:rPr>
        <w:t>, no otras puses, abas</w:t>
      </w:r>
      <w:proofErr w:type="gramStart"/>
      <w:r w:rsidR="009F5E66" w:rsidRPr="009F5E66">
        <w:rPr>
          <w:rFonts w:ascii="Times New Roman" w:eastAsia="Calibri" w:hAnsi="Times New Roman" w:cs="Times New Roman"/>
          <w:sz w:val="24"/>
          <w:szCs w:val="24"/>
        </w:rPr>
        <w:t xml:space="preserve"> kopā sauktas</w:t>
      </w:r>
      <w:proofErr w:type="gramEnd"/>
      <w:r w:rsidR="009F5E66" w:rsidRPr="009F5E66">
        <w:rPr>
          <w:rFonts w:ascii="Times New Roman" w:eastAsia="Calibri" w:hAnsi="Times New Roman" w:cs="Times New Roman"/>
          <w:sz w:val="24"/>
          <w:szCs w:val="24"/>
        </w:rPr>
        <w:t xml:space="preserve"> kā Līdzēji un katra atsevišķi kā Līdzējs, sagatavoja šādu pakalpojuma nodošanas-pieņemšanas aktu (turpmāk-Akts), pamatojoties uz Līguma 4.1.apakšpunktu:</w:t>
      </w:r>
    </w:p>
    <w:p w14:paraId="60965D62" w14:textId="77777777" w:rsidR="009F5E66" w:rsidRPr="009F5E66" w:rsidRDefault="009F5E66" w:rsidP="009F5E66">
      <w:pPr>
        <w:spacing w:after="0" w:line="240" w:lineRule="auto"/>
        <w:jc w:val="both"/>
        <w:rPr>
          <w:rFonts w:ascii="Times New Roman" w:eastAsia="Calibri" w:hAnsi="Times New Roman" w:cs="Times New Roman"/>
          <w:sz w:val="24"/>
          <w:szCs w:val="24"/>
        </w:rPr>
      </w:pPr>
    </w:p>
    <w:p w14:paraId="038964E1" w14:textId="77777777" w:rsidR="009F5E66" w:rsidRPr="009F5E66" w:rsidRDefault="009F5E66" w:rsidP="009F5E66">
      <w:pPr>
        <w:numPr>
          <w:ilvl w:val="0"/>
          <w:numId w:val="3"/>
        </w:numPr>
        <w:suppressAutoHyphens/>
        <w:spacing w:after="0" w:line="240" w:lineRule="auto"/>
        <w:contextualSpacing/>
        <w:jc w:val="both"/>
        <w:rPr>
          <w:rFonts w:ascii="Times New Roman" w:eastAsia="Calibri" w:hAnsi="Times New Roman" w:cs="Times New Roman"/>
          <w:sz w:val="24"/>
          <w:szCs w:val="24"/>
        </w:rPr>
      </w:pPr>
      <w:r w:rsidRPr="009F5E66">
        <w:rPr>
          <w:rFonts w:ascii="Times New Roman" w:eastAsia="Calibri" w:hAnsi="Times New Roman" w:cs="Times New Roman"/>
          <w:sz w:val="24"/>
          <w:szCs w:val="24"/>
        </w:rPr>
        <w:t>Izpildītājs nodod</w:t>
      </w:r>
      <w:proofErr w:type="gramStart"/>
      <w:r w:rsidRPr="009F5E66">
        <w:rPr>
          <w:rFonts w:ascii="Times New Roman" w:eastAsia="Calibri" w:hAnsi="Times New Roman" w:cs="Times New Roman"/>
          <w:sz w:val="24"/>
          <w:szCs w:val="24"/>
        </w:rPr>
        <w:t xml:space="preserve"> un</w:t>
      </w:r>
      <w:proofErr w:type="gramEnd"/>
      <w:r w:rsidRPr="009F5E66">
        <w:rPr>
          <w:rFonts w:ascii="Times New Roman" w:eastAsia="Calibri" w:hAnsi="Times New Roman" w:cs="Times New Roman"/>
          <w:sz w:val="24"/>
          <w:szCs w:val="24"/>
        </w:rPr>
        <w:t xml:space="preserve"> Pasūtītājs pieņem pakalpojuma izpildi un ar to saistītos dokumentus par Rīgas plānošanas reģiona valsts sociālās aprūpes centru darbinieku un pašvaldību piesaistīto sociālo mentoru pilngadīgu personu ar garīga rakstura traucējumiem sagatavošanai pārejai uz dzīvi sabiedrībā _ grupas apmācībām.</w:t>
      </w:r>
    </w:p>
    <w:p w14:paraId="48EFAAE9" w14:textId="77777777" w:rsidR="009F5E66" w:rsidRPr="009F5E66" w:rsidRDefault="009F5E66" w:rsidP="009F5E66">
      <w:pPr>
        <w:numPr>
          <w:ilvl w:val="0"/>
          <w:numId w:val="3"/>
        </w:numPr>
        <w:suppressAutoHyphens/>
        <w:spacing w:after="0" w:line="240" w:lineRule="auto"/>
        <w:contextualSpacing/>
        <w:jc w:val="both"/>
        <w:rPr>
          <w:rFonts w:ascii="Times New Roman" w:eastAsia="Calibri" w:hAnsi="Times New Roman" w:cs="Times New Roman"/>
          <w:sz w:val="24"/>
          <w:szCs w:val="24"/>
        </w:rPr>
      </w:pPr>
      <w:r w:rsidRPr="009F5E66">
        <w:rPr>
          <w:rFonts w:ascii="Times New Roman" w:eastAsia="Calibri" w:hAnsi="Times New Roman" w:cs="Times New Roman"/>
          <w:sz w:val="24"/>
          <w:szCs w:val="24"/>
        </w:rPr>
        <w:t>Līdzēji, parakstot Aktu, apliecina, ka 1.punktā minētie dokumenti ir bez trūkumiem vai nepilnībām, un ir atzīstami par līguma prasībām atbilstošiem.</w:t>
      </w:r>
    </w:p>
    <w:p w14:paraId="2D7C75B3" w14:textId="77777777" w:rsidR="009F5E66" w:rsidRPr="009F5E66" w:rsidRDefault="009F5E66" w:rsidP="009F5E66">
      <w:pPr>
        <w:numPr>
          <w:ilvl w:val="0"/>
          <w:numId w:val="3"/>
        </w:numPr>
        <w:suppressAutoHyphens/>
        <w:spacing w:after="0" w:line="240" w:lineRule="auto"/>
        <w:contextualSpacing/>
        <w:jc w:val="both"/>
        <w:rPr>
          <w:rFonts w:ascii="Times New Roman" w:eastAsia="Calibri" w:hAnsi="Times New Roman" w:cs="Times New Roman"/>
          <w:sz w:val="24"/>
          <w:szCs w:val="24"/>
        </w:rPr>
      </w:pPr>
      <w:r w:rsidRPr="009F5E66">
        <w:rPr>
          <w:rFonts w:ascii="Times New Roman" w:eastAsia="Calibri" w:hAnsi="Times New Roman" w:cs="Times New Roman"/>
          <w:sz w:val="24"/>
          <w:szCs w:val="24"/>
        </w:rPr>
        <w:t>Akts sagatavots divos eksemplāros uz __(_______) lapas/</w:t>
      </w:r>
      <w:proofErr w:type="spellStart"/>
      <w:r w:rsidRPr="009F5E66">
        <w:rPr>
          <w:rFonts w:ascii="Times New Roman" w:eastAsia="Calibri" w:hAnsi="Times New Roman" w:cs="Times New Roman"/>
          <w:sz w:val="24"/>
          <w:szCs w:val="24"/>
        </w:rPr>
        <w:t>ām</w:t>
      </w:r>
      <w:proofErr w:type="spellEnd"/>
      <w:r w:rsidRPr="009F5E66">
        <w:rPr>
          <w:rFonts w:ascii="Times New Roman" w:eastAsia="Calibri" w:hAnsi="Times New Roman" w:cs="Times New Roman"/>
          <w:sz w:val="24"/>
          <w:szCs w:val="24"/>
        </w:rPr>
        <w:t>, no kuriem viens glabājas pie Pasūtītāja un otrs pie Izpildītāja. Akta abiem eksemplāriem ir vienāds juridiskais spēks.</w:t>
      </w:r>
    </w:p>
    <w:p w14:paraId="1ABC31B1" w14:textId="77777777" w:rsidR="009F5E66" w:rsidRPr="009F5E66" w:rsidRDefault="009F5E66" w:rsidP="009F5E66">
      <w:pPr>
        <w:spacing w:after="0" w:line="240" w:lineRule="auto"/>
        <w:ind w:firstLine="720"/>
        <w:jc w:val="both"/>
        <w:rPr>
          <w:rFonts w:ascii="Times New Roman" w:eastAsia="Calibri" w:hAnsi="Times New Roman" w:cs="Times New Roman"/>
          <w:sz w:val="24"/>
          <w:szCs w:val="24"/>
        </w:rPr>
      </w:pPr>
    </w:p>
    <w:tbl>
      <w:tblPr>
        <w:tblW w:w="9322" w:type="dxa"/>
        <w:tblLayout w:type="fixed"/>
        <w:tblLook w:val="01E0" w:firstRow="1" w:lastRow="1" w:firstColumn="1" w:lastColumn="1" w:noHBand="0" w:noVBand="0"/>
      </w:tblPr>
      <w:tblGrid>
        <w:gridCol w:w="5070"/>
        <w:gridCol w:w="4252"/>
      </w:tblGrid>
      <w:tr w:rsidR="009F5E66" w:rsidRPr="009F5E66" w14:paraId="4684C7C2" w14:textId="77777777" w:rsidTr="0019486A">
        <w:trPr>
          <w:trHeight w:val="440"/>
        </w:trPr>
        <w:tc>
          <w:tcPr>
            <w:tcW w:w="5070" w:type="dxa"/>
          </w:tcPr>
          <w:p w14:paraId="40CB08BA" w14:textId="77777777" w:rsidR="009F5E66" w:rsidRPr="009F5E66" w:rsidRDefault="009F5E66" w:rsidP="009F5E66">
            <w:pPr>
              <w:spacing w:after="0" w:line="240" w:lineRule="auto"/>
              <w:rPr>
                <w:rFonts w:ascii="Times New Roman" w:eastAsia="Calibri" w:hAnsi="Times New Roman" w:cs="Times New Roman"/>
                <w:sz w:val="24"/>
                <w:szCs w:val="24"/>
              </w:rPr>
            </w:pPr>
            <w:r w:rsidRPr="009F5E66">
              <w:rPr>
                <w:rFonts w:ascii="Times New Roman" w:eastAsia="Calibri" w:hAnsi="Times New Roman" w:cs="Times New Roman"/>
                <w:sz w:val="24"/>
                <w:szCs w:val="24"/>
              </w:rPr>
              <w:t>Pasūtītājs</w:t>
            </w:r>
          </w:p>
          <w:p w14:paraId="481A8E9A" w14:textId="77777777" w:rsidR="009F5E66" w:rsidRPr="009F5E66" w:rsidRDefault="009F5E66" w:rsidP="009F5E66">
            <w:pPr>
              <w:spacing w:after="0" w:line="240" w:lineRule="auto"/>
              <w:rPr>
                <w:rFonts w:ascii="Times New Roman" w:eastAsia="Calibri" w:hAnsi="Times New Roman" w:cs="Times New Roman"/>
                <w:sz w:val="24"/>
                <w:szCs w:val="24"/>
              </w:rPr>
            </w:pPr>
            <w:r w:rsidRPr="009F5E66">
              <w:rPr>
                <w:rFonts w:ascii="Times New Roman" w:eastAsia="Calibri" w:hAnsi="Times New Roman" w:cs="Times New Roman"/>
                <w:sz w:val="24"/>
                <w:szCs w:val="24"/>
              </w:rPr>
              <w:t>vai Pasūtītāja pilnvarota persona</w:t>
            </w:r>
          </w:p>
        </w:tc>
        <w:tc>
          <w:tcPr>
            <w:tcW w:w="4252" w:type="dxa"/>
          </w:tcPr>
          <w:p w14:paraId="3DDD8B47" w14:textId="77777777" w:rsidR="009F5E66" w:rsidRPr="009F5E66" w:rsidRDefault="009F5E66" w:rsidP="009F5E66">
            <w:pPr>
              <w:spacing w:after="0" w:line="240" w:lineRule="auto"/>
              <w:rPr>
                <w:rFonts w:ascii="Times New Roman" w:eastAsia="Calibri" w:hAnsi="Times New Roman" w:cs="Times New Roman"/>
                <w:sz w:val="24"/>
                <w:szCs w:val="24"/>
              </w:rPr>
            </w:pPr>
            <w:r w:rsidRPr="009F5E66">
              <w:rPr>
                <w:rFonts w:ascii="Times New Roman" w:eastAsia="Calibri" w:hAnsi="Times New Roman" w:cs="Times New Roman"/>
                <w:sz w:val="24"/>
                <w:szCs w:val="24"/>
              </w:rPr>
              <w:t>Izpildītājs</w:t>
            </w:r>
          </w:p>
          <w:p w14:paraId="7734FAC1" w14:textId="77777777" w:rsidR="009F5E66" w:rsidRPr="009F5E66" w:rsidRDefault="009F5E66" w:rsidP="009F5E66">
            <w:pPr>
              <w:spacing w:after="0" w:line="240" w:lineRule="auto"/>
              <w:rPr>
                <w:rFonts w:ascii="Times New Roman" w:eastAsia="Calibri" w:hAnsi="Times New Roman" w:cs="Times New Roman"/>
                <w:sz w:val="24"/>
                <w:szCs w:val="24"/>
              </w:rPr>
            </w:pPr>
            <w:r w:rsidRPr="009F5E66">
              <w:rPr>
                <w:rFonts w:ascii="Times New Roman" w:eastAsia="Calibri" w:hAnsi="Times New Roman" w:cs="Times New Roman"/>
                <w:sz w:val="24"/>
                <w:szCs w:val="24"/>
              </w:rPr>
              <w:t>vai Izpildītāja pilnvarota persona</w:t>
            </w:r>
          </w:p>
        </w:tc>
      </w:tr>
      <w:tr w:rsidR="009F5E66" w:rsidRPr="009F5E66" w14:paraId="045AD62A" w14:textId="77777777" w:rsidTr="0019486A">
        <w:trPr>
          <w:trHeight w:val="440"/>
        </w:trPr>
        <w:tc>
          <w:tcPr>
            <w:tcW w:w="5070" w:type="dxa"/>
          </w:tcPr>
          <w:p w14:paraId="6EF02AE0" w14:textId="77777777" w:rsidR="009F5E66" w:rsidRPr="009F5E66" w:rsidRDefault="009F5E66" w:rsidP="009F5E66">
            <w:pPr>
              <w:spacing w:after="0" w:line="240" w:lineRule="auto"/>
              <w:jc w:val="both"/>
              <w:rPr>
                <w:rFonts w:ascii="Times New Roman" w:eastAsia="Calibri" w:hAnsi="Times New Roman" w:cs="Times New Roman"/>
                <w:sz w:val="24"/>
                <w:szCs w:val="24"/>
              </w:rPr>
            </w:pPr>
          </w:p>
          <w:p w14:paraId="0EA9C592" w14:textId="77777777" w:rsidR="009F5E66" w:rsidRPr="009F5E66" w:rsidRDefault="009F5E66" w:rsidP="009F5E66">
            <w:pPr>
              <w:spacing w:after="0" w:line="240" w:lineRule="auto"/>
              <w:jc w:val="both"/>
              <w:rPr>
                <w:rFonts w:ascii="Times New Roman" w:eastAsia="Calibri" w:hAnsi="Times New Roman" w:cs="Times New Roman"/>
                <w:sz w:val="24"/>
                <w:szCs w:val="24"/>
              </w:rPr>
            </w:pPr>
            <w:r w:rsidRPr="009F5E66">
              <w:rPr>
                <w:rFonts w:ascii="Times New Roman" w:eastAsia="Calibri" w:hAnsi="Times New Roman" w:cs="Times New Roman"/>
                <w:sz w:val="24"/>
                <w:szCs w:val="24"/>
              </w:rPr>
              <w:t>_____________________________</w:t>
            </w:r>
          </w:p>
          <w:p w14:paraId="220D1EA0" w14:textId="77777777" w:rsidR="009F5E66" w:rsidRPr="009F5E66" w:rsidRDefault="009F5E66" w:rsidP="009F5E66">
            <w:pPr>
              <w:spacing w:after="0" w:line="240" w:lineRule="auto"/>
              <w:ind w:left="720" w:hanging="720"/>
              <w:jc w:val="both"/>
              <w:rPr>
                <w:rFonts w:ascii="Times New Roman" w:eastAsia="Calibri" w:hAnsi="Times New Roman" w:cs="Times New Roman"/>
                <w:sz w:val="20"/>
                <w:szCs w:val="20"/>
                <w:lang w:val="de-DE"/>
              </w:rPr>
            </w:pPr>
            <w:r w:rsidRPr="009F5E66">
              <w:rPr>
                <w:rFonts w:ascii="Times New Roman" w:eastAsia="Calibri" w:hAnsi="Times New Roman" w:cs="Times New Roman"/>
                <w:sz w:val="24"/>
                <w:szCs w:val="24"/>
              </w:rPr>
              <w:t xml:space="preserve">        </w:t>
            </w:r>
            <w:r w:rsidRPr="009F5E66">
              <w:rPr>
                <w:rFonts w:ascii="Times New Roman" w:eastAsia="Calibri" w:hAnsi="Times New Roman" w:cs="Times New Roman"/>
                <w:sz w:val="20"/>
                <w:szCs w:val="20"/>
                <w:lang w:val="de-DE"/>
              </w:rPr>
              <w:t>/amats, vārds, uzvārds/</w:t>
            </w:r>
          </w:p>
          <w:p w14:paraId="6C5C9685" w14:textId="77777777" w:rsidR="009F5E66" w:rsidRPr="009F5E66" w:rsidRDefault="009F5E66" w:rsidP="009F5E66">
            <w:pPr>
              <w:spacing w:after="0" w:line="240" w:lineRule="auto"/>
              <w:ind w:left="720" w:hanging="720"/>
              <w:jc w:val="both"/>
              <w:rPr>
                <w:rFonts w:ascii="Times New Roman" w:eastAsia="Calibri" w:hAnsi="Times New Roman" w:cs="Times New Roman"/>
                <w:sz w:val="24"/>
                <w:szCs w:val="24"/>
                <w:lang w:val="de-DE"/>
              </w:rPr>
            </w:pPr>
            <w:r w:rsidRPr="009F5E66">
              <w:rPr>
                <w:rFonts w:ascii="Times New Roman" w:eastAsia="Calibri" w:hAnsi="Times New Roman" w:cs="Times New Roman"/>
                <w:sz w:val="24"/>
                <w:szCs w:val="24"/>
                <w:lang w:val="de-DE"/>
              </w:rPr>
              <w:t>_____________________________</w:t>
            </w:r>
          </w:p>
          <w:p w14:paraId="37076793" w14:textId="77777777" w:rsidR="009F5E66" w:rsidRPr="009F5E66" w:rsidRDefault="009F5E66" w:rsidP="009F5E66">
            <w:pPr>
              <w:spacing w:after="0" w:line="240" w:lineRule="auto"/>
              <w:rPr>
                <w:rFonts w:ascii="Times New Roman" w:eastAsia="Calibri" w:hAnsi="Times New Roman" w:cs="Times New Roman"/>
                <w:sz w:val="20"/>
                <w:szCs w:val="20"/>
                <w:lang w:val="de-DE"/>
              </w:rPr>
            </w:pPr>
            <w:r w:rsidRPr="009F5E66">
              <w:rPr>
                <w:rFonts w:ascii="Times New Roman" w:eastAsia="Calibri" w:hAnsi="Times New Roman" w:cs="Times New Roman"/>
                <w:sz w:val="24"/>
                <w:szCs w:val="24"/>
                <w:lang w:val="de-DE"/>
              </w:rPr>
              <w:t xml:space="preserve">                     </w:t>
            </w:r>
            <w:r w:rsidRPr="009F5E66">
              <w:rPr>
                <w:rFonts w:ascii="Times New Roman" w:eastAsia="Calibri" w:hAnsi="Times New Roman" w:cs="Times New Roman"/>
                <w:sz w:val="20"/>
                <w:szCs w:val="20"/>
                <w:lang w:val="de-DE"/>
              </w:rPr>
              <w:t>/datums/</w:t>
            </w:r>
          </w:p>
          <w:p w14:paraId="321D449A" w14:textId="77777777" w:rsidR="009F5E66" w:rsidRPr="009F5E66" w:rsidRDefault="009F5E66" w:rsidP="009F5E66">
            <w:pPr>
              <w:spacing w:after="0" w:line="240" w:lineRule="auto"/>
              <w:ind w:left="720" w:hanging="720"/>
              <w:jc w:val="both"/>
              <w:rPr>
                <w:rFonts w:ascii="Times New Roman" w:eastAsia="Calibri" w:hAnsi="Times New Roman" w:cs="Times New Roman"/>
                <w:sz w:val="24"/>
                <w:szCs w:val="24"/>
                <w:lang w:val="de-DE"/>
              </w:rPr>
            </w:pPr>
            <w:r w:rsidRPr="009F5E66">
              <w:rPr>
                <w:rFonts w:ascii="Times New Roman" w:eastAsia="Calibri" w:hAnsi="Times New Roman" w:cs="Times New Roman"/>
                <w:sz w:val="24"/>
                <w:szCs w:val="24"/>
                <w:lang w:val="de-DE"/>
              </w:rPr>
              <w:t>_____________________________</w:t>
            </w:r>
          </w:p>
          <w:p w14:paraId="27DD8563" w14:textId="77777777" w:rsidR="009F5E66" w:rsidRPr="009F5E66" w:rsidRDefault="009F5E66" w:rsidP="009F5E66">
            <w:pPr>
              <w:spacing w:after="0" w:line="240" w:lineRule="auto"/>
              <w:ind w:left="720" w:hanging="720"/>
              <w:jc w:val="both"/>
              <w:rPr>
                <w:rFonts w:ascii="Times New Roman" w:eastAsia="Calibri" w:hAnsi="Times New Roman" w:cs="Times New Roman"/>
                <w:sz w:val="20"/>
                <w:szCs w:val="20"/>
              </w:rPr>
            </w:pPr>
            <w:r w:rsidRPr="009F5E66">
              <w:rPr>
                <w:rFonts w:ascii="Times New Roman" w:eastAsia="Calibri" w:hAnsi="Times New Roman" w:cs="Times New Roman"/>
                <w:sz w:val="24"/>
                <w:szCs w:val="24"/>
              </w:rPr>
              <w:t xml:space="preserve">                  </w:t>
            </w:r>
            <w:r w:rsidRPr="009F5E66">
              <w:rPr>
                <w:rFonts w:ascii="Times New Roman" w:eastAsia="Calibri" w:hAnsi="Times New Roman" w:cs="Times New Roman"/>
                <w:sz w:val="20"/>
                <w:szCs w:val="20"/>
              </w:rPr>
              <w:t>/paraksts/</w:t>
            </w:r>
          </w:p>
        </w:tc>
        <w:tc>
          <w:tcPr>
            <w:tcW w:w="4252" w:type="dxa"/>
          </w:tcPr>
          <w:p w14:paraId="7852FEB4" w14:textId="77777777" w:rsidR="009F5E66" w:rsidRPr="009F5E66" w:rsidRDefault="009F5E66" w:rsidP="009F5E66">
            <w:pPr>
              <w:spacing w:after="0" w:line="240" w:lineRule="auto"/>
              <w:ind w:left="720" w:hanging="720"/>
              <w:rPr>
                <w:rFonts w:ascii="Times New Roman" w:eastAsia="Calibri" w:hAnsi="Times New Roman" w:cs="Times New Roman"/>
                <w:sz w:val="24"/>
                <w:szCs w:val="24"/>
              </w:rPr>
            </w:pPr>
          </w:p>
          <w:p w14:paraId="23023422" w14:textId="77777777" w:rsidR="009F5E66" w:rsidRPr="009F5E66" w:rsidRDefault="009F5E66" w:rsidP="009F5E66">
            <w:pPr>
              <w:spacing w:after="0" w:line="240" w:lineRule="auto"/>
              <w:ind w:left="720" w:hanging="720"/>
              <w:rPr>
                <w:rFonts w:ascii="Times New Roman" w:eastAsia="Calibri" w:hAnsi="Times New Roman" w:cs="Times New Roman"/>
                <w:sz w:val="24"/>
                <w:szCs w:val="24"/>
              </w:rPr>
            </w:pPr>
            <w:r w:rsidRPr="009F5E66">
              <w:rPr>
                <w:rFonts w:ascii="Times New Roman" w:eastAsia="Calibri" w:hAnsi="Times New Roman" w:cs="Times New Roman"/>
                <w:sz w:val="24"/>
                <w:szCs w:val="24"/>
              </w:rPr>
              <w:t>____________________________</w:t>
            </w:r>
          </w:p>
          <w:p w14:paraId="2696AFD4" w14:textId="77777777" w:rsidR="009F5E66" w:rsidRPr="009F5E66" w:rsidRDefault="009F5E66" w:rsidP="009F5E66">
            <w:pPr>
              <w:spacing w:after="0" w:line="240" w:lineRule="auto"/>
              <w:rPr>
                <w:rFonts w:ascii="Times New Roman" w:eastAsia="Calibri" w:hAnsi="Times New Roman" w:cs="Times New Roman"/>
                <w:sz w:val="20"/>
                <w:szCs w:val="20"/>
                <w:lang w:val="de-DE"/>
              </w:rPr>
            </w:pPr>
            <w:r w:rsidRPr="009F5E66">
              <w:rPr>
                <w:rFonts w:ascii="Times New Roman" w:eastAsia="Calibri" w:hAnsi="Times New Roman" w:cs="Times New Roman"/>
                <w:sz w:val="24"/>
                <w:szCs w:val="24"/>
                <w:lang w:val="de-DE"/>
              </w:rPr>
              <w:t xml:space="preserve">     </w:t>
            </w:r>
            <w:r w:rsidRPr="009F5E66">
              <w:rPr>
                <w:rFonts w:ascii="Times New Roman" w:eastAsia="Calibri" w:hAnsi="Times New Roman" w:cs="Times New Roman"/>
                <w:sz w:val="20"/>
                <w:szCs w:val="20"/>
                <w:lang w:val="de-DE"/>
              </w:rPr>
              <w:t>/amats, vārds, uzvārds/</w:t>
            </w:r>
          </w:p>
          <w:p w14:paraId="7DE429AF" w14:textId="77777777" w:rsidR="009F5E66" w:rsidRPr="009F5E66" w:rsidRDefault="009F5E66" w:rsidP="009F5E66">
            <w:pPr>
              <w:spacing w:after="0" w:line="240" w:lineRule="auto"/>
              <w:ind w:left="720" w:hanging="720"/>
              <w:jc w:val="both"/>
              <w:rPr>
                <w:rFonts w:ascii="Times New Roman" w:eastAsia="Calibri" w:hAnsi="Times New Roman" w:cs="Times New Roman"/>
                <w:sz w:val="24"/>
                <w:szCs w:val="24"/>
                <w:lang w:val="de-DE"/>
              </w:rPr>
            </w:pPr>
            <w:r w:rsidRPr="009F5E66">
              <w:rPr>
                <w:rFonts w:ascii="Times New Roman" w:eastAsia="Calibri" w:hAnsi="Times New Roman" w:cs="Times New Roman"/>
                <w:sz w:val="24"/>
                <w:szCs w:val="24"/>
                <w:lang w:val="de-DE"/>
              </w:rPr>
              <w:t>_____________________________</w:t>
            </w:r>
          </w:p>
          <w:p w14:paraId="35201E54" w14:textId="77777777" w:rsidR="009F5E66" w:rsidRPr="009F5E66" w:rsidRDefault="009F5E66" w:rsidP="009F5E66">
            <w:pPr>
              <w:spacing w:after="0" w:line="240" w:lineRule="auto"/>
              <w:rPr>
                <w:rFonts w:ascii="Times New Roman" w:eastAsia="Calibri" w:hAnsi="Times New Roman" w:cs="Times New Roman"/>
                <w:sz w:val="20"/>
                <w:szCs w:val="20"/>
                <w:lang w:val="de-DE"/>
              </w:rPr>
            </w:pPr>
            <w:r w:rsidRPr="009F5E66">
              <w:rPr>
                <w:rFonts w:ascii="Times New Roman" w:eastAsia="Calibri" w:hAnsi="Times New Roman" w:cs="Times New Roman"/>
                <w:sz w:val="24"/>
                <w:szCs w:val="24"/>
                <w:lang w:val="de-DE"/>
              </w:rPr>
              <w:t xml:space="preserve">                     </w:t>
            </w:r>
            <w:r w:rsidRPr="009F5E66">
              <w:rPr>
                <w:rFonts w:ascii="Times New Roman" w:eastAsia="Calibri" w:hAnsi="Times New Roman" w:cs="Times New Roman"/>
                <w:sz w:val="20"/>
                <w:szCs w:val="20"/>
                <w:lang w:val="de-DE"/>
              </w:rPr>
              <w:t>/datums/</w:t>
            </w:r>
          </w:p>
          <w:p w14:paraId="2C384AD1" w14:textId="77777777" w:rsidR="009F5E66" w:rsidRPr="009F5E66" w:rsidRDefault="009F5E66" w:rsidP="009F5E66">
            <w:pPr>
              <w:spacing w:after="0" w:line="240" w:lineRule="auto"/>
              <w:rPr>
                <w:rFonts w:ascii="Times New Roman" w:eastAsia="Calibri" w:hAnsi="Times New Roman" w:cs="Times New Roman"/>
                <w:sz w:val="24"/>
                <w:szCs w:val="24"/>
                <w:lang w:val="de-DE"/>
              </w:rPr>
            </w:pPr>
            <w:r w:rsidRPr="009F5E66">
              <w:rPr>
                <w:rFonts w:ascii="Times New Roman" w:eastAsia="Calibri" w:hAnsi="Times New Roman" w:cs="Times New Roman"/>
                <w:sz w:val="24"/>
                <w:szCs w:val="24"/>
                <w:lang w:val="de-DE"/>
              </w:rPr>
              <w:t>____________________________</w:t>
            </w:r>
          </w:p>
          <w:p w14:paraId="069B06A7" w14:textId="77777777" w:rsidR="009F5E66" w:rsidRPr="009F5E66" w:rsidRDefault="009F5E66" w:rsidP="009F5E66">
            <w:pPr>
              <w:spacing w:after="0" w:line="240" w:lineRule="auto"/>
              <w:rPr>
                <w:rFonts w:ascii="Times New Roman" w:eastAsia="Calibri" w:hAnsi="Times New Roman" w:cs="Times New Roman"/>
                <w:sz w:val="24"/>
                <w:szCs w:val="24"/>
              </w:rPr>
            </w:pPr>
            <w:r w:rsidRPr="009F5E66">
              <w:rPr>
                <w:rFonts w:ascii="Times New Roman" w:eastAsia="Calibri" w:hAnsi="Times New Roman" w:cs="Times New Roman"/>
                <w:sz w:val="24"/>
                <w:szCs w:val="24"/>
              </w:rPr>
              <w:t xml:space="preserve">                   /</w:t>
            </w:r>
            <w:r w:rsidRPr="009F5E66">
              <w:rPr>
                <w:rFonts w:ascii="Times New Roman" w:eastAsia="Calibri" w:hAnsi="Times New Roman" w:cs="Times New Roman"/>
                <w:sz w:val="20"/>
                <w:szCs w:val="20"/>
              </w:rPr>
              <w:t>paraksts/</w:t>
            </w:r>
          </w:p>
        </w:tc>
      </w:tr>
    </w:tbl>
    <w:p w14:paraId="2BD6C427" w14:textId="77777777" w:rsidR="009F5E66" w:rsidRPr="009F5E66" w:rsidRDefault="009F5E66" w:rsidP="009F5E66">
      <w:pPr>
        <w:rPr>
          <w:rFonts w:ascii="Calibri" w:eastAsia="Calibri" w:hAnsi="Calibri" w:cs="Times New Roman"/>
        </w:rPr>
      </w:pPr>
    </w:p>
    <w:p w14:paraId="692FDD2A" w14:textId="77777777" w:rsidR="009F5E66" w:rsidRPr="009F5E66" w:rsidRDefault="009F5E66" w:rsidP="009F5E66">
      <w:pPr>
        <w:suppressAutoHyphens/>
        <w:spacing w:after="0" w:line="240" w:lineRule="auto"/>
        <w:rPr>
          <w:rFonts w:ascii="Times New Roman" w:eastAsia="Times New Roman" w:hAnsi="Times New Roman" w:cs="Times New Roman"/>
          <w:sz w:val="24"/>
          <w:szCs w:val="24"/>
          <w:lang w:eastAsia="ar-SA"/>
        </w:rPr>
      </w:pPr>
    </w:p>
    <w:p w14:paraId="1D5EF9B2" w14:textId="77777777" w:rsidR="003B3060" w:rsidRDefault="003B3060"/>
    <w:sectPr w:rsidR="003B3060" w:rsidSect="00753A1F">
      <w:footerReference w:type="default" r:id="rId9"/>
      <w:pgSz w:w="12240" w:h="15840"/>
      <w:pgMar w:top="990" w:right="117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8677" w14:textId="77777777" w:rsidR="00EA517D" w:rsidRDefault="00EA517D">
      <w:pPr>
        <w:spacing w:after="0" w:line="240" w:lineRule="auto"/>
      </w:pPr>
      <w:r>
        <w:separator/>
      </w:r>
    </w:p>
  </w:endnote>
  <w:endnote w:type="continuationSeparator" w:id="0">
    <w:p w14:paraId="6ACDC46A" w14:textId="77777777" w:rsidR="00EA517D" w:rsidRDefault="00EA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charset w:val="00"/>
    <w:family w:val="roman"/>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290174"/>
      <w:docPartObj>
        <w:docPartGallery w:val="Page Numbers (Bottom of Page)"/>
        <w:docPartUnique/>
      </w:docPartObj>
    </w:sdtPr>
    <w:sdtEndPr>
      <w:rPr>
        <w:noProof/>
      </w:rPr>
    </w:sdtEndPr>
    <w:sdtContent>
      <w:p w14:paraId="6C447BA8" w14:textId="77777777" w:rsidR="00A16B5F" w:rsidRDefault="000D0F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48CF59" w14:textId="77777777" w:rsidR="00A16B5F" w:rsidRDefault="00FD3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55BD" w14:textId="77777777" w:rsidR="00EA517D" w:rsidRDefault="00EA517D">
      <w:pPr>
        <w:spacing w:after="0" w:line="240" w:lineRule="auto"/>
      </w:pPr>
      <w:r>
        <w:separator/>
      </w:r>
    </w:p>
  </w:footnote>
  <w:footnote w:type="continuationSeparator" w:id="0">
    <w:p w14:paraId="0832665E" w14:textId="77777777" w:rsidR="00EA517D" w:rsidRDefault="00EA5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0"/>
    <w:multiLevelType w:val="hybridMultilevel"/>
    <w:tmpl w:val="BDC028F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E285765"/>
    <w:multiLevelType w:val="hybridMultilevel"/>
    <w:tmpl w:val="ED0469A6"/>
    <w:lvl w:ilvl="0" w:tplc="D73E010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F160C"/>
    <w:multiLevelType w:val="hybridMultilevel"/>
    <w:tmpl w:val="7444C9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D83783"/>
    <w:multiLevelType w:val="hybridMultilevel"/>
    <w:tmpl w:val="08200C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776A56"/>
    <w:multiLevelType w:val="hybridMultilevel"/>
    <w:tmpl w:val="4E243C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A6202A"/>
    <w:multiLevelType w:val="multilevel"/>
    <w:tmpl w:val="651A203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374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1E19D5"/>
    <w:multiLevelType w:val="hybridMultilevel"/>
    <w:tmpl w:val="A16C255A"/>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8" w15:restartNumberingAfterBreak="0">
    <w:nsid w:val="58B72E80"/>
    <w:multiLevelType w:val="hybridMultilevel"/>
    <w:tmpl w:val="20B2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C14EC1"/>
    <w:multiLevelType w:val="hybridMultilevel"/>
    <w:tmpl w:val="4ED0D80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6A440B6E"/>
    <w:multiLevelType w:val="hybridMultilevel"/>
    <w:tmpl w:val="6084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62DDA"/>
    <w:multiLevelType w:val="multilevel"/>
    <w:tmpl w:val="9892BC3E"/>
    <w:lvl w:ilvl="0">
      <w:start w:val="1"/>
      <w:numFmt w:val="decimal"/>
      <w:lvlText w:val="%1."/>
      <w:lvlJc w:val="left"/>
      <w:pPr>
        <w:ind w:left="2771" w:hanging="360"/>
      </w:pPr>
      <w:rPr>
        <w:rFonts w:hint="default"/>
        <w:b/>
      </w:rPr>
    </w:lvl>
    <w:lvl w:ilvl="1">
      <w:start w:val="1"/>
      <w:numFmt w:val="decimal"/>
      <w:isLgl/>
      <w:lvlText w:val="%1.%2."/>
      <w:lvlJc w:val="left"/>
      <w:pPr>
        <w:ind w:left="1069" w:hanging="360"/>
      </w:pPr>
      <w:rPr>
        <w:rFonts w:hint="default"/>
        <w:b w:val="0"/>
        <w:bCs/>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8"/>
  </w:num>
  <w:num w:numId="3">
    <w:abstractNumId w:val="4"/>
  </w:num>
  <w:num w:numId="4">
    <w:abstractNumId w:val="11"/>
  </w:num>
  <w:num w:numId="5">
    <w:abstractNumId w:val="5"/>
  </w:num>
  <w:num w:numId="6">
    <w:abstractNumId w:val="0"/>
  </w:num>
  <w:num w:numId="7">
    <w:abstractNumId w:val="7"/>
  </w:num>
  <w:num w:numId="8">
    <w:abstractNumId w:val="3"/>
  </w:num>
  <w:num w:numId="9">
    <w:abstractNumId w:val="2"/>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66"/>
    <w:rsid w:val="000D0F5F"/>
    <w:rsid w:val="001A504E"/>
    <w:rsid w:val="001C6FCA"/>
    <w:rsid w:val="00257826"/>
    <w:rsid w:val="0026601D"/>
    <w:rsid w:val="00341035"/>
    <w:rsid w:val="003B3060"/>
    <w:rsid w:val="004652BB"/>
    <w:rsid w:val="006547B9"/>
    <w:rsid w:val="00745899"/>
    <w:rsid w:val="00792B74"/>
    <w:rsid w:val="00945C9C"/>
    <w:rsid w:val="009F5E66"/>
    <w:rsid w:val="00CE0FB5"/>
    <w:rsid w:val="00E0080D"/>
    <w:rsid w:val="00EA517D"/>
    <w:rsid w:val="00EA5B3D"/>
    <w:rsid w:val="00FD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63F7"/>
  <w15:chartTrackingRefBased/>
  <w15:docId w15:val="{AA01955F-49F2-4A6F-8B55-97D006D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F5E6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F5E66"/>
    <w:rPr>
      <w:lang w:val="lv-LV"/>
    </w:rPr>
  </w:style>
  <w:style w:type="table" w:styleId="TableGrid">
    <w:name w:val="Table Grid"/>
    <w:basedOn w:val="TableNormal"/>
    <w:uiPriority w:val="39"/>
    <w:rsid w:val="009F5E66"/>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F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gravis@rupjuberns.lv" TargetMode="External"/><Relationship Id="rId3" Type="http://schemas.openxmlformats.org/officeDocument/2006/relationships/settings" Target="settings.xml"/><Relationship Id="rId7" Type="http://schemas.openxmlformats.org/officeDocument/2006/relationships/hyperlink" Target="mailto:annele.tetere@rpr.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12575</Words>
  <Characters>7169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Līce</dc:creator>
  <cp:keywords/>
  <dc:description/>
  <cp:lastModifiedBy>Anita Līce</cp:lastModifiedBy>
  <cp:revision>3</cp:revision>
  <dcterms:created xsi:type="dcterms:W3CDTF">2022-02-17T10:54:00Z</dcterms:created>
  <dcterms:modified xsi:type="dcterms:W3CDTF">2022-02-17T11:10:00Z</dcterms:modified>
</cp:coreProperties>
</file>