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950A" w14:textId="1C0E728E" w:rsidR="00B1320E" w:rsidRPr="00B1320E" w:rsidRDefault="00255CAE" w:rsidP="00B1320E">
      <w:pPr>
        <w:widowControl w:val="0"/>
        <w:pBdr>
          <w:top w:val="nil"/>
          <w:left w:val="nil"/>
          <w:bottom w:val="nil"/>
          <w:right w:val="nil"/>
          <w:between w:val="nil"/>
          <w:bar w:val="nil"/>
        </w:pBd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w:t>
      </w:r>
      <w:r w:rsidR="00B1320E" w:rsidRPr="00B1320E">
        <w:rPr>
          <w:rFonts w:ascii="Times New Roman" w:eastAsia="Calibri" w:hAnsi="Times New Roman" w:cs="Times New Roman"/>
          <w:sz w:val="24"/>
          <w:szCs w:val="24"/>
        </w:rPr>
        <w:t>.pielikums</w:t>
      </w:r>
    </w:p>
    <w:p w14:paraId="29AB1938" w14:textId="77777777" w:rsidR="00B1320E" w:rsidRPr="00B1320E" w:rsidRDefault="00B1320E" w:rsidP="00B1320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14:paraId="51C3540C" w14:textId="77777777" w:rsidR="00255CAE" w:rsidRDefault="00B1320E" w:rsidP="00255CAE">
      <w:pPr>
        <w:tabs>
          <w:tab w:val="left" w:pos="284"/>
        </w:tabs>
        <w:spacing w:before="120" w:after="120" w:line="240" w:lineRule="auto"/>
        <w:jc w:val="center"/>
        <w:rPr>
          <w:rFonts w:ascii="Times New Roman" w:eastAsia="Times New Roman" w:hAnsi="Times New Roman" w:cs="Times New Roman"/>
          <w:sz w:val="24"/>
          <w:szCs w:val="24"/>
        </w:rPr>
      </w:pPr>
      <w:r w:rsidRPr="00B1320E">
        <w:rPr>
          <w:rFonts w:ascii="Times New Roman" w:eastAsia="Calibri" w:hAnsi="Times New Roman" w:cs="Times New Roman"/>
          <w:b/>
          <w:sz w:val="24"/>
          <w:szCs w:val="24"/>
        </w:rPr>
        <w:t>APLIECINĀJUMS PAR NEATKARĪGI IZSTRĀDĀTU PIEDĀVĀJUMU</w:t>
      </w:r>
      <w:bookmarkStart w:id="0" w:name="_Hlk53401200"/>
      <w:r w:rsidR="00255CAE" w:rsidRPr="00255CAE">
        <w:rPr>
          <w:rFonts w:ascii="Times New Roman" w:eastAsia="Times New Roman" w:hAnsi="Times New Roman" w:cs="Times New Roman"/>
          <w:sz w:val="24"/>
          <w:szCs w:val="24"/>
        </w:rPr>
        <w:t xml:space="preserve"> </w:t>
      </w:r>
    </w:p>
    <w:p w14:paraId="240D8B0C" w14:textId="77494AB1" w:rsidR="00255CAE" w:rsidRPr="002867E5" w:rsidRDefault="00255CAE" w:rsidP="00255CAE">
      <w:pPr>
        <w:tabs>
          <w:tab w:val="left" w:pos="284"/>
        </w:tabs>
        <w:spacing w:before="120" w:after="120" w:line="240" w:lineRule="auto"/>
        <w:jc w:val="center"/>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 xml:space="preserve">iepirkuma identifikācijas Nr. </w:t>
      </w:r>
      <w:r w:rsidRPr="00947D3F">
        <w:rPr>
          <w:rFonts w:ascii="Times New Roman" w:eastAsia="Times New Roman" w:hAnsi="Times New Roman" w:cs="Times New Roman"/>
          <w:sz w:val="24"/>
          <w:szCs w:val="24"/>
        </w:rPr>
        <w:t>T/RPR/2021/DI-5</w:t>
      </w:r>
    </w:p>
    <w:bookmarkEnd w:id="0"/>
    <w:p w14:paraId="63E1C62D" w14:textId="77777777" w:rsidR="00B1320E" w:rsidRPr="00B1320E" w:rsidRDefault="00B1320E" w:rsidP="00B1320E">
      <w:pPr>
        <w:spacing w:after="0" w:line="240" w:lineRule="auto"/>
        <w:ind w:right="423"/>
        <w:jc w:val="both"/>
        <w:rPr>
          <w:rFonts w:ascii="Times New Roman" w:eastAsia="Times New Roman" w:hAnsi="Times New Roman" w:cs="Times New Roman"/>
          <w:sz w:val="24"/>
          <w:szCs w:val="24"/>
          <w:u w:val="single"/>
        </w:rPr>
      </w:pPr>
    </w:p>
    <w:p w14:paraId="71CFF34C" w14:textId="2C25D8C1" w:rsidR="00B1320E" w:rsidRPr="00B1320E" w:rsidRDefault="00B1320E" w:rsidP="00255CAE">
      <w:pPr>
        <w:spacing w:after="0" w:line="240" w:lineRule="auto"/>
        <w:ind w:right="425" w:firstLine="540"/>
        <w:jc w:val="both"/>
        <w:rPr>
          <w:rFonts w:ascii="Times New Roman" w:eastAsia="Times New Roman" w:hAnsi="Times New Roman" w:cs="Times New Roman"/>
          <w:sz w:val="24"/>
          <w:szCs w:val="24"/>
        </w:rPr>
      </w:pPr>
      <w:r w:rsidRPr="00B1320E">
        <w:rPr>
          <w:rFonts w:ascii="Times New Roman" w:eastAsia="Times New Roman" w:hAnsi="Times New Roman" w:cs="Times New Roman"/>
          <w:sz w:val="24"/>
          <w:szCs w:val="24"/>
        </w:rPr>
        <w:t xml:space="preserve">Ar šo, sniedzot izsmeļošu un patiesu informāciju, </w:t>
      </w:r>
      <w:r w:rsidR="007D6051" w:rsidRPr="007D6051">
        <w:rPr>
          <w:rFonts w:ascii="Times New Roman" w:eastAsia="Times New Roman" w:hAnsi="Times New Roman" w:cs="Times New Roman"/>
          <w:i/>
          <w:iCs/>
          <w:sz w:val="24"/>
          <w:szCs w:val="24"/>
        </w:rPr>
        <w:t>Pretendenta nosaukums un reģistrācijas numurs</w:t>
      </w:r>
      <w:r>
        <w:rPr>
          <w:rFonts w:ascii="Times New Roman" w:eastAsia="Times New Roman" w:hAnsi="Times New Roman" w:cs="Times New Roman"/>
          <w:sz w:val="24"/>
          <w:szCs w:val="24"/>
        </w:rPr>
        <w:t xml:space="preserve">, </w:t>
      </w:r>
      <w:r w:rsidRPr="00B1320E">
        <w:rPr>
          <w:rFonts w:ascii="Times New Roman" w:eastAsia="Times New Roman" w:hAnsi="Times New Roman" w:cs="Times New Roman"/>
          <w:sz w:val="24"/>
          <w:szCs w:val="24"/>
        </w:rPr>
        <w:t xml:space="preserve">(turpmāk – Pretendents) attiecībā uz iepirkuma procedūru </w:t>
      </w:r>
      <w:r w:rsidR="007D6051">
        <w:rPr>
          <w:rFonts w:ascii="Times New Roman" w:eastAsia="Times New Roman" w:hAnsi="Times New Roman" w:cs="Times New Roman"/>
          <w:sz w:val="24"/>
          <w:szCs w:val="24"/>
        </w:rPr>
        <w:t>“</w:t>
      </w:r>
      <w:r w:rsidR="007D6051" w:rsidRPr="007D6051">
        <w:rPr>
          <w:rFonts w:ascii="Times New Roman" w:eastAsia="Times New Roman" w:hAnsi="Times New Roman" w:cs="Times New Roman"/>
          <w:sz w:val="24"/>
          <w:szCs w:val="24"/>
        </w:rPr>
        <w:t>Bērnu ar funkcionāliem traucējumiem, kuriem ir noteikta invaliditāte, individuālo vajadzību izvērtēšana un individuālo sociālās aprūpes vai sociālās rehabilitācijas plānu izstrāde</w:t>
      </w:r>
      <w:r w:rsidR="007D6051">
        <w:rPr>
          <w:rFonts w:ascii="Times New Roman" w:eastAsia="Times New Roman" w:hAnsi="Times New Roman" w:cs="Times New Roman"/>
          <w:sz w:val="24"/>
          <w:szCs w:val="24"/>
        </w:rPr>
        <w:t xml:space="preserve">”, </w:t>
      </w:r>
      <w:r w:rsidR="007D6051" w:rsidRPr="007D6051">
        <w:rPr>
          <w:rFonts w:ascii="Times New Roman" w:eastAsia="Times New Roman" w:hAnsi="Times New Roman" w:cs="Times New Roman"/>
          <w:sz w:val="24"/>
          <w:szCs w:val="24"/>
        </w:rPr>
        <w:t>iepirkuma identifikācijas Nr. T/RPR/2021/DI-5</w:t>
      </w:r>
      <w:r w:rsidR="007D6051">
        <w:rPr>
          <w:rFonts w:ascii="Times New Roman" w:eastAsia="Times New Roman" w:hAnsi="Times New Roman" w:cs="Times New Roman"/>
          <w:sz w:val="24"/>
          <w:szCs w:val="24"/>
        </w:rPr>
        <w:t>,</w:t>
      </w:r>
      <w:r w:rsidRPr="00B1320E">
        <w:rPr>
          <w:rFonts w:ascii="Times New Roman" w:eastAsia="Times New Roman" w:hAnsi="Times New Roman" w:cs="Times New Roman"/>
          <w:sz w:val="24"/>
          <w:szCs w:val="24"/>
        </w:rPr>
        <w:t xml:space="preserve"> apliecina, ka</w:t>
      </w:r>
    </w:p>
    <w:p w14:paraId="51B59F6C" w14:textId="77777777" w:rsidR="00B1320E" w:rsidRPr="00B1320E" w:rsidRDefault="00B1320E" w:rsidP="007D6051">
      <w:pPr>
        <w:numPr>
          <w:ilvl w:val="0"/>
          <w:numId w:val="1"/>
        </w:numPr>
        <w:tabs>
          <w:tab w:val="clear" w:pos="720"/>
          <w:tab w:val="num" w:pos="540"/>
        </w:tabs>
        <w:spacing w:after="0" w:line="240" w:lineRule="auto"/>
        <w:ind w:left="270" w:right="425" w:hanging="294"/>
        <w:jc w:val="both"/>
        <w:rPr>
          <w:rFonts w:ascii="Times New Roman" w:eastAsia="Times New Roman" w:hAnsi="Times New Roman" w:cs="Times New Roman"/>
          <w:sz w:val="24"/>
          <w:szCs w:val="24"/>
          <w:u w:val="single"/>
        </w:rPr>
      </w:pPr>
      <w:r w:rsidRPr="00B1320E">
        <w:rPr>
          <w:rFonts w:ascii="Times New Roman" w:eastAsia="Times New Roman" w:hAnsi="Times New Roman" w:cs="Times New Roman"/>
          <w:sz w:val="24"/>
          <w:szCs w:val="24"/>
        </w:rPr>
        <w:t>Pretendents</w:t>
      </w:r>
      <w:r w:rsidRPr="00B1320E">
        <w:rPr>
          <w:rFonts w:ascii="Times New Roman" w:eastAsia="Times New Roman" w:hAnsi="Times New Roman" w:cs="Times New Roman"/>
          <w:bCs/>
          <w:sz w:val="24"/>
          <w:szCs w:val="24"/>
        </w:rPr>
        <w:t xml:space="preserve"> ir iepazinies un piekrīt šī apliecinājuma saturam;</w:t>
      </w:r>
    </w:p>
    <w:p w14:paraId="3FB1D2F8" w14:textId="77777777" w:rsidR="00B1320E" w:rsidRPr="00B1320E" w:rsidRDefault="00B1320E" w:rsidP="007D6051">
      <w:pPr>
        <w:numPr>
          <w:ilvl w:val="0"/>
          <w:numId w:val="1"/>
        </w:numPr>
        <w:tabs>
          <w:tab w:val="clear" w:pos="720"/>
          <w:tab w:val="num" w:pos="540"/>
        </w:tabs>
        <w:spacing w:after="0" w:line="240" w:lineRule="auto"/>
        <w:ind w:left="270" w:right="425" w:hanging="294"/>
        <w:jc w:val="both"/>
        <w:rPr>
          <w:rFonts w:ascii="Times New Roman" w:eastAsia="Times New Roman" w:hAnsi="Times New Roman" w:cs="Times New Roman"/>
          <w:sz w:val="24"/>
          <w:szCs w:val="24"/>
          <w:u w:val="single"/>
        </w:rPr>
      </w:pPr>
      <w:r w:rsidRPr="00B1320E">
        <w:rPr>
          <w:rFonts w:ascii="Times New Roman" w:eastAsia="Times New Roman" w:hAnsi="Times New Roman" w:cs="Times New Roman"/>
          <w:sz w:val="24"/>
          <w:szCs w:val="24"/>
        </w:rPr>
        <w:t>Pretendents apzinās savu pienākumu šajā apliecinājumā norādīt pilnīgu, izsmeļošu un patiesu informāciju;</w:t>
      </w:r>
    </w:p>
    <w:p w14:paraId="23F73AAE" w14:textId="77777777" w:rsidR="00B1320E" w:rsidRPr="00B1320E" w:rsidRDefault="00B1320E" w:rsidP="007D6051">
      <w:pPr>
        <w:numPr>
          <w:ilvl w:val="0"/>
          <w:numId w:val="1"/>
        </w:numPr>
        <w:tabs>
          <w:tab w:val="clear" w:pos="720"/>
          <w:tab w:val="num" w:pos="540"/>
        </w:tabs>
        <w:spacing w:after="0" w:line="240" w:lineRule="auto"/>
        <w:ind w:left="270" w:right="425" w:hanging="294"/>
        <w:jc w:val="both"/>
        <w:rPr>
          <w:rFonts w:ascii="Times New Roman" w:eastAsia="Times New Roman" w:hAnsi="Times New Roman" w:cs="Times New Roman"/>
          <w:sz w:val="24"/>
          <w:szCs w:val="24"/>
          <w:u w:val="single"/>
        </w:rPr>
      </w:pPr>
      <w:r w:rsidRPr="00B1320E">
        <w:rPr>
          <w:rFonts w:ascii="Times New Roman" w:eastAsia="Times New Roman" w:hAnsi="Times New Roman" w:cs="Times New Roman"/>
          <w:sz w:val="24"/>
          <w:szCs w:val="24"/>
        </w:rPr>
        <w:t>Pretendents</w:t>
      </w:r>
      <w:r w:rsidRPr="00B1320E">
        <w:rPr>
          <w:rFonts w:ascii="Times New Roman" w:eastAsia="Times New Roman" w:hAnsi="Times New Roman" w:cs="Times New Roman"/>
          <w:bCs/>
          <w:sz w:val="24"/>
          <w:szCs w:val="24"/>
        </w:rPr>
        <w:t xml:space="preserve"> ir pilnvarojis</w:t>
      </w:r>
      <w:r w:rsidRPr="00B1320E">
        <w:rPr>
          <w:rFonts w:ascii="Times New Roman" w:eastAsia="Times New Roman" w:hAnsi="Times New Roman" w:cs="Times New Roman"/>
          <w:b/>
          <w:bCs/>
          <w:sz w:val="24"/>
          <w:szCs w:val="24"/>
        </w:rPr>
        <w:t xml:space="preserve"> </w:t>
      </w:r>
      <w:r w:rsidRPr="00B1320E">
        <w:rPr>
          <w:rFonts w:ascii="Times New Roman" w:eastAsia="Times New Roman" w:hAnsi="Times New Roman" w:cs="Times New Roman"/>
          <w:bCs/>
          <w:sz w:val="24"/>
          <w:szCs w:val="24"/>
        </w:rPr>
        <w:t xml:space="preserve">katru personu, kuras paraksts atrodas uz iepirkuma piedāvājuma, </w:t>
      </w:r>
      <w:r w:rsidRPr="00B1320E">
        <w:rPr>
          <w:rFonts w:ascii="Times New Roman" w:eastAsia="Times New Roman" w:hAnsi="Times New Roman" w:cs="Times New Roman"/>
          <w:sz w:val="24"/>
          <w:szCs w:val="24"/>
        </w:rPr>
        <w:t>parakstīt šo apliecinājumu Pretendenta vārdā;</w:t>
      </w:r>
    </w:p>
    <w:p w14:paraId="5E92DCBB" w14:textId="77777777" w:rsidR="00B1320E" w:rsidRPr="00B1320E" w:rsidRDefault="00B1320E" w:rsidP="007D6051">
      <w:pPr>
        <w:numPr>
          <w:ilvl w:val="0"/>
          <w:numId w:val="1"/>
        </w:numPr>
        <w:tabs>
          <w:tab w:val="clear" w:pos="720"/>
          <w:tab w:val="num" w:pos="540"/>
        </w:tabs>
        <w:spacing w:after="0" w:line="240" w:lineRule="auto"/>
        <w:ind w:left="270" w:right="425" w:hanging="294"/>
        <w:jc w:val="both"/>
        <w:rPr>
          <w:rFonts w:ascii="Times New Roman" w:eastAsia="Times New Roman" w:hAnsi="Times New Roman" w:cs="Times New Roman"/>
          <w:sz w:val="24"/>
          <w:szCs w:val="24"/>
          <w:u w:val="single"/>
        </w:rPr>
      </w:pPr>
      <w:r w:rsidRPr="00B1320E">
        <w:rPr>
          <w:rFonts w:ascii="Times New Roman" w:eastAsia="Times New Roman" w:hAnsi="Times New Roman" w:cs="Times New Roman"/>
          <w:bCs/>
          <w:sz w:val="24"/>
          <w:szCs w:val="24"/>
        </w:rPr>
        <w:t>Pretendents informē, ka</w:t>
      </w:r>
      <w:r w:rsidRPr="00B1320E">
        <w:rPr>
          <w:rFonts w:ascii="Times New Roman" w:eastAsia="Times New Roman" w:hAnsi="Times New Roman" w:cs="Times New Roman"/>
          <w:sz w:val="24"/>
          <w:szCs w:val="24"/>
        </w:rPr>
        <w:t xml:space="preserve"> (</w:t>
      </w:r>
      <w:r w:rsidRPr="00B1320E">
        <w:rPr>
          <w:rFonts w:ascii="Times New Roman" w:eastAsia="Times New Roman" w:hAnsi="Times New Roman" w:cs="Times New Roman"/>
          <w:i/>
          <w:sz w:val="24"/>
          <w:szCs w:val="24"/>
        </w:rPr>
        <w:t>pēc vajadzības, atzīmējiet vienu no turpmāk minētajiem</w:t>
      </w:r>
      <w:r w:rsidRPr="00B1320E">
        <w:rPr>
          <w:rFonts w:ascii="Times New Roman" w:eastAsia="Times New Roman" w:hAnsi="Times New Roman" w:cs="Times New Roman"/>
          <w:sz w:val="24"/>
          <w:szCs w:val="24"/>
        </w:rPr>
        <w:t>):</w:t>
      </w:r>
    </w:p>
    <w:p w14:paraId="00F1859A" w14:textId="77777777" w:rsidR="007D6051" w:rsidRDefault="00B1320E" w:rsidP="007D6051">
      <w:pPr>
        <w:pStyle w:val="ListParagraph"/>
        <w:numPr>
          <w:ilvl w:val="1"/>
          <w:numId w:val="3"/>
        </w:numPr>
        <w:spacing w:after="0" w:line="240" w:lineRule="auto"/>
        <w:ind w:left="720" w:right="425" w:hanging="450"/>
        <w:jc w:val="both"/>
        <w:rPr>
          <w:rFonts w:ascii="Times New Roman" w:eastAsia="Times New Roman" w:hAnsi="Times New Roman" w:cs="Times New Roman"/>
          <w:sz w:val="24"/>
          <w:szCs w:val="24"/>
        </w:rPr>
      </w:pPr>
      <w:r w:rsidRPr="007D6051">
        <w:rPr>
          <w:rFonts w:ascii="Times New Roman" w:eastAsia="Times New Roman" w:hAnsi="Times New Roman" w:cs="Times New Roman"/>
          <w:sz w:val="24"/>
          <w:szCs w:val="24"/>
        </w:rPr>
        <w:t>ir iesniedzis piedāvājumu neatkarīgi no konkurentiem</w:t>
      </w:r>
      <w:r w:rsidRPr="007D6051">
        <w:rPr>
          <w:rFonts w:eastAsia="Calibri"/>
          <w:vertAlign w:val="superscript"/>
        </w:rPr>
        <w:footnoteReference w:id="1"/>
      </w:r>
      <w:r w:rsidRPr="007D6051">
        <w:rPr>
          <w:rFonts w:ascii="Times New Roman" w:eastAsia="Times New Roman" w:hAnsi="Times New Roman" w:cs="Times New Roman"/>
          <w:sz w:val="24"/>
          <w:szCs w:val="24"/>
        </w:rPr>
        <w:t xml:space="preserve"> un bez konsultācijām, līgumiem vai vienošanām, vai cita veida saziņas ar konkurentiem;</w:t>
      </w:r>
    </w:p>
    <w:p w14:paraId="5F44F528" w14:textId="6D696FC3" w:rsidR="00B1320E" w:rsidRPr="007D6051" w:rsidRDefault="00B1320E" w:rsidP="007D6051">
      <w:pPr>
        <w:pStyle w:val="ListParagraph"/>
        <w:numPr>
          <w:ilvl w:val="1"/>
          <w:numId w:val="3"/>
        </w:numPr>
        <w:spacing w:after="0" w:line="240" w:lineRule="auto"/>
        <w:ind w:left="720" w:right="425" w:hanging="450"/>
        <w:jc w:val="both"/>
        <w:rPr>
          <w:rFonts w:ascii="Times New Roman" w:eastAsia="Times New Roman" w:hAnsi="Times New Roman" w:cs="Times New Roman"/>
          <w:sz w:val="24"/>
          <w:szCs w:val="24"/>
        </w:rPr>
      </w:pPr>
      <w:r w:rsidRPr="007D6051">
        <w:rPr>
          <w:rFonts w:ascii="Times New Roman" w:eastAsia="Times New Roman" w:hAnsi="Times New Roman" w:cs="Times New Roman"/>
          <w:sz w:val="24"/>
          <w:szCs w:val="24"/>
        </w:rPr>
        <w:t>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p w14:paraId="737DE1FC" w14:textId="1269DB5C" w:rsidR="00B1320E" w:rsidRPr="007D6051" w:rsidRDefault="00B1320E" w:rsidP="007D6051">
      <w:pPr>
        <w:pStyle w:val="ListParagraph"/>
        <w:numPr>
          <w:ilvl w:val="0"/>
          <w:numId w:val="3"/>
        </w:numPr>
        <w:spacing w:after="0" w:line="240" w:lineRule="auto"/>
        <w:ind w:right="425"/>
        <w:jc w:val="both"/>
        <w:rPr>
          <w:rFonts w:ascii="Times New Roman" w:eastAsia="Times New Roman" w:hAnsi="Times New Roman" w:cs="Times New Roman"/>
          <w:sz w:val="24"/>
          <w:szCs w:val="24"/>
        </w:rPr>
      </w:pPr>
      <w:r w:rsidRPr="007D6051">
        <w:rPr>
          <w:rFonts w:ascii="Times New Roman" w:eastAsia="Times New Roman" w:hAnsi="Times New Roman" w:cs="Times New Roman"/>
          <w:sz w:val="24"/>
          <w:szCs w:val="24"/>
        </w:rPr>
        <w:t>apliecinājuma 4.2. apakšpunktu, ne ar vienu konkurentu nav bijusi saziņa attiecībā uz:</w:t>
      </w:r>
    </w:p>
    <w:p w14:paraId="07EFC08B" w14:textId="77777777" w:rsidR="007D6051" w:rsidRDefault="00B1320E" w:rsidP="007D6051">
      <w:pPr>
        <w:pStyle w:val="ListParagraph"/>
        <w:numPr>
          <w:ilvl w:val="1"/>
          <w:numId w:val="3"/>
        </w:numPr>
        <w:tabs>
          <w:tab w:val="left" w:pos="720"/>
        </w:tabs>
        <w:spacing w:after="0" w:line="240" w:lineRule="auto"/>
        <w:ind w:left="720"/>
        <w:jc w:val="both"/>
        <w:rPr>
          <w:rFonts w:ascii="Times New Roman" w:eastAsia="Calibri" w:hAnsi="Times New Roman" w:cs="Times New Roman"/>
          <w:sz w:val="24"/>
          <w:szCs w:val="24"/>
        </w:rPr>
      </w:pPr>
      <w:r w:rsidRPr="007D6051">
        <w:rPr>
          <w:rFonts w:ascii="Times New Roman" w:eastAsia="Calibri" w:hAnsi="Times New Roman" w:cs="Times New Roman"/>
          <w:sz w:val="24"/>
          <w:szCs w:val="24"/>
        </w:rPr>
        <w:t>cenām;</w:t>
      </w:r>
    </w:p>
    <w:p w14:paraId="63978A64" w14:textId="77777777" w:rsidR="007D6051" w:rsidRDefault="00B1320E" w:rsidP="007D6051">
      <w:pPr>
        <w:pStyle w:val="ListParagraph"/>
        <w:numPr>
          <w:ilvl w:val="1"/>
          <w:numId w:val="3"/>
        </w:numPr>
        <w:tabs>
          <w:tab w:val="left" w:pos="720"/>
        </w:tabs>
        <w:spacing w:after="0" w:line="240" w:lineRule="auto"/>
        <w:ind w:left="720"/>
        <w:jc w:val="both"/>
        <w:rPr>
          <w:rFonts w:ascii="Times New Roman" w:eastAsia="Calibri" w:hAnsi="Times New Roman" w:cs="Times New Roman"/>
          <w:sz w:val="24"/>
          <w:szCs w:val="24"/>
        </w:rPr>
      </w:pPr>
      <w:r w:rsidRPr="007D6051">
        <w:rPr>
          <w:rFonts w:ascii="Times New Roman" w:eastAsia="Calibri" w:hAnsi="Times New Roman" w:cs="Times New Roman"/>
          <w:sz w:val="24"/>
          <w:szCs w:val="24"/>
        </w:rPr>
        <w:t>cenas aprēķināšanas metodēm, faktoriem (apstākļiem) vai formulām;</w:t>
      </w:r>
    </w:p>
    <w:p w14:paraId="051037CF" w14:textId="77777777" w:rsidR="007D6051" w:rsidRDefault="00B1320E" w:rsidP="007D6051">
      <w:pPr>
        <w:pStyle w:val="ListParagraph"/>
        <w:numPr>
          <w:ilvl w:val="1"/>
          <w:numId w:val="3"/>
        </w:numPr>
        <w:tabs>
          <w:tab w:val="left" w:pos="720"/>
        </w:tabs>
        <w:spacing w:after="0" w:line="240" w:lineRule="auto"/>
        <w:ind w:left="720"/>
        <w:jc w:val="both"/>
        <w:rPr>
          <w:rFonts w:ascii="Times New Roman" w:eastAsia="Calibri" w:hAnsi="Times New Roman" w:cs="Times New Roman"/>
          <w:sz w:val="24"/>
          <w:szCs w:val="24"/>
        </w:rPr>
      </w:pPr>
      <w:r w:rsidRPr="007D6051">
        <w:rPr>
          <w:rFonts w:ascii="Times New Roman" w:eastAsia="Calibri" w:hAnsi="Times New Roman" w:cs="Times New Roman"/>
          <w:sz w:val="24"/>
          <w:szCs w:val="24"/>
        </w:rPr>
        <w:t>nodomu vai lēmumu piedalīties vai nepiedalīties iepirkumā (iesniegt vai neiesniegt piedāvājumu); vai</w:t>
      </w:r>
    </w:p>
    <w:p w14:paraId="60686B20" w14:textId="77777777" w:rsidR="007D6051" w:rsidRDefault="00B1320E" w:rsidP="007D6051">
      <w:pPr>
        <w:pStyle w:val="ListParagraph"/>
        <w:numPr>
          <w:ilvl w:val="1"/>
          <w:numId w:val="3"/>
        </w:numPr>
        <w:tabs>
          <w:tab w:val="left" w:pos="720"/>
        </w:tabs>
        <w:spacing w:after="0" w:line="240" w:lineRule="auto"/>
        <w:ind w:left="720"/>
        <w:jc w:val="both"/>
        <w:rPr>
          <w:rFonts w:ascii="Times New Roman" w:eastAsia="Calibri" w:hAnsi="Times New Roman" w:cs="Times New Roman"/>
          <w:sz w:val="24"/>
          <w:szCs w:val="24"/>
        </w:rPr>
      </w:pPr>
      <w:r w:rsidRPr="007D6051">
        <w:rPr>
          <w:rFonts w:ascii="Times New Roman" w:eastAsia="Calibri" w:hAnsi="Times New Roman" w:cs="Times New Roman"/>
          <w:sz w:val="24"/>
          <w:szCs w:val="24"/>
        </w:rPr>
        <w:t xml:space="preserve"> tādu piedāvājuma iesniegšanu, kas neatbilst iepirkuma prasībām; </w:t>
      </w:r>
    </w:p>
    <w:p w14:paraId="1B4E5467" w14:textId="1FE64817" w:rsidR="00B1320E" w:rsidRPr="007D6051" w:rsidRDefault="00B1320E" w:rsidP="007D6051">
      <w:pPr>
        <w:pStyle w:val="ListParagraph"/>
        <w:numPr>
          <w:ilvl w:val="1"/>
          <w:numId w:val="3"/>
        </w:numPr>
        <w:tabs>
          <w:tab w:val="left" w:pos="720"/>
        </w:tabs>
        <w:spacing w:after="0" w:line="240" w:lineRule="auto"/>
        <w:ind w:left="720"/>
        <w:jc w:val="both"/>
        <w:rPr>
          <w:rFonts w:ascii="Times New Roman" w:eastAsia="Calibri" w:hAnsi="Times New Roman" w:cs="Times New Roman"/>
          <w:sz w:val="24"/>
          <w:szCs w:val="24"/>
        </w:rPr>
      </w:pPr>
      <w:r w:rsidRPr="007D6051">
        <w:rPr>
          <w:rFonts w:ascii="Times New Roman" w:eastAsia="Calibri" w:hAnsi="Times New Roman" w:cs="Times New Roman"/>
          <w:sz w:val="24"/>
          <w:szCs w:val="24"/>
        </w:rPr>
        <w:t>kvalitāti, apjomu, specifikāciju, izpildes vai citiem nosacījumiem, kas risināmi neatkarīgi no konkurentiem, tiem pakalpojumiem, uz ko attiecas šis iepirkums.</w:t>
      </w:r>
    </w:p>
    <w:p w14:paraId="2708B2A9" w14:textId="20E2A37D" w:rsidR="00B1320E" w:rsidRPr="007D6051" w:rsidRDefault="00B1320E" w:rsidP="007D6051">
      <w:pPr>
        <w:pStyle w:val="ListParagraph"/>
        <w:numPr>
          <w:ilvl w:val="0"/>
          <w:numId w:val="3"/>
        </w:numPr>
        <w:spacing w:after="0" w:line="240" w:lineRule="auto"/>
        <w:jc w:val="both"/>
        <w:rPr>
          <w:rFonts w:ascii="Times New Roman" w:eastAsia="Calibri" w:hAnsi="Times New Roman" w:cs="Times New Roman"/>
          <w:sz w:val="24"/>
          <w:szCs w:val="24"/>
        </w:rPr>
      </w:pPr>
      <w:r w:rsidRPr="007D6051">
        <w:rPr>
          <w:rFonts w:ascii="Times New Roman" w:eastAsia="Calibri" w:hAnsi="Times New Roman" w:cs="Times New Roman"/>
          <w:bCs/>
          <w:sz w:val="24"/>
          <w:szCs w:val="24"/>
        </w:rPr>
        <w:t>Pretendents</w:t>
      </w:r>
      <w:r w:rsidRPr="007D6051">
        <w:rPr>
          <w:rFonts w:ascii="Times New Roman" w:eastAsia="Calibri" w:hAnsi="Times New Roman" w:cs="Times New Roman"/>
          <w:b/>
          <w:bCs/>
          <w:sz w:val="24"/>
          <w:szCs w:val="24"/>
        </w:rPr>
        <w:t xml:space="preserve"> </w:t>
      </w:r>
      <w:r w:rsidRPr="007D6051">
        <w:rPr>
          <w:rFonts w:ascii="Times New Roman" w:eastAsia="Calibri" w:hAnsi="Times New Roman" w:cs="Times New Roman"/>
          <w:bCs/>
          <w:sz w:val="24"/>
          <w:szCs w:val="24"/>
        </w:rPr>
        <w:t xml:space="preserve">nav </w:t>
      </w:r>
      <w:r w:rsidRPr="007D6051">
        <w:rPr>
          <w:rFonts w:ascii="Times New Roman" w:eastAsia="Calibri" w:hAnsi="Times New Roman" w:cs="Times New Roman"/>
          <w:sz w:val="24"/>
          <w:szCs w:val="24"/>
        </w:rPr>
        <w:t>apzināti, tieši vai netieši</w:t>
      </w:r>
      <w:r w:rsidRPr="007D6051">
        <w:rPr>
          <w:rFonts w:ascii="Times New Roman" w:eastAsia="Calibri" w:hAnsi="Times New Roman" w:cs="Times New Roman"/>
          <w:bCs/>
          <w:sz w:val="24"/>
          <w:szCs w:val="24"/>
        </w:rPr>
        <w:t xml:space="preserve"> atklājis un neatklās piedāvājuma noteikumus</w:t>
      </w:r>
      <w:r w:rsidRPr="007D6051">
        <w:rPr>
          <w:rFonts w:ascii="Times New Roman" w:eastAsia="Calibri" w:hAnsi="Times New Roman" w:cs="Times New Roman"/>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13BABC90" w14:textId="77777777" w:rsidR="00B1320E" w:rsidRPr="00B1320E" w:rsidRDefault="00B1320E" w:rsidP="00B1320E">
      <w:pPr>
        <w:spacing w:after="0" w:line="240" w:lineRule="auto"/>
        <w:ind w:left="426" w:hanging="284"/>
        <w:contextualSpacing/>
        <w:jc w:val="both"/>
        <w:rPr>
          <w:rFonts w:ascii="Times New Roman" w:eastAsia="Calibri" w:hAnsi="Times New Roman" w:cs="Times New Roman"/>
          <w:sz w:val="24"/>
          <w:szCs w:val="24"/>
        </w:rPr>
      </w:pPr>
    </w:p>
    <w:p w14:paraId="7DE09881" w14:textId="75FEDC51" w:rsidR="00B1320E" w:rsidRPr="00255CAE" w:rsidRDefault="00B1320E" w:rsidP="00255CAE">
      <w:pPr>
        <w:pStyle w:val="ListParagraph"/>
        <w:numPr>
          <w:ilvl w:val="0"/>
          <w:numId w:val="3"/>
        </w:numPr>
        <w:spacing w:after="0" w:line="240" w:lineRule="auto"/>
        <w:jc w:val="both"/>
        <w:rPr>
          <w:rFonts w:ascii="Times New Roman" w:eastAsia="Calibri" w:hAnsi="Times New Roman" w:cs="Times New Roman"/>
          <w:snapToGrid w:val="0"/>
          <w:sz w:val="24"/>
          <w:szCs w:val="24"/>
          <w:lang w:eastAsia="ru-RU"/>
        </w:rPr>
      </w:pPr>
      <w:r w:rsidRPr="00255CAE">
        <w:rPr>
          <w:rFonts w:ascii="Times New Roman" w:eastAsia="Calibri" w:hAnsi="Times New Roman" w:cs="Times New Roman"/>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255CAE">
        <w:rPr>
          <w:rFonts w:ascii="Times New Roman" w:eastAsia="Calibri" w:hAnsi="Times New Roman" w:cs="Times New Roman"/>
          <w:snapToGrid w:val="0"/>
          <w:sz w:val="24"/>
          <w:szCs w:val="24"/>
          <w:lang w:eastAsia="ru-RU"/>
        </w:rPr>
        <w:t xml:space="preserve">Izņēmums ir gadījumi, kad kompetentā konkurences iestāde, konstatējot </w:t>
      </w:r>
      <w:r w:rsidRPr="00255CAE">
        <w:rPr>
          <w:rFonts w:ascii="Times New Roman" w:eastAsia="Calibri" w:hAnsi="Times New Roman" w:cs="Times New Roman"/>
          <w:snapToGrid w:val="0"/>
          <w:sz w:val="24"/>
          <w:szCs w:val="24"/>
          <w:lang w:eastAsia="ru-RU"/>
        </w:rPr>
        <w:lastRenderedPageBreak/>
        <w:t xml:space="preserve">konkurences tiesību pārkāpumu, ir atbrīvojusi </w:t>
      </w:r>
      <w:r w:rsidR="00255CAE">
        <w:rPr>
          <w:rFonts w:ascii="Times New Roman" w:eastAsia="Calibri" w:hAnsi="Times New Roman" w:cs="Times New Roman"/>
          <w:snapToGrid w:val="0"/>
          <w:sz w:val="24"/>
          <w:szCs w:val="24"/>
          <w:lang w:eastAsia="ru-RU"/>
        </w:rPr>
        <w:t>P</w:t>
      </w:r>
      <w:r w:rsidRPr="00255CAE">
        <w:rPr>
          <w:rFonts w:ascii="Times New Roman" w:eastAsia="Calibri" w:hAnsi="Times New Roman" w:cs="Times New Roman"/>
          <w:snapToGrid w:val="0"/>
          <w:sz w:val="24"/>
          <w:szCs w:val="24"/>
          <w:lang w:eastAsia="ru-RU"/>
        </w:rPr>
        <w:t>retendentu, kurš iecietības programmas ietvaros ir sadarbojies ar to, no naudas soda vai naudas sodu samazinājusi.</w:t>
      </w:r>
    </w:p>
    <w:p w14:paraId="2C4795E9" w14:textId="77777777" w:rsidR="00B1320E" w:rsidRPr="00B1320E" w:rsidRDefault="00B1320E" w:rsidP="00B1320E">
      <w:pPr>
        <w:spacing w:after="0" w:line="240" w:lineRule="auto"/>
        <w:jc w:val="both"/>
        <w:rPr>
          <w:rFonts w:ascii="Times New Roman" w:eastAsia="Calibri" w:hAnsi="Times New Roman" w:cs="Times New Roman"/>
          <w:snapToGrid w:val="0"/>
          <w:sz w:val="24"/>
          <w:szCs w:val="24"/>
          <w:lang w:eastAsia="ru-RU"/>
        </w:rPr>
      </w:pPr>
    </w:p>
    <w:p w14:paraId="514EC7A9" w14:textId="1FE02BCC" w:rsidR="00B1320E" w:rsidRPr="00B1320E" w:rsidRDefault="00B1320E" w:rsidP="00B1320E">
      <w:pPr>
        <w:spacing w:after="0" w:line="240" w:lineRule="auto"/>
        <w:jc w:val="both"/>
        <w:rPr>
          <w:rFonts w:ascii="Times New Roman" w:eastAsia="Calibri" w:hAnsi="Times New Roman" w:cs="Times New Roman"/>
          <w:snapToGrid w:val="0"/>
          <w:sz w:val="24"/>
          <w:szCs w:val="24"/>
          <w:lang w:eastAsia="ru-RU"/>
        </w:rPr>
      </w:pPr>
      <w:r w:rsidRPr="00B1320E">
        <w:rPr>
          <w:rFonts w:ascii="Times New Roman" w:eastAsia="Calibri" w:hAnsi="Times New Roman" w:cs="Times New Roman"/>
          <w:snapToGrid w:val="0"/>
          <w:sz w:val="24"/>
          <w:szCs w:val="24"/>
          <w:lang w:eastAsia="ru-RU"/>
        </w:rPr>
        <w:t>Datums_</w:t>
      </w:r>
      <w:r w:rsidR="007D6051">
        <w:rPr>
          <w:rFonts w:ascii="Times New Roman" w:eastAsia="Calibri" w:hAnsi="Times New Roman" w:cs="Times New Roman"/>
          <w:snapToGrid w:val="0"/>
          <w:sz w:val="24"/>
          <w:szCs w:val="24"/>
          <w:lang w:eastAsia="ru-RU"/>
        </w:rPr>
        <w:t>______</w:t>
      </w:r>
    </w:p>
    <w:tbl>
      <w:tblPr>
        <w:tblW w:w="8188" w:type="dxa"/>
        <w:tblLayout w:type="fixed"/>
        <w:tblLook w:val="0000" w:firstRow="0" w:lastRow="0" w:firstColumn="0" w:lastColumn="0" w:noHBand="0" w:noVBand="0"/>
      </w:tblPr>
      <w:tblGrid>
        <w:gridCol w:w="2214"/>
        <w:gridCol w:w="3990"/>
        <w:gridCol w:w="1984"/>
      </w:tblGrid>
      <w:tr w:rsidR="00B1320E" w:rsidRPr="00B1320E" w14:paraId="7F83B812" w14:textId="77777777" w:rsidTr="00495916">
        <w:tc>
          <w:tcPr>
            <w:tcW w:w="2214" w:type="dxa"/>
          </w:tcPr>
          <w:p w14:paraId="564E8B30"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3990" w:type="dxa"/>
          </w:tcPr>
          <w:p w14:paraId="1E3EA6C0"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1984" w:type="dxa"/>
          </w:tcPr>
          <w:p w14:paraId="648FE652" w14:textId="77777777" w:rsidR="00B1320E" w:rsidRPr="00B1320E" w:rsidRDefault="00B1320E" w:rsidP="00B1320E">
            <w:pPr>
              <w:spacing w:after="0" w:line="240" w:lineRule="auto"/>
              <w:jc w:val="both"/>
              <w:rPr>
                <w:rFonts w:ascii="Times New Roman" w:eastAsia="Calibri" w:hAnsi="Times New Roman" w:cs="Times New Roman"/>
                <w:snapToGrid w:val="0"/>
                <w:sz w:val="24"/>
                <w:szCs w:val="24"/>
                <w:lang w:eastAsia="ru-RU"/>
              </w:rPr>
            </w:pPr>
          </w:p>
        </w:tc>
      </w:tr>
      <w:tr w:rsidR="00B1320E" w:rsidRPr="00B1320E" w14:paraId="0DFB53BF" w14:textId="77777777" w:rsidTr="00495916">
        <w:tc>
          <w:tcPr>
            <w:tcW w:w="2214" w:type="dxa"/>
          </w:tcPr>
          <w:p w14:paraId="7B397409"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3990" w:type="dxa"/>
          </w:tcPr>
          <w:p w14:paraId="662573E1"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1984" w:type="dxa"/>
            <w:tcBorders>
              <w:top w:val="single" w:sz="4" w:space="0" w:color="auto"/>
            </w:tcBorders>
          </w:tcPr>
          <w:p w14:paraId="45DB6D42" w14:textId="77777777" w:rsidR="00B1320E" w:rsidRPr="00B1320E" w:rsidRDefault="00B1320E" w:rsidP="00B1320E">
            <w:pPr>
              <w:spacing w:after="0" w:line="240" w:lineRule="auto"/>
              <w:jc w:val="both"/>
              <w:rPr>
                <w:rFonts w:ascii="Times New Roman" w:eastAsia="Calibri" w:hAnsi="Times New Roman" w:cs="Times New Roman"/>
                <w:snapToGrid w:val="0"/>
                <w:sz w:val="24"/>
                <w:szCs w:val="24"/>
                <w:lang w:eastAsia="ru-RU"/>
              </w:rPr>
            </w:pPr>
            <w:r w:rsidRPr="00B1320E">
              <w:rPr>
                <w:rFonts w:ascii="Times New Roman" w:eastAsia="Calibri" w:hAnsi="Times New Roman" w:cs="Times New Roman"/>
                <w:snapToGrid w:val="0"/>
                <w:sz w:val="24"/>
                <w:szCs w:val="24"/>
                <w:lang w:eastAsia="ru-RU"/>
              </w:rPr>
              <w:t>Paraksts</w:t>
            </w:r>
          </w:p>
        </w:tc>
      </w:tr>
    </w:tbl>
    <w:p w14:paraId="7DC886E6" w14:textId="77777777" w:rsidR="00B1320E" w:rsidRPr="00B1320E" w:rsidRDefault="00B1320E" w:rsidP="00B1320E">
      <w:pPr>
        <w:spacing w:after="0" w:line="240" w:lineRule="auto"/>
        <w:jc w:val="both"/>
        <w:rPr>
          <w:rFonts w:ascii="Times New Roman" w:eastAsia="Calibri" w:hAnsi="Times New Roman" w:cs="Times New Roman"/>
          <w:b/>
          <w:i/>
          <w:sz w:val="24"/>
          <w:szCs w:val="24"/>
        </w:rPr>
      </w:pPr>
    </w:p>
    <w:p w14:paraId="10EC0E75" w14:textId="77777777" w:rsidR="00B1320E" w:rsidRPr="00B1320E" w:rsidRDefault="00B1320E" w:rsidP="00B1320E">
      <w:pPr>
        <w:spacing w:after="0" w:line="240" w:lineRule="auto"/>
        <w:jc w:val="both"/>
        <w:rPr>
          <w:rFonts w:ascii="Times New Roman" w:eastAsia="Calibri" w:hAnsi="Times New Roman" w:cs="Times New Roman"/>
          <w:b/>
          <w:i/>
          <w:sz w:val="24"/>
          <w:szCs w:val="24"/>
        </w:rPr>
      </w:pPr>
    </w:p>
    <w:p w14:paraId="4AF35D5E" w14:textId="77777777" w:rsidR="00B1320E" w:rsidRPr="00B1320E" w:rsidRDefault="00B1320E" w:rsidP="00B1320E">
      <w:pPr>
        <w:spacing w:after="0" w:line="240" w:lineRule="auto"/>
        <w:jc w:val="both"/>
        <w:rPr>
          <w:rFonts w:ascii="Times New Roman" w:eastAsia="Calibri" w:hAnsi="Times New Roman" w:cs="Times New Roman"/>
          <w:b/>
          <w:i/>
          <w:sz w:val="24"/>
          <w:szCs w:val="24"/>
        </w:rPr>
      </w:pPr>
      <w:r w:rsidRPr="00B1320E">
        <w:rPr>
          <w:rFonts w:ascii="Times New Roman" w:eastAsia="Calibri" w:hAnsi="Times New Roman" w:cs="Times New Roman"/>
          <w:b/>
          <w:i/>
          <w:sz w:val="24"/>
          <w:szCs w:val="24"/>
        </w:rPr>
        <w:t>(Piezīme: Pretendents atbilstoši situācijai aizpilda tukšās vietas šajā formā, kā arī aizpilda pielikumu vai izmanto to kā apliecinājuma paraugu.)</w:t>
      </w:r>
    </w:p>
    <w:p w14:paraId="7551C832" w14:textId="77777777" w:rsidR="00B1320E" w:rsidRPr="00B1320E" w:rsidRDefault="00B1320E" w:rsidP="00B1320E">
      <w:pPr>
        <w:spacing w:after="0" w:line="240" w:lineRule="auto"/>
        <w:jc w:val="both"/>
        <w:rPr>
          <w:rFonts w:ascii="Times New Roman" w:eastAsia="Calibri" w:hAnsi="Times New Roman" w:cs="Times New Roman"/>
          <w:sz w:val="24"/>
          <w:szCs w:val="24"/>
        </w:rPr>
      </w:pPr>
    </w:p>
    <w:p w14:paraId="5D7A1954" w14:textId="77777777" w:rsidR="00B1320E" w:rsidRPr="00B1320E" w:rsidRDefault="00B1320E" w:rsidP="00B1320E">
      <w:pPr>
        <w:spacing w:after="0" w:line="240" w:lineRule="auto"/>
        <w:jc w:val="both"/>
        <w:rPr>
          <w:rFonts w:ascii="Times New Roman" w:eastAsia="Calibri" w:hAnsi="Times New Roman" w:cs="Times New Roman"/>
          <w:sz w:val="24"/>
          <w:szCs w:val="24"/>
        </w:rPr>
      </w:pPr>
    </w:p>
    <w:p w14:paraId="302A8C66" w14:textId="77777777" w:rsidR="00B1320E" w:rsidRPr="00B1320E" w:rsidRDefault="00B1320E" w:rsidP="00B1320E">
      <w:pPr>
        <w:spacing w:after="0" w:line="240" w:lineRule="auto"/>
        <w:jc w:val="both"/>
        <w:rPr>
          <w:rFonts w:ascii="Times New Roman" w:eastAsia="Calibri" w:hAnsi="Times New Roman" w:cs="Times New Roman"/>
          <w:b/>
          <w:sz w:val="24"/>
          <w:szCs w:val="24"/>
        </w:rPr>
      </w:pPr>
      <w:r w:rsidRPr="00B1320E">
        <w:rPr>
          <w:rFonts w:ascii="Times New Roman" w:eastAsia="Calibri" w:hAnsi="Times New Roman" w:cs="Times New Roman"/>
          <w:b/>
          <w:sz w:val="24"/>
          <w:szCs w:val="24"/>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251"/>
        <w:gridCol w:w="3971"/>
      </w:tblGrid>
      <w:tr w:rsidR="00B1320E" w:rsidRPr="00B1320E" w14:paraId="5EA4BF8C" w14:textId="77777777" w:rsidTr="00495916">
        <w:tc>
          <w:tcPr>
            <w:tcW w:w="675" w:type="dxa"/>
            <w:shd w:val="clear" w:color="auto" w:fill="auto"/>
          </w:tcPr>
          <w:p w14:paraId="6B58F992" w14:textId="77777777" w:rsidR="00B1320E" w:rsidRPr="00B1320E" w:rsidRDefault="00B1320E" w:rsidP="00B1320E">
            <w:pPr>
              <w:spacing w:after="0" w:line="240" w:lineRule="auto"/>
              <w:jc w:val="both"/>
              <w:rPr>
                <w:rFonts w:ascii="Times New Roman" w:eastAsia="Calibri" w:hAnsi="Times New Roman" w:cs="Times New Roman"/>
                <w:b/>
                <w:sz w:val="24"/>
                <w:szCs w:val="24"/>
              </w:rPr>
            </w:pPr>
            <w:r w:rsidRPr="00B1320E">
              <w:rPr>
                <w:rFonts w:ascii="Times New Roman" w:eastAsia="Calibri" w:hAnsi="Times New Roman" w:cs="Times New Roman"/>
                <w:b/>
                <w:sz w:val="24"/>
                <w:szCs w:val="24"/>
              </w:rPr>
              <w:t>Nr.p.k.</w:t>
            </w:r>
          </w:p>
        </w:tc>
        <w:tc>
          <w:tcPr>
            <w:tcW w:w="4251" w:type="dxa"/>
            <w:shd w:val="clear" w:color="auto" w:fill="auto"/>
          </w:tcPr>
          <w:p w14:paraId="4F6B520B" w14:textId="73E47DB5" w:rsidR="00B1320E" w:rsidRPr="00B1320E" w:rsidRDefault="00B1320E" w:rsidP="00B1320E">
            <w:pPr>
              <w:spacing w:after="0" w:line="240" w:lineRule="auto"/>
              <w:jc w:val="both"/>
              <w:rPr>
                <w:rFonts w:ascii="Times New Roman" w:eastAsia="Calibri" w:hAnsi="Times New Roman" w:cs="Times New Roman"/>
                <w:b/>
                <w:sz w:val="24"/>
                <w:szCs w:val="24"/>
              </w:rPr>
            </w:pPr>
            <w:r w:rsidRPr="00B1320E">
              <w:rPr>
                <w:rFonts w:ascii="Times New Roman" w:eastAsia="Calibri" w:hAnsi="Times New Roman" w:cs="Times New Roman"/>
                <w:b/>
                <w:sz w:val="24"/>
                <w:szCs w:val="24"/>
              </w:rPr>
              <w:t>Uzņēmums</w:t>
            </w:r>
            <w:r w:rsidR="00CA22AA">
              <w:rPr>
                <w:rFonts w:ascii="Times New Roman" w:eastAsia="Calibri" w:hAnsi="Times New Roman" w:cs="Times New Roman"/>
                <w:b/>
                <w:sz w:val="24"/>
                <w:szCs w:val="24"/>
              </w:rPr>
              <w:t>, speciālists</w:t>
            </w:r>
            <w:r w:rsidRPr="00B1320E">
              <w:rPr>
                <w:rFonts w:ascii="Times New Roman" w:eastAsia="Calibri" w:hAnsi="Times New Roman" w:cs="Times New Roman"/>
                <w:b/>
                <w:sz w:val="24"/>
                <w:szCs w:val="24"/>
              </w:rPr>
              <w:t xml:space="preserve"> – konkurents, ar kuru ir bijusi saziņa</w:t>
            </w:r>
          </w:p>
        </w:tc>
        <w:tc>
          <w:tcPr>
            <w:tcW w:w="3971" w:type="dxa"/>
            <w:shd w:val="clear" w:color="auto" w:fill="auto"/>
          </w:tcPr>
          <w:p w14:paraId="63376183" w14:textId="77777777" w:rsidR="00B1320E" w:rsidRPr="00B1320E" w:rsidRDefault="00B1320E" w:rsidP="00B1320E">
            <w:pPr>
              <w:spacing w:after="0" w:line="240" w:lineRule="auto"/>
              <w:jc w:val="both"/>
              <w:rPr>
                <w:rFonts w:ascii="Times New Roman" w:eastAsia="Calibri" w:hAnsi="Times New Roman" w:cs="Times New Roman"/>
                <w:b/>
                <w:sz w:val="24"/>
                <w:szCs w:val="24"/>
              </w:rPr>
            </w:pPr>
            <w:r w:rsidRPr="00B1320E">
              <w:rPr>
                <w:rFonts w:ascii="Times New Roman" w:eastAsia="Calibri" w:hAnsi="Times New Roman" w:cs="Times New Roman"/>
                <w:b/>
                <w:sz w:val="24"/>
                <w:szCs w:val="24"/>
              </w:rPr>
              <w:t>Saziņas veids, mērķis, raksturs un saturs</w:t>
            </w:r>
          </w:p>
        </w:tc>
      </w:tr>
      <w:tr w:rsidR="00B1320E" w:rsidRPr="00B1320E" w14:paraId="35730EA2" w14:textId="77777777" w:rsidTr="00495916">
        <w:tc>
          <w:tcPr>
            <w:tcW w:w="675" w:type="dxa"/>
            <w:shd w:val="clear" w:color="auto" w:fill="auto"/>
          </w:tcPr>
          <w:p w14:paraId="71553958" w14:textId="6172C0EE" w:rsidR="00B1320E" w:rsidRPr="00B1320E" w:rsidRDefault="00B1320E" w:rsidP="00B1320E">
            <w:pPr>
              <w:spacing w:after="0" w:line="240" w:lineRule="auto"/>
              <w:jc w:val="both"/>
              <w:rPr>
                <w:rFonts w:ascii="Times New Roman" w:eastAsia="Calibri" w:hAnsi="Times New Roman" w:cs="Times New Roman"/>
                <w:sz w:val="24"/>
                <w:szCs w:val="24"/>
              </w:rPr>
            </w:pPr>
          </w:p>
        </w:tc>
        <w:tc>
          <w:tcPr>
            <w:tcW w:w="4251" w:type="dxa"/>
            <w:shd w:val="clear" w:color="auto" w:fill="auto"/>
          </w:tcPr>
          <w:p w14:paraId="6D85DCDA" w14:textId="069A1DB8" w:rsidR="00B1320E" w:rsidRPr="00B1320E" w:rsidRDefault="00B1320E" w:rsidP="00B1320E">
            <w:pPr>
              <w:spacing w:after="0" w:line="240" w:lineRule="auto"/>
              <w:jc w:val="both"/>
              <w:rPr>
                <w:rFonts w:ascii="Times New Roman" w:eastAsia="Calibri" w:hAnsi="Times New Roman" w:cs="Times New Roman"/>
                <w:sz w:val="24"/>
                <w:szCs w:val="24"/>
              </w:rPr>
            </w:pPr>
          </w:p>
        </w:tc>
        <w:tc>
          <w:tcPr>
            <w:tcW w:w="3971" w:type="dxa"/>
            <w:shd w:val="clear" w:color="auto" w:fill="auto"/>
          </w:tcPr>
          <w:p w14:paraId="43768903"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r>
      <w:tr w:rsidR="00B1320E" w:rsidRPr="00B1320E" w14:paraId="7097AFC4" w14:textId="77777777" w:rsidTr="00495916">
        <w:tc>
          <w:tcPr>
            <w:tcW w:w="675" w:type="dxa"/>
            <w:shd w:val="clear" w:color="auto" w:fill="auto"/>
          </w:tcPr>
          <w:p w14:paraId="1A052ED3"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4251" w:type="dxa"/>
            <w:shd w:val="clear" w:color="auto" w:fill="auto"/>
          </w:tcPr>
          <w:p w14:paraId="53E2238D"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3971" w:type="dxa"/>
            <w:shd w:val="clear" w:color="auto" w:fill="auto"/>
          </w:tcPr>
          <w:p w14:paraId="257ABC54"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r>
    </w:tbl>
    <w:p w14:paraId="063ED676" w14:textId="77777777" w:rsidR="00B1320E" w:rsidRPr="00B1320E" w:rsidRDefault="00B1320E" w:rsidP="00B1320E">
      <w:pPr>
        <w:spacing w:after="0" w:line="240" w:lineRule="auto"/>
        <w:jc w:val="both"/>
        <w:rPr>
          <w:rFonts w:ascii="Times New Roman" w:eastAsia="Calibri" w:hAnsi="Times New Roman" w:cs="Times New Roman"/>
          <w:snapToGrid w:val="0"/>
          <w:sz w:val="24"/>
          <w:szCs w:val="24"/>
          <w:lang w:eastAsia="ru-RU"/>
        </w:rPr>
      </w:pPr>
    </w:p>
    <w:p w14:paraId="33B621D8" w14:textId="77777777" w:rsidR="00B1320E" w:rsidRPr="00B1320E" w:rsidRDefault="00B1320E" w:rsidP="00B1320E">
      <w:pPr>
        <w:spacing w:after="0" w:line="240" w:lineRule="auto"/>
        <w:jc w:val="both"/>
        <w:rPr>
          <w:rFonts w:ascii="Times New Roman" w:eastAsia="Calibri" w:hAnsi="Times New Roman" w:cs="Times New Roman"/>
          <w:snapToGrid w:val="0"/>
          <w:sz w:val="24"/>
          <w:szCs w:val="24"/>
          <w:lang w:eastAsia="ru-RU"/>
        </w:rPr>
      </w:pPr>
      <w:r w:rsidRPr="00B1320E">
        <w:rPr>
          <w:rFonts w:ascii="Times New Roman" w:eastAsia="Calibri" w:hAnsi="Times New Roman" w:cs="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B1320E" w:rsidRPr="00B1320E" w14:paraId="1A9BD1CB" w14:textId="77777777" w:rsidTr="00495916">
        <w:tc>
          <w:tcPr>
            <w:tcW w:w="2214" w:type="dxa"/>
          </w:tcPr>
          <w:p w14:paraId="6D3D1F0D"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3990" w:type="dxa"/>
          </w:tcPr>
          <w:p w14:paraId="5CDD2FC8"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1984" w:type="dxa"/>
          </w:tcPr>
          <w:p w14:paraId="2C7EE173" w14:textId="77777777" w:rsidR="00B1320E" w:rsidRPr="00B1320E" w:rsidRDefault="00B1320E" w:rsidP="00B1320E">
            <w:pPr>
              <w:spacing w:after="0" w:line="240" w:lineRule="auto"/>
              <w:jc w:val="both"/>
              <w:rPr>
                <w:rFonts w:ascii="Times New Roman" w:eastAsia="Calibri" w:hAnsi="Times New Roman" w:cs="Times New Roman"/>
                <w:snapToGrid w:val="0"/>
                <w:sz w:val="24"/>
                <w:szCs w:val="24"/>
                <w:lang w:eastAsia="ru-RU"/>
              </w:rPr>
            </w:pPr>
          </w:p>
        </w:tc>
      </w:tr>
      <w:tr w:rsidR="00B1320E" w:rsidRPr="00B1320E" w14:paraId="351F92A2" w14:textId="77777777" w:rsidTr="00495916">
        <w:tc>
          <w:tcPr>
            <w:tcW w:w="2214" w:type="dxa"/>
          </w:tcPr>
          <w:p w14:paraId="66CC2A7E"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3990" w:type="dxa"/>
          </w:tcPr>
          <w:p w14:paraId="41870422" w14:textId="77777777" w:rsidR="00B1320E" w:rsidRPr="00B1320E" w:rsidRDefault="00B1320E" w:rsidP="00B1320E">
            <w:pPr>
              <w:spacing w:after="0" w:line="240" w:lineRule="auto"/>
              <w:jc w:val="both"/>
              <w:rPr>
                <w:rFonts w:ascii="Times New Roman" w:eastAsia="Calibri" w:hAnsi="Times New Roman" w:cs="Times New Roman"/>
                <w:sz w:val="24"/>
                <w:szCs w:val="24"/>
              </w:rPr>
            </w:pPr>
          </w:p>
        </w:tc>
        <w:tc>
          <w:tcPr>
            <w:tcW w:w="1984" w:type="dxa"/>
            <w:tcBorders>
              <w:top w:val="single" w:sz="4" w:space="0" w:color="auto"/>
            </w:tcBorders>
          </w:tcPr>
          <w:p w14:paraId="73B65674" w14:textId="77777777" w:rsidR="00B1320E" w:rsidRPr="00B1320E" w:rsidRDefault="00B1320E" w:rsidP="00B1320E">
            <w:pPr>
              <w:spacing w:after="0" w:line="240" w:lineRule="auto"/>
              <w:jc w:val="both"/>
              <w:rPr>
                <w:rFonts w:ascii="Times New Roman" w:eastAsia="Calibri" w:hAnsi="Times New Roman" w:cs="Times New Roman"/>
                <w:snapToGrid w:val="0"/>
                <w:sz w:val="24"/>
                <w:szCs w:val="24"/>
                <w:lang w:eastAsia="ru-RU"/>
              </w:rPr>
            </w:pPr>
            <w:r w:rsidRPr="00B1320E">
              <w:rPr>
                <w:rFonts w:ascii="Times New Roman" w:eastAsia="Calibri" w:hAnsi="Times New Roman" w:cs="Times New Roman"/>
                <w:snapToGrid w:val="0"/>
                <w:sz w:val="24"/>
                <w:szCs w:val="24"/>
                <w:lang w:eastAsia="ru-RU"/>
              </w:rPr>
              <w:t>Paraksts</w:t>
            </w:r>
          </w:p>
        </w:tc>
      </w:tr>
    </w:tbl>
    <w:p w14:paraId="579BE95A" w14:textId="0F82AA7F" w:rsidR="00F74905" w:rsidRDefault="00F74905"/>
    <w:sectPr w:rsidR="00F74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C79E" w14:textId="77777777" w:rsidR="00B1320E" w:rsidRDefault="00B1320E" w:rsidP="00B1320E">
      <w:pPr>
        <w:spacing w:after="0" w:line="240" w:lineRule="auto"/>
      </w:pPr>
      <w:r>
        <w:separator/>
      </w:r>
    </w:p>
  </w:endnote>
  <w:endnote w:type="continuationSeparator" w:id="0">
    <w:p w14:paraId="671085B0" w14:textId="77777777" w:rsidR="00B1320E" w:rsidRDefault="00B1320E" w:rsidP="00B1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8C4D" w14:textId="77777777" w:rsidR="00B1320E" w:rsidRDefault="00B1320E" w:rsidP="00B1320E">
      <w:pPr>
        <w:spacing w:after="0" w:line="240" w:lineRule="auto"/>
      </w:pPr>
      <w:r>
        <w:separator/>
      </w:r>
    </w:p>
  </w:footnote>
  <w:footnote w:type="continuationSeparator" w:id="0">
    <w:p w14:paraId="0B1DD7CF" w14:textId="77777777" w:rsidR="00B1320E" w:rsidRDefault="00B1320E" w:rsidP="00B1320E">
      <w:pPr>
        <w:spacing w:after="0" w:line="240" w:lineRule="auto"/>
      </w:pPr>
      <w:r>
        <w:continuationSeparator/>
      </w:r>
    </w:p>
  </w:footnote>
  <w:footnote w:id="1">
    <w:p w14:paraId="1749194F" w14:textId="77777777" w:rsidR="00B1320E" w:rsidRDefault="00B1320E" w:rsidP="00B1320E">
      <w:pPr>
        <w:pStyle w:val="FootnoteText"/>
      </w:pPr>
      <w:r>
        <w:rPr>
          <w:rStyle w:val="FootnoteReference"/>
          <w:rFonts w:eastAsia="Calibri"/>
        </w:rPr>
        <w:footnoteRef/>
      </w:r>
      <w:r>
        <w:t xml:space="preserve"> Šī apliecinājuma kontekstā ar terminu „konkurents” apzīmē jebkuru fizisku vai juridisku personu, kura nav Pretendents un kura:</w:t>
      </w:r>
    </w:p>
    <w:p w14:paraId="6A5CB7F9" w14:textId="77777777" w:rsidR="00B1320E" w:rsidRDefault="00B1320E" w:rsidP="00B1320E">
      <w:pPr>
        <w:pStyle w:val="FootnoteText"/>
        <w:ind w:left="284"/>
      </w:pPr>
      <w:r>
        <w:t>1) iesniedz piedāvājumu šim iepirkumam;</w:t>
      </w:r>
    </w:p>
    <w:p w14:paraId="020AC837" w14:textId="77777777" w:rsidR="00B1320E" w:rsidRDefault="00B1320E" w:rsidP="00B1320E">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4727"/>
    <w:multiLevelType w:val="multilevel"/>
    <w:tmpl w:val="1D6AF2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0C747B"/>
    <w:multiLevelType w:val="multilevel"/>
    <w:tmpl w:val="1D6AF2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1C6049"/>
    <w:multiLevelType w:val="multilevel"/>
    <w:tmpl w:val="286CFD36"/>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6B28D5"/>
    <w:multiLevelType w:val="multilevel"/>
    <w:tmpl w:val="FBD6C82C"/>
    <w:styleLink w:val="List311"/>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lvl w:ilvl="0">
        <w:start w:val="1"/>
        <w:numFmt w:val="decimal"/>
        <w:lvlText w:val="%1."/>
        <w:lvlJc w:val="left"/>
        <w:pPr>
          <w:tabs>
            <w:tab w:val="num" w:pos="720"/>
          </w:tabs>
          <w:ind w:left="720" w:hanging="360"/>
        </w:pPr>
        <w:rPr>
          <w:b/>
          <w:bCs/>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0E"/>
    <w:rsid w:val="00255CAE"/>
    <w:rsid w:val="004F0615"/>
    <w:rsid w:val="007D6051"/>
    <w:rsid w:val="00B1320E"/>
    <w:rsid w:val="00CA22AA"/>
    <w:rsid w:val="00F7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F54E"/>
  <w15:chartTrackingRefBased/>
  <w15:docId w15:val="{743F690A-EEBD-4520-8E94-BAA83554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fn"/>
    <w:basedOn w:val="Normal"/>
    <w:link w:val="FootnoteTextChar"/>
    <w:unhideWhenUsed/>
    <w:qFormat/>
    <w:rsid w:val="00B1320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B1320E"/>
    <w:rPr>
      <w:rFonts w:ascii="Times New Roman" w:eastAsia="Times New Roman" w:hAnsi="Times New Roman" w:cs="Times New Roman"/>
      <w:sz w:val="20"/>
      <w:szCs w:val="20"/>
      <w:lang w:val="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nhideWhenUsed/>
    <w:qFormat/>
    <w:rsid w:val="00B1320E"/>
    <w:rPr>
      <w:vertAlign w:val="superscript"/>
    </w:rPr>
  </w:style>
  <w:style w:type="paragraph" w:customStyle="1" w:styleId="FootnoteRefernece">
    <w:name w:val="Footnote Refernece"/>
    <w:aliases w:val="ftref,Odwołanie przypisu,Footnotes refss,Ref,de nota al pie,E,E FNZ"/>
    <w:basedOn w:val="Normal"/>
    <w:next w:val="Normal"/>
    <w:link w:val="FootnoteReference"/>
    <w:rsid w:val="00B1320E"/>
    <w:pPr>
      <w:spacing w:line="240" w:lineRule="exact"/>
      <w:jc w:val="both"/>
      <w:textAlignment w:val="baseline"/>
    </w:pPr>
    <w:rPr>
      <w:vertAlign w:val="superscript"/>
      <w:lang w:val="en-US"/>
    </w:rPr>
  </w:style>
  <w:style w:type="numbering" w:customStyle="1" w:styleId="List311">
    <w:name w:val="List 311"/>
    <w:rsid w:val="00B1320E"/>
    <w:pPr>
      <w:numPr>
        <w:numId w:val="2"/>
      </w:numPr>
    </w:pPr>
  </w:style>
  <w:style w:type="paragraph" w:styleId="ListParagraph">
    <w:name w:val="List Paragraph"/>
    <w:basedOn w:val="Normal"/>
    <w:uiPriority w:val="34"/>
    <w:qFormat/>
    <w:rsid w:val="007D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1941</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DI-User3</dc:creator>
  <cp:keywords/>
  <dc:description/>
  <cp:lastModifiedBy>DI-User3</cp:lastModifiedBy>
  <cp:revision>3</cp:revision>
  <dcterms:created xsi:type="dcterms:W3CDTF">2021-01-20T12:58:00Z</dcterms:created>
  <dcterms:modified xsi:type="dcterms:W3CDTF">2021-01-20T12:59:00Z</dcterms:modified>
</cp:coreProperties>
</file>