
<file path=[Content_Types].xml><?xml version="1.0" encoding="utf-8"?>
<Types xmlns="http://schemas.openxmlformats.org/package/2006/content-types">
  <Default Extension="png" ContentType="image/png"/>
  <Default Extension="xlsm" ContentType="application/vnd.ms-excel.sheet.macroEnabled.12"/>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33D09D" w14:textId="77777777" w:rsidR="004C43C7" w:rsidRPr="000416E2" w:rsidRDefault="00A4441C" w:rsidP="004C43C7">
      <w:pPr>
        <w:spacing w:before="2160" w:after="0" w:line="240" w:lineRule="auto"/>
        <w:jc w:val="center"/>
        <w:rPr>
          <w:b/>
          <w:smallCaps/>
          <w:sz w:val="48"/>
          <w:szCs w:val="48"/>
        </w:rPr>
      </w:pPr>
      <w:bookmarkStart w:id="0" w:name="_Hlk523387886"/>
      <w:r>
        <w:rPr>
          <w:noProof/>
          <w:lang w:eastAsia="lv-LV"/>
        </w:rPr>
        <w:drawing>
          <wp:anchor distT="0" distB="381" distL="114300" distR="114681" simplePos="0" relativeHeight="251657728" behindDoc="0" locked="0" layoutInCell="1" allowOverlap="1" wp14:anchorId="46DF557C" wp14:editId="00DF3E35">
            <wp:simplePos x="0" y="0"/>
            <wp:positionH relativeFrom="margin">
              <wp:posOffset>685800</wp:posOffset>
            </wp:positionH>
            <wp:positionV relativeFrom="paragraph">
              <wp:posOffset>-228600</wp:posOffset>
            </wp:positionV>
            <wp:extent cx="5067300" cy="1133475"/>
            <wp:effectExtent l="0" t="0" r="12700" b="9525"/>
            <wp:wrapNone/>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b="-281"/>
                    <a:stretch>
                      <a:fillRect/>
                    </a:stretch>
                  </pic:blipFill>
                  <pic:spPr bwMode="auto">
                    <a:xfrm>
                      <a:off x="0" y="0"/>
                      <a:ext cx="5067300" cy="113347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lv-LV"/>
        </w:rPr>
        <w:drawing>
          <wp:anchor distT="0" distB="0" distL="114300" distR="114300" simplePos="0" relativeHeight="251662848" behindDoc="1" locked="0" layoutInCell="1" allowOverlap="1" wp14:anchorId="0F6227A9" wp14:editId="43983EE9">
            <wp:simplePos x="0" y="0"/>
            <wp:positionH relativeFrom="column">
              <wp:posOffset>-914400</wp:posOffset>
            </wp:positionH>
            <wp:positionV relativeFrom="paragraph">
              <wp:posOffset>-1257300</wp:posOffset>
            </wp:positionV>
            <wp:extent cx="7658100" cy="10744200"/>
            <wp:effectExtent l="0" t="0" r="12700" b="0"/>
            <wp:wrapNone/>
            <wp:docPr id="121" name="Picture 58" descr="bg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g1-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58100" cy="10744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1656704" behindDoc="0" locked="0" layoutInCell="1" allowOverlap="1" wp14:anchorId="42B23EAF" wp14:editId="4B1B8D0D">
                <wp:simplePos x="0" y="0"/>
                <wp:positionH relativeFrom="column">
                  <wp:posOffset>571500</wp:posOffset>
                </wp:positionH>
                <wp:positionV relativeFrom="paragraph">
                  <wp:posOffset>-342900</wp:posOffset>
                </wp:positionV>
                <wp:extent cx="5201285" cy="1210945"/>
                <wp:effectExtent l="0" t="0" r="5715" b="0"/>
                <wp:wrapNone/>
                <wp:docPr id="120" name="Rectangle: Rounded Corner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1285" cy="1210945"/>
                        </a:xfrm>
                        <a:prstGeom prst="roundRect">
                          <a:avLst>
                            <a:gd name="adj" fmla="val 16667"/>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AD8EC" id="Rectangle: Rounded Corners 17" o:spid="_x0000_s1026" style="position:absolute;margin-left:45pt;margin-top:-27pt;width:409.55pt;height:95.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" stroked="f"/>
            </w:pict>
          </mc:Fallback>
        </mc:AlternateContent>
      </w:r>
      <w:r w:rsidR="00815797" w:rsidRPr="000416E2">
        <w:rPr>
          <w:b/>
          <w:smallCaps/>
        </w:rPr>
        <w:t xml:space="preserve"> </w:t>
      </w:r>
      <w:r w:rsidR="00815797" w:rsidRPr="000416E2">
        <w:rPr>
          <w:b/>
          <w:smallCaps/>
          <w:sz w:val="48"/>
          <w:szCs w:val="48"/>
        </w:rPr>
        <w:t>Rīgas plānošanas reģiona deinstitucionalizācijas plāns</w:t>
      </w:r>
      <w:r w:rsidR="00815797" w:rsidRPr="000416E2">
        <w:rPr>
          <w:b/>
          <w:smallCaps/>
          <w:sz w:val="48"/>
          <w:szCs w:val="48"/>
        </w:rPr>
        <w:br/>
        <w:t>2017.–2020. gadam</w:t>
      </w:r>
    </w:p>
    <w:p w14:paraId="04D709D4" w14:textId="77777777" w:rsidR="00F8257D" w:rsidRPr="000416E2" w:rsidRDefault="004C43C7" w:rsidP="004C43C7">
      <w:pPr>
        <w:spacing w:after="0" w:line="240" w:lineRule="auto"/>
        <w:jc w:val="center"/>
        <w:rPr>
          <w:b/>
          <w:smallCaps/>
          <w:sz w:val="48"/>
          <w:szCs w:val="48"/>
        </w:rPr>
      </w:pPr>
      <w:r w:rsidRPr="000416E2">
        <w:rPr>
          <w:b/>
          <w:sz w:val="28"/>
        </w:rPr>
        <w:t>Deinstitucionalizācijas plāna Gala redakcija</w:t>
      </w:r>
    </w:p>
    <w:p w14:paraId="48A0C7FB" w14:textId="77777777" w:rsidR="004C43C7" w:rsidRPr="000416E2" w:rsidRDefault="004C43C7" w:rsidP="004C43C7">
      <w:pPr>
        <w:spacing w:after="0" w:line="240" w:lineRule="auto"/>
        <w:jc w:val="center"/>
        <w:rPr>
          <w:b/>
          <w:smallCaps/>
          <w:sz w:val="48"/>
          <w:szCs w:val="48"/>
        </w:rPr>
      </w:pPr>
    </w:p>
    <w:p w14:paraId="5B24CA57" w14:textId="77777777" w:rsidR="007F4D11" w:rsidRPr="000416E2" w:rsidRDefault="007F4D11" w:rsidP="004C43C7">
      <w:pPr>
        <w:spacing w:after="0" w:line="240" w:lineRule="auto"/>
        <w:jc w:val="center"/>
        <w:rPr>
          <w:b/>
          <w:smallCaps/>
          <w:sz w:val="48"/>
          <w:szCs w:val="48"/>
        </w:rPr>
      </w:pPr>
    </w:p>
    <w:p w14:paraId="2D73437F" w14:textId="77777777" w:rsidR="004C43C7" w:rsidRPr="000416E2" w:rsidRDefault="004C43C7" w:rsidP="004C43C7">
      <w:pPr>
        <w:spacing w:after="0"/>
        <w:jc w:val="center"/>
        <w:rPr>
          <w:b/>
          <w:sz w:val="28"/>
          <w:szCs w:val="28"/>
        </w:rPr>
      </w:pPr>
    </w:p>
    <w:p w14:paraId="39F13B73" w14:textId="77777777" w:rsidR="00803D42" w:rsidRPr="000416E2" w:rsidRDefault="007F4D11" w:rsidP="004C43C7">
      <w:pPr>
        <w:spacing w:after="0"/>
        <w:jc w:val="center"/>
        <w:rPr>
          <w:b/>
          <w:sz w:val="28"/>
          <w:szCs w:val="28"/>
        </w:rPr>
      </w:pPr>
      <w:r w:rsidRPr="000416E2">
        <w:rPr>
          <w:b/>
          <w:sz w:val="28"/>
          <w:szCs w:val="28"/>
        </w:rPr>
        <w:t>PAŠREIZĒJĀS SITUĀCIJAS RAKSTUROJUMS UN ANALĪZE</w:t>
      </w:r>
    </w:p>
    <w:p w14:paraId="76827C39" w14:textId="77777777" w:rsidR="004C43C7" w:rsidRPr="000416E2" w:rsidRDefault="004C43C7" w:rsidP="00E76F4F">
      <w:pPr>
        <w:spacing w:before="480" w:after="160" w:line="240" w:lineRule="auto"/>
        <w:ind w:right="851"/>
        <w:jc w:val="left"/>
        <w:rPr>
          <w:noProof/>
          <w:sz w:val="28"/>
          <w:szCs w:val="28"/>
          <w:lang w:eastAsia="lv-LV"/>
        </w:rPr>
      </w:pPr>
    </w:p>
    <w:p w14:paraId="06E4818F" w14:textId="77777777" w:rsidR="004C43C7" w:rsidRPr="000416E2" w:rsidRDefault="00803D42" w:rsidP="004C43C7">
      <w:pPr>
        <w:spacing w:before="480" w:after="160" w:line="240" w:lineRule="auto"/>
        <w:ind w:right="851"/>
        <w:jc w:val="left"/>
        <w:rPr>
          <w:sz w:val="28"/>
          <w:szCs w:val="28"/>
        </w:rPr>
      </w:pPr>
      <w:r w:rsidRPr="000416E2">
        <w:rPr>
          <w:noProof/>
          <w:sz w:val="28"/>
          <w:szCs w:val="28"/>
          <w:lang w:eastAsia="lv-LV"/>
        </w:rPr>
        <w:t xml:space="preserve">Izstrādātājs: </w:t>
      </w:r>
      <w:r w:rsidR="00E20729" w:rsidRPr="000416E2">
        <w:rPr>
          <w:sz w:val="28"/>
          <w:szCs w:val="28"/>
        </w:rPr>
        <w:t>Latvijas cilvēku ar īpašām vajadzībām sadarbības organizācija SUSTENTO</w:t>
      </w:r>
    </w:p>
    <w:p w14:paraId="074AFF54" w14:textId="77777777" w:rsidR="004C43C7" w:rsidRPr="000416E2" w:rsidRDefault="004C43C7" w:rsidP="004C43C7">
      <w:pPr>
        <w:spacing w:after="0" w:line="240" w:lineRule="auto"/>
        <w:ind w:right="851"/>
        <w:rPr>
          <w:sz w:val="28"/>
          <w:szCs w:val="28"/>
        </w:rPr>
      </w:pPr>
    </w:p>
    <w:p w14:paraId="6331EBB7" w14:textId="77777777" w:rsidR="00E76F4F" w:rsidRPr="000416E2" w:rsidRDefault="00E76F4F" w:rsidP="004C43C7">
      <w:pPr>
        <w:spacing w:after="0" w:line="240" w:lineRule="auto"/>
        <w:ind w:right="851"/>
        <w:rPr>
          <w:noProof/>
          <w:sz w:val="28"/>
          <w:szCs w:val="28"/>
        </w:rPr>
      </w:pPr>
      <w:r w:rsidRPr="000416E2">
        <w:rPr>
          <w:noProof/>
          <w:sz w:val="28"/>
          <w:szCs w:val="28"/>
        </w:rPr>
        <w:t>Rīgas plānošanas reģiona Eiropas Sociālā fonda projekts „Deinstitucionalizācija un sociālie pakalpojumi personām ar invaliditāti un bērniem”</w:t>
      </w:r>
    </w:p>
    <w:p w14:paraId="0D2CC026" w14:textId="77777777" w:rsidR="00E76F4F" w:rsidRPr="000416E2" w:rsidRDefault="00E76F4F" w:rsidP="00E76F4F">
      <w:pPr>
        <w:spacing w:after="0" w:line="240" w:lineRule="auto"/>
        <w:ind w:right="848"/>
        <w:rPr>
          <w:noProof/>
          <w:sz w:val="28"/>
          <w:szCs w:val="28"/>
        </w:rPr>
      </w:pPr>
    </w:p>
    <w:p w14:paraId="08D41E2A" w14:textId="77777777" w:rsidR="00E76F4F" w:rsidRPr="000416E2" w:rsidRDefault="00A4441C" w:rsidP="00E76F4F">
      <w:pPr>
        <w:spacing w:after="0" w:line="240" w:lineRule="auto"/>
        <w:ind w:right="848"/>
        <w:rPr>
          <w:noProof/>
          <w:sz w:val="28"/>
          <w:szCs w:val="28"/>
        </w:rPr>
      </w:pPr>
      <w:r>
        <w:rPr>
          <w:noProof/>
          <w:lang w:eastAsia="lv-LV"/>
        </w:rPr>
        <mc:AlternateContent>
          <mc:Choice Requires="wps">
            <w:drawing>
              <wp:anchor distT="0" distB="0" distL="114300" distR="114300" simplePos="0" relativeHeight="251655680" behindDoc="0" locked="0" layoutInCell="1" allowOverlap="1" wp14:anchorId="7AFEFE84" wp14:editId="23770325">
                <wp:simplePos x="0" y="0"/>
                <wp:positionH relativeFrom="column">
                  <wp:posOffset>0</wp:posOffset>
                </wp:positionH>
                <wp:positionV relativeFrom="paragraph">
                  <wp:posOffset>90170</wp:posOffset>
                </wp:positionV>
                <wp:extent cx="2683510" cy="0"/>
                <wp:effectExtent l="12700" t="13970" r="21590" b="24130"/>
                <wp:wrapNone/>
                <wp:docPr id="119"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3510" cy="0"/>
                        </a:xfrm>
                        <a:prstGeom prst="line">
                          <a:avLst/>
                        </a:prstGeom>
                        <a:noFill/>
                        <a:ln w="9525">
                          <a:solidFill>
                            <a:srgbClr val="000000"/>
                          </a:solidFill>
                          <a:prstDash val="dash"/>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CE92D" id="Straight Connector 1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1pt" to="211.3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">
                <v:stroke dashstyle="dash"/>
              </v:line>
            </w:pict>
          </mc:Fallback>
        </mc:AlternateContent>
      </w:r>
    </w:p>
    <w:p w14:paraId="4C95F91D" w14:textId="77777777" w:rsidR="00E76F4F" w:rsidRPr="000416E2" w:rsidRDefault="00E76F4F" w:rsidP="00E76F4F">
      <w:pPr>
        <w:spacing w:after="0" w:line="240" w:lineRule="auto"/>
        <w:ind w:right="848"/>
        <w:rPr>
          <w:noProof/>
          <w:sz w:val="28"/>
          <w:szCs w:val="28"/>
        </w:rPr>
      </w:pPr>
    </w:p>
    <w:p w14:paraId="3082AECB" w14:textId="77777777" w:rsidR="00E76F4F" w:rsidRPr="000416E2" w:rsidRDefault="00E76F4F" w:rsidP="00E76F4F">
      <w:pPr>
        <w:spacing w:after="0" w:line="240" w:lineRule="auto"/>
        <w:ind w:right="848"/>
        <w:rPr>
          <w:color w:val="A6A6A6"/>
          <w:sz w:val="28"/>
          <w:szCs w:val="28"/>
        </w:rPr>
      </w:pPr>
      <w:r w:rsidRPr="000416E2">
        <w:rPr>
          <w:color w:val="A6A6A6"/>
          <w:sz w:val="28"/>
          <w:szCs w:val="28"/>
        </w:rPr>
        <w:t>Projekta numurs: 9.2.2.1./15/I/002</w:t>
      </w:r>
    </w:p>
    <w:p w14:paraId="207872BF" w14:textId="77777777" w:rsidR="00F8257D" w:rsidRPr="000416E2" w:rsidRDefault="00E76F4F" w:rsidP="00F8257D">
      <w:pPr>
        <w:spacing w:after="0" w:line="240" w:lineRule="auto"/>
        <w:ind w:right="848"/>
        <w:rPr>
          <w:color w:val="A6A6A6"/>
          <w:sz w:val="28"/>
          <w:szCs w:val="28"/>
        </w:rPr>
      </w:pPr>
      <w:r w:rsidRPr="000416E2">
        <w:rPr>
          <w:color w:val="A6A6A6"/>
          <w:sz w:val="28"/>
          <w:szCs w:val="28"/>
        </w:rPr>
        <w:t xml:space="preserve">Rīga, Latvija, 2018. gads </w:t>
      </w:r>
    </w:p>
    <w:p w14:paraId="47D6CA6D" w14:textId="77777777" w:rsidR="00815797" w:rsidRPr="000416E2" w:rsidRDefault="00815797" w:rsidP="00803D42">
      <w:pPr>
        <w:spacing w:before="480" w:after="480"/>
        <w:jc w:val="left"/>
        <w:rPr>
          <w:noProof/>
          <w:sz w:val="28"/>
          <w:szCs w:val="28"/>
          <w:lang w:eastAsia="lv-LV"/>
        </w:rPr>
      </w:pPr>
    </w:p>
    <w:p w14:paraId="1620848D" w14:textId="77777777" w:rsidR="00815797" w:rsidRPr="000416E2" w:rsidRDefault="00815797" w:rsidP="00815797">
      <w:pPr>
        <w:spacing w:before="480" w:after="480"/>
      </w:pPr>
    </w:p>
    <w:p w14:paraId="7889DD9A" w14:textId="77777777" w:rsidR="00815797" w:rsidRPr="000416E2" w:rsidRDefault="00815797" w:rsidP="00815797">
      <w:pPr>
        <w:spacing w:after="0"/>
        <w:jc w:val="left"/>
        <w:sectPr w:rsidR="00815797" w:rsidRPr="000416E2" w:rsidSect="00F03879">
          <w:headerReference w:type="even" r:id="rId10"/>
          <w:headerReference w:type="default" r:id="rId11"/>
          <w:footerReference w:type="even" r:id="rId12"/>
          <w:footerReference w:type="default" r:id="rId13"/>
          <w:headerReference w:type="first" r:id="rId14"/>
          <w:pgSz w:w="11906" w:h="16838"/>
          <w:pgMar w:top="1871" w:right="1418" w:bottom="1418" w:left="1418" w:header="567" w:footer="567" w:gutter="0"/>
          <w:pgNumType w:start="1"/>
          <w:cols w:space="720"/>
          <w:titlePg/>
        </w:sectPr>
      </w:pPr>
    </w:p>
    <w:p w14:paraId="5C07489E" w14:textId="77777777" w:rsidR="00A56DEE" w:rsidRPr="000416E2" w:rsidRDefault="00A56DEE" w:rsidP="00A56DEE">
      <w:pPr>
        <w:spacing w:after="0" w:line="240" w:lineRule="auto"/>
        <w:jc w:val="center"/>
        <w:rPr>
          <w:b/>
          <w:color w:val="002060"/>
          <w:sz w:val="32"/>
        </w:rPr>
      </w:pPr>
      <w:r w:rsidRPr="000416E2">
        <w:rPr>
          <w:b/>
          <w:color w:val="002060"/>
          <w:sz w:val="32"/>
        </w:rPr>
        <w:lastRenderedPageBreak/>
        <w:t>SATURA RĀDĪTĀJS</w:t>
      </w:r>
    </w:p>
    <w:p w14:paraId="1E79AFFD" w14:textId="77777777" w:rsidR="00815797" w:rsidRPr="000416E2" w:rsidRDefault="00815797" w:rsidP="00815797">
      <w:pPr>
        <w:pStyle w:val="Heading1"/>
        <w:rPr>
          <w:sz w:val="24"/>
          <w:szCs w:val="24"/>
        </w:rPr>
      </w:pPr>
    </w:p>
    <w:p w14:paraId="3D61478A" w14:textId="77777777" w:rsidR="00A60288" w:rsidRPr="00111632" w:rsidRDefault="00815797">
      <w:pPr>
        <w:pStyle w:val="TOC1"/>
        <w:tabs>
          <w:tab w:val="right" w:leader="dot" w:pos="9061"/>
        </w:tabs>
        <w:rPr>
          <w:rFonts w:eastAsia="Times New Roman" w:cs="Times New Roman"/>
          <w:b w:val="0"/>
          <w:bCs w:val="0"/>
          <w:caps w:val="0"/>
          <w:noProof/>
          <w:sz w:val="22"/>
          <w:szCs w:val="22"/>
          <w:lang w:val="en-US"/>
        </w:rPr>
      </w:pPr>
      <w:r w:rsidRPr="000416E2">
        <w:rPr>
          <w:rFonts w:ascii="Times New Roman" w:hAnsi="Times New Roman" w:cs="Times New Roman"/>
          <w:b w:val="0"/>
          <w:sz w:val="24"/>
          <w:szCs w:val="24"/>
        </w:rPr>
        <w:fldChar w:fldCharType="begin"/>
      </w:r>
      <w:r w:rsidRPr="000416E2">
        <w:rPr>
          <w:rFonts w:ascii="Times New Roman" w:hAnsi="Times New Roman" w:cs="Times New Roman"/>
          <w:b w:val="0"/>
          <w:sz w:val="24"/>
          <w:szCs w:val="24"/>
        </w:rPr>
        <w:instrText xml:space="preserve"> TOC \o "1-3" \h \z \u </w:instrText>
      </w:r>
      <w:r w:rsidRPr="000416E2">
        <w:rPr>
          <w:rFonts w:ascii="Times New Roman" w:hAnsi="Times New Roman" w:cs="Times New Roman"/>
          <w:b w:val="0"/>
          <w:sz w:val="24"/>
          <w:szCs w:val="24"/>
        </w:rPr>
        <w:fldChar w:fldCharType="separate"/>
      </w:r>
      <w:hyperlink w:anchor="_Toc526204266" w:history="1">
        <w:r w:rsidR="00A60288" w:rsidRPr="00037309">
          <w:rPr>
            <w:rStyle w:val="Hyperlink"/>
            <w:noProof/>
          </w:rPr>
          <w:t>SAĪSINĀJUMI UN APZĪMĒJUMI</w:t>
        </w:r>
        <w:r w:rsidR="00A60288">
          <w:rPr>
            <w:noProof/>
            <w:webHidden/>
          </w:rPr>
          <w:tab/>
        </w:r>
        <w:r w:rsidR="00A60288">
          <w:rPr>
            <w:noProof/>
            <w:webHidden/>
          </w:rPr>
          <w:fldChar w:fldCharType="begin"/>
        </w:r>
        <w:r w:rsidR="00A60288">
          <w:rPr>
            <w:noProof/>
            <w:webHidden/>
          </w:rPr>
          <w:instrText xml:space="preserve"> PAGEREF _Toc526204266 \h </w:instrText>
        </w:r>
        <w:r w:rsidR="00A60288">
          <w:rPr>
            <w:noProof/>
            <w:webHidden/>
          </w:rPr>
        </w:r>
        <w:r w:rsidR="00A60288">
          <w:rPr>
            <w:noProof/>
            <w:webHidden/>
          </w:rPr>
          <w:fldChar w:fldCharType="separate"/>
        </w:r>
        <w:r w:rsidR="00D64FF4">
          <w:rPr>
            <w:noProof/>
            <w:webHidden/>
          </w:rPr>
          <w:t>4</w:t>
        </w:r>
        <w:r w:rsidR="00A60288">
          <w:rPr>
            <w:noProof/>
            <w:webHidden/>
          </w:rPr>
          <w:fldChar w:fldCharType="end"/>
        </w:r>
      </w:hyperlink>
    </w:p>
    <w:p w14:paraId="58024FAD" w14:textId="77777777" w:rsidR="00A60288" w:rsidRPr="00111632" w:rsidRDefault="00AF7576">
      <w:pPr>
        <w:pStyle w:val="TOC1"/>
        <w:tabs>
          <w:tab w:val="right" w:leader="dot" w:pos="9061"/>
        </w:tabs>
        <w:rPr>
          <w:rFonts w:eastAsia="Times New Roman" w:cs="Times New Roman"/>
          <w:b w:val="0"/>
          <w:bCs w:val="0"/>
          <w:caps w:val="0"/>
          <w:noProof/>
          <w:sz w:val="22"/>
          <w:szCs w:val="22"/>
          <w:lang w:val="en-US"/>
        </w:rPr>
      </w:pPr>
      <w:hyperlink w:anchor="_Toc526204267" w:history="1">
        <w:r w:rsidR="00A60288" w:rsidRPr="00037309">
          <w:rPr>
            <w:rStyle w:val="Hyperlink"/>
            <w:noProof/>
          </w:rPr>
          <w:t>TERMINU SKAIDROJUMS</w:t>
        </w:r>
        <w:r w:rsidR="00A60288">
          <w:rPr>
            <w:noProof/>
            <w:webHidden/>
          </w:rPr>
          <w:tab/>
        </w:r>
        <w:r w:rsidR="00A60288">
          <w:rPr>
            <w:noProof/>
            <w:webHidden/>
          </w:rPr>
          <w:fldChar w:fldCharType="begin"/>
        </w:r>
        <w:r w:rsidR="00A60288">
          <w:rPr>
            <w:noProof/>
            <w:webHidden/>
          </w:rPr>
          <w:instrText xml:space="preserve"> PAGEREF _Toc526204267 \h </w:instrText>
        </w:r>
        <w:r w:rsidR="00A60288">
          <w:rPr>
            <w:noProof/>
            <w:webHidden/>
          </w:rPr>
        </w:r>
        <w:r w:rsidR="00A60288">
          <w:rPr>
            <w:noProof/>
            <w:webHidden/>
          </w:rPr>
          <w:fldChar w:fldCharType="separate"/>
        </w:r>
        <w:r w:rsidR="00D64FF4">
          <w:rPr>
            <w:noProof/>
            <w:webHidden/>
          </w:rPr>
          <w:t>7</w:t>
        </w:r>
        <w:r w:rsidR="00A60288">
          <w:rPr>
            <w:noProof/>
            <w:webHidden/>
          </w:rPr>
          <w:fldChar w:fldCharType="end"/>
        </w:r>
      </w:hyperlink>
    </w:p>
    <w:p w14:paraId="6BB771D1" w14:textId="77777777" w:rsidR="00A60288" w:rsidRPr="00111632" w:rsidRDefault="00AF7576">
      <w:pPr>
        <w:pStyle w:val="TOC1"/>
        <w:tabs>
          <w:tab w:val="right" w:leader="dot" w:pos="9061"/>
        </w:tabs>
        <w:rPr>
          <w:rFonts w:eastAsia="Times New Roman" w:cs="Times New Roman"/>
          <w:b w:val="0"/>
          <w:bCs w:val="0"/>
          <w:caps w:val="0"/>
          <w:noProof/>
          <w:sz w:val="22"/>
          <w:szCs w:val="22"/>
          <w:lang w:val="en-US"/>
        </w:rPr>
      </w:pPr>
      <w:hyperlink w:anchor="_Toc526204268" w:history="1">
        <w:r w:rsidR="00A60288" w:rsidRPr="00037309">
          <w:rPr>
            <w:rStyle w:val="Hyperlink"/>
            <w:noProof/>
          </w:rPr>
          <w:t>1. IEVADS</w:t>
        </w:r>
        <w:r w:rsidR="00A60288">
          <w:rPr>
            <w:noProof/>
            <w:webHidden/>
          </w:rPr>
          <w:tab/>
        </w:r>
        <w:r w:rsidR="00A60288">
          <w:rPr>
            <w:noProof/>
            <w:webHidden/>
          </w:rPr>
          <w:fldChar w:fldCharType="begin"/>
        </w:r>
        <w:r w:rsidR="00A60288">
          <w:rPr>
            <w:noProof/>
            <w:webHidden/>
          </w:rPr>
          <w:instrText xml:space="preserve"> PAGEREF _Toc526204268 \h </w:instrText>
        </w:r>
        <w:r w:rsidR="00A60288">
          <w:rPr>
            <w:noProof/>
            <w:webHidden/>
          </w:rPr>
        </w:r>
        <w:r w:rsidR="00A60288">
          <w:rPr>
            <w:noProof/>
            <w:webHidden/>
          </w:rPr>
          <w:fldChar w:fldCharType="separate"/>
        </w:r>
        <w:r w:rsidR="00D64FF4">
          <w:rPr>
            <w:noProof/>
            <w:webHidden/>
          </w:rPr>
          <w:t>16</w:t>
        </w:r>
        <w:r w:rsidR="00A60288">
          <w:rPr>
            <w:noProof/>
            <w:webHidden/>
          </w:rPr>
          <w:fldChar w:fldCharType="end"/>
        </w:r>
      </w:hyperlink>
    </w:p>
    <w:p w14:paraId="7796542F" w14:textId="77777777" w:rsidR="00A60288" w:rsidRPr="00111632" w:rsidRDefault="00AF7576">
      <w:pPr>
        <w:pStyle w:val="TOC1"/>
        <w:tabs>
          <w:tab w:val="right" w:leader="dot" w:pos="9061"/>
        </w:tabs>
        <w:rPr>
          <w:rFonts w:eastAsia="Times New Roman" w:cs="Times New Roman"/>
          <w:b w:val="0"/>
          <w:bCs w:val="0"/>
          <w:caps w:val="0"/>
          <w:noProof/>
          <w:sz w:val="22"/>
          <w:szCs w:val="22"/>
          <w:lang w:val="en-US"/>
        </w:rPr>
      </w:pPr>
      <w:hyperlink w:anchor="_Toc526204269" w:history="1">
        <w:r w:rsidR="00A60288" w:rsidRPr="00037309">
          <w:rPr>
            <w:rStyle w:val="Hyperlink"/>
            <w:noProof/>
          </w:rPr>
          <w:t>2. METODOLOĢIJA</w:t>
        </w:r>
        <w:r w:rsidR="00A60288">
          <w:rPr>
            <w:noProof/>
            <w:webHidden/>
          </w:rPr>
          <w:tab/>
        </w:r>
        <w:r w:rsidR="00A60288">
          <w:rPr>
            <w:noProof/>
            <w:webHidden/>
          </w:rPr>
          <w:fldChar w:fldCharType="begin"/>
        </w:r>
        <w:r w:rsidR="00A60288">
          <w:rPr>
            <w:noProof/>
            <w:webHidden/>
          </w:rPr>
          <w:instrText xml:space="preserve"> PAGEREF _Toc526204269 \h </w:instrText>
        </w:r>
        <w:r w:rsidR="00A60288">
          <w:rPr>
            <w:noProof/>
            <w:webHidden/>
          </w:rPr>
        </w:r>
        <w:r w:rsidR="00A60288">
          <w:rPr>
            <w:noProof/>
            <w:webHidden/>
          </w:rPr>
          <w:fldChar w:fldCharType="separate"/>
        </w:r>
        <w:r w:rsidR="00D64FF4">
          <w:rPr>
            <w:noProof/>
            <w:webHidden/>
          </w:rPr>
          <w:t>21</w:t>
        </w:r>
        <w:r w:rsidR="00A60288">
          <w:rPr>
            <w:noProof/>
            <w:webHidden/>
          </w:rPr>
          <w:fldChar w:fldCharType="end"/>
        </w:r>
      </w:hyperlink>
    </w:p>
    <w:p w14:paraId="5D28999D" w14:textId="77777777" w:rsidR="00A60288" w:rsidRPr="00111632" w:rsidRDefault="00AF7576">
      <w:pPr>
        <w:pStyle w:val="TOC1"/>
        <w:tabs>
          <w:tab w:val="right" w:leader="dot" w:pos="9061"/>
        </w:tabs>
        <w:rPr>
          <w:rFonts w:eastAsia="Times New Roman" w:cs="Times New Roman"/>
          <w:b w:val="0"/>
          <w:bCs w:val="0"/>
          <w:caps w:val="0"/>
          <w:noProof/>
          <w:sz w:val="22"/>
          <w:szCs w:val="22"/>
          <w:lang w:val="en-US"/>
        </w:rPr>
      </w:pPr>
      <w:hyperlink w:anchor="_Toc526204270" w:history="1">
        <w:r w:rsidR="00A60288" w:rsidRPr="00037309">
          <w:rPr>
            <w:rStyle w:val="Hyperlink"/>
            <w:noProof/>
          </w:rPr>
          <w:t>3. RĪGAS PLĀNOŠANAS REĢIONA DEINSTITUCIONALIZĀCIJAS PLĀNA KOPSAVILKUMS</w:t>
        </w:r>
        <w:r w:rsidR="00A60288">
          <w:rPr>
            <w:noProof/>
            <w:webHidden/>
          </w:rPr>
          <w:tab/>
        </w:r>
        <w:r w:rsidR="00A60288">
          <w:rPr>
            <w:noProof/>
            <w:webHidden/>
          </w:rPr>
          <w:fldChar w:fldCharType="begin"/>
        </w:r>
        <w:r w:rsidR="00A60288">
          <w:rPr>
            <w:noProof/>
            <w:webHidden/>
          </w:rPr>
          <w:instrText xml:space="preserve"> PAGEREF _Toc526204270 \h </w:instrText>
        </w:r>
        <w:r w:rsidR="00A60288">
          <w:rPr>
            <w:noProof/>
            <w:webHidden/>
          </w:rPr>
        </w:r>
        <w:r w:rsidR="00A60288">
          <w:rPr>
            <w:noProof/>
            <w:webHidden/>
          </w:rPr>
          <w:fldChar w:fldCharType="separate"/>
        </w:r>
        <w:r w:rsidR="00D64FF4">
          <w:rPr>
            <w:noProof/>
            <w:webHidden/>
          </w:rPr>
          <w:t>27</w:t>
        </w:r>
        <w:r w:rsidR="00A60288">
          <w:rPr>
            <w:noProof/>
            <w:webHidden/>
          </w:rPr>
          <w:fldChar w:fldCharType="end"/>
        </w:r>
      </w:hyperlink>
    </w:p>
    <w:p w14:paraId="799A16B1" w14:textId="77777777" w:rsidR="00A60288" w:rsidRPr="00111632" w:rsidRDefault="00AF7576">
      <w:pPr>
        <w:pStyle w:val="TOC1"/>
        <w:tabs>
          <w:tab w:val="right" w:leader="dot" w:pos="9061"/>
        </w:tabs>
        <w:rPr>
          <w:rFonts w:eastAsia="Times New Roman" w:cs="Times New Roman"/>
          <w:b w:val="0"/>
          <w:bCs w:val="0"/>
          <w:caps w:val="0"/>
          <w:noProof/>
          <w:sz w:val="22"/>
          <w:szCs w:val="22"/>
          <w:lang w:val="en-US"/>
        </w:rPr>
      </w:pPr>
      <w:hyperlink w:anchor="_Toc526204271" w:history="1">
        <w:r w:rsidR="00A60288" w:rsidRPr="00037309">
          <w:rPr>
            <w:rStyle w:val="Hyperlink"/>
            <w:noProof/>
          </w:rPr>
          <w:t>4. PAŠREIZĒJĀS SITUĀCIJAS RAKSTUROJUMS UN ANALĪZE</w:t>
        </w:r>
        <w:r w:rsidR="00A60288">
          <w:rPr>
            <w:noProof/>
            <w:webHidden/>
          </w:rPr>
          <w:tab/>
        </w:r>
        <w:r w:rsidR="00A60288">
          <w:rPr>
            <w:noProof/>
            <w:webHidden/>
          </w:rPr>
          <w:fldChar w:fldCharType="begin"/>
        </w:r>
        <w:r w:rsidR="00A60288">
          <w:rPr>
            <w:noProof/>
            <w:webHidden/>
          </w:rPr>
          <w:instrText xml:space="preserve"> PAGEREF _Toc526204271 \h </w:instrText>
        </w:r>
        <w:r w:rsidR="00A60288">
          <w:rPr>
            <w:noProof/>
            <w:webHidden/>
          </w:rPr>
        </w:r>
        <w:r w:rsidR="00A60288">
          <w:rPr>
            <w:noProof/>
            <w:webHidden/>
          </w:rPr>
          <w:fldChar w:fldCharType="separate"/>
        </w:r>
        <w:r w:rsidR="00D64FF4">
          <w:rPr>
            <w:noProof/>
            <w:webHidden/>
          </w:rPr>
          <w:t>37</w:t>
        </w:r>
        <w:r w:rsidR="00A60288">
          <w:rPr>
            <w:noProof/>
            <w:webHidden/>
          </w:rPr>
          <w:fldChar w:fldCharType="end"/>
        </w:r>
      </w:hyperlink>
    </w:p>
    <w:p w14:paraId="27656B67" w14:textId="77777777" w:rsidR="00A60288" w:rsidRPr="00111632" w:rsidRDefault="00AF7576">
      <w:pPr>
        <w:pStyle w:val="TOC2"/>
        <w:tabs>
          <w:tab w:val="left" w:pos="720"/>
          <w:tab w:val="right" w:leader="dot" w:pos="9061"/>
        </w:tabs>
        <w:rPr>
          <w:rFonts w:eastAsia="Times New Roman" w:cs="Times New Roman"/>
          <w:smallCaps w:val="0"/>
          <w:noProof/>
          <w:sz w:val="22"/>
          <w:szCs w:val="22"/>
          <w:lang w:val="en-US"/>
        </w:rPr>
      </w:pPr>
      <w:hyperlink w:anchor="_Toc526204272" w:history="1">
        <w:r w:rsidR="00A60288" w:rsidRPr="00037309">
          <w:rPr>
            <w:rStyle w:val="Hyperlink"/>
            <w:noProof/>
          </w:rPr>
          <w:t>4.2</w:t>
        </w:r>
        <w:r w:rsidR="00A60288" w:rsidRPr="00111632">
          <w:rPr>
            <w:rFonts w:eastAsia="Times New Roman" w:cs="Times New Roman"/>
            <w:smallCaps w:val="0"/>
            <w:noProof/>
            <w:sz w:val="22"/>
            <w:szCs w:val="22"/>
            <w:lang w:val="en-US"/>
          </w:rPr>
          <w:tab/>
        </w:r>
        <w:r w:rsidR="00A60288" w:rsidRPr="00037309">
          <w:rPr>
            <w:rStyle w:val="Hyperlink"/>
            <w:noProof/>
          </w:rPr>
          <w:t>Informācija par partnerpašvaldībās dzīvojošām projekta mērķa grupas personām</w:t>
        </w:r>
        <w:r w:rsidR="00A60288">
          <w:rPr>
            <w:noProof/>
            <w:webHidden/>
          </w:rPr>
          <w:tab/>
        </w:r>
        <w:r w:rsidR="00A60288">
          <w:rPr>
            <w:noProof/>
            <w:webHidden/>
          </w:rPr>
          <w:fldChar w:fldCharType="begin"/>
        </w:r>
        <w:r w:rsidR="00A60288">
          <w:rPr>
            <w:noProof/>
            <w:webHidden/>
          </w:rPr>
          <w:instrText xml:space="preserve"> PAGEREF _Toc526204272 \h </w:instrText>
        </w:r>
        <w:r w:rsidR="00A60288">
          <w:rPr>
            <w:noProof/>
            <w:webHidden/>
          </w:rPr>
        </w:r>
        <w:r w:rsidR="00A60288">
          <w:rPr>
            <w:noProof/>
            <w:webHidden/>
          </w:rPr>
          <w:fldChar w:fldCharType="separate"/>
        </w:r>
        <w:r w:rsidR="00D64FF4">
          <w:rPr>
            <w:noProof/>
            <w:webHidden/>
          </w:rPr>
          <w:t>40</w:t>
        </w:r>
        <w:r w:rsidR="00A60288">
          <w:rPr>
            <w:noProof/>
            <w:webHidden/>
          </w:rPr>
          <w:fldChar w:fldCharType="end"/>
        </w:r>
      </w:hyperlink>
    </w:p>
    <w:p w14:paraId="78D625DB"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73" w:history="1">
        <w:r w:rsidR="00A60288" w:rsidRPr="00037309">
          <w:rPr>
            <w:rStyle w:val="Hyperlink"/>
            <w:b/>
            <w:noProof/>
          </w:rPr>
          <w:t>4.2.1. Pilngadīgas personas ar garīga rakstura traucējumiem</w:t>
        </w:r>
        <w:r w:rsidR="00A60288">
          <w:rPr>
            <w:noProof/>
            <w:webHidden/>
          </w:rPr>
          <w:tab/>
        </w:r>
        <w:r w:rsidR="00A60288">
          <w:rPr>
            <w:noProof/>
            <w:webHidden/>
          </w:rPr>
          <w:fldChar w:fldCharType="begin"/>
        </w:r>
        <w:r w:rsidR="00A60288">
          <w:rPr>
            <w:noProof/>
            <w:webHidden/>
          </w:rPr>
          <w:instrText xml:space="preserve"> PAGEREF _Toc526204273 \h </w:instrText>
        </w:r>
        <w:r w:rsidR="00A60288">
          <w:rPr>
            <w:noProof/>
            <w:webHidden/>
          </w:rPr>
        </w:r>
        <w:r w:rsidR="00A60288">
          <w:rPr>
            <w:noProof/>
            <w:webHidden/>
          </w:rPr>
          <w:fldChar w:fldCharType="separate"/>
        </w:r>
        <w:r w:rsidR="00D64FF4">
          <w:rPr>
            <w:noProof/>
            <w:webHidden/>
          </w:rPr>
          <w:t>40</w:t>
        </w:r>
        <w:r w:rsidR="00A60288">
          <w:rPr>
            <w:noProof/>
            <w:webHidden/>
          </w:rPr>
          <w:fldChar w:fldCharType="end"/>
        </w:r>
      </w:hyperlink>
    </w:p>
    <w:p w14:paraId="4A7741C9"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74" w:history="1">
        <w:r w:rsidR="00A60288" w:rsidRPr="00037309">
          <w:rPr>
            <w:rStyle w:val="Hyperlink"/>
            <w:b/>
            <w:noProof/>
          </w:rPr>
          <w:t>4.2.2. Bērni ar funkcionāliem traucējumiem</w:t>
        </w:r>
        <w:r w:rsidR="00A60288">
          <w:rPr>
            <w:noProof/>
            <w:webHidden/>
          </w:rPr>
          <w:tab/>
        </w:r>
        <w:r w:rsidR="00A60288">
          <w:rPr>
            <w:noProof/>
            <w:webHidden/>
          </w:rPr>
          <w:fldChar w:fldCharType="begin"/>
        </w:r>
        <w:r w:rsidR="00A60288">
          <w:rPr>
            <w:noProof/>
            <w:webHidden/>
          </w:rPr>
          <w:instrText xml:space="preserve"> PAGEREF _Toc526204274 \h </w:instrText>
        </w:r>
        <w:r w:rsidR="00A60288">
          <w:rPr>
            <w:noProof/>
            <w:webHidden/>
          </w:rPr>
        </w:r>
        <w:r w:rsidR="00A60288">
          <w:rPr>
            <w:noProof/>
            <w:webHidden/>
          </w:rPr>
          <w:fldChar w:fldCharType="separate"/>
        </w:r>
        <w:r w:rsidR="00D64FF4">
          <w:rPr>
            <w:noProof/>
            <w:webHidden/>
          </w:rPr>
          <w:t>49</w:t>
        </w:r>
        <w:r w:rsidR="00A60288">
          <w:rPr>
            <w:noProof/>
            <w:webHidden/>
          </w:rPr>
          <w:fldChar w:fldCharType="end"/>
        </w:r>
      </w:hyperlink>
    </w:p>
    <w:p w14:paraId="5C23A657"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75" w:history="1">
        <w:r w:rsidR="00A60288" w:rsidRPr="00037309">
          <w:rPr>
            <w:rStyle w:val="Hyperlink"/>
            <w:b/>
            <w:noProof/>
          </w:rPr>
          <w:t>4.2.3. Ārpusģimenes aprūpē esoši bērni</w:t>
        </w:r>
        <w:r w:rsidR="00A60288">
          <w:rPr>
            <w:noProof/>
            <w:webHidden/>
          </w:rPr>
          <w:tab/>
        </w:r>
        <w:r w:rsidR="00A60288">
          <w:rPr>
            <w:noProof/>
            <w:webHidden/>
          </w:rPr>
          <w:fldChar w:fldCharType="begin"/>
        </w:r>
        <w:r w:rsidR="00A60288">
          <w:rPr>
            <w:noProof/>
            <w:webHidden/>
          </w:rPr>
          <w:instrText xml:space="preserve"> PAGEREF _Toc526204275 \h </w:instrText>
        </w:r>
        <w:r w:rsidR="00A60288">
          <w:rPr>
            <w:noProof/>
            <w:webHidden/>
          </w:rPr>
        </w:r>
        <w:r w:rsidR="00A60288">
          <w:rPr>
            <w:noProof/>
            <w:webHidden/>
          </w:rPr>
          <w:fldChar w:fldCharType="separate"/>
        </w:r>
        <w:r w:rsidR="00D64FF4">
          <w:rPr>
            <w:noProof/>
            <w:webHidden/>
          </w:rPr>
          <w:t>59</w:t>
        </w:r>
        <w:r w:rsidR="00A60288">
          <w:rPr>
            <w:noProof/>
            <w:webHidden/>
          </w:rPr>
          <w:fldChar w:fldCharType="end"/>
        </w:r>
      </w:hyperlink>
    </w:p>
    <w:p w14:paraId="5EB14E24" w14:textId="77777777" w:rsidR="00A60288" w:rsidRPr="00111632" w:rsidRDefault="00AF7576">
      <w:pPr>
        <w:pStyle w:val="TOC2"/>
        <w:tabs>
          <w:tab w:val="right" w:leader="dot" w:pos="9061"/>
        </w:tabs>
        <w:rPr>
          <w:rFonts w:eastAsia="Times New Roman" w:cs="Times New Roman"/>
          <w:smallCaps w:val="0"/>
          <w:noProof/>
          <w:sz w:val="22"/>
          <w:szCs w:val="22"/>
          <w:lang w:val="en-US"/>
        </w:rPr>
      </w:pPr>
      <w:hyperlink w:anchor="_Toc526204276" w:history="1">
        <w:r w:rsidR="00A60288" w:rsidRPr="00037309">
          <w:rPr>
            <w:rStyle w:val="Hyperlink"/>
            <w:rFonts w:eastAsia="Times New Roman"/>
            <w:b/>
            <w:noProof/>
          </w:rPr>
          <w:t xml:space="preserve">4.3. </w:t>
        </w:r>
        <w:r w:rsidR="00A60288" w:rsidRPr="00037309">
          <w:rPr>
            <w:rStyle w:val="Hyperlink"/>
            <w:b/>
            <w:noProof/>
          </w:rPr>
          <w:t>Informācija par Rīgas plānošanas reģionā esošajām ilgstošas sociālās aprūpēs un sociālās rehabilitācijas institūcijām</w:t>
        </w:r>
        <w:r w:rsidR="00A60288">
          <w:rPr>
            <w:noProof/>
            <w:webHidden/>
          </w:rPr>
          <w:tab/>
        </w:r>
        <w:r w:rsidR="00A60288">
          <w:rPr>
            <w:noProof/>
            <w:webHidden/>
          </w:rPr>
          <w:fldChar w:fldCharType="begin"/>
        </w:r>
        <w:r w:rsidR="00A60288">
          <w:rPr>
            <w:noProof/>
            <w:webHidden/>
          </w:rPr>
          <w:instrText xml:space="preserve"> PAGEREF _Toc526204276 \h </w:instrText>
        </w:r>
        <w:r w:rsidR="00A60288">
          <w:rPr>
            <w:noProof/>
            <w:webHidden/>
          </w:rPr>
        </w:r>
        <w:r w:rsidR="00A60288">
          <w:rPr>
            <w:noProof/>
            <w:webHidden/>
          </w:rPr>
          <w:fldChar w:fldCharType="separate"/>
        </w:r>
        <w:r w:rsidR="00D64FF4">
          <w:rPr>
            <w:noProof/>
            <w:webHidden/>
          </w:rPr>
          <w:t>64</w:t>
        </w:r>
        <w:r w:rsidR="00A60288">
          <w:rPr>
            <w:noProof/>
            <w:webHidden/>
          </w:rPr>
          <w:fldChar w:fldCharType="end"/>
        </w:r>
      </w:hyperlink>
    </w:p>
    <w:p w14:paraId="530FA28E"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77" w:history="1">
        <w:r w:rsidR="00A60288" w:rsidRPr="00037309">
          <w:rPr>
            <w:rStyle w:val="Hyperlink"/>
            <w:rFonts w:eastAsia="Times New Roman"/>
            <w:b/>
            <w:noProof/>
          </w:rPr>
          <w:t>4.3.1. Vispārējā informācija</w:t>
        </w:r>
        <w:r w:rsidR="00A60288">
          <w:rPr>
            <w:noProof/>
            <w:webHidden/>
          </w:rPr>
          <w:tab/>
        </w:r>
        <w:r w:rsidR="00A60288">
          <w:rPr>
            <w:noProof/>
            <w:webHidden/>
          </w:rPr>
          <w:fldChar w:fldCharType="begin"/>
        </w:r>
        <w:r w:rsidR="00A60288">
          <w:rPr>
            <w:noProof/>
            <w:webHidden/>
          </w:rPr>
          <w:instrText xml:space="preserve"> PAGEREF _Toc526204277 \h </w:instrText>
        </w:r>
        <w:r w:rsidR="00A60288">
          <w:rPr>
            <w:noProof/>
            <w:webHidden/>
          </w:rPr>
        </w:r>
        <w:r w:rsidR="00A60288">
          <w:rPr>
            <w:noProof/>
            <w:webHidden/>
          </w:rPr>
          <w:fldChar w:fldCharType="separate"/>
        </w:r>
        <w:r w:rsidR="00D64FF4">
          <w:rPr>
            <w:noProof/>
            <w:webHidden/>
          </w:rPr>
          <w:t>64</w:t>
        </w:r>
        <w:r w:rsidR="00A60288">
          <w:rPr>
            <w:noProof/>
            <w:webHidden/>
          </w:rPr>
          <w:fldChar w:fldCharType="end"/>
        </w:r>
      </w:hyperlink>
    </w:p>
    <w:p w14:paraId="19DBF582"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78" w:history="1">
        <w:r w:rsidR="00A60288" w:rsidRPr="00037309">
          <w:rPr>
            <w:rStyle w:val="Hyperlink"/>
            <w:rFonts w:eastAsia="Times New Roman"/>
            <w:b/>
            <w:noProof/>
          </w:rPr>
          <w:t>4.3.2. Informācija par reorganizējamām institūcijām</w:t>
        </w:r>
        <w:r w:rsidR="00A60288">
          <w:rPr>
            <w:noProof/>
            <w:webHidden/>
          </w:rPr>
          <w:tab/>
        </w:r>
        <w:r w:rsidR="00A60288">
          <w:rPr>
            <w:noProof/>
            <w:webHidden/>
          </w:rPr>
          <w:fldChar w:fldCharType="begin"/>
        </w:r>
        <w:r w:rsidR="00A60288">
          <w:rPr>
            <w:noProof/>
            <w:webHidden/>
          </w:rPr>
          <w:instrText xml:space="preserve"> PAGEREF _Toc526204278 \h </w:instrText>
        </w:r>
        <w:r w:rsidR="00A60288">
          <w:rPr>
            <w:noProof/>
            <w:webHidden/>
          </w:rPr>
        </w:r>
        <w:r w:rsidR="00A60288">
          <w:rPr>
            <w:noProof/>
            <w:webHidden/>
          </w:rPr>
          <w:fldChar w:fldCharType="separate"/>
        </w:r>
        <w:r w:rsidR="00D64FF4">
          <w:rPr>
            <w:noProof/>
            <w:webHidden/>
          </w:rPr>
          <w:t>90</w:t>
        </w:r>
        <w:r w:rsidR="00A60288">
          <w:rPr>
            <w:noProof/>
            <w:webHidden/>
          </w:rPr>
          <w:fldChar w:fldCharType="end"/>
        </w:r>
      </w:hyperlink>
    </w:p>
    <w:p w14:paraId="2666407D"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79" w:history="1">
        <w:r w:rsidR="00A60288" w:rsidRPr="00037309">
          <w:rPr>
            <w:rStyle w:val="Hyperlink"/>
            <w:b/>
            <w:noProof/>
          </w:rPr>
          <w:t>4.3.3 Informācija par DI projektā izvērtētajām personām</w:t>
        </w:r>
        <w:r w:rsidR="00A60288">
          <w:rPr>
            <w:noProof/>
            <w:webHidden/>
          </w:rPr>
          <w:tab/>
        </w:r>
        <w:r w:rsidR="00A60288">
          <w:rPr>
            <w:noProof/>
            <w:webHidden/>
          </w:rPr>
          <w:fldChar w:fldCharType="begin"/>
        </w:r>
        <w:r w:rsidR="00A60288">
          <w:rPr>
            <w:noProof/>
            <w:webHidden/>
          </w:rPr>
          <w:instrText xml:space="preserve"> PAGEREF _Toc526204279 \h </w:instrText>
        </w:r>
        <w:r w:rsidR="00A60288">
          <w:rPr>
            <w:noProof/>
            <w:webHidden/>
          </w:rPr>
        </w:r>
        <w:r w:rsidR="00A60288">
          <w:rPr>
            <w:noProof/>
            <w:webHidden/>
          </w:rPr>
          <w:fldChar w:fldCharType="separate"/>
        </w:r>
        <w:r w:rsidR="00D64FF4">
          <w:rPr>
            <w:noProof/>
            <w:webHidden/>
          </w:rPr>
          <w:t>99</w:t>
        </w:r>
        <w:r w:rsidR="00A60288">
          <w:rPr>
            <w:noProof/>
            <w:webHidden/>
          </w:rPr>
          <w:fldChar w:fldCharType="end"/>
        </w:r>
      </w:hyperlink>
    </w:p>
    <w:p w14:paraId="3BC4C118" w14:textId="77777777" w:rsidR="00A60288" w:rsidRPr="00111632" w:rsidRDefault="00AF7576">
      <w:pPr>
        <w:pStyle w:val="TOC2"/>
        <w:tabs>
          <w:tab w:val="right" w:leader="dot" w:pos="9061"/>
        </w:tabs>
        <w:rPr>
          <w:rFonts w:eastAsia="Times New Roman" w:cs="Times New Roman"/>
          <w:smallCaps w:val="0"/>
          <w:noProof/>
          <w:sz w:val="22"/>
          <w:szCs w:val="22"/>
          <w:lang w:val="en-US"/>
        </w:rPr>
      </w:pPr>
      <w:hyperlink w:anchor="_Toc526204283" w:history="1">
        <w:r w:rsidR="00A60288" w:rsidRPr="00037309">
          <w:rPr>
            <w:rStyle w:val="Hyperlink"/>
            <w:noProof/>
          </w:rPr>
          <w:t>4.4. Izvērtējuma rezultātā identificēto projekta mērķa grupas personu vajadzību analīze</w:t>
        </w:r>
        <w:r w:rsidR="00A60288">
          <w:rPr>
            <w:noProof/>
            <w:webHidden/>
          </w:rPr>
          <w:tab/>
        </w:r>
        <w:r w:rsidR="00A60288">
          <w:rPr>
            <w:noProof/>
            <w:webHidden/>
          </w:rPr>
          <w:fldChar w:fldCharType="begin"/>
        </w:r>
        <w:r w:rsidR="00A60288">
          <w:rPr>
            <w:noProof/>
            <w:webHidden/>
          </w:rPr>
          <w:instrText xml:space="preserve"> PAGEREF _Toc526204283 \h </w:instrText>
        </w:r>
        <w:r w:rsidR="00A60288">
          <w:rPr>
            <w:noProof/>
            <w:webHidden/>
          </w:rPr>
        </w:r>
        <w:r w:rsidR="00A60288">
          <w:rPr>
            <w:noProof/>
            <w:webHidden/>
          </w:rPr>
          <w:fldChar w:fldCharType="separate"/>
        </w:r>
        <w:r w:rsidR="00D64FF4">
          <w:rPr>
            <w:noProof/>
            <w:webHidden/>
          </w:rPr>
          <w:t>117</w:t>
        </w:r>
        <w:r w:rsidR="00A60288">
          <w:rPr>
            <w:noProof/>
            <w:webHidden/>
          </w:rPr>
          <w:fldChar w:fldCharType="end"/>
        </w:r>
      </w:hyperlink>
    </w:p>
    <w:p w14:paraId="06308CB7"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84" w:history="1">
        <w:r w:rsidR="00A60288" w:rsidRPr="00037309">
          <w:rPr>
            <w:rStyle w:val="Hyperlink"/>
            <w:b/>
            <w:noProof/>
          </w:rPr>
          <w:t>4.4.1. Pilngadīgas personas ar garīga rakstura traucējumiem</w:t>
        </w:r>
        <w:r w:rsidR="00A60288">
          <w:rPr>
            <w:noProof/>
            <w:webHidden/>
          </w:rPr>
          <w:tab/>
        </w:r>
        <w:r w:rsidR="00A60288">
          <w:rPr>
            <w:noProof/>
            <w:webHidden/>
          </w:rPr>
          <w:fldChar w:fldCharType="begin"/>
        </w:r>
        <w:r w:rsidR="00A60288">
          <w:rPr>
            <w:noProof/>
            <w:webHidden/>
          </w:rPr>
          <w:instrText xml:space="preserve"> PAGEREF _Toc526204284 \h </w:instrText>
        </w:r>
        <w:r w:rsidR="00A60288">
          <w:rPr>
            <w:noProof/>
            <w:webHidden/>
          </w:rPr>
        </w:r>
        <w:r w:rsidR="00A60288">
          <w:rPr>
            <w:noProof/>
            <w:webHidden/>
          </w:rPr>
          <w:fldChar w:fldCharType="separate"/>
        </w:r>
        <w:r w:rsidR="00D64FF4">
          <w:rPr>
            <w:noProof/>
            <w:webHidden/>
          </w:rPr>
          <w:t>117</w:t>
        </w:r>
        <w:r w:rsidR="00A60288">
          <w:rPr>
            <w:noProof/>
            <w:webHidden/>
          </w:rPr>
          <w:fldChar w:fldCharType="end"/>
        </w:r>
      </w:hyperlink>
    </w:p>
    <w:p w14:paraId="0F92F78A"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85" w:history="1">
        <w:r w:rsidR="00A60288" w:rsidRPr="00037309">
          <w:rPr>
            <w:rStyle w:val="Hyperlink"/>
            <w:b/>
            <w:noProof/>
          </w:rPr>
          <w:t>4.4.2. Bērni ar funkcionāliem traucējumiem</w:t>
        </w:r>
        <w:r w:rsidR="00A60288">
          <w:rPr>
            <w:noProof/>
            <w:webHidden/>
          </w:rPr>
          <w:tab/>
        </w:r>
        <w:r w:rsidR="00A60288">
          <w:rPr>
            <w:noProof/>
            <w:webHidden/>
          </w:rPr>
          <w:fldChar w:fldCharType="begin"/>
        </w:r>
        <w:r w:rsidR="00A60288">
          <w:rPr>
            <w:noProof/>
            <w:webHidden/>
          </w:rPr>
          <w:instrText xml:space="preserve"> PAGEREF _Toc526204285 \h </w:instrText>
        </w:r>
        <w:r w:rsidR="00A60288">
          <w:rPr>
            <w:noProof/>
            <w:webHidden/>
          </w:rPr>
        </w:r>
        <w:r w:rsidR="00A60288">
          <w:rPr>
            <w:noProof/>
            <w:webHidden/>
          </w:rPr>
          <w:fldChar w:fldCharType="separate"/>
        </w:r>
        <w:r w:rsidR="00D64FF4">
          <w:rPr>
            <w:noProof/>
            <w:webHidden/>
          </w:rPr>
          <w:t>127</w:t>
        </w:r>
        <w:r w:rsidR="00A60288">
          <w:rPr>
            <w:noProof/>
            <w:webHidden/>
          </w:rPr>
          <w:fldChar w:fldCharType="end"/>
        </w:r>
      </w:hyperlink>
    </w:p>
    <w:p w14:paraId="142F1F4F"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86" w:history="1">
        <w:r w:rsidR="00A60288" w:rsidRPr="00037309">
          <w:rPr>
            <w:rStyle w:val="Hyperlink"/>
            <w:b/>
            <w:noProof/>
          </w:rPr>
          <w:t>4.4.3 Projekta mērķa grupu emocionālo vajadzību izpēte</w:t>
        </w:r>
        <w:r w:rsidR="00A60288">
          <w:rPr>
            <w:noProof/>
            <w:webHidden/>
          </w:rPr>
          <w:tab/>
        </w:r>
        <w:r w:rsidR="00A60288">
          <w:rPr>
            <w:noProof/>
            <w:webHidden/>
          </w:rPr>
          <w:fldChar w:fldCharType="begin"/>
        </w:r>
        <w:r w:rsidR="00A60288">
          <w:rPr>
            <w:noProof/>
            <w:webHidden/>
          </w:rPr>
          <w:instrText xml:space="preserve"> PAGEREF _Toc526204286 \h </w:instrText>
        </w:r>
        <w:r w:rsidR="00A60288">
          <w:rPr>
            <w:noProof/>
            <w:webHidden/>
          </w:rPr>
        </w:r>
        <w:r w:rsidR="00A60288">
          <w:rPr>
            <w:noProof/>
            <w:webHidden/>
          </w:rPr>
          <w:fldChar w:fldCharType="separate"/>
        </w:r>
        <w:r w:rsidR="00D64FF4">
          <w:rPr>
            <w:noProof/>
            <w:webHidden/>
          </w:rPr>
          <w:t>136</w:t>
        </w:r>
        <w:r w:rsidR="00A60288">
          <w:rPr>
            <w:noProof/>
            <w:webHidden/>
          </w:rPr>
          <w:fldChar w:fldCharType="end"/>
        </w:r>
      </w:hyperlink>
    </w:p>
    <w:p w14:paraId="6ED0D9AF" w14:textId="77777777" w:rsidR="00A60288" w:rsidRPr="00111632" w:rsidRDefault="00AF7576">
      <w:pPr>
        <w:pStyle w:val="TOC2"/>
        <w:tabs>
          <w:tab w:val="right" w:leader="dot" w:pos="9061"/>
        </w:tabs>
        <w:rPr>
          <w:rFonts w:eastAsia="Times New Roman" w:cs="Times New Roman"/>
          <w:smallCaps w:val="0"/>
          <w:noProof/>
          <w:sz w:val="22"/>
          <w:szCs w:val="22"/>
          <w:lang w:val="en-US"/>
        </w:rPr>
      </w:pPr>
      <w:hyperlink w:anchor="_Toc526204287" w:history="1">
        <w:r w:rsidR="00A60288" w:rsidRPr="00037309">
          <w:rPr>
            <w:rStyle w:val="Hyperlink"/>
            <w:noProof/>
          </w:rPr>
          <w:t>4.5. Vispārējo pakalpojumu pieejamība projekta mērķa grupas personām</w:t>
        </w:r>
        <w:r w:rsidR="00A60288">
          <w:rPr>
            <w:noProof/>
            <w:webHidden/>
          </w:rPr>
          <w:tab/>
        </w:r>
        <w:r w:rsidR="00A60288">
          <w:rPr>
            <w:noProof/>
            <w:webHidden/>
          </w:rPr>
          <w:fldChar w:fldCharType="begin"/>
        </w:r>
        <w:r w:rsidR="00A60288">
          <w:rPr>
            <w:noProof/>
            <w:webHidden/>
          </w:rPr>
          <w:instrText xml:space="preserve"> PAGEREF _Toc526204287 \h </w:instrText>
        </w:r>
        <w:r w:rsidR="00A60288">
          <w:rPr>
            <w:noProof/>
            <w:webHidden/>
          </w:rPr>
        </w:r>
        <w:r w:rsidR="00A60288">
          <w:rPr>
            <w:noProof/>
            <w:webHidden/>
          </w:rPr>
          <w:fldChar w:fldCharType="separate"/>
        </w:r>
        <w:r w:rsidR="00D64FF4">
          <w:rPr>
            <w:noProof/>
            <w:webHidden/>
          </w:rPr>
          <w:t>142</w:t>
        </w:r>
        <w:r w:rsidR="00A60288">
          <w:rPr>
            <w:noProof/>
            <w:webHidden/>
          </w:rPr>
          <w:fldChar w:fldCharType="end"/>
        </w:r>
      </w:hyperlink>
    </w:p>
    <w:p w14:paraId="5D3C136C"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88" w:history="1">
        <w:r w:rsidR="00A60288" w:rsidRPr="00037309">
          <w:rPr>
            <w:rStyle w:val="Hyperlink"/>
            <w:b/>
            <w:noProof/>
          </w:rPr>
          <w:t>4.5.1. Veselības aprūpe</w:t>
        </w:r>
        <w:r w:rsidR="00A60288">
          <w:rPr>
            <w:noProof/>
            <w:webHidden/>
          </w:rPr>
          <w:tab/>
        </w:r>
        <w:r w:rsidR="00A60288">
          <w:rPr>
            <w:noProof/>
            <w:webHidden/>
          </w:rPr>
          <w:fldChar w:fldCharType="begin"/>
        </w:r>
        <w:r w:rsidR="00A60288">
          <w:rPr>
            <w:noProof/>
            <w:webHidden/>
          </w:rPr>
          <w:instrText xml:space="preserve"> PAGEREF _Toc526204288 \h </w:instrText>
        </w:r>
        <w:r w:rsidR="00A60288">
          <w:rPr>
            <w:noProof/>
            <w:webHidden/>
          </w:rPr>
        </w:r>
        <w:r w:rsidR="00A60288">
          <w:rPr>
            <w:noProof/>
            <w:webHidden/>
          </w:rPr>
          <w:fldChar w:fldCharType="separate"/>
        </w:r>
        <w:r w:rsidR="00D64FF4">
          <w:rPr>
            <w:noProof/>
            <w:webHidden/>
          </w:rPr>
          <w:t>144</w:t>
        </w:r>
        <w:r w:rsidR="00A60288">
          <w:rPr>
            <w:noProof/>
            <w:webHidden/>
          </w:rPr>
          <w:fldChar w:fldCharType="end"/>
        </w:r>
      </w:hyperlink>
    </w:p>
    <w:p w14:paraId="64C1F205"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89" w:history="1">
        <w:r w:rsidR="00A60288" w:rsidRPr="00037309">
          <w:rPr>
            <w:rStyle w:val="Hyperlink"/>
            <w:b/>
            <w:noProof/>
          </w:rPr>
          <w:t>4.5.2. Izglītība</w:t>
        </w:r>
        <w:r w:rsidR="00A60288">
          <w:rPr>
            <w:noProof/>
            <w:webHidden/>
          </w:rPr>
          <w:tab/>
        </w:r>
        <w:r w:rsidR="00A60288">
          <w:rPr>
            <w:noProof/>
            <w:webHidden/>
          </w:rPr>
          <w:fldChar w:fldCharType="begin"/>
        </w:r>
        <w:r w:rsidR="00A60288">
          <w:rPr>
            <w:noProof/>
            <w:webHidden/>
          </w:rPr>
          <w:instrText xml:space="preserve"> PAGEREF _Toc526204289 \h </w:instrText>
        </w:r>
        <w:r w:rsidR="00A60288">
          <w:rPr>
            <w:noProof/>
            <w:webHidden/>
          </w:rPr>
        </w:r>
        <w:r w:rsidR="00A60288">
          <w:rPr>
            <w:noProof/>
            <w:webHidden/>
          </w:rPr>
          <w:fldChar w:fldCharType="separate"/>
        </w:r>
        <w:r w:rsidR="00D64FF4">
          <w:rPr>
            <w:noProof/>
            <w:webHidden/>
          </w:rPr>
          <w:t>152</w:t>
        </w:r>
        <w:r w:rsidR="00A60288">
          <w:rPr>
            <w:noProof/>
            <w:webHidden/>
          </w:rPr>
          <w:fldChar w:fldCharType="end"/>
        </w:r>
      </w:hyperlink>
    </w:p>
    <w:p w14:paraId="7F6E9735"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0" w:history="1">
        <w:r w:rsidR="00A60288" w:rsidRPr="00037309">
          <w:rPr>
            <w:rStyle w:val="Hyperlink"/>
            <w:b/>
            <w:noProof/>
          </w:rPr>
          <w:t>4.5.3. Nodarbinātība</w:t>
        </w:r>
        <w:r w:rsidR="00A60288">
          <w:rPr>
            <w:noProof/>
            <w:webHidden/>
          </w:rPr>
          <w:tab/>
        </w:r>
        <w:r w:rsidR="00A60288">
          <w:rPr>
            <w:noProof/>
            <w:webHidden/>
          </w:rPr>
          <w:fldChar w:fldCharType="begin"/>
        </w:r>
        <w:r w:rsidR="00A60288">
          <w:rPr>
            <w:noProof/>
            <w:webHidden/>
          </w:rPr>
          <w:instrText xml:space="preserve"> PAGEREF _Toc526204290 \h </w:instrText>
        </w:r>
        <w:r w:rsidR="00A60288">
          <w:rPr>
            <w:noProof/>
            <w:webHidden/>
          </w:rPr>
        </w:r>
        <w:r w:rsidR="00A60288">
          <w:rPr>
            <w:noProof/>
            <w:webHidden/>
          </w:rPr>
          <w:fldChar w:fldCharType="separate"/>
        </w:r>
        <w:r w:rsidR="00D64FF4">
          <w:rPr>
            <w:noProof/>
            <w:webHidden/>
          </w:rPr>
          <w:t>157</w:t>
        </w:r>
        <w:r w:rsidR="00A60288">
          <w:rPr>
            <w:noProof/>
            <w:webHidden/>
          </w:rPr>
          <w:fldChar w:fldCharType="end"/>
        </w:r>
      </w:hyperlink>
    </w:p>
    <w:p w14:paraId="50ABD3F3"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1" w:history="1">
        <w:r w:rsidR="00A60288" w:rsidRPr="00037309">
          <w:rPr>
            <w:rStyle w:val="Hyperlink"/>
            <w:b/>
            <w:noProof/>
          </w:rPr>
          <w:t>4.5.4. Brīvā laika pavadīšanas iespējas</w:t>
        </w:r>
        <w:r w:rsidR="00A60288">
          <w:rPr>
            <w:noProof/>
            <w:webHidden/>
          </w:rPr>
          <w:tab/>
        </w:r>
        <w:r w:rsidR="00A60288">
          <w:rPr>
            <w:noProof/>
            <w:webHidden/>
          </w:rPr>
          <w:fldChar w:fldCharType="begin"/>
        </w:r>
        <w:r w:rsidR="00A60288">
          <w:rPr>
            <w:noProof/>
            <w:webHidden/>
          </w:rPr>
          <w:instrText xml:space="preserve"> PAGEREF _Toc526204291 \h </w:instrText>
        </w:r>
        <w:r w:rsidR="00A60288">
          <w:rPr>
            <w:noProof/>
            <w:webHidden/>
          </w:rPr>
        </w:r>
        <w:r w:rsidR="00A60288">
          <w:rPr>
            <w:noProof/>
            <w:webHidden/>
          </w:rPr>
          <w:fldChar w:fldCharType="separate"/>
        </w:r>
        <w:r w:rsidR="00D64FF4">
          <w:rPr>
            <w:noProof/>
            <w:webHidden/>
          </w:rPr>
          <w:t>160</w:t>
        </w:r>
        <w:r w:rsidR="00A60288">
          <w:rPr>
            <w:noProof/>
            <w:webHidden/>
          </w:rPr>
          <w:fldChar w:fldCharType="end"/>
        </w:r>
      </w:hyperlink>
    </w:p>
    <w:p w14:paraId="6AEEE951"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2" w:history="1">
        <w:r w:rsidR="00A60288" w:rsidRPr="00037309">
          <w:rPr>
            <w:rStyle w:val="Hyperlink"/>
            <w:b/>
            <w:noProof/>
          </w:rPr>
          <w:t>4.5.5. Transports</w:t>
        </w:r>
        <w:r w:rsidR="00A60288">
          <w:rPr>
            <w:noProof/>
            <w:webHidden/>
          </w:rPr>
          <w:tab/>
        </w:r>
        <w:r w:rsidR="00A60288">
          <w:rPr>
            <w:noProof/>
            <w:webHidden/>
          </w:rPr>
          <w:fldChar w:fldCharType="begin"/>
        </w:r>
        <w:r w:rsidR="00A60288">
          <w:rPr>
            <w:noProof/>
            <w:webHidden/>
          </w:rPr>
          <w:instrText xml:space="preserve"> PAGEREF _Toc526204292 \h </w:instrText>
        </w:r>
        <w:r w:rsidR="00A60288">
          <w:rPr>
            <w:noProof/>
            <w:webHidden/>
          </w:rPr>
        </w:r>
        <w:r w:rsidR="00A60288">
          <w:rPr>
            <w:noProof/>
            <w:webHidden/>
          </w:rPr>
          <w:fldChar w:fldCharType="separate"/>
        </w:r>
        <w:r w:rsidR="00D64FF4">
          <w:rPr>
            <w:noProof/>
            <w:webHidden/>
          </w:rPr>
          <w:t>161</w:t>
        </w:r>
        <w:r w:rsidR="00A60288">
          <w:rPr>
            <w:noProof/>
            <w:webHidden/>
          </w:rPr>
          <w:fldChar w:fldCharType="end"/>
        </w:r>
      </w:hyperlink>
    </w:p>
    <w:p w14:paraId="6A79B2AC" w14:textId="77777777" w:rsidR="00A60288" w:rsidRPr="00111632" w:rsidRDefault="00AF7576">
      <w:pPr>
        <w:pStyle w:val="TOC2"/>
        <w:tabs>
          <w:tab w:val="right" w:leader="dot" w:pos="9061"/>
        </w:tabs>
        <w:rPr>
          <w:rFonts w:eastAsia="Times New Roman" w:cs="Times New Roman"/>
          <w:smallCaps w:val="0"/>
          <w:noProof/>
          <w:sz w:val="22"/>
          <w:szCs w:val="22"/>
          <w:lang w:val="en-US"/>
        </w:rPr>
      </w:pPr>
      <w:hyperlink w:anchor="_Toc526204293" w:history="1">
        <w:r w:rsidR="00A60288" w:rsidRPr="00037309">
          <w:rPr>
            <w:rStyle w:val="Hyperlink"/>
            <w:noProof/>
          </w:rPr>
          <w:t>4.6. Sabiedrībā balstītu sociālo pakalpojumu pieejamība projekta mērķa grupām</w:t>
        </w:r>
        <w:r w:rsidR="00A60288">
          <w:rPr>
            <w:noProof/>
            <w:webHidden/>
          </w:rPr>
          <w:tab/>
        </w:r>
        <w:r w:rsidR="00A60288">
          <w:rPr>
            <w:noProof/>
            <w:webHidden/>
          </w:rPr>
          <w:fldChar w:fldCharType="begin"/>
        </w:r>
        <w:r w:rsidR="00A60288">
          <w:rPr>
            <w:noProof/>
            <w:webHidden/>
          </w:rPr>
          <w:instrText xml:space="preserve"> PAGEREF _Toc526204293 \h </w:instrText>
        </w:r>
        <w:r w:rsidR="00A60288">
          <w:rPr>
            <w:noProof/>
            <w:webHidden/>
          </w:rPr>
        </w:r>
        <w:r w:rsidR="00A60288">
          <w:rPr>
            <w:noProof/>
            <w:webHidden/>
          </w:rPr>
          <w:fldChar w:fldCharType="separate"/>
        </w:r>
        <w:r w:rsidR="00D64FF4">
          <w:rPr>
            <w:noProof/>
            <w:webHidden/>
          </w:rPr>
          <w:t>177</w:t>
        </w:r>
        <w:r w:rsidR="00A60288">
          <w:rPr>
            <w:noProof/>
            <w:webHidden/>
          </w:rPr>
          <w:fldChar w:fldCharType="end"/>
        </w:r>
      </w:hyperlink>
    </w:p>
    <w:p w14:paraId="59C86034"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4" w:history="1">
        <w:r w:rsidR="00A60288" w:rsidRPr="00037309">
          <w:rPr>
            <w:rStyle w:val="Hyperlink"/>
            <w:b/>
            <w:noProof/>
          </w:rPr>
          <w:t>4.6.1. Pakalpojumi pilngadīgām personām ar garīga rakstura traucējumiem</w:t>
        </w:r>
        <w:r w:rsidR="00A60288">
          <w:rPr>
            <w:noProof/>
            <w:webHidden/>
          </w:rPr>
          <w:tab/>
        </w:r>
        <w:r w:rsidR="00A60288">
          <w:rPr>
            <w:noProof/>
            <w:webHidden/>
          </w:rPr>
          <w:fldChar w:fldCharType="begin"/>
        </w:r>
        <w:r w:rsidR="00A60288">
          <w:rPr>
            <w:noProof/>
            <w:webHidden/>
          </w:rPr>
          <w:instrText xml:space="preserve"> PAGEREF _Toc526204294 \h </w:instrText>
        </w:r>
        <w:r w:rsidR="00A60288">
          <w:rPr>
            <w:noProof/>
            <w:webHidden/>
          </w:rPr>
        </w:r>
        <w:r w:rsidR="00A60288">
          <w:rPr>
            <w:noProof/>
            <w:webHidden/>
          </w:rPr>
          <w:fldChar w:fldCharType="separate"/>
        </w:r>
        <w:r w:rsidR="00D64FF4">
          <w:rPr>
            <w:noProof/>
            <w:webHidden/>
          </w:rPr>
          <w:t>182</w:t>
        </w:r>
        <w:r w:rsidR="00A60288">
          <w:rPr>
            <w:noProof/>
            <w:webHidden/>
          </w:rPr>
          <w:fldChar w:fldCharType="end"/>
        </w:r>
      </w:hyperlink>
    </w:p>
    <w:p w14:paraId="771F7E0F"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5" w:history="1">
        <w:r w:rsidR="00A60288" w:rsidRPr="00037309">
          <w:rPr>
            <w:rStyle w:val="Hyperlink"/>
            <w:b/>
            <w:noProof/>
          </w:rPr>
          <w:t>4.6.2. Pakalpojumi bērniem ar FT</w:t>
        </w:r>
        <w:r w:rsidR="00A60288">
          <w:rPr>
            <w:noProof/>
            <w:webHidden/>
          </w:rPr>
          <w:tab/>
        </w:r>
        <w:r w:rsidR="00A60288">
          <w:rPr>
            <w:noProof/>
            <w:webHidden/>
          </w:rPr>
          <w:fldChar w:fldCharType="begin"/>
        </w:r>
        <w:r w:rsidR="00A60288">
          <w:rPr>
            <w:noProof/>
            <w:webHidden/>
          </w:rPr>
          <w:instrText xml:space="preserve"> PAGEREF _Toc526204295 \h </w:instrText>
        </w:r>
        <w:r w:rsidR="00A60288">
          <w:rPr>
            <w:noProof/>
            <w:webHidden/>
          </w:rPr>
        </w:r>
        <w:r w:rsidR="00A60288">
          <w:rPr>
            <w:noProof/>
            <w:webHidden/>
          </w:rPr>
          <w:fldChar w:fldCharType="separate"/>
        </w:r>
        <w:r w:rsidR="00D64FF4">
          <w:rPr>
            <w:noProof/>
            <w:webHidden/>
          </w:rPr>
          <w:t>189</w:t>
        </w:r>
        <w:r w:rsidR="00A60288">
          <w:rPr>
            <w:noProof/>
            <w:webHidden/>
          </w:rPr>
          <w:fldChar w:fldCharType="end"/>
        </w:r>
      </w:hyperlink>
    </w:p>
    <w:p w14:paraId="0E33F71E"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6" w:history="1">
        <w:r w:rsidR="00A60288" w:rsidRPr="00037309">
          <w:rPr>
            <w:rStyle w:val="Hyperlink"/>
            <w:b/>
            <w:noProof/>
          </w:rPr>
          <w:t>4.6.3. Pakalpojumi bērniem ārpusģimenes aprūpē</w:t>
        </w:r>
        <w:r w:rsidR="00A60288">
          <w:rPr>
            <w:noProof/>
            <w:webHidden/>
          </w:rPr>
          <w:tab/>
        </w:r>
        <w:r w:rsidR="00A60288">
          <w:rPr>
            <w:noProof/>
            <w:webHidden/>
          </w:rPr>
          <w:fldChar w:fldCharType="begin"/>
        </w:r>
        <w:r w:rsidR="00A60288">
          <w:rPr>
            <w:noProof/>
            <w:webHidden/>
          </w:rPr>
          <w:instrText xml:space="preserve"> PAGEREF _Toc526204296 \h </w:instrText>
        </w:r>
        <w:r w:rsidR="00A60288">
          <w:rPr>
            <w:noProof/>
            <w:webHidden/>
          </w:rPr>
        </w:r>
        <w:r w:rsidR="00A60288">
          <w:rPr>
            <w:noProof/>
            <w:webHidden/>
          </w:rPr>
          <w:fldChar w:fldCharType="separate"/>
        </w:r>
        <w:r w:rsidR="00D64FF4">
          <w:rPr>
            <w:noProof/>
            <w:webHidden/>
          </w:rPr>
          <w:t>192</w:t>
        </w:r>
        <w:r w:rsidR="00A60288">
          <w:rPr>
            <w:noProof/>
            <w:webHidden/>
          </w:rPr>
          <w:fldChar w:fldCharType="end"/>
        </w:r>
      </w:hyperlink>
    </w:p>
    <w:p w14:paraId="7A9C0280" w14:textId="77777777" w:rsidR="00A60288" w:rsidRPr="00111632" w:rsidRDefault="00AF7576">
      <w:pPr>
        <w:pStyle w:val="TOC2"/>
        <w:tabs>
          <w:tab w:val="left" w:pos="880"/>
          <w:tab w:val="right" w:leader="dot" w:pos="9061"/>
        </w:tabs>
        <w:rPr>
          <w:rFonts w:eastAsia="Times New Roman" w:cs="Times New Roman"/>
          <w:smallCaps w:val="0"/>
          <w:noProof/>
          <w:sz w:val="22"/>
          <w:szCs w:val="22"/>
          <w:lang w:val="en-US"/>
        </w:rPr>
      </w:pPr>
      <w:hyperlink w:anchor="_Toc526204297" w:history="1">
        <w:r w:rsidR="00A60288" w:rsidRPr="00037309">
          <w:rPr>
            <w:rStyle w:val="Hyperlink"/>
            <w:noProof/>
          </w:rPr>
          <w:t>4.7.</w:t>
        </w:r>
        <w:r w:rsidR="00A60288" w:rsidRPr="00111632">
          <w:rPr>
            <w:rFonts w:eastAsia="Times New Roman" w:cs="Times New Roman"/>
            <w:smallCaps w:val="0"/>
            <w:noProof/>
            <w:sz w:val="22"/>
            <w:szCs w:val="22"/>
            <w:lang w:val="en-US"/>
          </w:rPr>
          <w:tab/>
        </w:r>
        <w:r w:rsidR="00A60288" w:rsidRPr="00037309">
          <w:rPr>
            <w:rStyle w:val="Hyperlink"/>
            <w:noProof/>
          </w:rPr>
          <w:t>Galvenās identificētās problēmas, konstatētie šķēršļi pieejamo pakalpojumu pilnvērtīgai izmantošanai</w:t>
        </w:r>
        <w:r w:rsidR="00A60288">
          <w:rPr>
            <w:noProof/>
            <w:webHidden/>
          </w:rPr>
          <w:tab/>
        </w:r>
        <w:r w:rsidR="00A60288">
          <w:rPr>
            <w:noProof/>
            <w:webHidden/>
          </w:rPr>
          <w:fldChar w:fldCharType="begin"/>
        </w:r>
        <w:r w:rsidR="00A60288">
          <w:rPr>
            <w:noProof/>
            <w:webHidden/>
          </w:rPr>
          <w:instrText xml:space="preserve"> PAGEREF _Toc526204297 \h </w:instrText>
        </w:r>
        <w:r w:rsidR="00A60288">
          <w:rPr>
            <w:noProof/>
            <w:webHidden/>
          </w:rPr>
        </w:r>
        <w:r w:rsidR="00A60288">
          <w:rPr>
            <w:noProof/>
            <w:webHidden/>
          </w:rPr>
          <w:fldChar w:fldCharType="separate"/>
        </w:r>
        <w:r w:rsidR="00D64FF4">
          <w:rPr>
            <w:noProof/>
            <w:webHidden/>
          </w:rPr>
          <w:t>198</w:t>
        </w:r>
        <w:r w:rsidR="00A60288">
          <w:rPr>
            <w:noProof/>
            <w:webHidden/>
          </w:rPr>
          <w:fldChar w:fldCharType="end"/>
        </w:r>
      </w:hyperlink>
    </w:p>
    <w:p w14:paraId="4E18E914" w14:textId="77777777" w:rsidR="00A60288" w:rsidRPr="00111632" w:rsidRDefault="00AF7576">
      <w:pPr>
        <w:pStyle w:val="TOC3"/>
        <w:tabs>
          <w:tab w:val="left" w:pos="1320"/>
          <w:tab w:val="right" w:leader="dot" w:pos="9061"/>
        </w:tabs>
        <w:rPr>
          <w:rFonts w:eastAsia="Times New Roman" w:cs="Times New Roman"/>
          <w:i w:val="0"/>
          <w:iCs w:val="0"/>
          <w:noProof/>
          <w:sz w:val="22"/>
          <w:szCs w:val="22"/>
          <w:lang w:val="en-US"/>
        </w:rPr>
      </w:pPr>
      <w:hyperlink w:anchor="_Toc526204298" w:history="1">
        <w:r w:rsidR="00A60288" w:rsidRPr="00037309">
          <w:rPr>
            <w:rStyle w:val="Hyperlink"/>
            <w:b/>
            <w:noProof/>
          </w:rPr>
          <w:t>4.7.1.</w:t>
        </w:r>
        <w:r w:rsidR="00A60288" w:rsidRPr="00111632">
          <w:rPr>
            <w:rFonts w:eastAsia="Times New Roman" w:cs="Times New Roman"/>
            <w:i w:val="0"/>
            <w:iCs w:val="0"/>
            <w:noProof/>
            <w:sz w:val="22"/>
            <w:szCs w:val="22"/>
            <w:lang w:val="en-US"/>
          </w:rPr>
          <w:tab/>
        </w:r>
        <w:r w:rsidR="00A60288" w:rsidRPr="00037309">
          <w:rPr>
            <w:rStyle w:val="Hyperlink"/>
            <w:b/>
            <w:noProof/>
          </w:rPr>
          <w:t>Šķēršļi sabiedrībā balstītu sociālo pakalpojumu pilnvērtīgai sniegšanai un saņemšanai DI plāna mērķa grupām</w:t>
        </w:r>
        <w:r w:rsidR="00A60288">
          <w:rPr>
            <w:noProof/>
            <w:webHidden/>
          </w:rPr>
          <w:tab/>
        </w:r>
        <w:r w:rsidR="00A60288">
          <w:rPr>
            <w:noProof/>
            <w:webHidden/>
          </w:rPr>
          <w:fldChar w:fldCharType="begin"/>
        </w:r>
        <w:r w:rsidR="00A60288">
          <w:rPr>
            <w:noProof/>
            <w:webHidden/>
          </w:rPr>
          <w:instrText xml:space="preserve"> PAGEREF _Toc526204298 \h </w:instrText>
        </w:r>
        <w:r w:rsidR="00A60288">
          <w:rPr>
            <w:noProof/>
            <w:webHidden/>
          </w:rPr>
        </w:r>
        <w:r w:rsidR="00A60288">
          <w:rPr>
            <w:noProof/>
            <w:webHidden/>
          </w:rPr>
          <w:fldChar w:fldCharType="separate"/>
        </w:r>
        <w:r w:rsidR="00D64FF4">
          <w:rPr>
            <w:noProof/>
            <w:webHidden/>
          </w:rPr>
          <w:t>198</w:t>
        </w:r>
        <w:r w:rsidR="00A60288">
          <w:rPr>
            <w:noProof/>
            <w:webHidden/>
          </w:rPr>
          <w:fldChar w:fldCharType="end"/>
        </w:r>
      </w:hyperlink>
    </w:p>
    <w:p w14:paraId="2CB2726B"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299" w:history="1">
        <w:r w:rsidR="00A60288" w:rsidRPr="00037309">
          <w:rPr>
            <w:rStyle w:val="Hyperlink"/>
            <w:b/>
            <w:noProof/>
          </w:rPr>
          <w:t>4.7.2. Šķēršļi vispārējo pakalpojumu pilnvērtīgai sniegšanai un saņemšanai DI plāna mērķa grupām</w:t>
        </w:r>
        <w:r w:rsidR="00A60288">
          <w:rPr>
            <w:noProof/>
            <w:webHidden/>
          </w:rPr>
          <w:tab/>
        </w:r>
        <w:r w:rsidR="00A60288">
          <w:rPr>
            <w:noProof/>
            <w:webHidden/>
          </w:rPr>
          <w:fldChar w:fldCharType="begin"/>
        </w:r>
        <w:r w:rsidR="00A60288">
          <w:rPr>
            <w:noProof/>
            <w:webHidden/>
          </w:rPr>
          <w:instrText xml:space="preserve"> PAGEREF _Toc526204299 \h </w:instrText>
        </w:r>
        <w:r w:rsidR="00A60288">
          <w:rPr>
            <w:noProof/>
            <w:webHidden/>
          </w:rPr>
        </w:r>
        <w:r w:rsidR="00A60288">
          <w:rPr>
            <w:noProof/>
            <w:webHidden/>
          </w:rPr>
          <w:fldChar w:fldCharType="separate"/>
        </w:r>
        <w:r w:rsidR="00D64FF4">
          <w:rPr>
            <w:noProof/>
            <w:webHidden/>
          </w:rPr>
          <w:t>204</w:t>
        </w:r>
        <w:r w:rsidR="00A60288">
          <w:rPr>
            <w:noProof/>
            <w:webHidden/>
          </w:rPr>
          <w:fldChar w:fldCharType="end"/>
        </w:r>
      </w:hyperlink>
    </w:p>
    <w:p w14:paraId="54DC37A8" w14:textId="77777777" w:rsidR="00A60288" w:rsidRPr="00111632" w:rsidRDefault="00AF7576">
      <w:pPr>
        <w:pStyle w:val="TOC2"/>
        <w:tabs>
          <w:tab w:val="right" w:leader="dot" w:pos="9061"/>
        </w:tabs>
        <w:rPr>
          <w:rFonts w:eastAsia="Times New Roman" w:cs="Times New Roman"/>
          <w:smallCaps w:val="0"/>
          <w:noProof/>
          <w:sz w:val="22"/>
          <w:szCs w:val="22"/>
          <w:lang w:val="en-US"/>
        </w:rPr>
      </w:pPr>
      <w:hyperlink w:anchor="_Toc526204300" w:history="1">
        <w:r w:rsidR="00A60288" w:rsidRPr="00037309">
          <w:rPr>
            <w:rStyle w:val="Hyperlink"/>
            <w:noProof/>
          </w:rPr>
          <w:t>4.8. Sociālo pakalpojumu sniegšanai pieejamo un nepieciešamo cilvēkresursu analīze</w:t>
        </w:r>
        <w:r w:rsidR="00A60288">
          <w:rPr>
            <w:noProof/>
            <w:webHidden/>
          </w:rPr>
          <w:tab/>
        </w:r>
        <w:r w:rsidR="00A60288">
          <w:rPr>
            <w:noProof/>
            <w:webHidden/>
          </w:rPr>
          <w:fldChar w:fldCharType="begin"/>
        </w:r>
        <w:r w:rsidR="00A60288">
          <w:rPr>
            <w:noProof/>
            <w:webHidden/>
          </w:rPr>
          <w:instrText xml:space="preserve"> PAGEREF _Toc526204300 \h </w:instrText>
        </w:r>
        <w:r w:rsidR="00A60288">
          <w:rPr>
            <w:noProof/>
            <w:webHidden/>
          </w:rPr>
        </w:r>
        <w:r w:rsidR="00A60288">
          <w:rPr>
            <w:noProof/>
            <w:webHidden/>
          </w:rPr>
          <w:fldChar w:fldCharType="separate"/>
        </w:r>
        <w:r w:rsidR="00D64FF4">
          <w:rPr>
            <w:noProof/>
            <w:webHidden/>
          </w:rPr>
          <w:t>207</w:t>
        </w:r>
        <w:r w:rsidR="00A60288">
          <w:rPr>
            <w:noProof/>
            <w:webHidden/>
          </w:rPr>
          <w:fldChar w:fldCharType="end"/>
        </w:r>
      </w:hyperlink>
    </w:p>
    <w:p w14:paraId="1F4FF822"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301" w:history="1">
        <w:r w:rsidR="00A60288" w:rsidRPr="00037309">
          <w:rPr>
            <w:rStyle w:val="Hyperlink"/>
            <w:b/>
            <w:noProof/>
          </w:rPr>
          <w:t>4.8.1. Cilvēkresursi pašvaldību iestādēs</w:t>
        </w:r>
        <w:r w:rsidR="00A60288">
          <w:rPr>
            <w:noProof/>
            <w:webHidden/>
          </w:rPr>
          <w:tab/>
        </w:r>
        <w:r w:rsidR="00A60288">
          <w:rPr>
            <w:noProof/>
            <w:webHidden/>
          </w:rPr>
          <w:fldChar w:fldCharType="begin"/>
        </w:r>
        <w:r w:rsidR="00A60288">
          <w:rPr>
            <w:noProof/>
            <w:webHidden/>
          </w:rPr>
          <w:instrText xml:space="preserve"> PAGEREF _Toc526204301 \h </w:instrText>
        </w:r>
        <w:r w:rsidR="00A60288">
          <w:rPr>
            <w:noProof/>
            <w:webHidden/>
          </w:rPr>
        </w:r>
        <w:r w:rsidR="00A60288">
          <w:rPr>
            <w:noProof/>
            <w:webHidden/>
          </w:rPr>
          <w:fldChar w:fldCharType="separate"/>
        </w:r>
        <w:r w:rsidR="00D64FF4">
          <w:rPr>
            <w:noProof/>
            <w:webHidden/>
          </w:rPr>
          <w:t>207</w:t>
        </w:r>
        <w:r w:rsidR="00A60288">
          <w:rPr>
            <w:noProof/>
            <w:webHidden/>
          </w:rPr>
          <w:fldChar w:fldCharType="end"/>
        </w:r>
      </w:hyperlink>
    </w:p>
    <w:p w14:paraId="59EEEA7F"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302" w:history="1">
        <w:r w:rsidR="00A60288" w:rsidRPr="00037309">
          <w:rPr>
            <w:rStyle w:val="Hyperlink"/>
            <w:b/>
            <w:noProof/>
          </w:rPr>
          <w:t>4.8.2. Nepieciešamie cilvēkresursi ģimeniskai videi pietuvinātos pakalpojumos un sabiedrībā balstītu sociālo pakalpojumu sniegšanai DI plāna mērķa grupām</w:t>
        </w:r>
        <w:r w:rsidR="00A60288">
          <w:rPr>
            <w:noProof/>
            <w:webHidden/>
          </w:rPr>
          <w:tab/>
        </w:r>
        <w:r w:rsidR="00A60288">
          <w:rPr>
            <w:noProof/>
            <w:webHidden/>
          </w:rPr>
          <w:fldChar w:fldCharType="begin"/>
        </w:r>
        <w:r w:rsidR="00A60288">
          <w:rPr>
            <w:noProof/>
            <w:webHidden/>
          </w:rPr>
          <w:instrText xml:space="preserve"> PAGEREF _Toc526204302 \h </w:instrText>
        </w:r>
        <w:r w:rsidR="00A60288">
          <w:rPr>
            <w:noProof/>
            <w:webHidden/>
          </w:rPr>
        </w:r>
        <w:r w:rsidR="00A60288">
          <w:rPr>
            <w:noProof/>
            <w:webHidden/>
          </w:rPr>
          <w:fldChar w:fldCharType="separate"/>
        </w:r>
        <w:r w:rsidR="00D64FF4">
          <w:rPr>
            <w:noProof/>
            <w:webHidden/>
          </w:rPr>
          <w:t>215</w:t>
        </w:r>
        <w:r w:rsidR="00A60288">
          <w:rPr>
            <w:noProof/>
            <w:webHidden/>
          </w:rPr>
          <w:fldChar w:fldCharType="end"/>
        </w:r>
      </w:hyperlink>
    </w:p>
    <w:p w14:paraId="3DA6E22E" w14:textId="77777777" w:rsidR="00A60288" w:rsidRPr="00111632" w:rsidRDefault="00AF7576">
      <w:pPr>
        <w:pStyle w:val="TOC3"/>
        <w:tabs>
          <w:tab w:val="right" w:leader="dot" w:pos="9061"/>
        </w:tabs>
        <w:rPr>
          <w:rFonts w:eastAsia="Times New Roman" w:cs="Times New Roman"/>
          <w:i w:val="0"/>
          <w:iCs w:val="0"/>
          <w:noProof/>
          <w:sz w:val="22"/>
          <w:szCs w:val="22"/>
          <w:lang w:val="en-US"/>
        </w:rPr>
      </w:pPr>
      <w:hyperlink w:anchor="_Toc526204303" w:history="1">
        <w:r w:rsidR="00A60288" w:rsidRPr="00037309">
          <w:rPr>
            <w:rStyle w:val="Hyperlink"/>
            <w:b/>
            <w:noProof/>
          </w:rPr>
          <w:t>4.8.3. Nepieciešamās apmācības sociālā atbalsta pakalpojumos DI plāna mērķa grupām</w:t>
        </w:r>
        <w:r w:rsidR="00A60288">
          <w:rPr>
            <w:noProof/>
            <w:webHidden/>
          </w:rPr>
          <w:tab/>
        </w:r>
        <w:r w:rsidR="00A60288">
          <w:rPr>
            <w:noProof/>
            <w:webHidden/>
          </w:rPr>
          <w:fldChar w:fldCharType="begin"/>
        </w:r>
        <w:r w:rsidR="00A60288">
          <w:rPr>
            <w:noProof/>
            <w:webHidden/>
          </w:rPr>
          <w:instrText xml:space="preserve"> PAGEREF _Toc526204303 \h </w:instrText>
        </w:r>
        <w:r w:rsidR="00A60288">
          <w:rPr>
            <w:noProof/>
            <w:webHidden/>
          </w:rPr>
        </w:r>
        <w:r w:rsidR="00A60288">
          <w:rPr>
            <w:noProof/>
            <w:webHidden/>
          </w:rPr>
          <w:fldChar w:fldCharType="separate"/>
        </w:r>
        <w:r w:rsidR="00D64FF4">
          <w:rPr>
            <w:noProof/>
            <w:webHidden/>
          </w:rPr>
          <w:t>223</w:t>
        </w:r>
        <w:r w:rsidR="00A60288">
          <w:rPr>
            <w:noProof/>
            <w:webHidden/>
          </w:rPr>
          <w:fldChar w:fldCharType="end"/>
        </w:r>
      </w:hyperlink>
    </w:p>
    <w:p w14:paraId="463FC299" w14:textId="77777777" w:rsidR="00815797" w:rsidRPr="000416E2" w:rsidRDefault="00815797" w:rsidP="00815797">
      <w:pPr>
        <w:spacing w:after="0"/>
      </w:pPr>
      <w:r w:rsidRPr="000416E2">
        <w:fldChar w:fldCharType="end"/>
      </w:r>
    </w:p>
    <w:p w14:paraId="171930CA" w14:textId="77777777" w:rsidR="00815797" w:rsidRPr="000416E2" w:rsidRDefault="00815797" w:rsidP="00815797">
      <w:pPr>
        <w:spacing w:after="0"/>
      </w:pPr>
      <w:bookmarkStart w:id="1" w:name="_Toc499158039"/>
      <w:bookmarkStart w:id="2" w:name="_Toc498637078"/>
      <w:bookmarkStart w:id="3" w:name="_Toc498071468"/>
      <w:bookmarkStart w:id="4" w:name="_Toc498071509"/>
      <w:bookmarkStart w:id="5" w:name="_Toc497735189"/>
      <w:bookmarkStart w:id="6" w:name="_Toc483387446"/>
      <w:bookmarkStart w:id="7" w:name="_Toc491945383"/>
    </w:p>
    <w:p w14:paraId="3C717A9E" w14:textId="77777777" w:rsidR="00815797" w:rsidRPr="000416E2" w:rsidRDefault="00815797" w:rsidP="00815797">
      <w:pPr>
        <w:spacing w:after="0"/>
      </w:pPr>
    </w:p>
    <w:p w14:paraId="6879D2F1" w14:textId="77777777" w:rsidR="00815797" w:rsidRPr="000416E2" w:rsidRDefault="00815797" w:rsidP="00815797">
      <w:pPr>
        <w:spacing w:after="0"/>
      </w:pPr>
    </w:p>
    <w:p w14:paraId="249E55B3" w14:textId="77777777" w:rsidR="00815797" w:rsidRPr="000416E2" w:rsidRDefault="00815797" w:rsidP="00815797">
      <w:pPr>
        <w:spacing w:after="0"/>
        <w:jc w:val="left"/>
        <w:sectPr w:rsidR="00815797" w:rsidRPr="000416E2" w:rsidSect="00F03879">
          <w:pgSz w:w="11906" w:h="16838"/>
          <w:pgMar w:top="1871" w:right="1417" w:bottom="1417" w:left="1418" w:header="567" w:footer="567" w:gutter="0"/>
          <w:cols w:space="720"/>
        </w:sectPr>
      </w:pPr>
    </w:p>
    <w:p w14:paraId="694A67F3" w14:textId="77777777" w:rsidR="00815797" w:rsidRPr="000416E2" w:rsidRDefault="00815797" w:rsidP="00815797">
      <w:pPr>
        <w:pStyle w:val="Heading1"/>
        <w:rPr>
          <w:sz w:val="24"/>
          <w:szCs w:val="24"/>
        </w:rPr>
      </w:pPr>
      <w:bookmarkStart w:id="8" w:name="_Toc499677274"/>
      <w:bookmarkStart w:id="9" w:name="_Toc499677126"/>
      <w:bookmarkStart w:id="10" w:name="_Toc526204266"/>
      <w:r w:rsidRPr="000416E2">
        <w:rPr>
          <w:sz w:val="24"/>
          <w:szCs w:val="24"/>
        </w:rPr>
        <w:lastRenderedPageBreak/>
        <w:t>S</w:t>
      </w:r>
      <w:bookmarkEnd w:id="8"/>
      <w:bookmarkEnd w:id="9"/>
      <w:r w:rsidR="0030501E" w:rsidRPr="000416E2">
        <w:rPr>
          <w:sz w:val="24"/>
          <w:szCs w:val="24"/>
        </w:rPr>
        <w:t>AĪSINĀJUMI UN APZĪMĒJUMI</w:t>
      </w:r>
      <w:bookmarkEnd w:id="10"/>
    </w:p>
    <w:tbl>
      <w:tblPr>
        <w:tblW w:w="0" w:type="auto"/>
        <w:tblCellMar>
          <w:top w:w="57" w:type="dxa"/>
          <w:bottom w:w="57" w:type="dxa"/>
        </w:tblCellMar>
        <w:tblLook w:val="04A0" w:firstRow="1" w:lastRow="0" w:firstColumn="1" w:lastColumn="0" w:noHBand="0" w:noVBand="1"/>
      </w:tblPr>
      <w:tblGrid>
        <w:gridCol w:w="1415"/>
        <w:gridCol w:w="7655"/>
      </w:tblGrid>
      <w:tr w:rsidR="00815797" w:rsidRPr="000416E2" w14:paraId="749AEA55" w14:textId="77777777" w:rsidTr="00815797">
        <w:tc>
          <w:tcPr>
            <w:tcW w:w="0" w:type="auto"/>
            <w:vAlign w:val="center"/>
            <w:hideMark/>
          </w:tcPr>
          <w:bookmarkEnd w:id="1"/>
          <w:bookmarkEnd w:id="2"/>
          <w:bookmarkEnd w:id="3"/>
          <w:bookmarkEnd w:id="4"/>
          <w:bookmarkEnd w:id="5"/>
          <w:bookmarkEnd w:id="6"/>
          <w:p w14:paraId="6682D0C2" w14:textId="77777777" w:rsidR="00815797" w:rsidRPr="000416E2" w:rsidRDefault="00815797">
            <w:pPr>
              <w:spacing w:after="0"/>
              <w:jc w:val="left"/>
              <w:rPr>
                <w:b/>
                <w:color w:val="E36C0A"/>
              </w:rPr>
            </w:pPr>
            <w:r w:rsidRPr="000416E2">
              <w:rPr>
                <w:b/>
                <w:color w:val="E36C0A"/>
              </w:rPr>
              <w:t>%</w:t>
            </w:r>
          </w:p>
        </w:tc>
        <w:tc>
          <w:tcPr>
            <w:tcW w:w="0" w:type="auto"/>
            <w:vAlign w:val="center"/>
            <w:hideMark/>
          </w:tcPr>
          <w:p w14:paraId="438F8981" w14:textId="77777777" w:rsidR="00815797" w:rsidRPr="000416E2" w:rsidRDefault="006F035C">
            <w:pPr>
              <w:spacing w:after="0"/>
              <w:jc w:val="left"/>
            </w:pPr>
            <w:r w:rsidRPr="000416E2">
              <w:t>p</w:t>
            </w:r>
            <w:r w:rsidR="00815797" w:rsidRPr="000416E2">
              <w:t>rocenti</w:t>
            </w:r>
          </w:p>
        </w:tc>
      </w:tr>
      <w:tr w:rsidR="00815797" w:rsidRPr="000416E2" w14:paraId="5CB454B7" w14:textId="77777777" w:rsidTr="00815797">
        <w:tc>
          <w:tcPr>
            <w:tcW w:w="0" w:type="auto"/>
            <w:vAlign w:val="center"/>
            <w:hideMark/>
          </w:tcPr>
          <w:p w14:paraId="761CC23A" w14:textId="77777777" w:rsidR="00815797" w:rsidRPr="000416E2" w:rsidRDefault="00815797">
            <w:pPr>
              <w:spacing w:after="0"/>
              <w:jc w:val="left"/>
              <w:rPr>
                <w:b/>
                <w:color w:val="E36C0A"/>
              </w:rPr>
            </w:pPr>
            <w:r w:rsidRPr="000416E2">
              <w:rPr>
                <w:b/>
                <w:color w:val="E36C0A"/>
              </w:rPr>
              <w:t>ANO</w:t>
            </w:r>
          </w:p>
        </w:tc>
        <w:tc>
          <w:tcPr>
            <w:tcW w:w="0" w:type="auto"/>
            <w:vAlign w:val="center"/>
            <w:hideMark/>
          </w:tcPr>
          <w:p w14:paraId="485414F2" w14:textId="77777777" w:rsidR="00815797" w:rsidRPr="000416E2" w:rsidRDefault="00815797">
            <w:pPr>
              <w:spacing w:after="0"/>
              <w:jc w:val="left"/>
            </w:pPr>
            <w:r w:rsidRPr="000416E2">
              <w:t>Apvienoto Nāciju Organizācija</w:t>
            </w:r>
          </w:p>
        </w:tc>
      </w:tr>
      <w:tr w:rsidR="00815797" w:rsidRPr="000416E2" w14:paraId="72466916" w14:textId="77777777" w:rsidTr="00815797">
        <w:tc>
          <w:tcPr>
            <w:tcW w:w="0" w:type="auto"/>
            <w:vAlign w:val="center"/>
            <w:hideMark/>
          </w:tcPr>
          <w:p w14:paraId="0D22D14B" w14:textId="77777777" w:rsidR="00815797" w:rsidRPr="000416E2" w:rsidRDefault="00815797">
            <w:pPr>
              <w:spacing w:after="0"/>
              <w:jc w:val="left"/>
              <w:rPr>
                <w:b/>
                <w:color w:val="E36C0A"/>
              </w:rPr>
            </w:pPr>
            <w:r w:rsidRPr="000416E2">
              <w:rPr>
                <w:b/>
                <w:color w:val="E36C0A"/>
              </w:rPr>
              <w:t>BSAC</w:t>
            </w:r>
          </w:p>
        </w:tc>
        <w:tc>
          <w:tcPr>
            <w:tcW w:w="0" w:type="auto"/>
            <w:vAlign w:val="center"/>
            <w:hideMark/>
          </w:tcPr>
          <w:p w14:paraId="0BC3D170" w14:textId="77777777" w:rsidR="00815797" w:rsidRPr="000416E2" w:rsidRDefault="00815797">
            <w:pPr>
              <w:spacing w:after="0"/>
              <w:jc w:val="left"/>
            </w:pPr>
            <w:r w:rsidRPr="000416E2">
              <w:t>Bērnu sociālās aprūpes centrs</w:t>
            </w:r>
          </w:p>
        </w:tc>
      </w:tr>
      <w:tr w:rsidR="00815797" w:rsidRPr="000416E2" w14:paraId="360AA917" w14:textId="77777777" w:rsidTr="00815797">
        <w:tc>
          <w:tcPr>
            <w:tcW w:w="0" w:type="auto"/>
            <w:vAlign w:val="center"/>
            <w:hideMark/>
          </w:tcPr>
          <w:p w14:paraId="123A6210" w14:textId="77777777" w:rsidR="00815797" w:rsidRPr="000416E2" w:rsidRDefault="00815797">
            <w:pPr>
              <w:spacing w:after="0"/>
              <w:jc w:val="left"/>
              <w:rPr>
                <w:b/>
                <w:color w:val="E36C0A"/>
              </w:rPr>
            </w:pPr>
            <w:r w:rsidRPr="000416E2">
              <w:rPr>
                <w:b/>
                <w:color w:val="E36C0A"/>
              </w:rPr>
              <w:t>BT</w:t>
            </w:r>
          </w:p>
        </w:tc>
        <w:tc>
          <w:tcPr>
            <w:tcW w:w="0" w:type="auto"/>
            <w:vAlign w:val="center"/>
            <w:hideMark/>
          </w:tcPr>
          <w:p w14:paraId="64D0B708" w14:textId="77777777" w:rsidR="00815797" w:rsidRPr="000416E2" w:rsidRDefault="006F035C">
            <w:pPr>
              <w:spacing w:after="0"/>
              <w:jc w:val="left"/>
            </w:pPr>
            <w:r w:rsidRPr="000416E2">
              <w:t>b</w:t>
            </w:r>
            <w:r w:rsidR="00815797" w:rsidRPr="000416E2">
              <w:t>āriņtiesa</w:t>
            </w:r>
          </w:p>
        </w:tc>
      </w:tr>
      <w:tr w:rsidR="00815797" w:rsidRPr="000416E2" w14:paraId="30838490" w14:textId="77777777" w:rsidTr="00815797">
        <w:tc>
          <w:tcPr>
            <w:tcW w:w="0" w:type="auto"/>
            <w:vAlign w:val="center"/>
            <w:hideMark/>
          </w:tcPr>
          <w:p w14:paraId="5205A282" w14:textId="77777777" w:rsidR="00815797" w:rsidRPr="000416E2" w:rsidRDefault="00815797">
            <w:pPr>
              <w:spacing w:after="0"/>
              <w:jc w:val="left"/>
              <w:rPr>
                <w:b/>
                <w:color w:val="E36C0A"/>
              </w:rPr>
            </w:pPr>
            <w:r w:rsidRPr="000416E2">
              <w:rPr>
                <w:b/>
                <w:color w:val="E36C0A"/>
              </w:rPr>
              <w:t>BVKB</w:t>
            </w:r>
          </w:p>
        </w:tc>
        <w:tc>
          <w:tcPr>
            <w:tcW w:w="0" w:type="auto"/>
            <w:vAlign w:val="center"/>
            <w:hideMark/>
          </w:tcPr>
          <w:p w14:paraId="3D38362F" w14:textId="77777777" w:rsidR="00815797" w:rsidRPr="000416E2" w:rsidRDefault="00815797">
            <w:pPr>
              <w:spacing w:after="0"/>
              <w:jc w:val="left"/>
            </w:pPr>
            <w:r w:rsidRPr="000416E2">
              <w:t>Būvniecības valsts kontroles birojs</w:t>
            </w:r>
          </w:p>
        </w:tc>
      </w:tr>
      <w:tr w:rsidR="00815797" w:rsidRPr="000416E2" w14:paraId="2E727EA2" w14:textId="77777777" w:rsidTr="00815797">
        <w:tc>
          <w:tcPr>
            <w:tcW w:w="0" w:type="auto"/>
            <w:vAlign w:val="center"/>
            <w:hideMark/>
          </w:tcPr>
          <w:p w14:paraId="408159D6" w14:textId="77777777" w:rsidR="00815797" w:rsidRPr="000416E2" w:rsidRDefault="00815797">
            <w:pPr>
              <w:spacing w:after="0"/>
              <w:jc w:val="left"/>
              <w:rPr>
                <w:b/>
                <w:color w:val="E36C0A"/>
              </w:rPr>
            </w:pPr>
            <w:r w:rsidRPr="000416E2">
              <w:rPr>
                <w:b/>
                <w:color w:val="E36C0A"/>
              </w:rPr>
              <w:t>CSP</w:t>
            </w:r>
          </w:p>
        </w:tc>
        <w:tc>
          <w:tcPr>
            <w:tcW w:w="0" w:type="auto"/>
            <w:vAlign w:val="center"/>
            <w:hideMark/>
          </w:tcPr>
          <w:p w14:paraId="3D603232" w14:textId="77777777" w:rsidR="00815797" w:rsidRPr="000416E2" w:rsidRDefault="00815797">
            <w:pPr>
              <w:spacing w:after="0"/>
              <w:jc w:val="left"/>
            </w:pPr>
            <w:r w:rsidRPr="000416E2">
              <w:t>Centrālā statistikas pārvalde</w:t>
            </w:r>
          </w:p>
        </w:tc>
      </w:tr>
      <w:tr w:rsidR="00815797" w:rsidRPr="000416E2" w14:paraId="5263747F" w14:textId="77777777" w:rsidTr="00815797">
        <w:tc>
          <w:tcPr>
            <w:tcW w:w="0" w:type="auto"/>
            <w:vAlign w:val="center"/>
            <w:hideMark/>
          </w:tcPr>
          <w:p w14:paraId="7970D7DA" w14:textId="77777777" w:rsidR="00815797" w:rsidRPr="000416E2" w:rsidRDefault="00815797">
            <w:pPr>
              <w:spacing w:after="0"/>
              <w:jc w:val="left"/>
              <w:rPr>
                <w:b/>
                <w:color w:val="E36C0A"/>
              </w:rPr>
            </w:pPr>
            <w:r w:rsidRPr="000416E2">
              <w:rPr>
                <w:b/>
                <w:color w:val="E36C0A"/>
              </w:rPr>
              <w:t>DAC</w:t>
            </w:r>
          </w:p>
        </w:tc>
        <w:tc>
          <w:tcPr>
            <w:tcW w:w="0" w:type="auto"/>
            <w:vAlign w:val="center"/>
            <w:hideMark/>
          </w:tcPr>
          <w:p w14:paraId="7915BF93" w14:textId="77777777" w:rsidR="00815797" w:rsidRPr="000416E2" w:rsidRDefault="00815797">
            <w:pPr>
              <w:spacing w:after="0"/>
              <w:jc w:val="left"/>
            </w:pPr>
            <w:r w:rsidRPr="000416E2">
              <w:t>Dienas aprūpes centrs</w:t>
            </w:r>
          </w:p>
        </w:tc>
      </w:tr>
      <w:tr w:rsidR="00815797" w:rsidRPr="000416E2" w14:paraId="60C82D48" w14:textId="77777777" w:rsidTr="00815797">
        <w:tc>
          <w:tcPr>
            <w:tcW w:w="0" w:type="auto"/>
            <w:vAlign w:val="center"/>
            <w:hideMark/>
          </w:tcPr>
          <w:p w14:paraId="4C78FCFC" w14:textId="77777777" w:rsidR="00815797" w:rsidRPr="000416E2" w:rsidRDefault="00815797">
            <w:pPr>
              <w:spacing w:after="0"/>
              <w:jc w:val="left"/>
              <w:rPr>
                <w:b/>
                <w:color w:val="E36C0A"/>
              </w:rPr>
            </w:pPr>
            <w:r w:rsidRPr="000416E2">
              <w:rPr>
                <w:b/>
                <w:color w:val="E36C0A"/>
              </w:rPr>
              <w:t>DI</w:t>
            </w:r>
          </w:p>
        </w:tc>
        <w:tc>
          <w:tcPr>
            <w:tcW w:w="0" w:type="auto"/>
            <w:vAlign w:val="center"/>
            <w:hideMark/>
          </w:tcPr>
          <w:p w14:paraId="588E2903" w14:textId="77777777" w:rsidR="00815797" w:rsidRPr="000416E2" w:rsidRDefault="006F035C">
            <w:pPr>
              <w:spacing w:after="0"/>
              <w:jc w:val="left"/>
            </w:pPr>
            <w:r w:rsidRPr="000416E2">
              <w:t>d</w:t>
            </w:r>
            <w:r w:rsidR="00815797" w:rsidRPr="000416E2">
              <w:t>einstitucionalizācija</w:t>
            </w:r>
          </w:p>
        </w:tc>
      </w:tr>
      <w:tr w:rsidR="00813F00" w:rsidRPr="000416E2" w14:paraId="23C6B8C1" w14:textId="77777777" w:rsidTr="00815797">
        <w:tc>
          <w:tcPr>
            <w:tcW w:w="0" w:type="auto"/>
            <w:vAlign w:val="center"/>
          </w:tcPr>
          <w:p w14:paraId="7A7E1126" w14:textId="77777777" w:rsidR="00813F00" w:rsidRPr="000416E2" w:rsidRDefault="00813F00">
            <w:pPr>
              <w:spacing w:after="0"/>
              <w:jc w:val="left"/>
              <w:rPr>
                <w:b/>
                <w:color w:val="E36C0A"/>
              </w:rPr>
            </w:pPr>
            <w:r>
              <w:rPr>
                <w:b/>
                <w:color w:val="E36C0A"/>
              </w:rPr>
              <w:t>EM</w:t>
            </w:r>
          </w:p>
        </w:tc>
        <w:tc>
          <w:tcPr>
            <w:tcW w:w="0" w:type="auto"/>
            <w:vAlign w:val="center"/>
          </w:tcPr>
          <w:p w14:paraId="5164D185" w14:textId="77777777" w:rsidR="00813F00" w:rsidRPr="000416E2" w:rsidRDefault="00813F00">
            <w:pPr>
              <w:spacing w:after="0"/>
              <w:jc w:val="left"/>
            </w:pPr>
            <w:r>
              <w:t>Ekonomikas ministrija</w:t>
            </w:r>
          </w:p>
        </w:tc>
      </w:tr>
      <w:tr w:rsidR="00815797" w:rsidRPr="000416E2" w14:paraId="14DD0F1E" w14:textId="77777777" w:rsidTr="00815797">
        <w:tc>
          <w:tcPr>
            <w:tcW w:w="0" w:type="auto"/>
            <w:vAlign w:val="center"/>
            <w:hideMark/>
          </w:tcPr>
          <w:p w14:paraId="19AA8B00" w14:textId="77777777" w:rsidR="00815797" w:rsidRPr="000416E2" w:rsidRDefault="00815797">
            <w:pPr>
              <w:spacing w:after="0"/>
              <w:jc w:val="left"/>
              <w:rPr>
                <w:b/>
                <w:color w:val="E36C0A"/>
              </w:rPr>
            </w:pPr>
            <w:r w:rsidRPr="000416E2">
              <w:rPr>
                <w:b/>
                <w:color w:val="E36C0A"/>
              </w:rPr>
              <w:t>ERAF</w:t>
            </w:r>
          </w:p>
        </w:tc>
        <w:tc>
          <w:tcPr>
            <w:tcW w:w="0" w:type="auto"/>
            <w:vAlign w:val="center"/>
            <w:hideMark/>
          </w:tcPr>
          <w:p w14:paraId="3EA32C08" w14:textId="77777777" w:rsidR="00815797" w:rsidRPr="000416E2" w:rsidRDefault="00815797">
            <w:pPr>
              <w:spacing w:after="0"/>
              <w:jc w:val="left"/>
            </w:pPr>
            <w:r w:rsidRPr="000416E2">
              <w:t>Eiropas Reģionālās attīstības fonds</w:t>
            </w:r>
          </w:p>
        </w:tc>
      </w:tr>
      <w:tr w:rsidR="00815797" w:rsidRPr="000416E2" w14:paraId="2F1740B8" w14:textId="77777777" w:rsidTr="00815797">
        <w:tc>
          <w:tcPr>
            <w:tcW w:w="0" w:type="auto"/>
            <w:vAlign w:val="center"/>
            <w:hideMark/>
          </w:tcPr>
          <w:p w14:paraId="7F99AE10" w14:textId="77777777" w:rsidR="00815797" w:rsidRPr="000416E2" w:rsidRDefault="00815797">
            <w:pPr>
              <w:spacing w:after="0"/>
              <w:jc w:val="left"/>
              <w:rPr>
                <w:b/>
                <w:color w:val="E36C0A"/>
              </w:rPr>
            </w:pPr>
            <w:r w:rsidRPr="000416E2">
              <w:rPr>
                <w:b/>
                <w:color w:val="E36C0A"/>
              </w:rPr>
              <w:t>ES</w:t>
            </w:r>
          </w:p>
        </w:tc>
        <w:tc>
          <w:tcPr>
            <w:tcW w:w="0" w:type="auto"/>
            <w:vAlign w:val="center"/>
            <w:hideMark/>
          </w:tcPr>
          <w:p w14:paraId="45B7968C" w14:textId="77777777" w:rsidR="00815797" w:rsidRPr="000416E2" w:rsidRDefault="00815797">
            <w:pPr>
              <w:spacing w:after="0"/>
              <w:jc w:val="left"/>
            </w:pPr>
            <w:r w:rsidRPr="000416E2">
              <w:t>Eiropas Savienība</w:t>
            </w:r>
          </w:p>
        </w:tc>
      </w:tr>
      <w:tr w:rsidR="00815797" w:rsidRPr="000416E2" w14:paraId="703B806E" w14:textId="77777777" w:rsidTr="00815797">
        <w:tc>
          <w:tcPr>
            <w:tcW w:w="0" w:type="auto"/>
            <w:vAlign w:val="center"/>
            <w:hideMark/>
          </w:tcPr>
          <w:p w14:paraId="2A1A8DBD" w14:textId="77777777" w:rsidR="00815797" w:rsidRPr="000416E2" w:rsidRDefault="00815797">
            <w:pPr>
              <w:spacing w:after="0"/>
              <w:jc w:val="left"/>
              <w:rPr>
                <w:b/>
                <w:color w:val="E36C0A"/>
              </w:rPr>
            </w:pPr>
            <w:r w:rsidRPr="000416E2">
              <w:rPr>
                <w:b/>
                <w:color w:val="E36C0A"/>
              </w:rPr>
              <w:t>ESF</w:t>
            </w:r>
          </w:p>
        </w:tc>
        <w:tc>
          <w:tcPr>
            <w:tcW w:w="0" w:type="auto"/>
            <w:vAlign w:val="center"/>
            <w:hideMark/>
          </w:tcPr>
          <w:p w14:paraId="57BC5CA8" w14:textId="77777777" w:rsidR="00815797" w:rsidRPr="000416E2" w:rsidRDefault="00815797">
            <w:pPr>
              <w:spacing w:after="0"/>
              <w:jc w:val="left"/>
            </w:pPr>
            <w:r w:rsidRPr="000416E2">
              <w:t>Eiropas Sociālais fonds</w:t>
            </w:r>
          </w:p>
        </w:tc>
      </w:tr>
      <w:tr w:rsidR="00815797" w:rsidRPr="000416E2" w14:paraId="6FD94686" w14:textId="77777777" w:rsidTr="00815797">
        <w:tc>
          <w:tcPr>
            <w:tcW w:w="0" w:type="auto"/>
            <w:vAlign w:val="center"/>
            <w:hideMark/>
          </w:tcPr>
          <w:p w14:paraId="35BAEF47" w14:textId="77777777" w:rsidR="00815797" w:rsidRPr="000416E2" w:rsidRDefault="00815797">
            <w:pPr>
              <w:spacing w:after="0"/>
              <w:jc w:val="left"/>
              <w:rPr>
                <w:b/>
                <w:color w:val="E36C0A"/>
              </w:rPr>
            </w:pPr>
            <w:r w:rsidRPr="000416E2">
              <w:rPr>
                <w:b/>
                <w:color w:val="E36C0A"/>
              </w:rPr>
              <w:t>EUR</w:t>
            </w:r>
          </w:p>
        </w:tc>
        <w:tc>
          <w:tcPr>
            <w:tcW w:w="0" w:type="auto"/>
            <w:vAlign w:val="center"/>
            <w:hideMark/>
          </w:tcPr>
          <w:p w14:paraId="5F7A3F3F" w14:textId="77777777" w:rsidR="00815797" w:rsidRPr="000416E2" w:rsidRDefault="0026711A">
            <w:pPr>
              <w:spacing w:after="0"/>
              <w:jc w:val="left"/>
            </w:pPr>
            <w:r w:rsidRPr="000416E2">
              <w:t>ei</w:t>
            </w:r>
            <w:r w:rsidR="00815797" w:rsidRPr="000416E2">
              <w:t>ro</w:t>
            </w:r>
          </w:p>
        </w:tc>
      </w:tr>
      <w:tr w:rsidR="00815797" w:rsidRPr="000416E2" w14:paraId="5D21034B" w14:textId="77777777" w:rsidTr="00815797">
        <w:tc>
          <w:tcPr>
            <w:tcW w:w="0" w:type="auto"/>
            <w:vAlign w:val="center"/>
            <w:hideMark/>
          </w:tcPr>
          <w:p w14:paraId="7D737F6F" w14:textId="77777777" w:rsidR="00815797" w:rsidRPr="000416E2" w:rsidRDefault="00815797">
            <w:pPr>
              <w:spacing w:after="0"/>
              <w:jc w:val="left"/>
              <w:rPr>
                <w:b/>
                <w:color w:val="E36C0A"/>
              </w:rPr>
            </w:pPr>
            <w:r w:rsidRPr="000416E2">
              <w:rPr>
                <w:b/>
                <w:color w:val="E36C0A"/>
              </w:rPr>
              <w:t>FT</w:t>
            </w:r>
          </w:p>
        </w:tc>
        <w:tc>
          <w:tcPr>
            <w:tcW w:w="0" w:type="auto"/>
            <w:vAlign w:val="center"/>
            <w:hideMark/>
          </w:tcPr>
          <w:p w14:paraId="52ECAFCC" w14:textId="77777777" w:rsidR="00815797" w:rsidRPr="000416E2" w:rsidRDefault="006F035C">
            <w:pPr>
              <w:spacing w:after="0"/>
              <w:jc w:val="left"/>
            </w:pPr>
            <w:r w:rsidRPr="000416E2">
              <w:t>f</w:t>
            </w:r>
            <w:r w:rsidR="00815797" w:rsidRPr="000416E2">
              <w:t>unkcionāli traucējumi</w:t>
            </w:r>
          </w:p>
        </w:tc>
      </w:tr>
      <w:tr w:rsidR="00815797" w:rsidRPr="000416E2" w14:paraId="34933A1C" w14:textId="77777777" w:rsidTr="00815797">
        <w:tc>
          <w:tcPr>
            <w:tcW w:w="0" w:type="auto"/>
            <w:vAlign w:val="center"/>
            <w:hideMark/>
          </w:tcPr>
          <w:p w14:paraId="56883A72" w14:textId="77777777" w:rsidR="00815797" w:rsidRPr="000416E2" w:rsidRDefault="00815797">
            <w:pPr>
              <w:spacing w:after="0"/>
              <w:jc w:val="left"/>
              <w:rPr>
                <w:b/>
                <w:color w:val="E36C0A"/>
              </w:rPr>
            </w:pPr>
            <w:r w:rsidRPr="000416E2">
              <w:rPr>
                <w:b/>
                <w:color w:val="E36C0A"/>
              </w:rPr>
              <w:t>GRT</w:t>
            </w:r>
          </w:p>
        </w:tc>
        <w:tc>
          <w:tcPr>
            <w:tcW w:w="0" w:type="auto"/>
            <w:vAlign w:val="center"/>
            <w:hideMark/>
          </w:tcPr>
          <w:p w14:paraId="43371E53" w14:textId="77777777" w:rsidR="00815797" w:rsidRPr="000416E2" w:rsidRDefault="006F035C">
            <w:pPr>
              <w:spacing w:after="0"/>
              <w:jc w:val="left"/>
            </w:pPr>
            <w:r w:rsidRPr="000416E2">
              <w:t>g</w:t>
            </w:r>
            <w:r w:rsidR="00815797" w:rsidRPr="000416E2">
              <w:t>arīga rakstura traucējumi</w:t>
            </w:r>
          </w:p>
        </w:tc>
      </w:tr>
      <w:tr w:rsidR="00815797" w:rsidRPr="000416E2" w14:paraId="0E23E6F0" w14:textId="77777777" w:rsidTr="00815797">
        <w:tc>
          <w:tcPr>
            <w:tcW w:w="0" w:type="auto"/>
            <w:vAlign w:val="center"/>
            <w:hideMark/>
          </w:tcPr>
          <w:p w14:paraId="0F29037D" w14:textId="77777777" w:rsidR="00815797" w:rsidRPr="000416E2" w:rsidRDefault="00815797">
            <w:pPr>
              <w:spacing w:after="0"/>
              <w:jc w:val="left"/>
              <w:rPr>
                <w:b/>
                <w:color w:val="E36C0A"/>
              </w:rPr>
            </w:pPr>
            <w:r w:rsidRPr="000416E2">
              <w:rPr>
                <w:b/>
                <w:color w:val="E36C0A"/>
              </w:rPr>
              <w:t>ĢVPP</w:t>
            </w:r>
          </w:p>
        </w:tc>
        <w:tc>
          <w:tcPr>
            <w:tcW w:w="0" w:type="auto"/>
            <w:vAlign w:val="center"/>
            <w:hideMark/>
          </w:tcPr>
          <w:p w14:paraId="3377988B" w14:textId="77777777" w:rsidR="00815797" w:rsidRPr="000416E2" w:rsidRDefault="006F035C">
            <w:pPr>
              <w:spacing w:after="0"/>
              <w:jc w:val="left"/>
            </w:pPr>
            <w:r w:rsidRPr="000416E2">
              <w:t>ģ</w:t>
            </w:r>
            <w:r w:rsidR="00815797" w:rsidRPr="000416E2">
              <w:t>imeniskai videi pietuvināts pakalpojums</w:t>
            </w:r>
          </w:p>
        </w:tc>
      </w:tr>
      <w:tr w:rsidR="00815797" w:rsidRPr="000416E2" w14:paraId="24186CE7" w14:textId="77777777" w:rsidTr="0077504F">
        <w:tc>
          <w:tcPr>
            <w:tcW w:w="0" w:type="auto"/>
            <w:hideMark/>
          </w:tcPr>
          <w:p w14:paraId="125F41E2" w14:textId="77777777" w:rsidR="00815797" w:rsidRPr="000416E2" w:rsidRDefault="00815797" w:rsidP="0077504F">
            <w:pPr>
              <w:spacing w:after="0"/>
              <w:jc w:val="left"/>
              <w:rPr>
                <w:b/>
                <w:color w:val="E36C0A"/>
              </w:rPr>
            </w:pPr>
            <w:r w:rsidRPr="000416E2">
              <w:rPr>
                <w:b/>
                <w:color w:val="E36C0A"/>
              </w:rPr>
              <w:t>IAP</w:t>
            </w:r>
          </w:p>
        </w:tc>
        <w:tc>
          <w:tcPr>
            <w:tcW w:w="0" w:type="auto"/>
            <w:vAlign w:val="center"/>
            <w:hideMark/>
          </w:tcPr>
          <w:p w14:paraId="6B6F3385" w14:textId="77777777" w:rsidR="00815797" w:rsidRPr="000416E2" w:rsidRDefault="00815797" w:rsidP="006F035C">
            <w:pPr>
              <w:spacing w:after="0"/>
              <w:jc w:val="left"/>
            </w:pPr>
            <w:r w:rsidRPr="000416E2">
              <w:t xml:space="preserve">Rīgas plānošanas reģiona Eiropas Sociālā fonda projekta </w:t>
            </w:r>
            <w:r w:rsidR="006F035C" w:rsidRPr="000416E2">
              <w:t>“</w:t>
            </w:r>
            <w:r w:rsidRPr="000416E2">
              <w:t>Deinstitucionalizācija un sociālie pakalpojumi personām ar invaliditāti un bērniem” ietvaros, mērķa grupas personu individuālo vajadzību izvērtējum</w:t>
            </w:r>
            <w:r w:rsidR="003C7EBD">
              <w:t>a rezultātā izstrādātais</w:t>
            </w:r>
            <w:r w:rsidRPr="000416E2">
              <w:t xml:space="preserve"> individuāl</w:t>
            </w:r>
            <w:r w:rsidR="003C7EBD">
              <w:t>ais</w:t>
            </w:r>
            <w:r w:rsidRPr="000416E2">
              <w:t xml:space="preserve"> atbalsta plān</w:t>
            </w:r>
            <w:r w:rsidR="003C7EBD">
              <w:t>s.</w:t>
            </w:r>
          </w:p>
        </w:tc>
      </w:tr>
      <w:tr w:rsidR="00815797" w:rsidRPr="000416E2" w14:paraId="43CE67E1" w14:textId="77777777" w:rsidTr="00815797">
        <w:tc>
          <w:tcPr>
            <w:tcW w:w="0" w:type="auto"/>
            <w:vAlign w:val="center"/>
            <w:hideMark/>
          </w:tcPr>
          <w:p w14:paraId="5816AFDC" w14:textId="77777777" w:rsidR="00815797" w:rsidRPr="000416E2" w:rsidRDefault="00815797">
            <w:pPr>
              <w:spacing w:after="0"/>
              <w:jc w:val="left"/>
              <w:rPr>
                <w:b/>
                <w:color w:val="E36C0A"/>
              </w:rPr>
            </w:pPr>
            <w:r w:rsidRPr="000416E2">
              <w:rPr>
                <w:b/>
                <w:color w:val="E36C0A"/>
              </w:rPr>
              <w:t>IKP</w:t>
            </w:r>
          </w:p>
        </w:tc>
        <w:tc>
          <w:tcPr>
            <w:tcW w:w="0" w:type="auto"/>
            <w:vAlign w:val="center"/>
            <w:hideMark/>
          </w:tcPr>
          <w:p w14:paraId="796571DF" w14:textId="77777777" w:rsidR="00815797" w:rsidRPr="000416E2" w:rsidRDefault="006F035C">
            <w:pPr>
              <w:spacing w:after="0"/>
              <w:jc w:val="left"/>
            </w:pPr>
            <w:r w:rsidRPr="000416E2">
              <w:t>i</w:t>
            </w:r>
            <w:r w:rsidR="00815797" w:rsidRPr="000416E2">
              <w:t>ekšzemes kopprodukts</w:t>
            </w:r>
          </w:p>
        </w:tc>
      </w:tr>
      <w:tr w:rsidR="00815797" w:rsidRPr="000416E2" w14:paraId="3FBFAA5D" w14:textId="77777777" w:rsidTr="00815797">
        <w:tc>
          <w:tcPr>
            <w:tcW w:w="0" w:type="auto"/>
            <w:vAlign w:val="center"/>
            <w:hideMark/>
          </w:tcPr>
          <w:p w14:paraId="607403EB" w14:textId="77777777" w:rsidR="00815797" w:rsidRPr="000416E2" w:rsidRDefault="00815797">
            <w:pPr>
              <w:spacing w:after="0"/>
              <w:jc w:val="left"/>
              <w:rPr>
                <w:b/>
                <w:color w:val="E36C0A"/>
              </w:rPr>
            </w:pPr>
            <w:r w:rsidRPr="000416E2">
              <w:rPr>
                <w:b/>
                <w:color w:val="E36C0A"/>
              </w:rPr>
              <w:t>IZM</w:t>
            </w:r>
          </w:p>
        </w:tc>
        <w:tc>
          <w:tcPr>
            <w:tcW w:w="0" w:type="auto"/>
            <w:vAlign w:val="center"/>
            <w:hideMark/>
          </w:tcPr>
          <w:p w14:paraId="5DC73EC3" w14:textId="77777777" w:rsidR="00815797" w:rsidRPr="000416E2" w:rsidRDefault="00815797">
            <w:pPr>
              <w:spacing w:after="0"/>
              <w:jc w:val="left"/>
            </w:pPr>
            <w:r w:rsidRPr="000416E2">
              <w:t>Izglītības un zinātnes ministrija</w:t>
            </w:r>
          </w:p>
        </w:tc>
      </w:tr>
      <w:tr w:rsidR="00815797" w:rsidRPr="000416E2" w14:paraId="4DF716DA" w14:textId="77777777" w:rsidTr="00815797">
        <w:tc>
          <w:tcPr>
            <w:tcW w:w="0" w:type="auto"/>
            <w:vAlign w:val="center"/>
            <w:hideMark/>
          </w:tcPr>
          <w:p w14:paraId="36F77E5D" w14:textId="77777777" w:rsidR="00815797" w:rsidRPr="000416E2" w:rsidRDefault="00815797">
            <w:pPr>
              <w:spacing w:after="0"/>
              <w:jc w:val="left"/>
              <w:rPr>
                <w:b/>
                <w:color w:val="E36C0A"/>
              </w:rPr>
            </w:pPr>
            <w:r w:rsidRPr="000416E2">
              <w:rPr>
                <w:b/>
                <w:color w:val="E36C0A"/>
              </w:rPr>
              <w:t>KM</w:t>
            </w:r>
          </w:p>
        </w:tc>
        <w:tc>
          <w:tcPr>
            <w:tcW w:w="0" w:type="auto"/>
            <w:vAlign w:val="center"/>
            <w:hideMark/>
          </w:tcPr>
          <w:p w14:paraId="4FB781B0" w14:textId="77777777" w:rsidR="00815797" w:rsidRPr="000416E2" w:rsidRDefault="00815797">
            <w:pPr>
              <w:spacing w:after="0"/>
              <w:jc w:val="left"/>
            </w:pPr>
            <w:r w:rsidRPr="000416E2">
              <w:t>Kultūras ministrija</w:t>
            </w:r>
          </w:p>
        </w:tc>
      </w:tr>
      <w:tr w:rsidR="00815797" w:rsidRPr="000416E2" w14:paraId="031D75B2" w14:textId="77777777" w:rsidTr="00815797">
        <w:tc>
          <w:tcPr>
            <w:tcW w:w="0" w:type="auto"/>
            <w:vAlign w:val="center"/>
            <w:hideMark/>
          </w:tcPr>
          <w:p w14:paraId="1B3481D7" w14:textId="77777777" w:rsidR="00815797" w:rsidRPr="000416E2" w:rsidRDefault="00815797">
            <w:pPr>
              <w:spacing w:after="0"/>
              <w:jc w:val="left"/>
              <w:rPr>
                <w:b/>
                <w:color w:val="E36C0A"/>
              </w:rPr>
            </w:pPr>
            <w:r w:rsidRPr="000416E2">
              <w:rPr>
                <w:b/>
                <w:color w:val="E36C0A"/>
              </w:rPr>
              <w:t>km</w:t>
            </w:r>
          </w:p>
        </w:tc>
        <w:tc>
          <w:tcPr>
            <w:tcW w:w="0" w:type="auto"/>
            <w:vAlign w:val="center"/>
            <w:hideMark/>
          </w:tcPr>
          <w:p w14:paraId="4865C403" w14:textId="77777777" w:rsidR="00815797" w:rsidRPr="000416E2" w:rsidRDefault="006F035C">
            <w:pPr>
              <w:spacing w:after="0"/>
              <w:jc w:val="left"/>
            </w:pPr>
            <w:r w:rsidRPr="000416E2">
              <w:t>k</w:t>
            </w:r>
            <w:r w:rsidR="00815797" w:rsidRPr="000416E2">
              <w:t>ilometrs</w:t>
            </w:r>
          </w:p>
        </w:tc>
      </w:tr>
      <w:tr w:rsidR="00815797" w:rsidRPr="000416E2" w14:paraId="6FEDC8D6" w14:textId="77777777" w:rsidTr="00815797">
        <w:tc>
          <w:tcPr>
            <w:tcW w:w="0" w:type="auto"/>
            <w:vAlign w:val="center"/>
            <w:hideMark/>
          </w:tcPr>
          <w:p w14:paraId="1C38CF89" w14:textId="77777777" w:rsidR="00815797" w:rsidRPr="000416E2" w:rsidRDefault="00815797">
            <w:pPr>
              <w:spacing w:after="0"/>
              <w:jc w:val="left"/>
              <w:rPr>
                <w:b/>
                <w:color w:val="E36C0A"/>
              </w:rPr>
            </w:pPr>
            <w:r w:rsidRPr="000416E2">
              <w:rPr>
                <w:b/>
                <w:color w:val="E36C0A"/>
              </w:rPr>
              <w:t>KPFI</w:t>
            </w:r>
          </w:p>
        </w:tc>
        <w:tc>
          <w:tcPr>
            <w:tcW w:w="0" w:type="auto"/>
            <w:vAlign w:val="center"/>
            <w:hideMark/>
          </w:tcPr>
          <w:p w14:paraId="4A7E7225" w14:textId="77777777" w:rsidR="00815797" w:rsidRPr="000416E2" w:rsidRDefault="006F035C">
            <w:pPr>
              <w:spacing w:after="0"/>
              <w:jc w:val="left"/>
            </w:pPr>
            <w:r w:rsidRPr="000416E2">
              <w:t>k</w:t>
            </w:r>
            <w:r w:rsidR="00815797" w:rsidRPr="000416E2">
              <w:t>limata pārmaiņu finanšu instruments</w:t>
            </w:r>
          </w:p>
        </w:tc>
      </w:tr>
      <w:tr w:rsidR="00815797" w:rsidRPr="000416E2" w14:paraId="6C779691" w14:textId="77777777" w:rsidTr="00815797">
        <w:tc>
          <w:tcPr>
            <w:tcW w:w="0" w:type="auto"/>
            <w:hideMark/>
          </w:tcPr>
          <w:p w14:paraId="103E99F4" w14:textId="77777777" w:rsidR="00815797" w:rsidRPr="000416E2" w:rsidRDefault="00815797">
            <w:pPr>
              <w:spacing w:after="0"/>
              <w:jc w:val="left"/>
              <w:rPr>
                <w:b/>
                <w:color w:val="E36C0A"/>
              </w:rPr>
            </w:pPr>
            <w:r w:rsidRPr="000416E2">
              <w:rPr>
                <w:b/>
                <w:color w:val="E36C0A"/>
              </w:rPr>
              <w:lastRenderedPageBreak/>
              <w:t>LabIS</w:t>
            </w:r>
          </w:p>
        </w:tc>
        <w:tc>
          <w:tcPr>
            <w:tcW w:w="0" w:type="auto"/>
            <w:hideMark/>
          </w:tcPr>
          <w:p w14:paraId="4CA4E1CF" w14:textId="77777777" w:rsidR="00815797" w:rsidRPr="000416E2" w:rsidRDefault="006F035C">
            <w:pPr>
              <w:spacing w:after="0"/>
              <w:jc w:val="left"/>
            </w:pPr>
            <w:r w:rsidRPr="000416E2">
              <w:t>v</w:t>
            </w:r>
            <w:r w:rsidR="00815797" w:rsidRPr="000416E2">
              <w:t>alsts informācijas sistēma “Labklājības informācijas sistēma”</w:t>
            </w:r>
          </w:p>
        </w:tc>
      </w:tr>
      <w:tr w:rsidR="00815797" w:rsidRPr="000416E2" w14:paraId="09E918DE" w14:textId="77777777" w:rsidTr="00815797">
        <w:tc>
          <w:tcPr>
            <w:tcW w:w="0" w:type="auto"/>
            <w:vAlign w:val="center"/>
            <w:hideMark/>
          </w:tcPr>
          <w:p w14:paraId="42D826BF" w14:textId="77777777" w:rsidR="00815797" w:rsidRPr="000416E2" w:rsidRDefault="00815797">
            <w:pPr>
              <w:spacing w:after="0"/>
              <w:jc w:val="left"/>
              <w:rPr>
                <w:b/>
                <w:color w:val="E36C0A"/>
              </w:rPr>
            </w:pPr>
            <w:r w:rsidRPr="000416E2">
              <w:rPr>
                <w:b/>
                <w:color w:val="E36C0A"/>
              </w:rPr>
              <w:t>LM</w:t>
            </w:r>
          </w:p>
        </w:tc>
        <w:tc>
          <w:tcPr>
            <w:tcW w:w="0" w:type="auto"/>
            <w:vAlign w:val="center"/>
            <w:hideMark/>
          </w:tcPr>
          <w:p w14:paraId="795340C7" w14:textId="77777777" w:rsidR="00815797" w:rsidRPr="000416E2" w:rsidRDefault="00815797">
            <w:pPr>
              <w:spacing w:after="0"/>
              <w:jc w:val="left"/>
            </w:pPr>
            <w:r w:rsidRPr="000416E2">
              <w:t>Labklājības ministrija</w:t>
            </w:r>
          </w:p>
        </w:tc>
      </w:tr>
      <w:tr w:rsidR="00815797" w:rsidRPr="000416E2" w14:paraId="69317150" w14:textId="77777777" w:rsidTr="00815797">
        <w:tc>
          <w:tcPr>
            <w:tcW w:w="0" w:type="auto"/>
            <w:vAlign w:val="center"/>
            <w:hideMark/>
          </w:tcPr>
          <w:p w14:paraId="4E6BB8D1" w14:textId="77777777" w:rsidR="00815797" w:rsidRPr="000416E2" w:rsidRDefault="00815797">
            <w:pPr>
              <w:spacing w:after="0"/>
              <w:jc w:val="left"/>
              <w:rPr>
                <w:b/>
                <w:color w:val="E36C0A"/>
              </w:rPr>
            </w:pPr>
            <w:r w:rsidRPr="000416E2">
              <w:rPr>
                <w:b/>
                <w:color w:val="E36C0A"/>
              </w:rPr>
              <w:t>LM SPSR</w:t>
            </w:r>
          </w:p>
        </w:tc>
        <w:tc>
          <w:tcPr>
            <w:tcW w:w="0" w:type="auto"/>
            <w:vAlign w:val="center"/>
            <w:hideMark/>
          </w:tcPr>
          <w:p w14:paraId="159DFE4C" w14:textId="77777777" w:rsidR="00815797" w:rsidRPr="000416E2" w:rsidRDefault="00D374EB">
            <w:pPr>
              <w:spacing w:after="0"/>
              <w:jc w:val="left"/>
            </w:pPr>
            <w:r w:rsidRPr="000416E2">
              <w:t>Valsts informācijas sistēma “Sociālo pakalpojumu sniedzēju reģistrs”</w:t>
            </w:r>
          </w:p>
        </w:tc>
      </w:tr>
      <w:tr w:rsidR="00815797" w:rsidRPr="000416E2" w14:paraId="307BD3C7" w14:textId="77777777" w:rsidTr="00815797">
        <w:tc>
          <w:tcPr>
            <w:tcW w:w="0" w:type="auto"/>
            <w:vAlign w:val="center"/>
            <w:hideMark/>
          </w:tcPr>
          <w:p w14:paraId="28D503BF" w14:textId="77777777" w:rsidR="00815797" w:rsidRPr="000416E2" w:rsidRDefault="00815797">
            <w:pPr>
              <w:spacing w:after="0"/>
              <w:jc w:val="left"/>
              <w:rPr>
                <w:b/>
                <w:color w:val="E36C0A"/>
              </w:rPr>
            </w:pPr>
            <w:r w:rsidRPr="000416E2">
              <w:rPr>
                <w:b/>
                <w:color w:val="E36C0A"/>
              </w:rPr>
              <w:t>NĪN</w:t>
            </w:r>
          </w:p>
        </w:tc>
        <w:tc>
          <w:tcPr>
            <w:tcW w:w="0" w:type="auto"/>
            <w:vAlign w:val="center"/>
            <w:hideMark/>
          </w:tcPr>
          <w:p w14:paraId="0EFD8FA1" w14:textId="77777777" w:rsidR="00815797" w:rsidRPr="000416E2" w:rsidRDefault="00AD0106">
            <w:pPr>
              <w:spacing w:after="0"/>
              <w:jc w:val="left"/>
            </w:pPr>
            <w:r w:rsidRPr="000416E2">
              <w:t>n</w:t>
            </w:r>
            <w:r w:rsidR="00815797" w:rsidRPr="000416E2">
              <w:t>ekustamā īpašuma nodoklis</w:t>
            </w:r>
          </w:p>
        </w:tc>
      </w:tr>
      <w:tr w:rsidR="00815797" w:rsidRPr="000416E2" w14:paraId="4197A919" w14:textId="77777777" w:rsidTr="00815797">
        <w:tc>
          <w:tcPr>
            <w:tcW w:w="0" w:type="auto"/>
            <w:vAlign w:val="center"/>
            <w:hideMark/>
          </w:tcPr>
          <w:p w14:paraId="19784D4A" w14:textId="77777777" w:rsidR="00815797" w:rsidRPr="000416E2" w:rsidRDefault="00815797">
            <w:pPr>
              <w:spacing w:after="0"/>
              <w:jc w:val="left"/>
              <w:rPr>
                <w:b/>
                <w:color w:val="E36C0A"/>
              </w:rPr>
            </w:pPr>
            <w:r w:rsidRPr="000416E2">
              <w:rPr>
                <w:b/>
                <w:color w:val="E36C0A"/>
              </w:rPr>
              <w:t>NVO</w:t>
            </w:r>
          </w:p>
        </w:tc>
        <w:tc>
          <w:tcPr>
            <w:tcW w:w="0" w:type="auto"/>
            <w:vAlign w:val="center"/>
            <w:hideMark/>
          </w:tcPr>
          <w:p w14:paraId="3739DB1D" w14:textId="77777777" w:rsidR="00815797" w:rsidRPr="000416E2" w:rsidRDefault="00AD0106">
            <w:pPr>
              <w:spacing w:after="0"/>
              <w:jc w:val="left"/>
            </w:pPr>
            <w:r w:rsidRPr="000416E2">
              <w:t>n</w:t>
            </w:r>
            <w:r w:rsidR="00815797" w:rsidRPr="000416E2">
              <w:t>evalstiska organizācija</w:t>
            </w:r>
          </w:p>
        </w:tc>
      </w:tr>
      <w:tr w:rsidR="00815797" w:rsidRPr="000416E2" w14:paraId="62C180DA" w14:textId="77777777" w:rsidTr="00815797">
        <w:tc>
          <w:tcPr>
            <w:tcW w:w="0" w:type="auto"/>
            <w:vAlign w:val="center"/>
            <w:hideMark/>
          </w:tcPr>
          <w:p w14:paraId="723EFB72" w14:textId="77777777" w:rsidR="00815797" w:rsidRPr="000416E2" w:rsidRDefault="00815797">
            <w:pPr>
              <w:spacing w:after="0"/>
              <w:jc w:val="left"/>
              <w:rPr>
                <w:b/>
                <w:color w:val="E36C0A"/>
              </w:rPr>
            </w:pPr>
            <w:r w:rsidRPr="000416E2">
              <w:rPr>
                <w:b/>
                <w:color w:val="E36C0A"/>
              </w:rPr>
              <w:t>LV</w:t>
            </w:r>
          </w:p>
        </w:tc>
        <w:tc>
          <w:tcPr>
            <w:tcW w:w="0" w:type="auto"/>
            <w:vAlign w:val="center"/>
            <w:hideMark/>
          </w:tcPr>
          <w:p w14:paraId="75413CAC" w14:textId="77777777" w:rsidR="00815797" w:rsidRPr="000416E2" w:rsidRDefault="00815797">
            <w:pPr>
              <w:spacing w:after="0"/>
              <w:jc w:val="left"/>
            </w:pPr>
            <w:r w:rsidRPr="000416E2">
              <w:t>Latvijas Republika</w:t>
            </w:r>
          </w:p>
        </w:tc>
      </w:tr>
      <w:tr w:rsidR="00815797" w:rsidRPr="000416E2" w14:paraId="02F272AD" w14:textId="77777777" w:rsidTr="00815797">
        <w:tc>
          <w:tcPr>
            <w:tcW w:w="0" w:type="auto"/>
            <w:vAlign w:val="center"/>
            <w:hideMark/>
          </w:tcPr>
          <w:p w14:paraId="34791A77" w14:textId="77777777" w:rsidR="00815797" w:rsidRPr="000416E2" w:rsidRDefault="00815797">
            <w:pPr>
              <w:spacing w:after="0"/>
              <w:jc w:val="left"/>
              <w:rPr>
                <w:b/>
                <w:color w:val="E36C0A"/>
              </w:rPr>
            </w:pPr>
            <w:r w:rsidRPr="000416E2">
              <w:rPr>
                <w:b/>
                <w:color w:val="E36C0A"/>
              </w:rPr>
              <w:t>m</w:t>
            </w:r>
            <w:r w:rsidRPr="000416E2">
              <w:rPr>
                <w:b/>
                <w:color w:val="E36C0A"/>
                <w:vertAlign w:val="superscript"/>
              </w:rPr>
              <w:t>2</w:t>
            </w:r>
          </w:p>
        </w:tc>
        <w:tc>
          <w:tcPr>
            <w:tcW w:w="0" w:type="auto"/>
            <w:vAlign w:val="center"/>
            <w:hideMark/>
          </w:tcPr>
          <w:p w14:paraId="24F916F5" w14:textId="77777777" w:rsidR="00815797" w:rsidRPr="000416E2" w:rsidRDefault="00AD0106">
            <w:pPr>
              <w:spacing w:after="0"/>
              <w:jc w:val="left"/>
              <w:rPr>
                <w:shd w:val="clear" w:color="auto" w:fill="FFFFFF"/>
              </w:rPr>
            </w:pPr>
            <w:r w:rsidRPr="000416E2">
              <w:rPr>
                <w:shd w:val="clear" w:color="auto" w:fill="FFFFFF"/>
              </w:rPr>
              <w:t>k</w:t>
            </w:r>
            <w:r w:rsidR="00815797" w:rsidRPr="000416E2">
              <w:rPr>
                <w:shd w:val="clear" w:color="auto" w:fill="FFFFFF"/>
              </w:rPr>
              <w:t>vadrātmetrs</w:t>
            </w:r>
          </w:p>
        </w:tc>
      </w:tr>
      <w:tr w:rsidR="00815797" w:rsidRPr="000416E2" w14:paraId="68751094" w14:textId="77777777" w:rsidTr="00815797">
        <w:tc>
          <w:tcPr>
            <w:tcW w:w="0" w:type="auto"/>
            <w:vAlign w:val="center"/>
            <w:hideMark/>
          </w:tcPr>
          <w:p w14:paraId="2A25F6C5" w14:textId="77777777" w:rsidR="00815797" w:rsidRPr="000416E2" w:rsidRDefault="00815797">
            <w:pPr>
              <w:spacing w:after="0"/>
              <w:jc w:val="left"/>
              <w:rPr>
                <w:b/>
                <w:color w:val="E36C0A"/>
              </w:rPr>
            </w:pPr>
            <w:r w:rsidRPr="000416E2">
              <w:rPr>
                <w:b/>
                <w:color w:val="E36C0A"/>
              </w:rPr>
              <w:t>MK</w:t>
            </w:r>
          </w:p>
        </w:tc>
        <w:tc>
          <w:tcPr>
            <w:tcW w:w="0" w:type="auto"/>
            <w:vAlign w:val="center"/>
            <w:hideMark/>
          </w:tcPr>
          <w:p w14:paraId="0D78A596" w14:textId="77777777" w:rsidR="00815797" w:rsidRPr="000416E2" w:rsidRDefault="00815797">
            <w:pPr>
              <w:spacing w:after="0"/>
              <w:jc w:val="left"/>
            </w:pPr>
            <w:r w:rsidRPr="000416E2">
              <w:t>Ministru kabinets</w:t>
            </w:r>
          </w:p>
        </w:tc>
      </w:tr>
      <w:tr w:rsidR="00813F00" w:rsidRPr="000416E2" w14:paraId="0DD46F97" w14:textId="77777777" w:rsidTr="0077504F">
        <w:tc>
          <w:tcPr>
            <w:tcW w:w="0" w:type="auto"/>
          </w:tcPr>
          <w:p w14:paraId="6E09FA98" w14:textId="77777777" w:rsidR="00813F00" w:rsidRPr="000416E2" w:rsidRDefault="00813F00" w:rsidP="0077504F">
            <w:pPr>
              <w:spacing w:after="0"/>
              <w:jc w:val="left"/>
              <w:rPr>
                <w:b/>
                <w:color w:val="E36C0A"/>
              </w:rPr>
            </w:pPr>
            <w:r>
              <w:rPr>
                <w:b/>
                <w:color w:val="E36C0A"/>
              </w:rPr>
              <w:t>MK noteikumi 313</w:t>
            </w:r>
          </w:p>
        </w:tc>
        <w:tc>
          <w:tcPr>
            <w:tcW w:w="0" w:type="auto"/>
            <w:vAlign w:val="center"/>
          </w:tcPr>
          <w:p w14:paraId="0FDF8A97" w14:textId="77777777" w:rsidR="00813F00" w:rsidRPr="000416E2" w:rsidRDefault="00813F00" w:rsidP="003648B5">
            <w:pPr>
              <w:spacing w:after="0"/>
            </w:pPr>
            <w:r w:rsidRPr="000416E2">
              <w:rPr>
                <w:lang w:eastAsia="lv-LV"/>
              </w:rPr>
              <w:t>MK 16.06.2015</w:t>
            </w:r>
            <w:r w:rsidR="00FB00B9">
              <w:rPr>
                <w:lang w:eastAsia="lv-LV"/>
              </w:rPr>
              <w:t>.</w:t>
            </w:r>
            <w:r w:rsidRPr="000416E2">
              <w:rPr>
                <w:lang w:eastAsia="lv-LV"/>
              </w:rPr>
              <w:t xml:space="preserve">  noteikumi Nr. 313</w:t>
            </w:r>
            <w:r w:rsidRPr="000416E2">
              <w:t xml:space="preserve"> “</w:t>
            </w:r>
            <w:r w:rsidRPr="000416E2">
              <w:rPr>
                <w:lang w:eastAsia="lv-LV"/>
              </w:rPr>
              <w:t>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w:t>
            </w:r>
          </w:p>
        </w:tc>
      </w:tr>
      <w:tr w:rsidR="00815797" w:rsidRPr="000416E2" w14:paraId="7300C102" w14:textId="77777777" w:rsidTr="00815797">
        <w:tc>
          <w:tcPr>
            <w:tcW w:w="0" w:type="auto"/>
            <w:vAlign w:val="center"/>
            <w:hideMark/>
          </w:tcPr>
          <w:p w14:paraId="29C9B831" w14:textId="77777777" w:rsidR="00815797" w:rsidRPr="000416E2" w:rsidRDefault="00815797">
            <w:pPr>
              <w:spacing w:after="0"/>
              <w:jc w:val="left"/>
              <w:rPr>
                <w:b/>
                <w:color w:val="E36C0A"/>
              </w:rPr>
            </w:pPr>
            <w:r w:rsidRPr="000416E2">
              <w:rPr>
                <w:b/>
                <w:color w:val="E36C0A"/>
              </w:rPr>
              <w:t>Nr.</w:t>
            </w:r>
          </w:p>
        </w:tc>
        <w:tc>
          <w:tcPr>
            <w:tcW w:w="0" w:type="auto"/>
            <w:vAlign w:val="center"/>
            <w:hideMark/>
          </w:tcPr>
          <w:p w14:paraId="3AABFC74" w14:textId="77777777" w:rsidR="00815797" w:rsidRPr="000416E2" w:rsidRDefault="00AD0106">
            <w:pPr>
              <w:spacing w:after="0"/>
              <w:jc w:val="left"/>
            </w:pPr>
            <w:r w:rsidRPr="000416E2">
              <w:t>n</w:t>
            </w:r>
            <w:r w:rsidR="00815797" w:rsidRPr="000416E2">
              <w:t>umurs</w:t>
            </w:r>
          </w:p>
        </w:tc>
      </w:tr>
      <w:tr w:rsidR="00815797" w:rsidRPr="000416E2" w14:paraId="1697F898" w14:textId="77777777" w:rsidTr="00815797">
        <w:tc>
          <w:tcPr>
            <w:tcW w:w="0" w:type="auto"/>
            <w:vAlign w:val="center"/>
            <w:hideMark/>
          </w:tcPr>
          <w:p w14:paraId="7EF965E1" w14:textId="77777777" w:rsidR="00815797" w:rsidRPr="000416E2" w:rsidRDefault="00815797">
            <w:pPr>
              <w:spacing w:after="0"/>
              <w:jc w:val="left"/>
              <w:rPr>
                <w:b/>
                <w:color w:val="E36C0A"/>
              </w:rPr>
            </w:pPr>
            <w:r w:rsidRPr="000416E2">
              <w:rPr>
                <w:b/>
                <w:color w:val="E36C0A"/>
              </w:rPr>
              <w:t>NVA</w:t>
            </w:r>
          </w:p>
        </w:tc>
        <w:tc>
          <w:tcPr>
            <w:tcW w:w="0" w:type="auto"/>
            <w:vAlign w:val="center"/>
            <w:hideMark/>
          </w:tcPr>
          <w:p w14:paraId="40C66831" w14:textId="77777777" w:rsidR="00815797" w:rsidRPr="000416E2" w:rsidRDefault="00815797">
            <w:pPr>
              <w:spacing w:after="0"/>
              <w:jc w:val="left"/>
            </w:pPr>
            <w:r w:rsidRPr="000416E2">
              <w:t>Nodarbinātības valsts aģentūra</w:t>
            </w:r>
          </w:p>
        </w:tc>
      </w:tr>
      <w:tr w:rsidR="00815797" w:rsidRPr="000416E2" w14:paraId="462CD8F7" w14:textId="77777777" w:rsidTr="00815797">
        <w:tc>
          <w:tcPr>
            <w:tcW w:w="0" w:type="auto"/>
            <w:vAlign w:val="center"/>
            <w:hideMark/>
          </w:tcPr>
          <w:p w14:paraId="5F289C0F" w14:textId="77777777" w:rsidR="00815797" w:rsidRPr="000416E2" w:rsidRDefault="00815797">
            <w:pPr>
              <w:spacing w:after="0"/>
              <w:jc w:val="left"/>
              <w:rPr>
                <w:b/>
                <w:color w:val="E36C0A"/>
              </w:rPr>
            </w:pPr>
            <w:r w:rsidRPr="000416E2">
              <w:rPr>
                <w:b/>
                <w:color w:val="E36C0A"/>
              </w:rPr>
              <w:t>PMLP</w:t>
            </w:r>
          </w:p>
        </w:tc>
        <w:tc>
          <w:tcPr>
            <w:tcW w:w="0" w:type="auto"/>
            <w:vAlign w:val="center"/>
            <w:hideMark/>
          </w:tcPr>
          <w:p w14:paraId="33F7D82C" w14:textId="77777777" w:rsidR="00815797" w:rsidRPr="000416E2" w:rsidRDefault="00815797">
            <w:pPr>
              <w:spacing w:after="0"/>
              <w:jc w:val="left"/>
            </w:pPr>
            <w:r w:rsidRPr="000416E2">
              <w:t>Pilsonības un migrācijas lietu pārvalde</w:t>
            </w:r>
          </w:p>
        </w:tc>
      </w:tr>
      <w:tr w:rsidR="00815797" w:rsidRPr="000416E2" w14:paraId="0291271A" w14:textId="77777777" w:rsidTr="00815797">
        <w:tc>
          <w:tcPr>
            <w:tcW w:w="0" w:type="auto"/>
            <w:vAlign w:val="center"/>
            <w:hideMark/>
          </w:tcPr>
          <w:p w14:paraId="418C526C" w14:textId="77777777" w:rsidR="00815797" w:rsidRPr="000416E2" w:rsidRDefault="00815797">
            <w:pPr>
              <w:spacing w:after="0"/>
              <w:jc w:val="left"/>
              <w:rPr>
                <w:b/>
                <w:color w:val="E36C0A"/>
              </w:rPr>
            </w:pPr>
            <w:r w:rsidRPr="000416E2">
              <w:rPr>
                <w:b/>
                <w:color w:val="E36C0A"/>
              </w:rPr>
              <w:t>PSIA</w:t>
            </w:r>
          </w:p>
        </w:tc>
        <w:tc>
          <w:tcPr>
            <w:tcW w:w="0" w:type="auto"/>
            <w:vAlign w:val="center"/>
            <w:hideMark/>
          </w:tcPr>
          <w:p w14:paraId="3F42D925" w14:textId="77777777" w:rsidR="00815797" w:rsidRPr="000416E2" w:rsidRDefault="00AD0106">
            <w:pPr>
              <w:spacing w:after="0"/>
              <w:jc w:val="left"/>
            </w:pPr>
            <w:r w:rsidRPr="000416E2">
              <w:t>p</w:t>
            </w:r>
            <w:r w:rsidR="00815797" w:rsidRPr="000416E2">
              <w:t>ašvaldības sabiedrība ar ierobežotu atbildību</w:t>
            </w:r>
          </w:p>
        </w:tc>
      </w:tr>
      <w:tr w:rsidR="00815797" w:rsidRPr="000416E2" w14:paraId="75938219" w14:textId="77777777" w:rsidTr="00815797">
        <w:tc>
          <w:tcPr>
            <w:tcW w:w="0" w:type="auto"/>
            <w:vAlign w:val="center"/>
            <w:hideMark/>
          </w:tcPr>
          <w:p w14:paraId="1595CEF0" w14:textId="77777777" w:rsidR="00815797" w:rsidRPr="000416E2" w:rsidRDefault="00815797">
            <w:pPr>
              <w:spacing w:after="0"/>
              <w:jc w:val="left"/>
              <w:rPr>
                <w:b/>
                <w:color w:val="E36C0A"/>
              </w:rPr>
            </w:pPr>
            <w:r w:rsidRPr="000416E2">
              <w:rPr>
                <w:b/>
                <w:color w:val="E36C0A"/>
              </w:rPr>
              <w:t>RAIM</w:t>
            </w:r>
          </w:p>
        </w:tc>
        <w:tc>
          <w:tcPr>
            <w:tcW w:w="0" w:type="auto"/>
            <w:vAlign w:val="center"/>
            <w:hideMark/>
          </w:tcPr>
          <w:p w14:paraId="2F309366" w14:textId="77777777" w:rsidR="00815797" w:rsidRPr="000416E2" w:rsidRDefault="00AD0106">
            <w:pPr>
              <w:spacing w:after="0"/>
              <w:jc w:val="left"/>
            </w:pPr>
            <w:r w:rsidRPr="000416E2">
              <w:t>r</w:t>
            </w:r>
            <w:r w:rsidR="00815797" w:rsidRPr="000416E2">
              <w:t>eģionālās attīstības indikatoru modulis</w:t>
            </w:r>
          </w:p>
        </w:tc>
      </w:tr>
      <w:tr w:rsidR="00815797" w:rsidRPr="000416E2" w14:paraId="728DFFB9" w14:textId="77777777" w:rsidTr="00815797">
        <w:tc>
          <w:tcPr>
            <w:tcW w:w="0" w:type="auto"/>
            <w:vAlign w:val="center"/>
            <w:hideMark/>
          </w:tcPr>
          <w:p w14:paraId="36F2F550" w14:textId="77777777" w:rsidR="00815797" w:rsidRPr="000416E2" w:rsidRDefault="00815797">
            <w:pPr>
              <w:spacing w:after="0"/>
              <w:jc w:val="left"/>
              <w:rPr>
                <w:b/>
                <w:color w:val="E36C0A"/>
              </w:rPr>
            </w:pPr>
            <w:r w:rsidRPr="000416E2">
              <w:rPr>
                <w:b/>
                <w:color w:val="E36C0A"/>
              </w:rPr>
              <w:t>RBJC</w:t>
            </w:r>
          </w:p>
        </w:tc>
        <w:tc>
          <w:tcPr>
            <w:tcW w:w="0" w:type="auto"/>
            <w:vAlign w:val="center"/>
            <w:hideMark/>
          </w:tcPr>
          <w:p w14:paraId="21B9DE33" w14:textId="77777777" w:rsidR="00815797" w:rsidRPr="000416E2" w:rsidRDefault="00815797">
            <w:pPr>
              <w:spacing w:after="0"/>
              <w:jc w:val="left"/>
            </w:pPr>
            <w:r w:rsidRPr="000416E2">
              <w:t>Rīgas bērnu un jauniešu centrs</w:t>
            </w:r>
          </w:p>
        </w:tc>
      </w:tr>
      <w:tr w:rsidR="00815797" w:rsidRPr="000416E2" w14:paraId="34150E28" w14:textId="77777777" w:rsidTr="00815797">
        <w:tc>
          <w:tcPr>
            <w:tcW w:w="0" w:type="auto"/>
            <w:vAlign w:val="center"/>
            <w:hideMark/>
          </w:tcPr>
          <w:p w14:paraId="4C985B0F" w14:textId="77777777" w:rsidR="00815797" w:rsidRPr="000416E2" w:rsidRDefault="00815797">
            <w:pPr>
              <w:spacing w:after="0"/>
              <w:jc w:val="left"/>
              <w:rPr>
                <w:b/>
                <w:color w:val="E36C0A"/>
              </w:rPr>
            </w:pPr>
            <w:r w:rsidRPr="000416E2">
              <w:rPr>
                <w:b/>
                <w:color w:val="E36C0A"/>
              </w:rPr>
              <w:t>RPR</w:t>
            </w:r>
          </w:p>
        </w:tc>
        <w:tc>
          <w:tcPr>
            <w:tcW w:w="0" w:type="auto"/>
            <w:vAlign w:val="center"/>
            <w:hideMark/>
          </w:tcPr>
          <w:p w14:paraId="0BEA3C39" w14:textId="77777777" w:rsidR="00815797" w:rsidRPr="000416E2" w:rsidRDefault="00815797">
            <w:pPr>
              <w:spacing w:after="0"/>
              <w:jc w:val="left"/>
            </w:pPr>
            <w:r w:rsidRPr="000416E2">
              <w:t>Rīgas plānošanas reģions</w:t>
            </w:r>
          </w:p>
        </w:tc>
      </w:tr>
      <w:tr w:rsidR="00813F00" w:rsidRPr="000416E2" w14:paraId="1214C145" w14:textId="77777777" w:rsidTr="00815797">
        <w:tc>
          <w:tcPr>
            <w:tcW w:w="0" w:type="auto"/>
            <w:vAlign w:val="center"/>
          </w:tcPr>
          <w:p w14:paraId="26CCD7E5" w14:textId="77777777" w:rsidR="00813F00" w:rsidRPr="000416E2" w:rsidRDefault="00813F00">
            <w:pPr>
              <w:spacing w:after="0"/>
              <w:jc w:val="left"/>
              <w:rPr>
                <w:b/>
                <w:color w:val="E36C0A"/>
              </w:rPr>
            </w:pPr>
            <w:r>
              <w:rPr>
                <w:b/>
                <w:color w:val="E36C0A"/>
              </w:rPr>
              <w:t>RV</w:t>
            </w:r>
          </w:p>
        </w:tc>
        <w:tc>
          <w:tcPr>
            <w:tcW w:w="0" w:type="auto"/>
            <w:vAlign w:val="center"/>
          </w:tcPr>
          <w:p w14:paraId="1B832AFC" w14:textId="77777777" w:rsidR="00813F00" w:rsidRPr="000416E2" w:rsidRDefault="00813F00">
            <w:pPr>
              <w:spacing w:after="0"/>
              <w:jc w:val="left"/>
            </w:pPr>
            <w:r>
              <w:t>Rīcības virziens</w:t>
            </w:r>
          </w:p>
        </w:tc>
      </w:tr>
      <w:tr w:rsidR="00813F00" w:rsidRPr="000416E2" w14:paraId="13DDFF06" w14:textId="77777777" w:rsidTr="00815797">
        <w:tc>
          <w:tcPr>
            <w:tcW w:w="0" w:type="auto"/>
            <w:vAlign w:val="center"/>
          </w:tcPr>
          <w:p w14:paraId="41471EA0" w14:textId="77777777" w:rsidR="00813F00" w:rsidRDefault="00813F00">
            <w:pPr>
              <w:spacing w:after="0"/>
              <w:jc w:val="left"/>
              <w:rPr>
                <w:b/>
                <w:color w:val="E36C0A"/>
              </w:rPr>
            </w:pPr>
            <w:r>
              <w:rPr>
                <w:b/>
                <w:color w:val="E36C0A"/>
              </w:rPr>
              <w:t>SAM</w:t>
            </w:r>
          </w:p>
        </w:tc>
        <w:tc>
          <w:tcPr>
            <w:tcW w:w="0" w:type="auto"/>
            <w:vAlign w:val="center"/>
          </w:tcPr>
          <w:p w14:paraId="606EC08E" w14:textId="77777777" w:rsidR="00813F00" w:rsidRDefault="00813F00">
            <w:pPr>
              <w:spacing w:after="0"/>
              <w:jc w:val="left"/>
            </w:pPr>
            <w:r>
              <w:t>Specifiskais atbalsta mērķis</w:t>
            </w:r>
          </w:p>
        </w:tc>
      </w:tr>
      <w:tr w:rsidR="00815797" w:rsidRPr="000416E2" w14:paraId="11368AD3" w14:textId="77777777" w:rsidTr="00815797">
        <w:tc>
          <w:tcPr>
            <w:tcW w:w="0" w:type="auto"/>
            <w:vAlign w:val="center"/>
            <w:hideMark/>
          </w:tcPr>
          <w:p w14:paraId="468D5130" w14:textId="77777777" w:rsidR="00815797" w:rsidRPr="000416E2" w:rsidRDefault="00815797">
            <w:pPr>
              <w:spacing w:after="0"/>
              <w:jc w:val="left"/>
              <w:rPr>
                <w:b/>
                <w:color w:val="E36C0A"/>
              </w:rPr>
            </w:pPr>
            <w:r w:rsidRPr="000416E2">
              <w:rPr>
                <w:b/>
                <w:color w:val="E36C0A"/>
              </w:rPr>
              <w:t>SD</w:t>
            </w:r>
          </w:p>
        </w:tc>
        <w:tc>
          <w:tcPr>
            <w:tcW w:w="0" w:type="auto"/>
            <w:vAlign w:val="center"/>
            <w:hideMark/>
          </w:tcPr>
          <w:p w14:paraId="36706745" w14:textId="77777777" w:rsidR="00815797" w:rsidRPr="000416E2" w:rsidRDefault="00815797">
            <w:pPr>
              <w:spacing w:after="0"/>
              <w:jc w:val="left"/>
            </w:pPr>
            <w:r w:rsidRPr="000416E2">
              <w:t>Sociālais dienests</w:t>
            </w:r>
          </w:p>
        </w:tc>
      </w:tr>
      <w:tr w:rsidR="00815797" w:rsidRPr="000416E2" w14:paraId="464C18FA" w14:textId="77777777" w:rsidTr="00815797">
        <w:tc>
          <w:tcPr>
            <w:tcW w:w="0" w:type="auto"/>
            <w:vAlign w:val="center"/>
            <w:hideMark/>
          </w:tcPr>
          <w:p w14:paraId="74788270" w14:textId="77777777" w:rsidR="00815797" w:rsidRPr="000416E2" w:rsidRDefault="00815797">
            <w:pPr>
              <w:spacing w:after="0"/>
              <w:jc w:val="left"/>
              <w:rPr>
                <w:b/>
                <w:color w:val="E36C0A"/>
              </w:rPr>
            </w:pPr>
            <w:r w:rsidRPr="000416E2">
              <w:rPr>
                <w:b/>
                <w:color w:val="E36C0A"/>
              </w:rPr>
              <w:t>SIA</w:t>
            </w:r>
          </w:p>
        </w:tc>
        <w:tc>
          <w:tcPr>
            <w:tcW w:w="0" w:type="auto"/>
            <w:vAlign w:val="center"/>
            <w:hideMark/>
          </w:tcPr>
          <w:p w14:paraId="4E30EEF5" w14:textId="77777777" w:rsidR="00815797" w:rsidRPr="000416E2" w:rsidRDefault="00AD0106">
            <w:pPr>
              <w:spacing w:after="0"/>
              <w:jc w:val="left"/>
            </w:pPr>
            <w:r w:rsidRPr="000416E2">
              <w:t>s</w:t>
            </w:r>
            <w:r w:rsidR="00815797" w:rsidRPr="000416E2">
              <w:t>abiedrība ar ierobežotu atbildību</w:t>
            </w:r>
          </w:p>
        </w:tc>
      </w:tr>
      <w:tr w:rsidR="00815797" w:rsidRPr="000416E2" w14:paraId="7D2DEEF6" w14:textId="77777777" w:rsidTr="00815797">
        <w:tc>
          <w:tcPr>
            <w:tcW w:w="0" w:type="auto"/>
            <w:vAlign w:val="center"/>
            <w:hideMark/>
          </w:tcPr>
          <w:p w14:paraId="7066FED7" w14:textId="77777777" w:rsidR="00815797" w:rsidRPr="000416E2" w:rsidRDefault="00815797">
            <w:pPr>
              <w:spacing w:after="0"/>
              <w:jc w:val="left"/>
              <w:rPr>
                <w:b/>
                <w:color w:val="E36C0A"/>
              </w:rPr>
            </w:pPr>
            <w:r w:rsidRPr="000416E2">
              <w:rPr>
                <w:b/>
                <w:color w:val="E36C0A"/>
              </w:rPr>
              <w:t>SM</w:t>
            </w:r>
          </w:p>
        </w:tc>
        <w:tc>
          <w:tcPr>
            <w:tcW w:w="0" w:type="auto"/>
            <w:vAlign w:val="center"/>
            <w:hideMark/>
          </w:tcPr>
          <w:p w14:paraId="3A4B7E02" w14:textId="77777777" w:rsidR="00815797" w:rsidRPr="000416E2" w:rsidRDefault="00815797">
            <w:pPr>
              <w:spacing w:after="0"/>
              <w:jc w:val="left"/>
            </w:pPr>
            <w:r w:rsidRPr="000416E2">
              <w:t>Satiksmes ministrija</w:t>
            </w:r>
          </w:p>
        </w:tc>
      </w:tr>
      <w:tr w:rsidR="00815797" w:rsidRPr="000416E2" w14:paraId="59F6E8A9" w14:textId="77777777" w:rsidTr="00815797">
        <w:tc>
          <w:tcPr>
            <w:tcW w:w="0" w:type="auto"/>
            <w:vAlign w:val="center"/>
            <w:hideMark/>
          </w:tcPr>
          <w:p w14:paraId="66354435" w14:textId="77777777" w:rsidR="00815797" w:rsidRPr="000416E2" w:rsidRDefault="00815797">
            <w:pPr>
              <w:spacing w:after="0"/>
              <w:jc w:val="left"/>
              <w:rPr>
                <w:b/>
                <w:color w:val="E36C0A"/>
              </w:rPr>
            </w:pPr>
            <w:r w:rsidRPr="000416E2">
              <w:rPr>
                <w:b/>
                <w:color w:val="E36C0A"/>
              </w:rPr>
              <w:lastRenderedPageBreak/>
              <w:t>TAI</w:t>
            </w:r>
          </w:p>
        </w:tc>
        <w:tc>
          <w:tcPr>
            <w:tcW w:w="0" w:type="auto"/>
            <w:vAlign w:val="center"/>
            <w:hideMark/>
          </w:tcPr>
          <w:p w14:paraId="24869460" w14:textId="77777777" w:rsidR="00815797" w:rsidRPr="000416E2" w:rsidRDefault="00815797">
            <w:pPr>
              <w:spacing w:after="0"/>
              <w:jc w:val="left"/>
            </w:pPr>
            <w:r w:rsidRPr="000416E2">
              <w:t xml:space="preserve">Teritorijas attīstības līmeņa indekss </w:t>
            </w:r>
          </w:p>
        </w:tc>
      </w:tr>
      <w:tr w:rsidR="00815797" w:rsidRPr="000416E2" w14:paraId="18B3A617" w14:textId="77777777" w:rsidTr="00815797">
        <w:tc>
          <w:tcPr>
            <w:tcW w:w="0" w:type="auto"/>
            <w:vAlign w:val="center"/>
            <w:hideMark/>
          </w:tcPr>
          <w:p w14:paraId="704887AA" w14:textId="77777777" w:rsidR="00815797" w:rsidRPr="000416E2" w:rsidRDefault="00815797">
            <w:pPr>
              <w:spacing w:after="0"/>
              <w:jc w:val="left"/>
              <w:rPr>
                <w:b/>
                <w:color w:val="E36C0A"/>
              </w:rPr>
            </w:pPr>
            <w:r w:rsidRPr="000416E2">
              <w:rPr>
                <w:b/>
                <w:color w:val="E36C0A"/>
              </w:rPr>
              <w:t>VARAM</w:t>
            </w:r>
          </w:p>
        </w:tc>
        <w:tc>
          <w:tcPr>
            <w:tcW w:w="0" w:type="auto"/>
            <w:vAlign w:val="center"/>
            <w:hideMark/>
          </w:tcPr>
          <w:p w14:paraId="298970A8" w14:textId="77777777" w:rsidR="00815797" w:rsidRPr="000416E2" w:rsidRDefault="00815797">
            <w:pPr>
              <w:spacing w:after="0"/>
              <w:jc w:val="left"/>
            </w:pPr>
            <w:r w:rsidRPr="000416E2">
              <w:t>Vides aizsardzības un reģionālās attīstības ministrija</w:t>
            </w:r>
          </w:p>
        </w:tc>
      </w:tr>
      <w:tr w:rsidR="00815797" w:rsidRPr="000416E2" w14:paraId="0394D88A" w14:textId="77777777" w:rsidTr="00815797">
        <w:tc>
          <w:tcPr>
            <w:tcW w:w="0" w:type="auto"/>
            <w:vAlign w:val="center"/>
            <w:hideMark/>
          </w:tcPr>
          <w:p w14:paraId="3EF777A7" w14:textId="77777777" w:rsidR="00815797" w:rsidRPr="000416E2" w:rsidRDefault="00815797">
            <w:pPr>
              <w:spacing w:after="0"/>
              <w:jc w:val="left"/>
              <w:rPr>
                <w:b/>
                <w:color w:val="E36C0A"/>
              </w:rPr>
            </w:pPr>
            <w:r w:rsidRPr="000416E2">
              <w:rPr>
                <w:b/>
                <w:color w:val="E36C0A"/>
              </w:rPr>
              <w:t>VDEĀVK</w:t>
            </w:r>
          </w:p>
        </w:tc>
        <w:tc>
          <w:tcPr>
            <w:tcW w:w="0" w:type="auto"/>
            <w:vAlign w:val="center"/>
            <w:hideMark/>
          </w:tcPr>
          <w:p w14:paraId="36B61D75" w14:textId="77777777" w:rsidR="00815797" w:rsidRPr="000416E2" w:rsidRDefault="00815797">
            <w:pPr>
              <w:spacing w:after="0"/>
              <w:jc w:val="left"/>
            </w:pPr>
            <w:r w:rsidRPr="000416E2">
              <w:t>Veselības un darbspēju ekspertīzes ārstu valsts komisija</w:t>
            </w:r>
          </w:p>
        </w:tc>
      </w:tr>
      <w:tr w:rsidR="00815797" w:rsidRPr="000416E2" w14:paraId="1DA7F16E" w14:textId="77777777" w:rsidTr="00815797">
        <w:tc>
          <w:tcPr>
            <w:tcW w:w="0" w:type="auto"/>
            <w:vAlign w:val="center"/>
            <w:hideMark/>
          </w:tcPr>
          <w:p w14:paraId="0043E11B" w14:textId="77777777" w:rsidR="00815797" w:rsidRPr="000416E2" w:rsidRDefault="00815797">
            <w:pPr>
              <w:spacing w:after="0"/>
              <w:jc w:val="left"/>
              <w:rPr>
                <w:b/>
                <w:color w:val="E36C0A"/>
              </w:rPr>
            </w:pPr>
            <w:r w:rsidRPr="000416E2">
              <w:rPr>
                <w:b/>
                <w:color w:val="E36C0A"/>
              </w:rPr>
              <w:t>VM</w:t>
            </w:r>
          </w:p>
        </w:tc>
        <w:tc>
          <w:tcPr>
            <w:tcW w:w="0" w:type="auto"/>
            <w:vAlign w:val="center"/>
            <w:hideMark/>
          </w:tcPr>
          <w:p w14:paraId="471F7A69" w14:textId="77777777" w:rsidR="00815797" w:rsidRPr="000416E2" w:rsidRDefault="00815797">
            <w:pPr>
              <w:spacing w:after="0"/>
              <w:jc w:val="left"/>
            </w:pPr>
            <w:r w:rsidRPr="000416E2">
              <w:t>Veselības ministrija</w:t>
            </w:r>
          </w:p>
        </w:tc>
      </w:tr>
      <w:tr w:rsidR="00815797" w:rsidRPr="000416E2" w14:paraId="70C48813" w14:textId="77777777" w:rsidTr="00815797">
        <w:tc>
          <w:tcPr>
            <w:tcW w:w="0" w:type="auto"/>
            <w:vAlign w:val="center"/>
            <w:hideMark/>
          </w:tcPr>
          <w:p w14:paraId="4EE5BE4F" w14:textId="77777777" w:rsidR="00815797" w:rsidRPr="000416E2" w:rsidRDefault="00815797">
            <w:pPr>
              <w:spacing w:after="0"/>
              <w:jc w:val="left"/>
              <w:rPr>
                <w:b/>
                <w:color w:val="E36C0A"/>
              </w:rPr>
            </w:pPr>
            <w:r w:rsidRPr="000416E2">
              <w:rPr>
                <w:b/>
                <w:color w:val="E36C0A"/>
              </w:rPr>
              <w:t>VSAC</w:t>
            </w:r>
          </w:p>
        </w:tc>
        <w:tc>
          <w:tcPr>
            <w:tcW w:w="0" w:type="auto"/>
            <w:vAlign w:val="center"/>
            <w:hideMark/>
          </w:tcPr>
          <w:p w14:paraId="5EC2C320" w14:textId="77777777" w:rsidR="00815797" w:rsidRPr="000416E2" w:rsidRDefault="00815797" w:rsidP="00AD0106">
            <w:pPr>
              <w:spacing w:after="0"/>
              <w:jc w:val="left"/>
            </w:pPr>
            <w:r w:rsidRPr="000416E2">
              <w:t xml:space="preserve">Valsts </w:t>
            </w:r>
            <w:r w:rsidR="00AD0106" w:rsidRPr="000416E2">
              <w:t>s</w:t>
            </w:r>
            <w:r w:rsidRPr="000416E2">
              <w:t>ociālās aprūpes centrs</w:t>
            </w:r>
          </w:p>
        </w:tc>
      </w:tr>
      <w:tr w:rsidR="00815797" w:rsidRPr="000416E2" w14:paraId="348D113A" w14:textId="77777777" w:rsidTr="00815797">
        <w:tc>
          <w:tcPr>
            <w:tcW w:w="0" w:type="auto"/>
            <w:vAlign w:val="center"/>
            <w:hideMark/>
          </w:tcPr>
          <w:p w14:paraId="3EA53EDB" w14:textId="77777777" w:rsidR="00815797" w:rsidRPr="000416E2" w:rsidRDefault="00815797">
            <w:pPr>
              <w:spacing w:after="0"/>
              <w:jc w:val="left"/>
              <w:rPr>
                <w:b/>
                <w:color w:val="E36C0A"/>
              </w:rPr>
            </w:pPr>
            <w:r w:rsidRPr="000416E2">
              <w:rPr>
                <w:b/>
                <w:color w:val="E36C0A"/>
              </w:rPr>
              <w:t>VSIA</w:t>
            </w:r>
          </w:p>
        </w:tc>
        <w:tc>
          <w:tcPr>
            <w:tcW w:w="0" w:type="auto"/>
            <w:vAlign w:val="center"/>
            <w:hideMark/>
          </w:tcPr>
          <w:p w14:paraId="64693E6F" w14:textId="77777777" w:rsidR="00815797" w:rsidRPr="000416E2" w:rsidRDefault="00AD0106">
            <w:pPr>
              <w:spacing w:after="0"/>
              <w:jc w:val="left"/>
            </w:pPr>
            <w:r w:rsidRPr="000416E2">
              <w:t>v</w:t>
            </w:r>
            <w:r w:rsidR="00815797" w:rsidRPr="000416E2">
              <w:t>alsts sabiedrība ar ierobežotu atbildību</w:t>
            </w:r>
          </w:p>
        </w:tc>
      </w:tr>
    </w:tbl>
    <w:p w14:paraId="22DA9CF0" w14:textId="77777777" w:rsidR="00815797" w:rsidRPr="000416E2" w:rsidRDefault="00815797" w:rsidP="00815797">
      <w:pPr>
        <w:spacing w:after="0"/>
      </w:pPr>
    </w:p>
    <w:p w14:paraId="37C365E0" w14:textId="77777777" w:rsidR="00815797" w:rsidRPr="000416E2" w:rsidRDefault="00815797" w:rsidP="00815797">
      <w:pPr>
        <w:spacing w:after="0"/>
        <w:jc w:val="left"/>
        <w:sectPr w:rsidR="00815797" w:rsidRPr="000416E2" w:rsidSect="00F03879">
          <w:pgSz w:w="11906" w:h="16838"/>
          <w:pgMar w:top="1871" w:right="1418" w:bottom="1418" w:left="1418" w:header="567" w:footer="567" w:gutter="0"/>
          <w:cols w:space="720"/>
        </w:sectPr>
      </w:pPr>
    </w:p>
    <w:p w14:paraId="5E280F2D" w14:textId="77777777" w:rsidR="00815797" w:rsidRPr="000416E2" w:rsidRDefault="00815797" w:rsidP="00815797">
      <w:pPr>
        <w:pStyle w:val="Heading1"/>
        <w:rPr>
          <w:sz w:val="24"/>
          <w:szCs w:val="24"/>
        </w:rPr>
      </w:pPr>
      <w:bookmarkStart w:id="11" w:name="_Toc499677275"/>
      <w:bookmarkStart w:id="12" w:name="_Toc499677127"/>
      <w:bookmarkStart w:id="13" w:name="_Toc526204267"/>
      <w:r w:rsidRPr="000416E2">
        <w:rPr>
          <w:sz w:val="24"/>
          <w:szCs w:val="24"/>
        </w:rPr>
        <w:lastRenderedPageBreak/>
        <w:t>T</w:t>
      </w:r>
      <w:bookmarkEnd w:id="11"/>
      <w:bookmarkEnd w:id="12"/>
      <w:r w:rsidR="0030501E" w:rsidRPr="000416E2">
        <w:rPr>
          <w:sz w:val="24"/>
          <w:szCs w:val="24"/>
        </w:rPr>
        <w:t>ERMINU SKAIDROJUMS</w:t>
      </w:r>
      <w:bookmarkEnd w:id="13"/>
    </w:p>
    <w:p w14:paraId="41DB1228" w14:textId="77777777" w:rsidR="00815797" w:rsidRPr="000416E2" w:rsidRDefault="00815797" w:rsidP="00815797">
      <w:pPr>
        <w:spacing w:after="0"/>
      </w:pPr>
    </w:p>
    <w:tbl>
      <w:tblPr>
        <w:tblW w:w="9180" w:type="dxa"/>
        <w:tblLayout w:type="fixed"/>
        <w:tblLook w:val="04A0" w:firstRow="1" w:lastRow="0" w:firstColumn="1" w:lastColumn="0" w:noHBand="0" w:noVBand="1"/>
      </w:tblPr>
      <w:tblGrid>
        <w:gridCol w:w="2309"/>
        <w:gridCol w:w="6871"/>
      </w:tblGrid>
      <w:tr w:rsidR="00815797" w:rsidRPr="000416E2" w14:paraId="6B7B1665" w14:textId="77777777" w:rsidTr="003D48CC">
        <w:tc>
          <w:tcPr>
            <w:tcW w:w="2309" w:type="dxa"/>
            <w:hideMark/>
          </w:tcPr>
          <w:p w14:paraId="0C545616" w14:textId="77777777" w:rsidR="00815797" w:rsidRPr="000416E2" w:rsidRDefault="00815797" w:rsidP="003D48CC">
            <w:pPr>
              <w:spacing w:before="40" w:after="40"/>
              <w:jc w:val="left"/>
              <w:rPr>
                <w:color w:val="E36C0A"/>
              </w:rPr>
            </w:pPr>
            <w:r w:rsidRPr="000416E2">
              <w:rPr>
                <w:color w:val="E36C0A"/>
              </w:rPr>
              <w:t>Aizbildnība</w:t>
            </w:r>
          </w:p>
        </w:tc>
        <w:tc>
          <w:tcPr>
            <w:tcW w:w="6871" w:type="dxa"/>
            <w:hideMark/>
          </w:tcPr>
          <w:p w14:paraId="1A773D65" w14:textId="77777777" w:rsidR="00815797" w:rsidRPr="000416E2" w:rsidRDefault="00815797">
            <w:pPr>
              <w:spacing w:before="40" w:after="40"/>
            </w:pPr>
            <w:r w:rsidRPr="000416E2">
              <w:t>Aizbildnība ir process, kad bērnam, kurš palicis bez vecāku gādības, ieceļ aizbildni (personu), kas iecelta vai apstiprināta Civillikumā noteiktajā kārtībā, lai nodrošinātu bērna tiesību un interešu aizsardzību. Aizbildnis aizvieto saviem aizbilstamajiem vecākus, kā arī pārstāv bērnu personiskajās un mantiskajās attiecībās. (Avots: Civillikums</w:t>
            </w:r>
            <w:r w:rsidR="00B809D5" w:rsidRPr="000416E2">
              <w:t xml:space="preserve">. </w:t>
            </w:r>
            <w:r w:rsidR="003F7096">
              <w:t xml:space="preserve">Pieejams: </w:t>
            </w:r>
            <w:r w:rsidR="00B809D5" w:rsidRPr="000416E2">
              <w:t>https://likumi.lv/doc.php?id=225418</w:t>
            </w:r>
            <w:r w:rsidRPr="000416E2">
              <w:t>).</w:t>
            </w:r>
          </w:p>
        </w:tc>
      </w:tr>
      <w:tr w:rsidR="00815797" w:rsidRPr="000416E2" w14:paraId="59C7EE5F" w14:textId="77777777" w:rsidTr="003D48CC">
        <w:tc>
          <w:tcPr>
            <w:tcW w:w="2309" w:type="dxa"/>
            <w:hideMark/>
          </w:tcPr>
          <w:p w14:paraId="6C16FE33" w14:textId="77777777" w:rsidR="00815797" w:rsidRPr="000416E2" w:rsidRDefault="00815797" w:rsidP="003D48CC">
            <w:pPr>
              <w:spacing w:before="40" w:after="40"/>
              <w:jc w:val="left"/>
              <w:rPr>
                <w:color w:val="E36C0A"/>
              </w:rPr>
            </w:pPr>
            <w:r w:rsidRPr="000416E2">
              <w:rPr>
                <w:color w:val="E36C0A"/>
              </w:rPr>
              <w:t>Alternatīvā aprūpe</w:t>
            </w:r>
          </w:p>
        </w:tc>
        <w:tc>
          <w:tcPr>
            <w:tcW w:w="6871" w:type="dxa"/>
            <w:hideMark/>
          </w:tcPr>
          <w:p w14:paraId="4922DEBE" w14:textId="77777777" w:rsidR="00815797" w:rsidRPr="000416E2" w:rsidRDefault="00815797">
            <w:pPr>
              <w:spacing w:before="40" w:after="40"/>
            </w:pPr>
            <w:r w:rsidRPr="000416E2">
              <w:t>Bērnu, kas palikuši bez vecāku gādības</w:t>
            </w:r>
            <w:r w:rsidR="00AD0106" w:rsidRPr="000416E2">
              <w:t>,</w:t>
            </w:r>
            <w:r w:rsidR="00FB00B9">
              <w:t xml:space="preserve"> aprūpe (a</w:t>
            </w:r>
            <w:r w:rsidRPr="000416E2">
              <w:t>vot</w:t>
            </w:r>
            <w:r w:rsidR="00AD0106" w:rsidRPr="000416E2">
              <w:t>s: ANO Ģenerālās asamblejas 64. </w:t>
            </w:r>
            <w:r w:rsidRPr="000416E2">
              <w:t>sesijā pieņemtā rezolūcija 64/142 “Pamatnostādnes par bērnu alternatīvo aprūpi”</w:t>
            </w:r>
            <w:r w:rsidR="006A0844" w:rsidRPr="000416E2">
              <w:t xml:space="preserve">. </w:t>
            </w:r>
            <w:r w:rsidR="003F7096">
              <w:t xml:space="preserve">Pieejams: </w:t>
            </w:r>
            <w:r w:rsidR="006A0844" w:rsidRPr="000416E2">
              <w:t>http://www.lm.gov.lv/upload/berns_gimene/bernu_tiesibas/akti/guidelines.pdf</w:t>
            </w:r>
            <w:r w:rsidRPr="000416E2">
              <w:t>). Latvijas normatīvos aktos alternatīvās aprūpes termina vietā tiek izmantots ārpusģimenes aprūpes jēdziens.</w:t>
            </w:r>
          </w:p>
        </w:tc>
      </w:tr>
      <w:tr w:rsidR="00815797" w:rsidRPr="000416E2" w14:paraId="7DECE387" w14:textId="77777777" w:rsidTr="003D48CC">
        <w:tc>
          <w:tcPr>
            <w:tcW w:w="2309" w:type="dxa"/>
            <w:hideMark/>
          </w:tcPr>
          <w:p w14:paraId="66109A10" w14:textId="77777777" w:rsidR="00815797" w:rsidRPr="000416E2" w:rsidRDefault="00815797" w:rsidP="003D48CC">
            <w:pPr>
              <w:spacing w:before="40" w:after="40"/>
              <w:jc w:val="left"/>
              <w:rPr>
                <w:color w:val="E36C0A"/>
              </w:rPr>
            </w:pPr>
            <w:r w:rsidRPr="000416E2">
              <w:rPr>
                <w:color w:val="E36C0A"/>
              </w:rPr>
              <w:t>ANO pamatnostādnes</w:t>
            </w:r>
          </w:p>
        </w:tc>
        <w:tc>
          <w:tcPr>
            <w:tcW w:w="6871" w:type="dxa"/>
            <w:hideMark/>
          </w:tcPr>
          <w:p w14:paraId="25F332B4" w14:textId="77777777" w:rsidR="00815797" w:rsidRPr="000416E2" w:rsidRDefault="00AD0106" w:rsidP="00AD0106">
            <w:pPr>
              <w:spacing w:before="40" w:after="40"/>
            </w:pPr>
            <w:r w:rsidRPr="000416E2">
              <w:t>ANO Ģ</w:t>
            </w:r>
            <w:r w:rsidR="00815797" w:rsidRPr="000416E2">
              <w:t>enerāl</w:t>
            </w:r>
            <w:r w:rsidRPr="000416E2">
              <w:t>aj</w:t>
            </w:r>
            <w:r w:rsidR="00815797" w:rsidRPr="000416E2">
              <w:t>ā asamblejā pieņemtā rezolūcija Nr.</w:t>
            </w:r>
            <w:r w:rsidRPr="000416E2">
              <w:t> </w:t>
            </w:r>
            <w:r w:rsidR="00815797" w:rsidRPr="000416E2">
              <w:t>64/142 “Pamatnostādnes par bērnu alternatīvo aprūpi”</w:t>
            </w:r>
            <w:r w:rsidR="00FB00B9">
              <w:t>.</w:t>
            </w:r>
            <w:r w:rsidR="00815797" w:rsidRPr="000416E2">
              <w:t xml:space="preserve"> (Avots:</w:t>
            </w:r>
            <w:r w:rsidR="003F7096">
              <w:t xml:space="preserve"> </w:t>
            </w:r>
            <w:r w:rsidR="003F7096" w:rsidRPr="000416E2">
              <w:t>ANO Ģenerālās asamblejas 64. sesijā pieņemtā rezolūcija 64/142 “Pamatnostādnes par bērnu alternatīvo aprūpi”.</w:t>
            </w:r>
            <w:r w:rsidR="003F7096">
              <w:t xml:space="preserve"> Pieejams: </w:t>
            </w:r>
            <w:r w:rsidR="00815797" w:rsidRPr="000416E2">
              <w:t xml:space="preserve"> </w:t>
            </w:r>
            <w:hyperlink r:id="rId15" w:history="1">
              <w:r w:rsidR="00815797" w:rsidRPr="000416E2">
                <w:rPr>
                  <w:rStyle w:val="Hyperlink"/>
                </w:rPr>
                <w:t>http://www.lm.gov.lv/upload/berns_gimene/bernu_tiesibas/akti/guidelines.pdf</w:t>
              </w:r>
            </w:hyperlink>
            <w:r w:rsidR="00815797" w:rsidRPr="000416E2">
              <w:t>).</w:t>
            </w:r>
          </w:p>
        </w:tc>
      </w:tr>
      <w:tr w:rsidR="00815797" w:rsidRPr="000416E2" w14:paraId="0208B014" w14:textId="77777777" w:rsidTr="003D48CC">
        <w:tc>
          <w:tcPr>
            <w:tcW w:w="2309" w:type="dxa"/>
            <w:hideMark/>
          </w:tcPr>
          <w:p w14:paraId="03E19E78" w14:textId="77777777" w:rsidR="00815797" w:rsidRPr="000416E2" w:rsidRDefault="00815797" w:rsidP="003D48CC">
            <w:pPr>
              <w:spacing w:before="40" w:after="40"/>
              <w:jc w:val="left"/>
              <w:rPr>
                <w:color w:val="E36C0A"/>
              </w:rPr>
            </w:pPr>
            <w:r w:rsidRPr="000416E2">
              <w:rPr>
                <w:color w:val="E36C0A"/>
              </w:rPr>
              <w:t>Audžuģimene</w:t>
            </w:r>
          </w:p>
        </w:tc>
        <w:tc>
          <w:tcPr>
            <w:tcW w:w="6871" w:type="dxa"/>
            <w:hideMark/>
          </w:tcPr>
          <w:p w14:paraId="01890EC8" w14:textId="77777777" w:rsidR="00815797" w:rsidRPr="000416E2" w:rsidRDefault="00815797">
            <w:pPr>
              <w:spacing w:before="40" w:after="40"/>
            </w:pPr>
            <w:r w:rsidRPr="000416E2">
              <w:t>Ģimene vai persona, kas nodrošina aprūpi bērnam, kuram uz laiku vai pastāvīgi atņemta viņa ģimenes vide vai kura interesēs nav pieļaujama palikšana bioloģiskajā ģimenē līdz brīdim, kad bērns var atgriezties savā ģimenē vai, ja tas nav iespējams, tiek adoptēts, viņam nodibināta aizbildnība vai bērns ievietots bērnu aprūpes iestādē</w:t>
            </w:r>
            <w:r w:rsidR="00FB00B9">
              <w:t>.</w:t>
            </w:r>
            <w:r w:rsidRPr="000416E2">
              <w:t xml:space="preserve"> (Avots: Bērnu tiesību aizsardzības likums</w:t>
            </w:r>
            <w:r w:rsidR="00B809D5" w:rsidRPr="000416E2">
              <w:t xml:space="preserve">. </w:t>
            </w:r>
            <w:r w:rsidR="003F7096">
              <w:t xml:space="preserve">Pieejams: </w:t>
            </w:r>
            <w:r w:rsidR="00B809D5" w:rsidRPr="000416E2">
              <w:t>https://likumi.lv/doc.php?id=49096</w:t>
            </w:r>
            <w:r w:rsidRPr="000416E2">
              <w:t>).</w:t>
            </w:r>
          </w:p>
        </w:tc>
      </w:tr>
      <w:tr w:rsidR="00815797" w:rsidRPr="000416E2" w14:paraId="38EB3A8B" w14:textId="77777777" w:rsidTr="003D48CC">
        <w:tc>
          <w:tcPr>
            <w:tcW w:w="2309" w:type="dxa"/>
            <w:hideMark/>
          </w:tcPr>
          <w:p w14:paraId="2257A332" w14:textId="77777777" w:rsidR="00815797" w:rsidRPr="000416E2" w:rsidRDefault="00815797" w:rsidP="003D48CC">
            <w:pPr>
              <w:spacing w:before="40" w:after="40"/>
              <w:jc w:val="left"/>
              <w:rPr>
                <w:color w:val="E36C0A"/>
              </w:rPr>
            </w:pPr>
            <w:r w:rsidRPr="000416E2">
              <w:rPr>
                <w:color w:val="E36C0A"/>
              </w:rPr>
              <w:t>Ārpusģimenes aprūpe</w:t>
            </w:r>
          </w:p>
        </w:tc>
        <w:tc>
          <w:tcPr>
            <w:tcW w:w="6871" w:type="dxa"/>
            <w:hideMark/>
          </w:tcPr>
          <w:p w14:paraId="171C6F6C" w14:textId="77777777" w:rsidR="00815797" w:rsidRPr="000416E2" w:rsidRDefault="00815797">
            <w:pPr>
              <w:spacing w:before="40" w:after="40"/>
            </w:pPr>
            <w:r w:rsidRPr="000416E2">
              <w:t>Aprūpe, kas bāreņiem un bez vecāku gādības palikušiem bērniem tiek nodrošināta pie aizbildņa, audžuģimenē, bērnu aprūpes iestādē</w:t>
            </w:r>
            <w:r w:rsidR="00FB00B9">
              <w:t>.</w:t>
            </w:r>
            <w:r w:rsidRPr="000416E2">
              <w:t xml:space="preserve"> (Avots: Bērnu tiesību aizsardzības likums</w:t>
            </w:r>
            <w:r w:rsidR="00B809D5" w:rsidRPr="000416E2">
              <w:t xml:space="preserve">. </w:t>
            </w:r>
            <w:r w:rsidR="003F7096">
              <w:t xml:space="preserve">Pieejams: </w:t>
            </w:r>
            <w:r w:rsidR="00B809D5" w:rsidRPr="000416E2">
              <w:t>https://likumi.lv/doc.php?id=49096</w:t>
            </w:r>
            <w:r w:rsidRPr="000416E2">
              <w:t>).</w:t>
            </w:r>
          </w:p>
        </w:tc>
      </w:tr>
      <w:tr w:rsidR="00815797" w:rsidRPr="000416E2" w14:paraId="16791D2C" w14:textId="77777777" w:rsidTr="003D48CC">
        <w:tc>
          <w:tcPr>
            <w:tcW w:w="2309" w:type="dxa"/>
            <w:hideMark/>
          </w:tcPr>
          <w:p w14:paraId="3331C073" w14:textId="77777777" w:rsidR="00815797" w:rsidRPr="000416E2" w:rsidRDefault="003D48CC" w:rsidP="003D48CC">
            <w:pPr>
              <w:spacing w:before="40" w:after="40"/>
              <w:jc w:val="left"/>
              <w:rPr>
                <w:color w:val="E36C0A"/>
              </w:rPr>
            </w:pPr>
            <w:r w:rsidRPr="000416E2">
              <w:rPr>
                <w:color w:val="E36C0A"/>
              </w:rPr>
              <w:lastRenderedPageBreak/>
              <w:t>Atelpas brīža</w:t>
            </w:r>
            <w:r w:rsidR="00815797" w:rsidRPr="000416E2">
              <w:rPr>
                <w:color w:val="E36C0A"/>
              </w:rPr>
              <w:t xml:space="preserve"> pakalpojums</w:t>
            </w:r>
          </w:p>
        </w:tc>
        <w:tc>
          <w:tcPr>
            <w:tcW w:w="6871" w:type="dxa"/>
            <w:hideMark/>
          </w:tcPr>
          <w:p w14:paraId="16B0C4C3" w14:textId="77777777" w:rsidR="00815797" w:rsidRPr="000416E2" w:rsidRDefault="00556063" w:rsidP="002A5E92">
            <w:pPr>
              <w:spacing w:before="40" w:after="40"/>
            </w:pPr>
            <w:r>
              <w:t>"</w:t>
            </w:r>
            <w:r w:rsidR="00815797" w:rsidRPr="000416E2">
              <w:t>Atelpas brīža</w:t>
            </w:r>
            <w:r>
              <w:t>"</w:t>
            </w:r>
            <w:r w:rsidR="00815797" w:rsidRPr="000416E2">
              <w:t xml:space="preserve"> pakalpojuma sniedzējs nodrošina personām ar </w:t>
            </w:r>
            <w:r w:rsidR="00E43B7A">
              <w:t>FT</w:t>
            </w:r>
            <w:r w:rsidR="00815797" w:rsidRPr="000416E2">
              <w:t xml:space="preserve"> īslaicīgu sociālo aprūpi</w:t>
            </w:r>
            <w:r w:rsidR="00E157DA" w:rsidRPr="000416E2">
              <w:t xml:space="preserve"> līdz 30 </w:t>
            </w:r>
            <w:r w:rsidR="00815797" w:rsidRPr="000416E2">
              <w:t>diennaktīm gadā, aizstājot aprūpes procesā mājsaimniecības locekļus. (Avots:</w:t>
            </w:r>
            <w:r w:rsidR="00FB00B9">
              <w:rPr>
                <w:color w:val="000000"/>
              </w:rPr>
              <w:t xml:space="preserve"> </w:t>
            </w:r>
            <w:r w:rsidR="002A5E92">
              <w:rPr>
                <w:color w:val="000000"/>
              </w:rPr>
              <w:t xml:space="preserve">MK </w:t>
            </w:r>
            <w:r w:rsidR="00815797" w:rsidRPr="000416E2">
              <w:rPr>
                <w:color w:val="000000"/>
              </w:rPr>
              <w:t>13.0</w:t>
            </w:r>
            <w:r w:rsidR="00415F89">
              <w:rPr>
                <w:color w:val="000000"/>
              </w:rPr>
              <w:t>6</w:t>
            </w:r>
            <w:r w:rsidR="00815797" w:rsidRPr="000416E2">
              <w:rPr>
                <w:color w:val="000000"/>
              </w:rPr>
              <w:t>.2017. noteikumi Nr.</w:t>
            </w:r>
            <w:r w:rsidR="00E157DA" w:rsidRPr="000416E2">
              <w:rPr>
                <w:color w:val="000000"/>
              </w:rPr>
              <w:t> </w:t>
            </w:r>
            <w:r w:rsidR="00815797" w:rsidRPr="000416E2">
              <w:rPr>
                <w:color w:val="000000"/>
              </w:rPr>
              <w:t>338 “</w:t>
            </w:r>
            <w:r w:rsidR="00815797" w:rsidRPr="000416E2">
              <w:rPr>
                <w:bCs/>
                <w:color w:val="000000"/>
                <w:shd w:val="clear" w:color="auto" w:fill="FFFFFF"/>
              </w:rPr>
              <w:t>Prasības sociālo pakalpojumu sniedzējiem</w:t>
            </w:r>
            <w:r w:rsidR="00815797" w:rsidRPr="000416E2">
              <w:rPr>
                <w:color w:val="000000"/>
              </w:rPr>
              <w:t>”</w:t>
            </w:r>
            <w:r w:rsidR="00B809D5" w:rsidRPr="000416E2">
              <w:rPr>
                <w:color w:val="000000"/>
              </w:rPr>
              <w:t xml:space="preserve">. </w:t>
            </w:r>
            <w:r w:rsidR="003F7096">
              <w:t xml:space="preserve">Pieejams: </w:t>
            </w:r>
            <w:r w:rsidR="00B809D5" w:rsidRPr="000416E2">
              <w:rPr>
                <w:color w:val="000000"/>
              </w:rPr>
              <w:t>https://likumi.lv/doc.php?id=291788</w:t>
            </w:r>
            <w:r w:rsidR="00815797" w:rsidRPr="000416E2">
              <w:t xml:space="preserve">). </w:t>
            </w:r>
          </w:p>
        </w:tc>
      </w:tr>
      <w:tr w:rsidR="00815797" w:rsidRPr="000416E2" w14:paraId="4C07FCAA" w14:textId="77777777" w:rsidTr="003D48CC">
        <w:tc>
          <w:tcPr>
            <w:tcW w:w="2309" w:type="dxa"/>
            <w:hideMark/>
          </w:tcPr>
          <w:p w14:paraId="3F60DA88" w14:textId="77777777" w:rsidR="00815797" w:rsidRPr="000416E2" w:rsidRDefault="00815797" w:rsidP="003D48CC">
            <w:pPr>
              <w:spacing w:before="40" w:after="40"/>
              <w:jc w:val="left"/>
              <w:rPr>
                <w:color w:val="E36C0A"/>
              </w:rPr>
            </w:pPr>
            <w:r w:rsidRPr="000416E2">
              <w:rPr>
                <w:color w:val="E36C0A"/>
              </w:rPr>
              <w:t>Bārenis</w:t>
            </w:r>
          </w:p>
        </w:tc>
        <w:tc>
          <w:tcPr>
            <w:tcW w:w="6871" w:type="dxa"/>
            <w:hideMark/>
          </w:tcPr>
          <w:p w14:paraId="01AC5A11" w14:textId="77777777" w:rsidR="00815797" w:rsidRPr="000416E2" w:rsidRDefault="00815797">
            <w:pPr>
              <w:spacing w:before="40" w:after="40"/>
            </w:pPr>
            <w:r w:rsidRPr="000416E2">
              <w:t>Bērns, kura vecāki ir miruši vai likumā noteiktajā kārtībā atzīti</w:t>
            </w:r>
            <w:r w:rsidR="00FB00B9">
              <w:t xml:space="preserve"> par mirušiem (a</w:t>
            </w:r>
            <w:r w:rsidRPr="000416E2">
              <w:t>vots: Bērnu tiesību aizsardzības likums</w:t>
            </w:r>
            <w:r w:rsidR="00E27DD2" w:rsidRPr="000416E2">
              <w:t xml:space="preserve">. </w:t>
            </w:r>
            <w:r w:rsidR="003F7096">
              <w:t xml:space="preserve">Pieejams: </w:t>
            </w:r>
            <w:r w:rsidR="00E27DD2" w:rsidRPr="000416E2">
              <w:t>https://likumi.lv/doc.php?id=49096</w:t>
            </w:r>
            <w:r w:rsidRPr="000416E2">
              <w:t>).</w:t>
            </w:r>
          </w:p>
        </w:tc>
      </w:tr>
      <w:tr w:rsidR="00815797" w:rsidRPr="000416E2" w14:paraId="7008F1F6" w14:textId="77777777" w:rsidTr="003D48CC">
        <w:tc>
          <w:tcPr>
            <w:tcW w:w="2309" w:type="dxa"/>
            <w:hideMark/>
          </w:tcPr>
          <w:p w14:paraId="6974F254" w14:textId="77777777" w:rsidR="00815797" w:rsidRPr="000416E2" w:rsidRDefault="00815797" w:rsidP="003D48CC">
            <w:pPr>
              <w:spacing w:before="40" w:after="40"/>
              <w:jc w:val="left"/>
              <w:rPr>
                <w:color w:val="E36C0A"/>
              </w:rPr>
            </w:pPr>
            <w:r w:rsidRPr="000416E2">
              <w:rPr>
                <w:color w:val="E36C0A"/>
              </w:rPr>
              <w:t>Bez vecāku gādības palicis bērns</w:t>
            </w:r>
          </w:p>
        </w:tc>
        <w:tc>
          <w:tcPr>
            <w:tcW w:w="6871" w:type="dxa"/>
            <w:hideMark/>
          </w:tcPr>
          <w:p w14:paraId="468178ED" w14:textId="77777777" w:rsidR="00815797" w:rsidRPr="000416E2" w:rsidRDefault="00815797">
            <w:pPr>
              <w:spacing w:before="40" w:after="40"/>
            </w:pPr>
            <w:r w:rsidRPr="000416E2">
              <w:t>Bērns, kura vecāki nav zināmi, ir pazuduši vai ilgstošas slimības dēļ nespēj realizēt aizgādību vai kura vecākiem pārtrauktas vai atņemtas aizgādības tiesības</w:t>
            </w:r>
            <w:r w:rsidR="00FB00B9">
              <w:t>.</w:t>
            </w:r>
            <w:r w:rsidRPr="000416E2">
              <w:t xml:space="preserve"> (Avots: Bērnu </w:t>
            </w:r>
            <w:r w:rsidR="00E27DD2" w:rsidRPr="000416E2">
              <w:t xml:space="preserve">tiesību </w:t>
            </w:r>
            <w:r w:rsidRPr="000416E2">
              <w:t>aizsardzības likums</w:t>
            </w:r>
            <w:r w:rsidR="00E27DD2" w:rsidRPr="000416E2">
              <w:t xml:space="preserve">. </w:t>
            </w:r>
            <w:r w:rsidR="003F7096">
              <w:t xml:space="preserve">Pieejams: </w:t>
            </w:r>
            <w:r w:rsidR="00E27DD2" w:rsidRPr="000416E2">
              <w:t>https://likumi.lv/doc.php?id=49096</w:t>
            </w:r>
            <w:r w:rsidRPr="000416E2">
              <w:t>).</w:t>
            </w:r>
          </w:p>
        </w:tc>
      </w:tr>
      <w:tr w:rsidR="00815797" w:rsidRPr="000416E2" w14:paraId="4C83CE69" w14:textId="77777777" w:rsidTr="003D48CC">
        <w:tc>
          <w:tcPr>
            <w:tcW w:w="2309" w:type="dxa"/>
            <w:hideMark/>
          </w:tcPr>
          <w:p w14:paraId="223770B7" w14:textId="77777777" w:rsidR="00815797" w:rsidRPr="000416E2" w:rsidRDefault="00815797" w:rsidP="003D48CC">
            <w:pPr>
              <w:spacing w:before="40" w:after="40"/>
              <w:jc w:val="left"/>
              <w:rPr>
                <w:color w:val="E36C0A"/>
              </w:rPr>
            </w:pPr>
            <w:r w:rsidRPr="000416E2">
              <w:rPr>
                <w:color w:val="E36C0A"/>
              </w:rPr>
              <w:t>Bērna aprūpe</w:t>
            </w:r>
          </w:p>
        </w:tc>
        <w:tc>
          <w:tcPr>
            <w:tcW w:w="6871" w:type="dxa"/>
            <w:hideMark/>
          </w:tcPr>
          <w:p w14:paraId="43EBEA2E" w14:textId="77777777" w:rsidR="00815797" w:rsidRPr="000416E2" w:rsidRDefault="00815797">
            <w:pPr>
              <w:spacing w:before="40" w:after="40"/>
            </w:pPr>
            <w:r w:rsidRPr="000416E2">
              <w:t>Bērna aprūpe nozīmē viņa ikdienas uzturēšanu, kas ietver ēdiena, apģērba, mājokļa un veselības aprūpes nodrošināšanu, bērna kopšanu un viņa izglītošanu, audzināšanu, kā arī garīgās un fiziskās attīstības nodrošināšanu, pēc iespējas ievērojot viņa individualitāti, spējas un intereses un sagatavojot bērnu neatkarīgai dzīvei</w:t>
            </w:r>
            <w:r w:rsidR="00FB00B9">
              <w:t>.</w:t>
            </w:r>
            <w:r w:rsidRPr="000416E2">
              <w:t xml:space="preserve"> (Avots: Valsts bērnu tiesību aizsardzības inspekcija</w:t>
            </w:r>
            <w:r w:rsidR="003F7096">
              <w:t>. M</w:t>
            </w:r>
            <w:r w:rsidR="003F7096" w:rsidRPr="003F7096">
              <w:t>etodiskais materiāls "Krīzes gadījumu vadīšana izglītības iestādēs"</w:t>
            </w:r>
            <w:r w:rsidR="006A0844" w:rsidRPr="000416E2">
              <w:t>.</w:t>
            </w:r>
            <w:r w:rsidR="003F7096">
              <w:t xml:space="preserve"> Pieejams: </w:t>
            </w:r>
            <w:r w:rsidR="006A0844" w:rsidRPr="000416E2">
              <w:t xml:space="preserve"> http://www.bti.gov.lv/lat/metodiska_palidziba/</w:t>
            </w:r>
            <w:r w:rsidRPr="000416E2">
              <w:t>).</w:t>
            </w:r>
          </w:p>
        </w:tc>
      </w:tr>
      <w:tr w:rsidR="00FA2D56" w:rsidRPr="000416E2" w14:paraId="758B1C03" w14:textId="77777777" w:rsidTr="003D48CC">
        <w:tc>
          <w:tcPr>
            <w:tcW w:w="2309" w:type="dxa"/>
          </w:tcPr>
          <w:p w14:paraId="77927AF7" w14:textId="77777777" w:rsidR="00FA2D56" w:rsidRPr="000416E2" w:rsidRDefault="00FA2D56" w:rsidP="003D48CC">
            <w:pPr>
              <w:spacing w:before="40" w:after="40"/>
              <w:jc w:val="left"/>
              <w:rPr>
                <w:color w:val="E36C0A"/>
              </w:rPr>
            </w:pPr>
            <w:r>
              <w:rPr>
                <w:color w:val="E36C0A"/>
              </w:rPr>
              <w:t>Bērns ārpusģimenes aprūpē</w:t>
            </w:r>
          </w:p>
        </w:tc>
        <w:tc>
          <w:tcPr>
            <w:tcW w:w="6871" w:type="dxa"/>
          </w:tcPr>
          <w:p w14:paraId="49845A5A" w14:textId="77777777" w:rsidR="00FA2D56" w:rsidRPr="000416E2" w:rsidRDefault="003671AA">
            <w:pPr>
              <w:spacing w:before="40" w:after="40"/>
            </w:pPr>
            <w:r>
              <w:t>Bārenis vai bez vecāku gādības palicis bērns, kuram aprūpe tiek nodrošināta pie aizbildņa, audžuģimenē vai ilgstošas sociālās aprūpes un sociālā</w:t>
            </w:r>
            <w:r w:rsidR="00FB00B9">
              <w:t>s rehabilitācijas institūcijā (a</w:t>
            </w:r>
            <w:r>
              <w:t>utoru izstrādāts)</w:t>
            </w:r>
            <w:r w:rsidR="00FB00B9">
              <w:t>.</w:t>
            </w:r>
            <w:r>
              <w:t xml:space="preserve"> </w:t>
            </w:r>
          </w:p>
        </w:tc>
      </w:tr>
      <w:tr w:rsidR="00813F00" w:rsidRPr="000416E2" w14:paraId="0F01A2D1" w14:textId="77777777" w:rsidTr="003D48CC">
        <w:tc>
          <w:tcPr>
            <w:tcW w:w="2309" w:type="dxa"/>
          </w:tcPr>
          <w:p w14:paraId="74BE9FD0" w14:textId="77777777" w:rsidR="00813F00" w:rsidRPr="000416E2" w:rsidRDefault="00813F00" w:rsidP="003D48CC">
            <w:pPr>
              <w:spacing w:before="40" w:after="40"/>
              <w:jc w:val="left"/>
              <w:rPr>
                <w:color w:val="E36C0A"/>
              </w:rPr>
            </w:pPr>
            <w:r>
              <w:rPr>
                <w:color w:val="E36C0A"/>
              </w:rPr>
              <w:t xml:space="preserve">Bērns ar </w:t>
            </w:r>
            <w:r w:rsidR="003671AA">
              <w:rPr>
                <w:color w:val="E36C0A"/>
              </w:rPr>
              <w:t>funkcionāliem traucējumiem</w:t>
            </w:r>
          </w:p>
        </w:tc>
        <w:tc>
          <w:tcPr>
            <w:tcW w:w="6871" w:type="dxa"/>
          </w:tcPr>
          <w:p w14:paraId="5005F129" w14:textId="77777777" w:rsidR="00813F00" w:rsidRPr="000416E2" w:rsidDel="00CF37EC" w:rsidRDefault="003671AA" w:rsidP="002A5E92">
            <w:pPr>
              <w:spacing w:before="40" w:after="40"/>
            </w:pPr>
            <w:r>
              <w:t>B</w:t>
            </w:r>
            <w:r w:rsidRPr="003671AA">
              <w:t>ērni ar funkcionāliem traucējumiem, kuriem ir noteikta invaliditāte</w:t>
            </w:r>
            <w:r w:rsidR="002A5E92">
              <w:t xml:space="preserve">. (Avots: MK </w:t>
            </w:r>
            <w:r>
              <w:t>16.06.2015</w:t>
            </w:r>
            <w:r w:rsidR="00FB00B9">
              <w:t>.</w:t>
            </w:r>
            <w:r>
              <w:t xml:space="preserve"> noteikumi</w:t>
            </w:r>
            <w:r w:rsidR="00FB00B9">
              <w:t xml:space="preserve"> Nr.</w:t>
            </w:r>
            <w:r>
              <w:t xml:space="preserve"> 313</w:t>
            </w:r>
            <w:r w:rsidR="00FB00B9">
              <w:t>.</w:t>
            </w:r>
            <w:r>
              <w:t xml:space="preserve"> Pieejams: </w:t>
            </w:r>
            <w:r w:rsidRPr="003671AA">
              <w:t>https://likumi.lv/ta/id/274957-darbibas-programmas-izaugsme-un-nodarbinatiba-9-2-2-specifiska-atbalsta-merka-palielinat-kvalitativu-institucionalai-aprupei</w:t>
            </w:r>
            <w:r>
              <w:t>)</w:t>
            </w:r>
            <w:r w:rsidR="00FB00B9">
              <w:t>.</w:t>
            </w:r>
            <w:r>
              <w:t xml:space="preserve"> </w:t>
            </w:r>
          </w:p>
        </w:tc>
      </w:tr>
      <w:tr w:rsidR="00815797" w:rsidRPr="000416E2" w14:paraId="4A2454B9" w14:textId="77777777" w:rsidTr="003D48CC">
        <w:tc>
          <w:tcPr>
            <w:tcW w:w="2309" w:type="dxa"/>
            <w:hideMark/>
          </w:tcPr>
          <w:p w14:paraId="4CCFD523" w14:textId="77777777" w:rsidR="00815797" w:rsidRPr="000416E2" w:rsidRDefault="00815797" w:rsidP="003D48CC">
            <w:pPr>
              <w:spacing w:before="40" w:after="40"/>
              <w:jc w:val="left"/>
              <w:rPr>
                <w:color w:val="E36C0A"/>
              </w:rPr>
            </w:pPr>
            <w:r w:rsidRPr="000416E2">
              <w:rPr>
                <w:color w:val="E36C0A"/>
              </w:rPr>
              <w:t xml:space="preserve">Bērnu sociālās aprūpes </w:t>
            </w:r>
            <w:r w:rsidR="00CF37EC">
              <w:rPr>
                <w:color w:val="E36C0A"/>
              </w:rPr>
              <w:t>institūcij</w:t>
            </w:r>
            <w:r w:rsidR="003648B5">
              <w:rPr>
                <w:color w:val="E36C0A"/>
              </w:rPr>
              <w:t>a</w:t>
            </w:r>
          </w:p>
        </w:tc>
        <w:tc>
          <w:tcPr>
            <w:tcW w:w="6871" w:type="dxa"/>
            <w:hideMark/>
          </w:tcPr>
          <w:p w14:paraId="5C3075CE" w14:textId="77777777" w:rsidR="00815797" w:rsidRPr="000416E2" w:rsidRDefault="00CF37EC">
            <w:pPr>
              <w:spacing w:before="40" w:after="40"/>
            </w:pPr>
            <w:r>
              <w:t>Institūcija</w:t>
            </w:r>
            <w:r w:rsidR="00815797" w:rsidRPr="000416E2">
              <w:t xml:space="preserve">, kurā tiek nodrošināta sociālā aprūpe un sociālā rehabilitācija bāreņiem vai bez vecāku gādības palikušiem bērniem, kā arī bērniem, kuriem nepieciešama sociālā rehabilitācija vai īpaša </w:t>
            </w:r>
            <w:r w:rsidR="00815797" w:rsidRPr="000416E2">
              <w:lastRenderedPageBreak/>
              <w:t>aprūpe veselības stāvokļa dēļ</w:t>
            </w:r>
            <w:r w:rsidR="00FB00B9">
              <w:t>.</w:t>
            </w:r>
            <w:r w:rsidR="00815797" w:rsidRPr="000416E2">
              <w:t xml:space="preserve"> (Avots: Bērnu tiesību aizsardzības likums</w:t>
            </w:r>
            <w:r w:rsidR="00E27DD2" w:rsidRPr="000416E2">
              <w:t xml:space="preserve">. </w:t>
            </w:r>
            <w:r w:rsidR="003F7096">
              <w:t xml:space="preserve">Pieejams: </w:t>
            </w:r>
            <w:r w:rsidR="00E27DD2" w:rsidRPr="000416E2">
              <w:t>https://likumi.lv/doc.php?id=49096</w:t>
            </w:r>
            <w:r w:rsidR="00815797" w:rsidRPr="000416E2">
              <w:t>).</w:t>
            </w:r>
          </w:p>
        </w:tc>
      </w:tr>
      <w:tr w:rsidR="00815797" w:rsidRPr="000416E2" w14:paraId="62259D53" w14:textId="77777777" w:rsidTr="003D48CC">
        <w:tc>
          <w:tcPr>
            <w:tcW w:w="2309" w:type="dxa"/>
            <w:hideMark/>
          </w:tcPr>
          <w:p w14:paraId="6ED324D5" w14:textId="77777777" w:rsidR="00815797" w:rsidRPr="000416E2" w:rsidRDefault="00815797" w:rsidP="003D48CC">
            <w:pPr>
              <w:spacing w:before="40" w:after="40"/>
              <w:jc w:val="left"/>
              <w:rPr>
                <w:color w:val="E36C0A"/>
              </w:rPr>
            </w:pPr>
            <w:r w:rsidRPr="000416E2">
              <w:rPr>
                <w:color w:val="E36C0A"/>
              </w:rPr>
              <w:lastRenderedPageBreak/>
              <w:t>Deinstitucionalizācija</w:t>
            </w:r>
          </w:p>
        </w:tc>
        <w:tc>
          <w:tcPr>
            <w:tcW w:w="6871" w:type="dxa"/>
            <w:hideMark/>
          </w:tcPr>
          <w:p w14:paraId="3538E13C" w14:textId="77777777" w:rsidR="00815797" w:rsidRPr="000416E2" w:rsidRDefault="00815797" w:rsidP="00E157DA">
            <w:pPr>
              <w:spacing w:before="40" w:after="40"/>
            </w:pPr>
            <w:r w:rsidRPr="000416E2">
              <w:t>Pakalpojumu sistēmas izveide, kas sniedz personai, kurai ir ierobežotas spējas sevi aprūpēt, nepieciešamo atbalstu, lai tā spētu dzīvot mājās vai ģimenes vidē; ilgstošs process, kura laikā pakalpojumus institūcijās aizstāj ar pakalpojumiem personas dzīvesvietā (Avots: LM Rīcības plāns deinstitucionalizācijas īstenošanai</w:t>
            </w:r>
            <w:r w:rsidR="002A5E92">
              <w:t xml:space="preserve"> </w:t>
            </w:r>
            <w:r w:rsidRPr="000416E2">
              <w:t>2015.</w:t>
            </w:r>
            <w:r w:rsidR="00E157DA" w:rsidRPr="000416E2">
              <w:t>–2020. </w:t>
            </w:r>
            <w:r w:rsidRPr="000416E2">
              <w:t>gadam</w:t>
            </w:r>
            <w:r w:rsidR="006A0844" w:rsidRPr="000416E2">
              <w:t>.</w:t>
            </w:r>
            <w:r w:rsidR="00FB00B9">
              <w:t xml:space="preserve"> </w:t>
            </w:r>
            <w:r w:rsidR="003F7096">
              <w:t xml:space="preserve">Pieejams: </w:t>
            </w:r>
            <w:r w:rsidR="006A0844" w:rsidRPr="000416E2">
              <w:t>http://www.lm.gov.lv/upload/aktualitates/null/2015_15_07_ricplans_final.pdf</w:t>
            </w:r>
            <w:r w:rsidRPr="000416E2">
              <w:t xml:space="preserve">). </w:t>
            </w:r>
          </w:p>
        </w:tc>
      </w:tr>
      <w:tr w:rsidR="00815797" w:rsidRPr="000416E2" w14:paraId="41F5D24E" w14:textId="77777777" w:rsidTr="003D48CC">
        <w:tc>
          <w:tcPr>
            <w:tcW w:w="2309" w:type="dxa"/>
            <w:hideMark/>
          </w:tcPr>
          <w:p w14:paraId="581173E2" w14:textId="77777777" w:rsidR="00815797" w:rsidRPr="000416E2" w:rsidRDefault="00815797" w:rsidP="003D48CC">
            <w:pPr>
              <w:spacing w:before="40" w:after="40"/>
              <w:jc w:val="left"/>
              <w:rPr>
                <w:color w:val="E36C0A"/>
              </w:rPr>
            </w:pPr>
            <w:r w:rsidRPr="000416E2">
              <w:rPr>
                <w:color w:val="E36C0A"/>
              </w:rPr>
              <w:t>Dienas aprūpes centrs</w:t>
            </w:r>
          </w:p>
        </w:tc>
        <w:tc>
          <w:tcPr>
            <w:tcW w:w="6871" w:type="dxa"/>
            <w:hideMark/>
          </w:tcPr>
          <w:p w14:paraId="3097932C" w14:textId="77777777" w:rsidR="00815797" w:rsidRPr="000416E2" w:rsidRDefault="003648B5">
            <w:pPr>
              <w:spacing w:before="40" w:after="40"/>
            </w:pPr>
            <w:r>
              <w:t>Pakalpojums</w:t>
            </w:r>
            <w:r w:rsidR="00815797" w:rsidRPr="000416E2">
              <w:t xml:space="preserve">, kas dienas laikā nodrošina sociālās aprūpes un sociālās rehabilitācijas pakalpojumus, sociālo prasmju attīstību, izglītošanu un brīvā laika pavadīšanas iespējas </w:t>
            </w:r>
            <w:r w:rsidR="00FE7C72">
              <w:t>personām ar GRT</w:t>
            </w:r>
            <w:r w:rsidR="00815797" w:rsidRPr="000416E2">
              <w:t>, invalīdiem, bērniem no trūcīgām ģimenēm un ģimenēm, kurās ir bērna attīstībai nelabvēlīgi apstākļi, kā arī personām, kuras sasniegušas vecumu, kas dod tiesības saņemt valsts vecuma pensiju. (Avots: Sociālo pakalpojumu un sociālās palīdzības likums</w:t>
            </w:r>
            <w:r w:rsidR="00E27DD2" w:rsidRPr="000416E2">
              <w:t>.</w:t>
            </w:r>
            <w:r w:rsidR="003F7096">
              <w:t xml:space="preserve"> Pieejams:</w:t>
            </w:r>
            <w:r w:rsidR="00E27DD2" w:rsidRPr="000416E2">
              <w:t xml:space="preserve"> https://likumi.lv/doc.php?id=68488</w:t>
            </w:r>
            <w:r w:rsidR="00815797" w:rsidRPr="000416E2">
              <w:t>).</w:t>
            </w:r>
          </w:p>
        </w:tc>
      </w:tr>
      <w:tr w:rsidR="000E61BD" w:rsidRPr="000416E2" w14:paraId="2C590E15" w14:textId="77777777" w:rsidTr="003D48CC">
        <w:tc>
          <w:tcPr>
            <w:tcW w:w="2309" w:type="dxa"/>
          </w:tcPr>
          <w:p w14:paraId="0E91D394" w14:textId="77777777" w:rsidR="000E61BD" w:rsidRPr="000416E2" w:rsidRDefault="000E61BD" w:rsidP="003D48CC">
            <w:pPr>
              <w:spacing w:before="40" w:after="40"/>
              <w:jc w:val="left"/>
              <w:rPr>
                <w:color w:val="E36C0A"/>
              </w:rPr>
            </w:pPr>
            <w:r>
              <w:rPr>
                <w:color w:val="E36C0A"/>
              </w:rPr>
              <w:t>Dzīves vietas pakalpojumi</w:t>
            </w:r>
          </w:p>
        </w:tc>
        <w:tc>
          <w:tcPr>
            <w:tcW w:w="6871" w:type="dxa"/>
          </w:tcPr>
          <w:p w14:paraId="0B6E950F" w14:textId="77777777" w:rsidR="000E61BD" w:rsidRPr="000416E2" w:rsidRDefault="00FA3882">
            <w:pPr>
              <w:spacing w:before="40" w:after="40"/>
            </w:pPr>
            <w:bookmarkStart w:id="14" w:name="_Hlk526202791"/>
            <w:r>
              <w:t>Palīdzība dzīvokļa jautājumu risināšanā vai sociālais p</w:t>
            </w:r>
            <w:r w:rsidR="000E61BD">
              <w:t>akalpojum</w:t>
            </w:r>
            <w:r>
              <w:t>s</w:t>
            </w:r>
            <w:r w:rsidR="000E61BD">
              <w:t>,</w:t>
            </w:r>
            <w:r>
              <w:t xml:space="preserve"> tai skaitā,</w:t>
            </w:r>
            <w:r w:rsidR="000E61BD">
              <w:t xml:space="preserve"> kas nodrošina mājokli ar vai bez individuāla atbalsta un sociālās aprūpes</w:t>
            </w:r>
            <w:bookmarkEnd w:id="14"/>
            <w:r w:rsidR="000E61BD">
              <w:t xml:space="preserve">. (Autoru izstrādāts). </w:t>
            </w:r>
          </w:p>
        </w:tc>
      </w:tr>
      <w:tr w:rsidR="00815797" w:rsidRPr="000416E2" w14:paraId="5292577D" w14:textId="77777777" w:rsidTr="003D48CC">
        <w:tc>
          <w:tcPr>
            <w:tcW w:w="2309" w:type="dxa"/>
            <w:hideMark/>
          </w:tcPr>
          <w:p w14:paraId="6F7E06DB" w14:textId="77777777" w:rsidR="00815797" w:rsidRPr="000416E2" w:rsidRDefault="00815797" w:rsidP="003D48CC">
            <w:pPr>
              <w:spacing w:before="40" w:after="40"/>
              <w:jc w:val="left"/>
              <w:rPr>
                <w:color w:val="E36C0A"/>
              </w:rPr>
            </w:pPr>
            <w:r w:rsidRPr="000416E2">
              <w:rPr>
                <w:color w:val="E36C0A"/>
              </w:rPr>
              <w:t>Eiropas ārpusģimenes aprūpes standarti “Quality4Children”</w:t>
            </w:r>
          </w:p>
        </w:tc>
        <w:tc>
          <w:tcPr>
            <w:tcW w:w="6871" w:type="dxa"/>
            <w:hideMark/>
          </w:tcPr>
          <w:p w14:paraId="50D9E77C" w14:textId="77777777" w:rsidR="00815797" w:rsidRPr="000416E2" w:rsidRDefault="00815797">
            <w:pPr>
              <w:spacing w:before="40" w:after="40"/>
            </w:pPr>
            <w:r w:rsidRPr="000416E2">
              <w:t>FICE (Fédération Internationale des Communautés Educatives), IFCO (Internat</w:t>
            </w:r>
            <w:r w:rsidR="00E157DA" w:rsidRPr="000416E2">
              <w:t>ional Foster Care Organisation –</w:t>
            </w:r>
            <w:r w:rsidRPr="000416E2">
              <w:t xml:space="preserve"> Starptautiskā Audžuvecāku organizācija) un SOS Children’s Villages (SOS bērnu ciemati) izstrādāti ārpusģimenes aprūpes kvalitātes standarti Eiropā “Standarti bērnu alternatīvai aprūpei Quality4Children”</w:t>
            </w:r>
            <w:r w:rsidR="00FB00B9">
              <w:t>.</w:t>
            </w:r>
            <w:r w:rsidR="006A0844" w:rsidRPr="000416E2">
              <w:t xml:space="preserve"> </w:t>
            </w:r>
            <w:r w:rsidR="00075C54" w:rsidRPr="000416E2">
              <w:t>(Avots:</w:t>
            </w:r>
            <w:r w:rsidR="00F957EF" w:rsidRPr="000416E2">
              <w:t xml:space="preserve"> Quality4Children</w:t>
            </w:r>
            <w:r w:rsidR="00F957EF">
              <w:t xml:space="preserve"> s</w:t>
            </w:r>
            <w:r w:rsidR="00F957EF" w:rsidRPr="000416E2">
              <w:t xml:space="preserve">tandarti bērnu </w:t>
            </w:r>
            <w:r w:rsidR="00F957EF">
              <w:t>ārpusģimenes</w:t>
            </w:r>
            <w:r w:rsidR="00F957EF" w:rsidRPr="000416E2">
              <w:t xml:space="preserve"> aprūpei</w:t>
            </w:r>
            <w:r w:rsidR="00F957EF">
              <w:t xml:space="preserve"> Eiropā. Pieejams:  </w:t>
            </w:r>
            <w:r w:rsidR="00075C54" w:rsidRPr="000416E2">
              <w:t xml:space="preserve"> </w:t>
            </w:r>
            <w:r w:rsidR="006A0844" w:rsidRPr="000416E2">
              <w:t>https://www.sos-childrensvillages.org/getmedia/fb20ac7e-7e05-49fd-995c-5a5759942d16/Q4C-Standards-LV.pdf)</w:t>
            </w:r>
            <w:r w:rsidRPr="000416E2">
              <w:t>.</w:t>
            </w:r>
          </w:p>
        </w:tc>
      </w:tr>
      <w:tr w:rsidR="00815797" w:rsidRPr="000416E2" w14:paraId="19D14E8C" w14:textId="77777777" w:rsidTr="003D48CC">
        <w:tc>
          <w:tcPr>
            <w:tcW w:w="2309" w:type="dxa"/>
            <w:hideMark/>
          </w:tcPr>
          <w:p w14:paraId="53332F46" w14:textId="77777777" w:rsidR="00815797" w:rsidRPr="000416E2" w:rsidRDefault="00815797" w:rsidP="003D48CC">
            <w:pPr>
              <w:spacing w:before="40" w:after="40"/>
              <w:jc w:val="left"/>
              <w:rPr>
                <w:color w:val="E36C0A"/>
              </w:rPr>
            </w:pPr>
            <w:r w:rsidRPr="000416E2">
              <w:rPr>
                <w:color w:val="E36C0A"/>
              </w:rPr>
              <w:lastRenderedPageBreak/>
              <w:t>ES Kopējās vadlīnijas</w:t>
            </w:r>
          </w:p>
        </w:tc>
        <w:tc>
          <w:tcPr>
            <w:tcW w:w="6871" w:type="dxa"/>
            <w:hideMark/>
          </w:tcPr>
          <w:p w14:paraId="6DA97A9A" w14:textId="77777777" w:rsidR="00815797" w:rsidRPr="000416E2" w:rsidRDefault="00815797" w:rsidP="00F957EF">
            <w:pPr>
              <w:spacing w:before="40" w:after="40"/>
            </w:pPr>
            <w:r w:rsidRPr="000416E2">
              <w:t xml:space="preserve">Eiropas Komisijas izstrādātas Eiropas vadlīnijas pārejai no institucionāliem uz </w:t>
            </w:r>
            <w:r w:rsidR="00C554F9">
              <w:t>sabiedrībā balstītiem sociālajiem pakalpojumiem</w:t>
            </w:r>
            <w:r w:rsidR="00C554F9" w:rsidRPr="000416E2">
              <w:t xml:space="preserve"> </w:t>
            </w:r>
            <w:r w:rsidR="00075C54" w:rsidRPr="000416E2">
              <w:t>(Avots:</w:t>
            </w:r>
            <w:r w:rsidR="00F957EF">
              <w:t xml:space="preserve">  Common European Guidelines on the Transition from Institutional to Community-based Care. Pieejams: </w:t>
            </w:r>
            <w:r w:rsidR="00075C54" w:rsidRPr="000416E2">
              <w:t xml:space="preserve"> </w:t>
            </w:r>
            <w:r w:rsidR="00FA4ECD" w:rsidRPr="000416E2">
              <w:t>http://www.deinstitutionalisationguide.eu/</w:t>
            </w:r>
            <w:r w:rsidR="00FB00B9">
              <w:t>)</w:t>
            </w:r>
            <w:r w:rsidRPr="000416E2">
              <w:t>.</w:t>
            </w:r>
          </w:p>
        </w:tc>
      </w:tr>
      <w:tr w:rsidR="00815797" w:rsidRPr="000416E2" w14:paraId="597D3A78" w14:textId="77777777" w:rsidTr="003D48CC">
        <w:tc>
          <w:tcPr>
            <w:tcW w:w="2309" w:type="dxa"/>
            <w:hideMark/>
          </w:tcPr>
          <w:p w14:paraId="0DBF1A38" w14:textId="77777777" w:rsidR="00815797" w:rsidRPr="000416E2" w:rsidRDefault="00815797" w:rsidP="003D48CC">
            <w:pPr>
              <w:spacing w:before="40" w:after="40"/>
              <w:jc w:val="left"/>
              <w:rPr>
                <w:color w:val="E36C0A"/>
              </w:rPr>
            </w:pPr>
            <w:r w:rsidRPr="000416E2">
              <w:rPr>
                <w:color w:val="E36C0A"/>
              </w:rPr>
              <w:t>Funkcionālais traucējums</w:t>
            </w:r>
          </w:p>
        </w:tc>
        <w:tc>
          <w:tcPr>
            <w:tcW w:w="6871" w:type="dxa"/>
            <w:hideMark/>
          </w:tcPr>
          <w:p w14:paraId="775D8326" w14:textId="77777777" w:rsidR="00815797" w:rsidRPr="000416E2" w:rsidRDefault="00815797">
            <w:pPr>
              <w:spacing w:before="40" w:after="40"/>
            </w:pPr>
            <w:r w:rsidRPr="000416E2">
              <w:t>Slimības, traumas vai iedzimta defekta izraisīts fiziska vai garīga rakstura traucējums, kas ierobežo personas spējas strādāt, aprūpēt sevi un apgrūtina personas iekļaušanos sabiedrībā</w:t>
            </w:r>
            <w:r w:rsidR="00FB00B9">
              <w:t>.</w:t>
            </w:r>
            <w:r w:rsidRPr="000416E2">
              <w:t xml:space="preserve"> (Avots: Sociālo pakalpojumu un sociālās palīdzības likums</w:t>
            </w:r>
            <w:r w:rsidR="00E27DD2" w:rsidRPr="000416E2">
              <w:t xml:space="preserve">. </w:t>
            </w:r>
            <w:r w:rsidR="00F957EF">
              <w:t xml:space="preserve">Pieejams: </w:t>
            </w:r>
            <w:r w:rsidR="00E27DD2" w:rsidRPr="000416E2">
              <w:t>https://likumi.lv/doc.php?id=68488</w:t>
            </w:r>
            <w:r w:rsidRPr="000416E2">
              <w:t>).</w:t>
            </w:r>
          </w:p>
        </w:tc>
      </w:tr>
      <w:tr w:rsidR="00815797" w:rsidRPr="000416E2" w14:paraId="29C0DB32" w14:textId="77777777" w:rsidTr="003D48CC">
        <w:tc>
          <w:tcPr>
            <w:tcW w:w="2309" w:type="dxa"/>
            <w:hideMark/>
          </w:tcPr>
          <w:p w14:paraId="3438FC90" w14:textId="77777777" w:rsidR="00815797" w:rsidRPr="000416E2" w:rsidRDefault="00815797" w:rsidP="003D48CC">
            <w:pPr>
              <w:spacing w:before="40" w:after="40"/>
              <w:jc w:val="left"/>
              <w:rPr>
                <w:color w:val="E36C0A"/>
              </w:rPr>
            </w:pPr>
            <w:r w:rsidRPr="000416E2">
              <w:rPr>
                <w:color w:val="E36C0A"/>
              </w:rPr>
              <w:t>Garīga rakstura traucējums</w:t>
            </w:r>
          </w:p>
        </w:tc>
        <w:tc>
          <w:tcPr>
            <w:tcW w:w="6871" w:type="dxa"/>
            <w:hideMark/>
          </w:tcPr>
          <w:p w14:paraId="093DFA88" w14:textId="77777777" w:rsidR="00815797" w:rsidRPr="000416E2" w:rsidRDefault="00815797">
            <w:pPr>
              <w:spacing w:before="40" w:after="40"/>
            </w:pPr>
            <w:r w:rsidRPr="000416E2">
              <w:t>Psihiska saslimšana vai garīgās attīstības traucējums, kas ierobežo personas spējas strādāt un aprūpēt sevi, kā arī apgrūtina tās iekļaušanos sabi</w:t>
            </w:r>
            <w:r w:rsidR="00E157DA" w:rsidRPr="000416E2">
              <w:t xml:space="preserve">edrībā un kas noteikts </w:t>
            </w:r>
            <w:r w:rsidR="00E73BC9" w:rsidRPr="000416E2">
              <w:t>atbilstoši</w:t>
            </w:r>
            <w:r w:rsidRPr="000416E2">
              <w:t xml:space="preserve"> spēkā esošajai Starptautiskās statistiskās slimību un veselības problēmu klasifikācijas (SSK) redakcijai</w:t>
            </w:r>
            <w:r w:rsidR="00FB00B9">
              <w:t>.</w:t>
            </w:r>
            <w:r w:rsidRPr="000416E2">
              <w:t xml:space="preserve"> (Avots: Sociālo pakalpojumu un sociālās palīdzības likums</w:t>
            </w:r>
            <w:r w:rsidR="00E27DD2" w:rsidRPr="000416E2">
              <w:t>.</w:t>
            </w:r>
            <w:r w:rsidR="00F957EF">
              <w:t xml:space="preserve"> Pieejams:</w:t>
            </w:r>
            <w:r w:rsidR="00E27DD2" w:rsidRPr="000416E2">
              <w:t xml:space="preserve"> https://likumi.lv/doc.php?id=68488</w:t>
            </w:r>
            <w:r w:rsidRPr="000416E2">
              <w:t>).</w:t>
            </w:r>
          </w:p>
        </w:tc>
      </w:tr>
      <w:tr w:rsidR="002C37CB" w:rsidRPr="000416E2" w14:paraId="3D176E62" w14:textId="77777777" w:rsidTr="003D48CC">
        <w:tc>
          <w:tcPr>
            <w:tcW w:w="2309" w:type="dxa"/>
          </w:tcPr>
          <w:p w14:paraId="66A5D1F2" w14:textId="77777777" w:rsidR="002C37CB" w:rsidRPr="000416E2" w:rsidRDefault="002C37CB" w:rsidP="003D48CC">
            <w:pPr>
              <w:spacing w:before="40" w:after="40"/>
              <w:jc w:val="left"/>
              <w:rPr>
                <w:color w:val="E36C0A"/>
              </w:rPr>
            </w:pPr>
            <w:r>
              <w:rPr>
                <w:color w:val="E36C0A"/>
              </w:rPr>
              <w:t>Garīgās attīstības traucējums</w:t>
            </w:r>
          </w:p>
        </w:tc>
        <w:tc>
          <w:tcPr>
            <w:tcW w:w="6871" w:type="dxa"/>
          </w:tcPr>
          <w:p w14:paraId="02742761" w14:textId="77777777" w:rsidR="002C37CB" w:rsidRPr="000416E2" w:rsidRDefault="002C37CB">
            <w:pPr>
              <w:spacing w:before="40" w:after="40"/>
            </w:pPr>
            <w:r>
              <w:t xml:space="preserve">Traucējums, </w:t>
            </w:r>
            <w:r w:rsidRPr="000416E2">
              <w:t>kas ierobežo personas spējas strādāt un aprūpēt sevi, kā arī apgrūtina tās iekļaušanos sabiedrībā un kas noteikts atbilstoši spēkā esošajai Starptautiskās statistiskās slimību un veselības problēmu klasifikācijas (SSK) redakcijai</w:t>
            </w:r>
            <w:r w:rsidR="00FB00B9">
              <w:t>.</w:t>
            </w:r>
            <w:r w:rsidRPr="000416E2">
              <w:t xml:space="preserve"> (Avots: Sociālo pakalpojumu un sociālās palīdzības likums.</w:t>
            </w:r>
            <w:r>
              <w:t xml:space="preserve"> Pieejams:</w:t>
            </w:r>
            <w:r w:rsidRPr="000416E2">
              <w:t xml:space="preserve"> https://likumi.lv/doc.php?id=68488).</w:t>
            </w:r>
          </w:p>
        </w:tc>
      </w:tr>
      <w:tr w:rsidR="00815797" w:rsidRPr="000416E2" w14:paraId="09789485" w14:textId="77777777" w:rsidTr="003D48CC">
        <w:tc>
          <w:tcPr>
            <w:tcW w:w="2309" w:type="dxa"/>
            <w:hideMark/>
          </w:tcPr>
          <w:p w14:paraId="46F27DA5" w14:textId="77777777" w:rsidR="00815797" w:rsidRPr="000416E2" w:rsidRDefault="00815797" w:rsidP="003D48CC">
            <w:pPr>
              <w:spacing w:before="40" w:after="40"/>
              <w:jc w:val="left"/>
              <w:rPr>
                <w:color w:val="E36C0A"/>
              </w:rPr>
            </w:pPr>
            <w:r w:rsidRPr="000416E2">
              <w:rPr>
                <w:color w:val="E36C0A"/>
              </w:rPr>
              <w:t>Grupu māja (dzīvoklis)</w:t>
            </w:r>
          </w:p>
        </w:tc>
        <w:tc>
          <w:tcPr>
            <w:tcW w:w="6871" w:type="dxa"/>
            <w:hideMark/>
          </w:tcPr>
          <w:p w14:paraId="5FCAFDD4" w14:textId="77777777" w:rsidR="00815797" w:rsidRPr="000416E2" w:rsidRDefault="00815797">
            <w:pPr>
              <w:spacing w:before="40" w:after="40"/>
            </w:pPr>
            <w:r w:rsidRPr="000416E2">
              <w:t xml:space="preserve">Māja vai atsevišķs dzīvoklis, kurā personai ar </w:t>
            </w:r>
            <w:r w:rsidR="00B05C88">
              <w:t>GRT</w:t>
            </w:r>
            <w:r w:rsidRPr="000416E2">
              <w:t xml:space="preserve"> nodrošina mājokli, individuālu atbalstu sociālo problēmu risināšanā un, ja nepieciešams, sociālo aprūpi</w:t>
            </w:r>
            <w:r w:rsidR="00FB00B9">
              <w:t>.</w:t>
            </w:r>
            <w:r w:rsidRPr="000416E2">
              <w:t xml:space="preserve"> (Avots: Sociālo pakalpojumu un sociālās palīdzības likums</w:t>
            </w:r>
            <w:r w:rsidR="00E27DD2" w:rsidRPr="000416E2">
              <w:t xml:space="preserve">. </w:t>
            </w:r>
            <w:r w:rsidR="00F957EF">
              <w:t xml:space="preserve">Pieejams: </w:t>
            </w:r>
            <w:r w:rsidR="00E27DD2" w:rsidRPr="000416E2">
              <w:t>https://likumi.lv/doc.php?id=68488</w:t>
            </w:r>
            <w:r w:rsidRPr="000416E2">
              <w:t>).</w:t>
            </w:r>
          </w:p>
        </w:tc>
      </w:tr>
      <w:tr w:rsidR="00815797" w:rsidRPr="000416E2" w14:paraId="1A8CED4C" w14:textId="77777777" w:rsidTr="003D48CC">
        <w:tc>
          <w:tcPr>
            <w:tcW w:w="2309" w:type="dxa"/>
            <w:hideMark/>
          </w:tcPr>
          <w:p w14:paraId="71E6785F" w14:textId="77777777" w:rsidR="00815797" w:rsidRPr="000416E2" w:rsidRDefault="00815797" w:rsidP="003D48CC">
            <w:pPr>
              <w:spacing w:before="40" w:after="40"/>
              <w:jc w:val="left"/>
              <w:rPr>
                <w:color w:val="E36C0A"/>
              </w:rPr>
            </w:pPr>
            <w:r w:rsidRPr="000416E2">
              <w:rPr>
                <w:color w:val="E36C0A"/>
              </w:rPr>
              <w:t>Ģimeniskai videi pietuvināts pakalpojums</w:t>
            </w:r>
          </w:p>
        </w:tc>
        <w:tc>
          <w:tcPr>
            <w:tcW w:w="6871" w:type="dxa"/>
            <w:hideMark/>
          </w:tcPr>
          <w:p w14:paraId="31A4CE59" w14:textId="77777777" w:rsidR="00815797" w:rsidRPr="000416E2" w:rsidRDefault="00815797">
            <w:pPr>
              <w:spacing w:before="40" w:after="40"/>
            </w:pPr>
            <w:r w:rsidRPr="000416E2">
              <w:t>Pakalpojuma forma, kas paredz bērna aprūpi mazās grupās tādā veidā, kas līdzinās autonomas ģimenes apstākļiem ar vienu vai vairākiem aprūpes speciālistiem, kas pilda vecāku funkcijas</w:t>
            </w:r>
            <w:r w:rsidR="002A5E92">
              <w:t>.</w:t>
            </w:r>
            <w:r w:rsidRPr="000416E2">
              <w:t xml:space="preserve"> (Avots:</w:t>
            </w:r>
            <w:r w:rsidR="00DF1C4B">
              <w:t xml:space="preserve"> Common European Guidelines on the Transition from Institutional to </w:t>
            </w:r>
            <w:r w:rsidR="00DF1C4B">
              <w:lastRenderedPageBreak/>
              <w:t>Community-based Care. Pieejams:</w:t>
            </w:r>
            <w:r w:rsidRPr="000416E2">
              <w:t xml:space="preserve"> </w:t>
            </w:r>
            <w:hyperlink r:id="rId16" w:history="1">
              <w:r w:rsidRPr="000416E2">
                <w:rPr>
                  <w:rStyle w:val="Hyperlink"/>
                </w:rPr>
                <w:t>http://www.deinstitutionalisationguide.eu/wp-content/uploads/2016/04/GUIDELINES-Final-English.pdf</w:t>
              </w:r>
            </w:hyperlink>
            <w:r w:rsidRPr="000416E2">
              <w:t>)</w:t>
            </w:r>
          </w:p>
        </w:tc>
      </w:tr>
      <w:tr w:rsidR="00815797" w:rsidRPr="000416E2" w14:paraId="670CB724" w14:textId="77777777" w:rsidTr="003D48CC">
        <w:tc>
          <w:tcPr>
            <w:tcW w:w="2309" w:type="dxa"/>
            <w:hideMark/>
          </w:tcPr>
          <w:p w14:paraId="2B784298" w14:textId="77777777" w:rsidR="00815797" w:rsidRPr="000416E2" w:rsidRDefault="00815797" w:rsidP="003D48CC">
            <w:pPr>
              <w:spacing w:before="40" w:after="40"/>
              <w:jc w:val="left"/>
              <w:rPr>
                <w:color w:val="E36C0A"/>
              </w:rPr>
            </w:pPr>
            <w:r w:rsidRPr="000416E2">
              <w:rPr>
                <w:color w:val="E36C0A"/>
              </w:rPr>
              <w:lastRenderedPageBreak/>
              <w:t>Ilgstošas sociālās aprūpes un sociālās rehabilitācijas institūcija</w:t>
            </w:r>
          </w:p>
        </w:tc>
        <w:tc>
          <w:tcPr>
            <w:tcW w:w="6871" w:type="dxa"/>
            <w:hideMark/>
          </w:tcPr>
          <w:p w14:paraId="3F9F8DB9" w14:textId="77777777" w:rsidR="00815797" w:rsidRPr="000416E2" w:rsidRDefault="00815797">
            <w:pPr>
              <w:spacing w:before="40" w:after="40"/>
            </w:pPr>
            <w:r w:rsidRPr="000416E2">
              <w:t>Sociālā institūcija, kas nodrošina personai, kura vecuma vai veselības stāvokļa dēļ nespēj sevi aprūpēt, kā arī bāreņiem un bez vecāku gādības palikušiem bērniem mājokli, pilnu aprūpi un sociālo rehabilitāciju</w:t>
            </w:r>
            <w:r w:rsidR="00411ACD">
              <w:t>.</w:t>
            </w:r>
            <w:r w:rsidRPr="000416E2">
              <w:t xml:space="preserve"> (Avots: Sociālo pakalpojumu un sociālās palīdzības likums</w:t>
            </w:r>
            <w:r w:rsidR="00E27DD2" w:rsidRPr="000416E2">
              <w:t>.</w:t>
            </w:r>
            <w:r w:rsidR="00DF1C4B">
              <w:t xml:space="preserve"> Pieejams:</w:t>
            </w:r>
            <w:r w:rsidR="00E27DD2" w:rsidRPr="000416E2">
              <w:t xml:space="preserve"> https://likumi.lv/doc.php?id=68488</w:t>
            </w:r>
            <w:r w:rsidRPr="000416E2">
              <w:t>).</w:t>
            </w:r>
          </w:p>
        </w:tc>
      </w:tr>
      <w:tr w:rsidR="000E61BD" w:rsidRPr="000416E2" w14:paraId="7E8F2F69" w14:textId="77777777" w:rsidTr="003D48CC">
        <w:tc>
          <w:tcPr>
            <w:tcW w:w="2309" w:type="dxa"/>
          </w:tcPr>
          <w:p w14:paraId="6DDABE1C" w14:textId="77777777" w:rsidR="000E61BD" w:rsidRPr="000416E2" w:rsidRDefault="000E61BD" w:rsidP="003D48CC">
            <w:pPr>
              <w:spacing w:before="40" w:after="40"/>
              <w:jc w:val="left"/>
              <w:rPr>
                <w:color w:val="E36C0A"/>
              </w:rPr>
            </w:pPr>
            <w:r w:rsidRPr="000E61BD">
              <w:rPr>
                <w:color w:val="E36C0A"/>
              </w:rPr>
              <w:t xml:space="preserve">Ilgstošas sociālās aprūpes un sociālās rehabilitācijas </w:t>
            </w:r>
            <w:r>
              <w:rPr>
                <w:color w:val="E36C0A"/>
              </w:rPr>
              <w:t>pakalpojums</w:t>
            </w:r>
          </w:p>
        </w:tc>
        <w:tc>
          <w:tcPr>
            <w:tcW w:w="6871" w:type="dxa"/>
          </w:tcPr>
          <w:p w14:paraId="7BBC36CC" w14:textId="77777777" w:rsidR="000E61BD" w:rsidRPr="000416E2" w:rsidRDefault="000E61BD" w:rsidP="00E157DA">
            <w:pPr>
              <w:spacing w:before="40" w:after="40"/>
            </w:pPr>
            <w:r>
              <w:t>Pakalpojums, kas tiek sniegts valsts vai pašvaldības i</w:t>
            </w:r>
            <w:r w:rsidRPr="000E61BD">
              <w:t>lgstošas sociālās aprūpes un sociālās rehabilitācijas institūcij</w:t>
            </w:r>
            <w:r>
              <w:t>ā. (Autoru izstrādāts).</w:t>
            </w:r>
          </w:p>
        </w:tc>
      </w:tr>
      <w:tr w:rsidR="00815797" w:rsidRPr="000416E2" w14:paraId="055D347F" w14:textId="77777777" w:rsidTr="003D48CC">
        <w:tc>
          <w:tcPr>
            <w:tcW w:w="2309" w:type="dxa"/>
            <w:hideMark/>
          </w:tcPr>
          <w:p w14:paraId="561AC05C" w14:textId="77777777" w:rsidR="00815797" w:rsidRPr="000416E2" w:rsidRDefault="00815797" w:rsidP="003D48CC">
            <w:pPr>
              <w:spacing w:before="40" w:after="40"/>
              <w:jc w:val="left"/>
              <w:rPr>
                <w:color w:val="E36C0A"/>
              </w:rPr>
            </w:pPr>
            <w:r w:rsidRPr="000416E2">
              <w:rPr>
                <w:color w:val="E36C0A"/>
              </w:rPr>
              <w:t>Individuālo vajadzību izvērtēšana</w:t>
            </w:r>
          </w:p>
        </w:tc>
        <w:tc>
          <w:tcPr>
            <w:tcW w:w="6871" w:type="dxa"/>
            <w:hideMark/>
          </w:tcPr>
          <w:p w14:paraId="5B5274F1" w14:textId="77777777" w:rsidR="00815797" w:rsidRPr="000416E2" w:rsidRDefault="00815797" w:rsidP="00E157DA">
            <w:pPr>
              <w:spacing w:before="40" w:after="40"/>
            </w:pPr>
            <w:r w:rsidRPr="000416E2">
              <w:t xml:space="preserve">Rīgas plānošanas reģiona Eiropas Sociālā fonda projekta </w:t>
            </w:r>
            <w:r w:rsidR="00E157DA" w:rsidRPr="000416E2">
              <w:t>“</w:t>
            </w:r>
            <w:r w:rsidRPr="000416E2">
              <w:t>Deinstitucionalizācija un sociālie pakalpojumi perso</w:t>
            </w:r>
            <w:r w:rsidR="00E157DA" w:rsidRPr="000416E2">
              <w:t>nām ar invaliditāti un bērniem”</w:t>
            </w:r>
            <w:r w:rsidRPr="000416E2">
              <w:t xml:space="preserve"> ietvaros mērķa grupas personu individuālo vajadzību izvērtējums un individuālo atbalsta plānu sagatavošana.</w:t>
            </w:r>
            <w:r w:rsidR="0077504F">
              <w:t xml:space="preserve"> </w:t>
            </w:r>
            <w:r w:rsidR="00FA4ECD" w:rsidRPr="000416E2">
              <w:t>(Autoru izstrādāts).</w:t>
            </w:r>
            <w:r w:rsidRPr="000416E2">
              <w:t xml:space="preserve"> </w:t>
            </w:r>
          </w:p>
        </w:tc>
      </w:tr>
      <w:tr w:rsidR="000F315C" w:rsidRPr="000416E2" w14:paraId="42ADD87B" w14:textId="77777777" w:rsidTr="003D48CC">
        <w:tc>
          <w:tcPr>
            <w:tcW w:w="2309" w:type="dxa"/>
          </w:tcPr>
          <w:p w14:paraId="63B391AD" w14:textId="77777777" w:rsidR="000F315C" w:rsidRPr="000416E2" w:rsidRDefault="000F315C" w:rsidP="003D48CC">
            <w:pPr>
              <w:spacing w:before="40" w:after="40"/>
              <w:jc w:val="left"/>
              <w:rPr>
                <w:color w:val="E36C0A"/>
              </w:rPr>
            </w:pPr>
            <w:r>
              <w:rPr>
                <w:color w:val="E36C0A"/>
              </w:rPr>
              <w:t>Institūcija</w:t>
            </w:r>
          </w:p>
        </w:tc>
        <w:tc>
          <w:tcPr>
            <w:tcW w:w="6871" w:type="dxa"/>
          </w:tcPr>
          <w:p w14:paraId="7AE873C2" w14:textId="77777777" w:rsidR="000F315C" w:rsidRPr="000416E2" w:rsidRDefault="000F315C" w:rsidP="00E157DA">
            <w:pPr>
              <w:spacing w:before="40" w:after="40"/>
            </w:pPr>
            <w:r>
              <w:t>Valsts vai pašvaldības i</w:t>
            </w:r>
            <w:r w:rsidRPr="000416E2">
              <w:t>lgstošas sociālās aprūpes un sociālās rehabilitācijas institūcija</w:t>
            </w:r>
            <w:r w:rsidR="00411ACD">
              <w:t>.</w:t>
            </w:r>
            <w:r>
              <w:t xml:space="preserve"> (Autoru izstrādāts)</w:t>
            </w:r>
            <w:r w:rsidR="00411ACD">
              <w:t>.</w:t>
            </w:r>
          </w:p>
        </w:tc>
      </w:tr>
      <w:tr w:rsidR="00D374EB" w:rsidRPr="000416E2" w14:paraId="418DD2A5" w14:textId="77777777" w:rsidTr="003D48CC">
        <w:tc>
          <w:tcPr>
            <w:tcW w:w="2309" w:type="dxa"/>
          </w:tcPr>
          <w:p w14:paraId="2256BC07" w14:textId="77777777" w:rsidR="00D374EB" w:rsidRPr="000416E2" w:rsidRDefault="00D374EB" w:rsidP="003D48CC">
            <w:pPr>
              <w:spacing w:before="40" w:after="40"/>
              <w:jc w:val="left"/>
              <w:rPr>
                <w:color w:val="E36C0A"/>
              </w:rPr>
            </w:pPr>
            <w:r w:rsidRPr="000416E2">
              <w:rPr>
                <w:color w:val="E36C0A"/>
              </w:rPr>
              <w:t>Institucionālā aprūpe</w:t>
            </w:r>
          </w:p>
        </w:tc>
        <w:tc>
          <w:tcPr>
            <w:tcW w:w="6871" w:type="dxa"/>
          </w:tcPr>
          <w:p w14:paraId="74782E1C" w14:textId="77777777" w:rsidR="00D374EB" w:rsidRPr="000416E2" w:rsidRDefault="00D374EB" w:rsidP="00D374EB">
            <w:pPr>
              <w:spacing w:before="40" w:after="40"/>
            </w:pPr>
            <w:r w:rsidRPr="000416E2">
              <w:t>Aprūpe ilgstošas sociālās aprūpes un sociālās rehabilitācijas institūcijā. (Autoru izstrādāts)</w:t>
            </w:r>
            <w:r w:rsidR="0077504F">
              <w:t>.</w:t>
            </w:r>
          </w:p>
        </w:tc>
      </w:tr>
      <w:tr w:rsidR="00815797" w:rsidRPr="000416E2" w14:paraId="34715491" w14:textId="77777777" w:rsidTr="003D48CC">
        <w:tc>
          <w:tcPr>
            <w:tcW w:w="2309" w:type="dxa"/>
            <w:hideMark/>
          </w:tcPr>
          <w:p w14:paraId="78D6E220" w14:textId="77777777" w:rsidR="00815797" w:rsidRPr="000416E2" w:rsidRDefault="00815797" w:rsidP="003D48CC">
            <w:pPr>
              <w:spacing w:before="40" w:after="40"/>
              <w:jc w:val="left"/>
              <w:rPr>
                <w:color w:val="E36C0A"/>
              </w:rPr>
            </w:pPr>
            <w:bookmarkStart w:id="15" w:name="_Hlk526203423"/>
            <w:r w:rsidRPr="000416E2">
              <w:rPr>
                <w:color w:val="E36C0A"/>
              </w:rPr>
              <w:t>Jauniešu māja</w:t>
            </w:r>
          </w:p>
        </w:tc>
        <w:tc>
          <w:tcPr>
            <w:tcW w:w="6871" w:type="dxa"/>
            <w:hideMark/>
          </w:tcPr>
          <w:p w14:paraId="66ADCBD3" w14:textId="77777777" w:rsidR="00815797" w:rsidRPr="000416E2" w:rsidRDefault="004F7016" w:rsidP="004F7016">
            <w:pPr>
              <w:spacing w:before="40" w:after="40"/>
            </w:pPr>
            <w:r>
              <w:t>A</w:t>
            </w:r>
            <w:r w:rsidRPr="004F7016">
              <w:t>tsevišķas dzīvokļa tipa sociālā pakalpojuma sniegšanas vietas, tai skaitā dzīvojamās mājas vai dzīvokļ</w:t>
            </w:r>
            <w:r>
              <w:t xml:space="preserve">i, </w:t>
            </w:r>
            <w:r w:rsidRPr="004F7016">
              <w:t xml:space="preserve"> </w:t>
            </w:r>
            <w:r w:rsidR="00815797" w:rsidRPr="000416E2">
              <w:t>kurās bāreņi</w:t>
            </w:r>
            <w:r>
              <w:t>em</w:t>
            </w:r>
            <w:r w:rsidR="00815797" w:rsidRPr="000416E2">
              <w:t xml:space="preserve"> un bez vecāku gādības pali</w:t>
            </w:r>
            <w:r w:rsidR="00E157DA" w:rsidRPr="000416E2">
              <w:t>kuši</w:t>
            </w:r>
            <w:r>
              <w:t>em</w:t>
            </w:r>
            <w:r w:rsidR="00E157DA" w:rsidRPr="000416E2">
              <w:t xml:space="preserve"> bērni</w:t>
            </w:r>
            <w:r>
              <w:t>em</w:t>
            </w:r>
            <w:r w:rsidR="00E157DA" w:rsidRPr="000416E2">
              <w:t xml:space="preserve"> vecumā no 15 līdz 17 </w:t>
            </w:r>
            <w:r w:rsidR="00815797" w:rsidRPr="000416E2">
              <w:t>gadiem</w:t>
            </w:r>
            <w:r>
              <w:t xml:space="preserve"> nodrošina uzraudzību, d</w:t>
            </w:r>
            <w:r w:rsidRPr="004F7016">
              <w:t>zīvojamo istabu</w:t>
            </w:r>
            <w:r>
              <w:t xml:space="preserve">, </w:t>
            </w:r>
            <w:r w:rsidRPr="004F7016">
              <w:t>koplietošanas telpu ar galdu un krēsliem</w:t>
            </w:r>
            <w:r>
              <w:t xml:space="preserve">, virtuvi, </w:t>
            </w:r>
            <w:r w:rsidRPr="004F7016">
              <w:t>iespēju pirkt produktus, apģērbu un apavus, gatavot ēdienu, mazgāt un gludināt apģērbu, kopt apavus un dzīvojamās telpas</w:t>
            </w:r>
            <w:r>
              <w:t xml:space="preserve">, kā arī sagatavo patstāvīgai dzīvei ārpus bērnu aprūpes institūcijas, sniedzot atbalstu darba meklējumos, pastāvīgu ienākumu gūšanā atbilstoši situācijai darba tirgū, tai skaitā sniedzot konsultācijas un veicinot kontaktus ar darba devējiem, un sniedzot </w:t>
            </w:r>
            <w:r>
              <w:lastRenderedPageBreak/>
              <w:t>atbalstu pastāvīgas dzīvesvietas atrašanā.</w:t>
            </w:r>
            <w:r w:rsidR="00411ACD">
              <w:t xml:space="preserve"> (Avots: </w:t>
            </w:r>
            <w:r w:rsidRPr="000416E2">
              <w:rPr>
                <w:color w:val="000000"/>
              </w:rPr>
              <w:t>13.0</w:t>
            </w:r>
            <w:r w:rsidR="00415F89">
              <w:rPr>
                <w:color w:val="000000"/>
              </w:rPr>
              <w:t>6</w:t>
            </w:r>
            <w:r w:rsidRPr="000416E2">
              <w:rPr>
                <w:color w:val="000000"/>
              </w:rPr>
              <w:t>.2017.</w:t>
            </w:r>
            <w:r w:rsidR="00411ACD">
              <w:rPr>
                <w:color w:val="000000"/>
              </w:rPr>
              <w:t xml:space="preserve"> MK</w:t>
            </w:r>
            <w:r w:rsidRPr="000416E2">
              <w:rPr>
                <w:color w:val="000000"/>
              </w:rPr>
              <w:t xml:space="preserve"> noteikumi Nr. 338 “</w:t>
            </w:r>
            <w:r w:rsidRPr="000416E2">
              <w:rPr>
                <w:bCs/>
                <w:color w:val="000000"/>
                <w:shd w:val="clear" w:color="auto" w:fill="FFFFFF"/>
              </w:rPr>
              <w:t>Prasības sociālo pakalpojumu sniedzējiem</w:t>
            </w:r>
            <w:r w:rsidRPr="000416E2">
              <w:rPr>
                <w:color w:val="000000"/>
              </w:rPr>
              <w:t xml:space="preserve">”. </w:t>
            </w:r>
            <w:r>
              <w:t xml:space="preserve">Pieejams: </w:t>
            </w:r>
            <w:r w:rsidRPr="000416E2">
              <w:rPr>
                <w:color w:val="000000"/>
              </w:rPr>
              <w:t>https://likumi.lv/doc.php?id=291788</w:t>
            </w:r>
            <w:r>
              <w:rPr>
                <w:color w:val="000000"/>
              </w:rPr>
              <w:t>)</w:t>
            </w:r>
            <w:r w:rsidR="005369D6">
              <w:rPr>
                <w:color w:val="000000"/>
              </w:rPr>
              <w:t>.</w:t>
            </w:r>
          </w:p>
        </w:tc>
      </w:tr>
      <w:bookmarkEnd w:id="15"/>
      <w:tr w:rsidR="00815797" w:rsidRPr="000416E2" w14:paraId="74414FCE" w14:textId="77777777" w:rsidTr="003D48CC">
        <w:tc>
          <w:tcPr>
            <w:tcW w:w="2309" w:type="dxa"/>
            <w:hideMark/>
          </w:tcPr>
          <w:p w14:paraId="7AC5FC43" w14:textId="77777777" w:rsidR="00815797" w:rsidRPr="000416E2" w:rsidRDefault="00815797" w:rsidP="003D48CC">
            <w:pPr>
              <w:spacing w:before="40" w:after="40"/>
              <w:jc w:val="left"/>
              <w:rPr>
                <w:color w:val="E36C0A"/>
              </w:rPr>
            </w:pPr>
            <w:r w:rsidRPr="000416E2">
              <w:rPr>
                <w:color w:val="E36C0A"/>
              </w:rPr>
              <w:lastRenderedPageBreak/>
              <w:t>Juridiski brīvi bērni</w:t>
            </w:r>
          </w:p>
        </w:tc>
        <w:tc>
          <w:tcPr>
            <w:tcW w:w="6871" w:type="dxa"/>
            <w:hideMark/>
          </w:tcPr>
          <w:p w14:paraId="186BA262" w14:textId="77777777" w:rsidR="00815797" w:rsidRPr="000416E2" w:rsidRDefault="00815797">
            <w:pPr>
              <w:spacing w:before="40" w:after="40"/>
            </w:pPr>
            <w:r w:rsidRPr="000416E2">
              <w:t>Bērni, kuru vecākiem ar tiesas lēmumu ir atņemtas aizgādības tiesības vai kuriem vecāki ir miruši vai atzīti par mirušiem</w:t>
            </w:r>
            <w:r w:rsidR="00E157DA" w:rsidRPr="000416E2">
              <w:t>, vai</w:t>
            </w:r>
            <w:r w:rsidRPr="000416E2">
              <w:t xml:space="preserve"> kuri reģistrēti kā atradeņi. (Autoru izstrādāts)</w:t>
            </w:r>
            <w:r w:rsidR="005369D6">
              <w:t>.</w:t>
            </w:r>
          </w:p>
        </w:tc>
      </w:tr>
      <w:tr w:rsidR="00815797" w:rsidRPr="000416E2" w14:paraId="132D5FAF" w14:textId="77777777" w:rsidTr="003D48CC">
        <w:tc>
          <w:tcPr>
            <w:tcW w:w="2309" w:type="dxa"/>
            <w:hideMark/>
          </w:tcPr>
          <w:p w14:paraId="089F999C" w14:textId="77777777" w:rsidR="00815797" w:rsidRPr="000416E2" w:rsidRDefault="00815797" w:rsidP="003D48CC">
            <w:pPr>
              <w:spacing w:before="40" w:after="40"/>
              <w:jc w:val="left"/>
              <w:rPr>
                <w:color w:val="E36C0A"/>
              </w:rPr>
            </w:pPr>
            <w:r w:rsidRPr="000416E2">
              <w:rPr>
                <w:color w:val="E36C0A"/>
              </w:rPr>
              <w:t>Klients</w:t>
            </w:r>
          </w:p>
        </w:tc>
        <w:tc>
          <w:tcPr>
            <w:tcW w:w="6871" w:type="dxa"/>
            <w:hideMark/>
          </w:tcPr>
          <w:p w14:paraId="6DD4AE3E" w14:textId="77777777" w:rsidR="00815797" w:rsidRPr="000416E2" w:rsidRDefault="00815797">
            <w:pPr>
              <w:spacing w:before="40" w:after="40"/>
            </w:pPr>
            <w:r w:rsidRPr="000416E2">
              <w:t>Persona, kas saņem sociālos pakalpojumus vai sociālo palīdzību</w:t>
            </w:r>
            <w:r w:rsidR="005369D6">
              <w:t>.</w:t>
            </w:r>
            <w:r w:rsidRPr="000416E2">
              <w:t xml:space="preserve"> (Avots: Sociālo pakalpojumu un sociālās palīdzības likums</w:t>
            </w:r>
            <w:r w:rsidR="00E27DD2" w:rsidRPr="000416E2">
              <w:t>.</w:t>
            </w:r>
            <w:r w:rsidR="00DF1C4B">
              <w:t xml:space="preserve"> Pieejams:</w:t>
            </w:r>
            <w:r w:rsidR="00E27DD2" w:rsidRPr="000416E2">
              <w:t xml:space="preserve"> https://likumi.lv/doc.php?id=68488</w:t>
            </w:r>
            <w:r w:rsidRPr="000416E2">
              <w:t>).</w:t>
            </w:r>
          </w:p>
        </w:tc>
      </w:tr>
      <w:tr w:rsidR="00815797" w:rsidRPr="000416E2" w14:paraId="4206B998" w14:textId="77777777" w:rsidTr="003D48CC">
        <w:tc>
          <w:tcPr>
            <w:tcW w:w="2309" w:type="dxa"/>
            <w:hideMark/>
          </w:tcPr>
          <w:p w14:paraId="4EBC8A6D" w14:textId="77777777" w:rsidR="00815797" w:rsidRPr="000416E2" w:rsidRDefault="00815797" w:rsidP="003D48CC">
            <w:pPr>
              <w:spacing w:before="40" w:after="40"/>
              <w:jc w:val="left"/>
              <w:rPr>
                <w:color w:val="E36C0A"/>
              </w:rPr>
            </w:pPr>
            <w:r w:rsidRPr="000416E2">
              <w:rPr>
                <w:color w:val="E36C0A"/>
              </w:rPr>
              <w:t>Krīzes centrs</w:t>
            </w:r>
          </w:p>
        </w:tc>
        <w:tc>
          <w:tcPr>
            <w:tcW w:w="6871" w:type="dxa"/>
            <w:hideMark/>
          </w:tcPr>
          <w:p w14:paraId="321746DF" w14:textId="77777777" w:rsidR="00815797" w:rsidRPr="000416E2" w:rsidRDefault="00815797">
            <w:pPr>
              <w:spacing w:before="40" w:after="40"/>
            </w:pPr>
            <w:r w:rsidRPr="000416E2">
              <w:t>Sociālā institūcija, kurā tiek sniegta īslaicīga psiholoģiska un cita veida palīdzība krīzes situācijā nonākušām personām</w:t>
            </w:r>
            <w:r w:rsidR="005369D6">
              <w:t>.</w:t>
            </w:r>
            <w:r w:rsidRPr="000416E2">
              <w:t xml:space="preserve"> (Avots: Sociālo pakalpojumu un sociālās palīdzības likums</w:t>
            </w:r>
            <w:r w:rsidR="00E27DD2" w:rsidRPr="000416E2">
              <w:t>.</w:t>
            </w:r>
            <w:r w:rsidR="00DF1C4B">
              <w:t xml:space="preserve"> Pieejams:</w:t>
            </w:r>
            <w:r w:rsidR="00E27DD2" w:rsidRPr="000416E2">
              <w:t xml:space="preserve"> https://likumi.lv/doc.php?id=68488</w:t>
            </w:r>
            <w:r w:rsidRPr="000416E2">
              <w:t>).</w:t>
            </w:r>
          </w:p>
        </w:tc>
      </w:tr>
      <w:tr w:rsidR="00815797" w:rsidRPr="000416E2" w14:paraId="268B3C1C" w14:textId="77777777" w:rsidTr="003D48CC">
        <w:tc>
          <w:tcPr>
            <w:tcW w:w="2309" w:type="dxa"/>
            <w:hideMark/>
          </w:tcPr>
          <w:p w14:paraId="170ADB3B" w14:textId="77777777" w:rsidR="00815797" w:rsidRPr="000416E2" w:rsidRDefault="00815797" w:rsidP="003D48CC">
            <w:pPr>
              <w:spacing w:before="40" w:after="40"/>
              <w:jc w:val="left"/>
              <w:rPr>
                <w:color w:val="E36C0A"/>
              </w:rPr>
            </w:pPr>
            <w:r w:rsidRPr="000416E2">
              <w:rPr>
                <w:color w:val="E36C0A"/>
              </w:rPr>
              <w:t>Krīzes situācija</w:t>
            </w:r>
          </w:p>
        </w:tc>
        <w:tc>
          <w:tcPr>
            <w:tcW w:w="6871" w:type="dxa"/>
            <w:hideMark/>
          </w:tcPr>
          <w:p w14:paraId="16892633" w14:textId="77777777" w:rsidR="00156159" w:rsidRPr="000416E2" w:rsidRDefault="00815797" w:rsidP="00E157DA">
            <w:pPr>
              <w:spacing w:before="40" w:after="40"/>
            </w:pPr>
            <w:r w:rsidRPr="000416E2">
              <w:t>Situācija, kurā ģimene (persona) katastrofas vai citu no ģimenes (personas) gribas neatkarīgu apstākļu dēļ pati saviem spēkiem nespēj nodrošināt savas pamatvajadzības un tai nepieciešama psihosociāla vai materiāla palīdzība (Avots: Sociālo pakalpojumu un sociālās palīdzības likums</w:t>
            </w:r>
            <w:r w:rsidR="00E27DD2" w:rsidRPr="000416E2">
              <w:t>.</w:t>
            </w:r>
            <w:r w:rsidR="00DF1C4B">
              <w:t xml:space="preserve"> Pieejams:</w:t>
            </w:r>
            <w:r w:rsidR="00E27DD2" w:rsidRPr="000416E2">
              <w:t xml:space="preserve"> https://likumi.lv/doc.php?id=68488</w:t>
            </w:r>
            <w:r w:rsidRPr="000416E2">
              <w:t>).</w:t>
            </w:r>
          </w:p>
        </w:tc>
      </w:tr>
      <w:tr w:rsidR="00156159" w:rsidRPr="000416E2" w14:paraId="78592D6F" w14:textId="77777777" w:rsidTr="003D48CC">
        <w:tc>
          <w:tcPr>
            <w:tcW w:w="2309" w:type="dxa"/>
          </w:tcPr>
          <w:p w14:paraId="468DBFE2" w14:textId="77777777" w:rsidR="00156159" w:rsidRPr="000416E2" w:rsidRDefault="00156159" w:rsidP="003D48CC">
            <w:pPr>
              <w:spacing w:before="40" w:after="40"/>
              <w:jc w:val="left"/>
              <w:rPr>
                <w:color w:val="E36C0A"/>
              </w:rPr>
            </w:pPr>
            <w:r>
              <w:rPr>
                <w:color w:val="E36C0A"/>
              </w:rPr>
              <w:t>Psihiskie un uzvedības traucējumi</w:t>
            </w:r>
          </w:p>
        </w:tc>
        <w:tc>
          <w:tcPr>
            <w:tcW w:w="6871" w:type="dxa"/>
          </w:tcPr>
          <w:p w14:paraId="47072668" w14:textId="77777777" w:rsidR="00156159" w:rsidRPr="000416E2" w:rsidRDefault="00156159" w:rsidP="00E157DA">
            <w:pPr>
              <w:spacing w:before="40" w:after="40"/>
            </w:pPr>
            <w:r w:rsidRPr="00156159">
              <w:t>Organiski psihiski traucējumi, ieskaitot simptomātiskos, psihiski un uzvedības traucējumi psihoaktīvu vielu lietošanas dēļ, šizofrēnija, šizotipiskie traucējumi un murgi</w:t>
            </w:r>
            <w:r w:rsidR="00556063">
              <w:t>, garastāvokļa (afektīvie)</w:t>
            </w:r>
            <w:r w:rsidRPr="00156159">
              <w:t xml:space="preserve"> traucējumi, neirotiski, ar stresu saistīti un somatoformi traucējumi, uzvedības sindromi, kas saistīti ar fizioloģiskiem traucējumiem un somatiskiem faktoriem, pieaugušo personības un uzvedības traucējumi, garīga atpalicība, psihiskās attīstības traucējumi, uzvedības un emocionāli traucējumi, kas parasti sākušies bērnībā un pusaudža vecumā, neprecizēti psihiski traucējumi</w:t>
            </w:r>
            <w:r w:rsidR="007B4BD0">
              <w:t>.</w:t>
            </w:r>
            <w:r>
              <w:t xml:space="preserve"> (Avots: Slimību profilakses un kontroles centrs, SSK-10 klasifikācija.</w:t>
            </w:r>
            <w:r w:rsidR="00DF1C4B">
              <w:t xml:space="preserve"> Pieejams:</w:t>
            </w:r>
            <w:r>
              <w:t xml:space="preserve"> </w:t>
            </w:r>
            <w:r w:rsidRPr="00156159">
              <w:t>http://www.spkc.gov.lv/ssk10/index65c9.html?p=%23123#g_123</w:t>
            </w:r>
            <w:r>
              <w:t>).</w:t>
            </w:r>
          </w:p>
        </w:tc>
      </w:tr>
      <w:tr w:rsidR="00E27DD2" w:rsidRPr="000416E2" w14:paraId="5DBEBBA6" w14:textId="77777777" w:rsidTr="003D48CC">
        <w:tc>
          <w:tcPr>
            <w:tcW w:w="2309" w:type="dxa"/>
          </w:tcPr>
          <w:p w14:paraId="1030EA5F" w14:textId="77777777" w:rsidR="00E27DD2" w:rsidRPr="000416E2" w:rsidRDefault="00E27DD2" w:rsidP="003D48CC">
            <w:pPr>
              <w:spacing w:before="40" w:after="40"/>
              <w:jc w:val="left"/>
              <w:rPr>
                <w:color w:val="E36C0A"/>
              </w:rPr>
            </w:pPr>
            <w:r w:rsidRPr="000416E2">
              <w:rPr>
                <w:color w:val="E36C0A"/>
              </w:rPr>
              <w:lastRenderedPageBreak/>
              <w:t>Persona ar invaliditāti</w:t>
            </w:r>
          </w:p>
        </w:tc>
        <w:tc>
          <w:tcPr>
            <w:tcW w:w="6871" w:type="dxa"/>
          </w:tcPr>
          <w:p w14:paraId="3F9BF97B" w14:textId="77777777" w:rsidR="00E27DD2" w:rsidRPr="000416E2" w:rsidRDefault="00E27DD2" w:rsidP="00E27DD2">
            <w:pPr>
              <w:spacing w:before="40" w:after="40"/>
            </w:pPr>
            <w:r w:rsidRPr="000416E2">
              <w:t>Persona, kurai likuma “Invaliditātes likums” paredzētajā kārtībā ir noteikta invaliditāte (Avots: Invaliditātes likums.</w:t>
            </w:r>
            <w:r w:rsidR="00DF1C4B">
              <w:t xml:space="preserve"> {Pieejams: </w:t>
            </w:r>
            <w:r w:rsidRPr="000416E2">
              <w:t xml:space="preserve"> https://likumi.lv/doc.php?id=211494).</w:t>
            </w:r>
          </w:p>
        </w:tc>
      </w:tr>
      <w:tr w:rsidR="00815797" w:rsidRPr="000416E2" w14:paraId="59F5CA26" w14:textId="77777777" w:rsidTr="003D48CC">
        <w:tc>
          <w:tcPr>
            <w:tcW w:w="2309" w:type="dxa"/>
            <w:hideMark/>
          </w:tcPr>
          <w:p w14:paraId="7931B295" w14:textId="77777777" w:rsidR="00815797" w:rsidRPr="000416E2" w:rsidRDefault="00815797" w:rsidP="003D48CC">
            <w:pPr>
              <w:spacing w:before="40" w:after="40"/>
              <w:jc w:val="left"/>
              <w:rPr>
                <w:color w:val="E36C0A"/>
              </w:rPr>
            </w:pPr>
            <w:r w:rsidRPr="000416E2">
              <w:rPr>
                <w:color w:val="E36C0A"/>
              </w:rPr>
              <w:t>Sabiedrībā balstīti sociāli pakalpojumi</w:t>
            </w:r>
          </w:p>
        </w:tc>
        <w:tc>
          <w:tcPr>
            <w:tcW w:w="6871" w:type="dxa"/>
            <w:hideMark/>
          </w:tcPr>
          <w:p w14:paraId="029CF1D2" w14:textId="77777777" w:rsidR="00815797" w:rsidRPr="000416E2" w:rsidRDefault="00815797" w:rsidP="0040648C">
            <w:pPr>
              <w:spacing w:before="40" w:after="40"/>
            </w:pPr>
            <w:r w:rsidRPr="000416E2">
              <w:t>Sociālie pakalpojumi “Eiropas kopējo vadlīniju pārejai no institucionālās uz sabiedrībā balstītu aprūpi” izpratnē, kas tiek sniegti vai plānoti ārpus ilgstošas sociālās aprūpes un sociālās rehabilitācijas institūcijām (VSAC un BSAC). Šie sociālie pakalpojumi personai sniedz atbalstu FT radīto ierobežojumu pārvarēšanai, dodot iespēju dzīvot mājās, un bērnu gadījumā – augt ģimenes vai tai pietuvinātā vidē, ietverot preventīvos pasākumus, lai novērstu institū</w:t>
            </w:r>
            <w:r w:rsidR="0040648C" w:rsidRPr="000416E2">
              <w:t>ciju pakalpojumu nepieciešamību</w:t>
            </w:r>
            <w:r w:rsidRPr="000416E2">
              <w:t>. (Avots: Labklājības ministrija. Rīcības plāns deinstitucionalizācijas īstenošanai 2015.</w:t>
            </w:r>
            <w:r w:rsidR="0040648C" w:rsidRPr="000416E2">
              <w:t>–</w:t>
            </w:r>
            <w:r w:rsidRPr="000416E2">
              <w:t>2020.</w:t>
            </w:r>
            <w:r w:rsidR="0040648C" w:rsidRPr="000416E2">
              <w:t> </w:t>
            </w:r>
            <w:r w:rsidRPr="000416E2">
              <w:t>gadam</w:t>
            </w:r>
            <w:r w:rsidR="00FA4ECD" w:rsidRPr="000416E2">
              <w:t>.</w:t>
            </w:r>
            <w:r w:rsidR="00DF1C4B">
              <w:t xml:space="preserve"> Pieejams:</w:t>
            </w:r>
            <w:r w:rsidR="00FA4ECD" w:rsidRPr="000416E2">
              <w:t xml:space="preserve"> http://www.lm.gov.lv/upload/aktualitates/null/2015_15_07_ricplans_final.pdf</w:t>
            </w:r>
            <w:r w:rsidRPr="000416E2">
              <w:t>)</w:t>
            </w:r>
            <w:r w:rsidR="00FA4ECD" w:rsidRPr="000416E2">
              <w:t>.</w:t>
            </w:r>
            <w:r w:rsidRPr="000416E2">
              <w:t xml:space="preserve">  </w:t>
            </w:r>
          </w:p>
        </w:tc>
      </w:tr>
      <w:tr w:rsidR="00815797" w:rsidRPr="000416E2" w14:paraId="0A7A1EC5" w14:textId="77777777" w:rsidTr="003D48CC">
        <w:tc>
          <w:tcPr>
            <w:tcW w:w="2309" w:type="dxa"/>
            <w:hideMark/>
          </w:tcPr>
          <w:p w14:paraId="4558EAE0" w14:textId="77777777" w:rsidR="00815797" w:rsidRPr="000416E2" w:rsidRDefault="00815797" w:rsidP="003D48CC">
            <w:pPr>
              <w:spacing w:before="40" w:after="40"/>
              <w:jc w:val="left"/>
              <w:rPr>
                <w:color w:val="E36C0A"/>
              </w:rPr>
            </w:pPr>
            <w:r w:rsidRPr="000416E2">
              <w:rPr>
                <w:color w:val="E36C0A"/>
              </w:rPr>
              <w:t>Sociālais dienests</w:t>
            </w:r>
          </w:p>
        </w:tc>
        <w:tc>
          <w:tcPr>
            <w:tcW w:w="6871" w:type="dxa"/>
            <w:hideMark/>
          </w:tcPr>
          <w:p w14:paraId="7F376066" w14:textId="77777777" w:rsidR="00815797" w:rsidRPr="000416E2" w:rsidRDefault="00815797">
            <w:pPr>
              <w:spacing w:before="40" w:after="40"/>
            </w:pPr>
            <w:r w:rsidRPr="000416E2">
              <w:t>Pašvaldības izveidota iestāde, kas sniedz sociālo palīdzību, organizē un sniedz sociālos pakalpojumus pašvaldības iedzīvotājiem</w:t>
            </w:r>
            <w:r w:rsidR="007B4BD0">
              <w:t>.</w:t>
            </w:r>
            <w:r w:rsidRPr="000416E2">
              <w:t xml:space="preserve"> (Avots: Sociālo pakalpojumu un sociālās palīdzības likums</w:t>
            </w:r>
            <w:r w:rsidR="00E27DD2" w:rsidRPr="000416E2">
              <w:t>.</w:t>
            </w:r>
            <w:r w:rsidR="00DF1C4B">
              <w:t xml:space="preserve"> Pieejams: </w:t>
            </w:r>
            <w:r w:rsidR="00E27DD2" w:rsidRPr="000416E2">
              <w:t xml:space="preserve"> https://likumi.lv/doc.php?id=68488</w:t>
            </w:r>
            <w:r w:rsidRPr="000416E2">
              <w:t>).</w:t>
            </w:r>
          </w:p>
        </w:tc>
      </w:tr>
      <w:tr w:rsidR="000E61BD" w:rsidRPr="000416E2" w14:paraId="34BC2765" w14:textId="77777777" w:rsidTr="003D48CC">
        <w:tc>
          <w:tcPr>
            <w:tcW w:w="2309" w:type="dxa"/>
          </w:tcPr>
          <w:p w14:paraId="09FB2CD5" w14:textId="77777777" w:rsidR="000E61BD" w:rsidRPr="000416E2" w:rsidRDefault="000E61BD" w:rsidP="003D48CC">
            <w:pPr>
              <w:spacing w:before="40" w:after="40"/>
              <w:jc w:val="left"/>
              <w:rPr>
                <w:color w:val="E36C0A"/>
              </w:rPr>
            </w:pPr>
            <w:r>
              <w:rPr>
                <w:color w:val="E36C0A"/>
              </w:rPr>
              <w:t>Sociālais pakalpojums</w:t>
            </w:r>
          </w:p>
        </w:tc>
        <w:tc>
          <w:tcPr>
            <w:tcW w:w="6871" w:type="dxa"/>
          </w:tcPr>
          <w:p w14:paraId="03F3A2E0" w14:textId="77777777" w:rsidR="000E61BD" w:rsidRPr="000416E2" w:rsidRDefault="00625FC2">
            <w:pPr>
              <w:spacing w:before="40" w:after="40"/>
            </w:pPr>
            <w:bookmarkStart w:id="16" w:name="_Hlk526203802"/>
            <w:r>
              <w:t>S</w:t>
            </w:r>
            <w:r w:rsidRPr="00625FC2">
              <w:t>ociālā darba, karitatīvā sociālā darba, sociālās aprūpes, sociālās rehabilitācijas, profesionālās rehabilitācijas pakalpoju</w:t>
            </w:r>
            <w:r>
              <w:t>mi.</w:t>
            </w:r>
            <w:bookmarkEnd w:id="16"/>
            <w:r>
              <w:t xml:space="preserve"> (</w:t>
            </w:r>
            <w:r w:rsidRPr="000416E2">
              <w:t xml:space="preserve">Avots: Sociālo pakalpojumu un sociālās palīdzības likums. </w:t>
            </w:r>
            <w:r>
              <w:t xml:space="preserve">Pieejams: </w:t>
            </w:r>
            <w:r w:rsidRPr="000416E2">
              <w:t>https://likumi.lv/doc.php?id=68488</w:t>
            </w:r>
            <w:r>
              <w:t>)</w:t>
            </w:r>
            <w:r w:rsidR="007B4BD0">
              <w:t>.</w:t>
            </w:r>
          </w:p>
        </w:tc>
      </w:tr>
      <w:tr w:rsidR="00815797" w:rsidRPr="000416E2" w14:paraId="739DDCF8" w14:textId="77777777" w:rsidTr="003D48CC">
        <w:tc>
          <w:tcPr>
            <w:tcW w:w="2309" w:type="dxa"/>
            <w:hideMark/>
          </w:tcPr>
          <w:p w14:paraId="31401420" w14:textId="77777777" w:rsidR="00815797" w:rsidRPr="000416E2" w:rsidRDefault="00815797" w:rsidP="003D48CC">
            <w:pPr>
              <w:spacing w:before="40" w:after="40"/>
              <w:jc w:val="left"/>
              <w:rPr>
                <w:color w:val="E36C0A"/>
              </w:rPr>
            </w:pPr>
            <w:r w:rsidRPr="000416E2">
              <w:rPr>
                <w:color w:val="E36C0A"/>
              </w:rPr>
              <w:t>Sociālās aprūpes pakalpojums</w:t>
            </w:r>
          </w:p>
        </w:tc>
        <w:tc>
          <w:tcPr>
            <w:tcW w:w="6871" w:type="dxa"/>
            <w:hideMark/>
          </w:tcPr>
          <w:p w14:paraId="0250DF94" w14:textId="77777777" w:rsidR="00815797" w:rsidRPr="000416E2" w:rsidRDefault="00815797">
            <w:pPr>
              <w:spacing w:before="40" w:after="40"/>
            </w:pPr>
            <w:r w:rsidRPr="000416E2">
              <w:t xml:space="preserve">Pasākumu kopums, kas vērsts uz to personu pamatvajadzību apmierināšanu, kurām ir objektīvas grūtības aprūpēt sevi vecuma vai </w:t>
            </w:r>
            <w:r w:rsidR="00E43B7A">
              <w:t>FT</w:t>
            </w:r>
            <w:r w:rsidRPr="000416E2">
              <w:t xml:space="preserve"> dēļ, un ietver sevī pakalpojumus personas dzīvesvietā un ilgstošas sociālās </w:t>
            </w:r>
            <w:r w:rsidR="00717970" w:rsidRPr="000416E2">
              <w:t>ilgstošas sociālās aprūpes un sociālās rehabilitācijas institūcijā</w:t>
            </w:r>
            <w:r w:rsidRPr="000416E2">
              <w:t>s</w:t>
            </w:r>
            <w:r w:rsidR="007B4BD0">
              <w:t>.</w:t>
            </w:r>
            <w:r w:rsidRPr="000416E2">
              <w:t xml:space="preserve"> (Avots: Sociālo pakalpojumu un sociālās palīdzības likums</w:t>
            </w:r>
            <w:r w:rsidR="00E27DD2" w:rsidRPr="000416E2">
              <w:t xml:space="preserve">. </w:t>
            </w:r>
            <w:r w:rsidR="00DF1C4B">
              <w:t xml:space="preserve">Pieejams: </w:t>
            </w:r>
            <w:r w:rsidR="00E27DD2" w:rsidRPr="000416E2">
              <w:t>https://likumi.lv/doc.php?id=68488</w:t>
            </w:r>
            <w:r w:rsidRPr="000416E2">
              <w:t>).</w:t>
            </w:r>
          </w:p>
        </w:tc>
      </w:tr>
      <w:tr w:rsidR="00815797" w:rsidRPr="000416E2" w14:paraId="3D353571" w14:textId="77777777" w:rsidTr="003D48CC">
        <w:tc>
          <w:tcPr>
            <w:tcW w:w="2309" w:type="dxa"/>
            <w:hideMark/>
          </w:tcPr>
          <w:p w14:paraId="0A331CBF" w14:textId="77777777" w:rsidR="00815797" w:rsidRPr="000416E2" w:rsidRDefault="00815797" w:rsidP="003D48CC">
            <w:pPr>
              <w:spacing w:before="40" w:after="40"/>
              <w:jc w:val="left"/>
              <w:rPr>
                <w:color w:val="E36C0A"/>
              </w:rPr>
            </w:pPr>
            <w:r w:rsidRPr="000416E2">
              <w:rPr>
                <w:color w:val="E36C0A"/>
              </w:rPr>
              <w:lastRenderedPageBreak/>
              <w:t>Sociālās rehabilitācijas pakalpojums</w:t>
            </w:r>
          </w:p>
        </w:tc>
        <w:tc>
          <w:tcPr>
            <w:tcW w:w="6871" w:type="dxa"/>
            <w:hideMark/>
          </w:tcPr>
          <w:p w14:paraId="65E27F29" w14:textId="77777777" w:rsidR="00815797" w:rsidRPr="000416E2" w:rsidRDefault="00815797">
            <w:pPr>
              <w:spacing w:before="40" w:after="40"/>
            </w:pPr>
            <w:r w:rsidRPr="000416E2">
              <w:t>Pasākumu kopums, kas vērsts uz sociālās funkcionēšanas spēju atjaunošanu vai uzlabošanu, lai nodrošinātu sociālā statusa atgūšanu un iekļaušanos sabiedrībā, un ietver sevī pakalpojumus personas dzīvesvietā un sociālās aprūpes un sociālās rehabilitācijas institūcijā vai dzīvesvietā</w:t>
            </w:r>
            <w:r w:rsidR="0040648C" w:rsidRPr="000416E2">
              <w:t>,</w:t>
            </w:r>
            <w:r w:rsidRPr="000416E2">
              <w:t xml:space="preserve"> vai sociālās aprūpes un sociālās rehabilitācijas institūcijā</w:t>
            </w:r>
            <w:r w:rsidR="007B4BD0">
              <w:t>.</w:t>
            </w:r>
            <w:r w:rsidRPr="000416E2">
              <w:t xml:space="preserve"> (Avots: Sociālo pakalpojumu un sociālās palīdzības likums</w:t>
            </w:r>
            <w:r w:rsidR="00E27DD2" w:rsidRPr="000416E2">
              <w:t>.</w:t>
            </w:r>
            <w:r w:rsidR="00DF1C4B">
              <w:t xml:space="preserve"> Pieejams:</w:t>
            </w:r>
            <w:r w:rsidR="000D7558" w:rsidRPr="000416E2">
              <w:t xml:space="preserve"> </w:t>
            </w:r>
            <w:r w:rsidR="004A1E9B" w:rsidRPr="004A1E9B">
              <w:t>https://likumi.lv/doc.php?id=68488</w:t>
            </w:r>
            <w:r w:rsidRPr="000416E2">
              <w:t>).</w:t>
            </w:r>
            <w:r w:rsidR="00F5047C">
              <w:t xml:space="preserve"> </w:t>
            </w:r>
          </w:p>
        </w:tc>
      </w:tr>
      <w:tr w:rsidR="00815797" w:rsidRPr="000416E2" w14:paraId="0BEC299A" w14:textId="77777777" w:rsidTr="003D48CC">
        <w:tc>
          <w:tcPr>
            <w:tcW w:w="2309" w:type="dxa"/>
            <w:hideMark/>
          </w:tcPr>
          <w:p w14:paraId="3D4FF8F5" w14:textId="77777777" w:rsidR="00815797" w:rsidRPr="000416E2" w:rsidRDefault="00815797" w:rsidP="003D48CC">
            <w:pPr>
              <w:spacing w:before="40" w:after="40"/>
              <w:jc w:val="left"/>
              <w:rPr>
                <w:color w:val="E36C0A"/>
              </w:rPr>
            </w:pPr>
            <w:r w:rsidRPr="000416E2">
              <w:rPr>
                <w:color w:val="E36C0A"/>
              </w:rPr>
              <w:t>Specializētā audžuģimene</w:t>
            </w:r>
          </w:p>
        </w:tc>
        <w:tc>
          <w:tcPr>
            <w:tcW w:w="6871" w:type="dxa"/>
            <w:hideMark/>
          </w:tcPr>
          <w:p w14:paraId="400E9EBA" w14:textId="77777777" w:rsidR="00815797" w:rsidRPr="000416E2" w:rsidRDefault="00815797" w:rsidP="0040648C">
            <w:pPr>
              <w:spacing w:before="40" w:after="40"/>
            </w:pPr>
            <w:r w:rsidRPr="000416E2">
              <w:t>Audžuģimene, kas ir sagatavota nodrošināt aprūpi noteiktas mērķa grupas bērnam, kuram nepieciešama īpaša aprūpe (Avots: Bērnu tiesību aizsardzības likums</w:t>
            </w:r>
            <w:r w:rsidR="00E27DD2" w:rsidRPr="000416E2">
              <w:t>.</w:t>
            </w:r>
            <w:r w:rsidR="00DF1C4B">
              <w:t xml:space="preserve"> Pieejams:</w:t>
            </w:r>
            <w:r w:rsidR="00E27DD2" w:rsidRPr="000416E2">
              <w:t xml:space="preserve"> https://likumi.lv/doc.php?id=49096</w:t>
            </w:r>
            <w:r w:rsidRPr="000416E2">
              <w:t>)</w:t>
            </w:r>
            <w:r w:rsidR="0040648C" w:rsidRPr="000416E2">
              <w:t>.</w:t>
            </w:r>
            <w:r w:rsidRPr="000416E2">
              <w:t xml:space="preserve"> </w:t>
            </w:r>
          </w:p>
        </w:tc>
      </w:tr>
      <w:tr w:rsidR="00815797" w:rsidRPr="000416E2" w14:paraId="1A697C4E" w14:textId="77777777" w:rsidTr="003D48CC">
        <w:tc>
          <w:tcPr>
            <w:tcW w:w="2309" w:type="dxa"/>
            <w:hideMark/>
          </w:tcPr>
          <w:p w14:paraId="7E04BF39" w14:textId="77777777" w:rsidR="00815797" w:rsidRPr="000416E2" w:rsidRDefault="00815797" w:rsidP="003D48CC">
            <w:pPr>
              <w:spacing w:before="40" w:after="40"/>
              <w:jc w:val="left"/>
              <w:rPr>
                <w:color w:val="E36C0A"/>
              </w:rPr>
            </w:pPr>
            <w:r w:rsidRPr="000416E2">
              <w:rPr>
                <w:color w:val="E36C0A"/>
              </w:rPr>
              <w:t>Specializētais ĢVPP</w:t>
            </w:r>
          </w:p>
        </w:tc>
        <w:tc>
          <w:tcPr>
            <w:tcW w:w="6871" w:type="dxa"/>
            <w:hideMark/>
          </w:tcPr>
          <w:p w14:paraId="1728FC73" w14:textId="77777777" w:rsidR="00815797" w:rsidRPr="000416E2" w:rsidRDefault="00815797" w:rsidP="0040648C">
            <w:pPr>
              <w:spacing w:before="40" w:after="40"/>
            </w:pPr>
            <w:r w:rsidRPr="000416E2">
              <w:t xml:space="preserve">Ģimeniskai videi pietuvināts </w:t>
            </w:r>
            <w:r w:rsidR="00717970" w:rsidRPr="000416E2">
              <w:t>ilgstošas sociālās aprūpes un sociālās rehabilitācijas</w:t>
            </w:r>
            <w:r w:rsidRPr="000416E2">
              <w:t xml:space="preserve"> pakalpojums, kurš nodrošina aprūpi</w:t>
            </w:r>
            <w:r w:rsidR="00F4072E">
              <w:t xml:space="preserve"> bērniem ar FT</w:t>
            </w:r>
            <w:r w:rsidR="007B4BD0">
              <w:t xml:space="preserve">. </w:t>
            </w:r>
            <w:r w:rsidRPr="000416E2">
              <w:t>(Autoru izstrādāts)</w:t>
            </w:r>
            <w:r w:rsidR="0040648C" w:rsidRPr="000416E2">
              <w:t>.</w:t>
            </w:r>
            <w:r w:rsidRPr="000416E2">
              <w:t xml:space="preserve"> </w:t>
            </w:r>
          </w:p>
        </w:tc>
      </w:tr>
      <w:tr w:rsidR="00FA2D56" w:rsidRPr="000416E2" w14:paraId="1346CEB6" w14:textId="77777777" w:rsidTr="003D48CC">
        <w:tc>
          <w:tcPr>
            <w:tcW w:w="2309" w:type="dxa"/>
          </w:tcPr>
          <w:p w14:paraId="5BD27C79" w14:textId="77777777" w:rsidR="00FA2D56" w:rsidRPr="000416E2" w:rsidRDefault="00FA2D56" w:rsidP="003D48CC">
            <w:pPr>
              <w:spacing w:before="40" w:after="40"/>
              <w:jc w:val="left"/>
              <w:rPr>
                <w:color w:val="E36C0A"/>
              </w:rPr>
            </w:pPr>
            <w:r>
              <w:rPr>
                <w:color w:val="E36C0A"/>
              </w:rPr>
              <w:t>Specializētais pakalpojums</w:t>
            </w:r>
          </w:p>
        </w:tc>
        <w:tc>
          <w:tcPr>
            <w:tcW w:w="6871" w:type="dxa"/>
          </w:tcPr>
          <w:p w14:paraId="34FE1A61" w14:textId="77777777" w:rsidR="00154411" w:rsidRPr="000416E2" w:rsidRDefault="00154411">
            <w:pPr>
              <w:spacing w:before="40" w:after="40"/>
            </w:pPr>
            <w:r>
              <w:t>Gan sociālie, gan vispārejie pakalpojumi noteiktai mērķa grupai</w:t>
            </w:r>
            <w:r w:rsidR="007B4BD0">
              <w:t>.</w:t>
            </w:r>
            <w:r>
              <w:t xml:space="preserve"> (Autoru izstrādāts)</w:t>
            </w:r>
            <w:r w:rsidR="003671AA">
              <w:t>.</w:t>
            </w:r>
          </w:p>
        </w:tc>
      </w:tr>
      <w:tr w:rsidR="00815797" w:rsidRPr="000416E2" w14:paraId="042C63C2" w14:textId="77777777" w:rsidTr="003D48CC">
        <w:tc>
          <w:tcPr>
            <w:tcW w:w="2309" w:type="dxa"/>
            <w:hideMark/>
          </w:tcPr>
          <w:p w14:paraId="1E74DCEF" w14:textId="77777777" w:rsidR="00815797" w:rsidRPr="000416E2" w:rsidRDefault="00815797" w:rsidP="003D48CC">
            <w:pPr>
              <w:spacing w:before="40" w:after="40"/>
              <w:jc w:val="left"/>
              <w:rPr>
                <w:color w:val="E36C0A"/>
              </w:rPr>
            </w:pPr>
            <w:r w:rsidRPr="000416E2">
              <w:rPr>
                <w:color w:val="E36C0A"/>
              </w:rPr>
              <w:t>Partnerpašvaldības</w:t>
            </w:r>
          </w:p>
        </w:tc>
        <w:tc>
          <w:tcPr>
            <w:tcW w:w="6871" w:type="dxa"/>
            <w:hideMark/>
          </w:tcPr>
          <w:p w14:paraId="044C74E0" w14:textId="77777777" w:rsidR="00815797" w:rsidRPr="000416E2" w:rsidRDefault="00815797">
            <w:pPr>
              <w:spacing w:before="40" w:after="40"/>
            </w:pPr>
            <w:r w:rsidRPr="000416E2">
              <w:t>Pašvaldības, kuras iesaistītas projekta “Deinstitucionalizācija un sociālie pakalpojumi personām ar invaliditāti un bērniem” īstenošanā</w:t>
            </w:r>
            <w:r w:rsidR="00D056AD" w:rsidRPr="000416E2">
              <w:t>.</w:t>
            </w:r>
            <w:r w:rsidR="00075C54">
              <w:t xml:space="preserve"> </w:t>
            </w:r>
            <w:r w:rsidR="00075C54" w:rsidRPr="000416E2">
              <w:t>(Autoru izstrādāts).</w:t>
            </w:r>
          </w:p>
        </w:tc>
      </w:tr>
      <w:tr w:rsidR="003671AA" w:rsidRPr="000416E2" w14:paraId="605E4A11" w14:textId="77777777" w:rsidTr="003D48CC">
        <w:tc>
          <w:tcPr>
            <w:tcW w:w="2309" w:type="dxa"/>
          </w:tcPr>
          <w:p w14:paraId="35FBCDAA" w14:textId="77777777" w:rsidR="003671AA" w:rsidRPr="000416E2" w:rsidRDefault="003671AA" w:rsidP="003D48CC">
            <w:pPr>
              <w:spacing w:before="40" w:after="40"/>
              <w:jc w:val="left"/>
              <w:rPr>
                <w:color w:val="E36C0A"/>
              </w:rPr>
            </w:pPr>
            <w:r>
              <w:rPr>
                <w:color w:val="E36C0A"/>
              </w:rPr>
              <w:t>Persona ar GRT</w:t>
            </w:r>
          </w:p>
        </w:tc>
        <w:tc>
          <w:tcPr>
            <w:tcW w:w="6871" w:type="dxa"/>
          </w:tcPr>
          <w:p w14:paraId="180DB17A" w14:textId="77777777" w:rsidR="003671AA" w:rsidRPr="000416E2" w:rsidDel="00DF1C4B" w:rsidRDefault="003671AA">
            <w:r>
              <w:t>P</w:t>
            </w:r>
            <w:r w:rsidRPr="003671AA">
              <w:t>ilngadīga personas ar garīga rakstura traucējumiem, kur</w:t>
            </w:r>
            <w:r w:rsidR="003648B5">
              <w:t>ai</w:t>
            </w:r>
            <w:r w:rsidRPr="003671AA">
              <w:t xml:space="preserve"> ir noteikta invaliditāte</w:t>
            </w:r>
            <w:r w:rsidR="007B4BD0">
              <w:t>.</w:t>
            </w:r>
            <w:r>
              <w:t xml:space="preserve"> (Autoru izstrādāts).</w:t>
            </w:r>
          </w:p>
        </w:tc>
      </w:tr>
      <w:tr w:rsidR="00815797" w:rsidRPr="000416E2" w14:paraId="29195B09" w14:textId="77777777" w:rsidTr="003D48CC">
        <w:tc>
          <w:tcPr>
            <w:tcW w:w="2309" w:type="dxa"/>
            <w:hideMark/>
          </w:tcPr>
          <w:p w14:paraId="1C4C6996" w14:textId="77777777" w:rsidR="00815797" w:rsidRPr="000416E2" w:rsidRDefault="00815797" w:rsidP="003D48CC">
            <w:pPr>
              <w:spacing w:before="40" w:after="40"/>
              <w:jc w:val="left"/>
              <w:rPr>
                <w:color w:val="E36C0A"/>
              </w:rPr>
            </w:pPr>
            <w:r w:rsidRPr="000416E2">
              <w:rPr>
                <w:color w:val="E36C0A"/>
              </w:rPr>
              <w:t>Prasības sociālo pakalpojumu sniedzējiem</w:t>
            </w:r>
          </w:p>
        </w:tc>
        <w:tc>
          <w:tcPr>
            <w:tcW w:w="6871" w:type="dxa"/>
            <w:hideMark/>
          </w:tcPr>
          <w:p w14:paraId="3A7B5930" w14:textId="77777777" w:rsidR="00815797" w:rsidRPr="000416E2" w:rsidRDefault="00075C54">
            <w:r>
              <w:rPr>
                <w:color w:val="000000"/>
              </w:rPr>
              <w:t>Avots:</w:t>
            </w:r>
            <w:r w:rsidR="00DF1C4B">
              <w:rPr>
                <w:color w:val="000000"/>
              </w:rPr>
              <w:t xml:space="preserve"> </w:t>
            </w:r>
            <w:r w:rsidR="00DF1C4B" w:rsidRPr="000416E2">
              <w:t>MK 13.0</w:t>
            </w:r>
            <w:r w:rsidR="00415F89">
              <w:t>6</w:t>
            </w:r>
            <w:r w:rsidR="00DF1C4B" w:rsidRPr="000416E2">
              <w:t xml:space="preserve">.2017. noteikumi Nr. 338 </w:t>
            </w:r>
            <w:r w:rsidR="00DF1C4B" w:rsidRPr="000416E2">
              <w:rPr>
                <w:color w:val="000000"/>
              </w:rPr>
              <w:t>“</w:t>
            </w:r>
            <w:r w:rsidR="00DF1C4B" w:rsidRPr="000416E2">
              <w:rPr>
                <w:bCs/>
                <w:color w:val="000000"/>
                <w:shd w:val="clear" w:color="auto" w:fill="FFFFFF"/>
              </w:rPr>
              <w:t>Prasības sociālo pakalpojumu sniedzējiem</w:t>
            </w:r>
            <w:r w:rsidR="00DF1C4B" w:rsidRPr="000416E2">
              <w:rPr>
                <w:color w:val="000000"/>
              </w:rPr>
              <w:t>”</w:t>
            </w:r>
            <w:r w:rsidR="00DF1C4B">
              <w:rPr>
                <w:color w:val="000000"/>
              </w:rPr>
              <w:t xml:space="preserve">. Pieejams:  </w:t>
            </w:r>
            <w:r>
              <w:rPr>
                <w:color w:val="000000"/>
              </w:rPr>
              <w:t xml:space="preserve"> </w:t>
            </w:r>
            <w:r w:rsidR="00E27DD2" w:rsidRPr="000416E2">
              <w:rPr>
                <w:color w:val="000000"/>
              </w:rPr>
              <w:t>https://likumi.lv/doc.php?id=291788</w:t>
            </w:r>
            <w:r w:rsidR="00815797" w:rsidRPr="000416E2">
              <w:rPr>
                <w:color w:val="000000"/>
              </w:rPr>
              <w:t>.</w:t>
            </w:r>
          </w:p>
        </w:tc>
      </w:tr>
      <w:tr w:rsidR="00815797" w:rsidRPr="000416E2" w14:paraId="3E8AA6CB" w14:textId="77777777" w:rsidTr="007A4D3D">
        <w:tc>
          <w:tcPr>
            <w:tcW w:w="2309" w:type="dxa"/>
          </w:tcPr>
          <w:p w14:paraId="4CC61E84" w14:textId="77777777" w:rsidR="00815797" w:rsidRPr="000416E2" w:rsidRDefault="00815797" w:rsidP="003D48CC">
            <w:pPr>
              <w:spacing w:before="40" w:after="40"/>
              <w:jc w:val="left"/>
              <w:rPr>
                <w:color w:val="E36C0A"/>
              </w:rPr>
            </w:pPr>
            <w:r w:rsidRPr="000416E2">
              <w:rPr>
                <w:color w:val="E36C0A"/>
              </w:rPr>
              <w:t>Uzņemošās ģimenes</w:t>
            </w:r>
          </w:p>
        </w:tc>
        <w:tc>
          <w:tcPr>
            <w:tcW w:w="6871" w:type="dxa"/>
          </w:tcPr>
          <w:p w14:paraId="678D9B45" w14:textId="77777777" w:rsidR="00815797" w:rsidRPr="000416E2" w:rsidRDefault="00075C54">
            <w:r>
              <w:t>Ģimenes, kurās tiek nodrošināta aprūpe ārpusģimenes aprūpē esošiem bērneim, tai skaitā a</w:t>
            </w:r>
            <w:r w:rsidR="00815797" w:rsidRPr="000416E2">
              <w:t xml:space="preserve">izbildņi, audžuģimenes, adoptētāji </w:t>
            </w:r>
            <w:r w:rsidR="00DF1C4B">
              <w:t xml:space="preserve">un viesģimenes. </w:t>
            </w:r>
            <w:r w:rsidR="00815797" w:rsidRPr="000416E2">
              <w:t>(Autoru izstrādāts</w:t>
            </w:r>
            <w:r w:rsidR="00DF1C4B">
              <w:t xml:space="preserve"> – termins tiek lietots atšķirīgā nozīmē kā “Host family” tradicionālajā izpratnē</w:t>
            </w:r>
            <w:r w:rsidR="00815797" w:rsidRPr="000416E2">
              <w:t>)</w:t>
            </w:r>
            <w:r w:rsidR="00D056AD" w:rsidRPr="000416E2">
              <w:t>.</w:t>
            </w:r>
          </w:p>
        </w:tc>
      </w:tr>
      <w:tr w:rsidR="00815797" w:rsidRPr="000416E2" w14:paraId="3EBD945E" w14:textId="77777777" w:rsidTr="003D48CC">
        <w:tc>
          <w:tcPr>
            <w:tcW w:w="2309" w:type="dxa"/>
            <w:hideMark/>
          </w:tcPr>
          <w:p w14:paraId="682D95D5" w14:textId="77777777" w:rsidR="00815797" w:rsidRPr="000416E2" w:rsidRDefault="00815797" w:rsidP="003D48CC">
            <w:pPr>
              <w:spacing w:before="40" w:after="40"/>
              <w:jc w:val="left"/>
              <w:rPr>
                <w:color w:val="E36C0A"/>
              </w:rPr>
            </w:pPr>
            <w:r w:rsidRPr="000416E2">
              <w:rPr>
                <w:color w:val="E36C0A"/>
              </w:rPr>
              <w:t>Valsts sociālās aprūpes centrs</w:t>
            </w:r>
          </w:p>
        </w:tc>
        <w:tc>
          <w:tcPr>
            <w:tcW w:w="6871" w:type="dxa"/>
            <w:hideMark/>
          </w:tcPr>
          <w:p w14:paraId="37D9EF49" w14:textId="77777777" w:rsidR="00815797" w:rsidRPr="000416E2" w:rsidRDefault="00815797" w:rsidP="00AE4742">
            <w:pPr>
              <w:spacing w:before="40" w:after="40"/>
            </w:pPr>
            <w:r w:rsidRPr="000416E2">
              <w:t xml:space="preserve">Valsts sociālās aprūpes centrs ir labklājības ministra pakļautībā esoša tiešās pārvaldes </w:t>
            </w:r>
            <w:r w:rsidR="00CF37EC">
              <w:t>institūcija</w:t>
            </w:r>
            <w:r w:rsidRPr="000416E2">
              <w:t xml:space="preserve">, kas īsteno valsts politiku ilgstošas sociālās </w:t>
            </w:r>
            <w:r w:rsidRPr="000416E2">
              <w:lastRenderedPageBreak/>
              <w:t xml:space="preserve">aprūpes un sociālās rehabilitācijas jomā attiecībā uz bērniem bāreņiem un bez vecāku gādības palikušiem bērniem līdz divu gadu vecumam, bērniem ar </w:t>
            </w:r>
            <w:r w:rsidR="00B05C88">
              <w:t>FT</w:t>
            </w:r>
            <w:r w:rsidRPr="000416E2">
              <w:t xml:space="preserve"> līdz četru gadu vecumam, bērniem invalīdiem ar smagiem </w:t>
            </w:r>
            <w:r w:rsidR="00B05C88">
              <w:t>GRT</w:t>
            </w:r>
            <w:r w:rsidRPr="000416E2">
              <w:t>, kuri nav sasnieguši 18</w:t>
            </w:r>
            <w:r w:rsidR="00D056AD" w:rsidRPr="000416E2">
              <w:t> </w:t>
            </w:r>
            <w:r w:rsidRPr="000416E2">
              <w:t xml:space="preserve">gadu vecumu, pilngadīgām personām ar smagiem </w:t>
            </w:r>
            <w:r w:rsidR="00B05C88">
              <w:t>GRT</w:t>
            </w:r>
            <w:r w:rsidRPr="000416E2">
              <w:t xml:space="preserve"> un neredzīgām personām</w:t>
            </w:r>
            <w:r w:rsidR="00D056AD" w:rsidRPr="000416E2">
              <w:t> </w:t>
            </w:r>
            <w:r w:rsidRPr="000416E2">
              <w:t xml:space="preserve">– </w:t>
            </w:r>
            <w:r w:rsidR="00D056AD" w:rsidRPr="000416E2">
              <w:t>I</w:t>
            </w:r>
            <w:r w:rsidRPr="000416E2">
              <w:t xml:space="preserve"> un </w:t>
            </w:r>
            <w:r w:rsidR="00D056AD" w:rsidRPr="000416E2">
              <w:t>II</w:t>
            </w:r>
            <w:r w:rsidRPr="000416E2">
              <w:t xml:space="preserve"> grupas invalīdiem (Avots: </w:t>
            </w:r>
            <w:r w:rsidR="00AE4742" w:rsidRPr="000416E2">
              <w:t>MK 27.10.</w:t>
            </w:r>
            <w:r w:rsidRPr="000416E2">
              <w:t>2009.</w:t>
            </w:r>
            <w:r w:rsidR="00D056AD" w:rsidRPr="000416E2">
              <w:t> </w:t>
            </w:r>
            <w:r w:rsidRPr="000416E2">
              <w:t>noteikumi Nr.</w:t>
            </w:r>
            <w:r w:rsidR="00D056AD" w:rsidRPr="000416E2">
              <w:t> </w:t>
            </w:r>
            <w:r w:rsidRPr="000416E2">
              <w:t>1239 Valsts sociālās aprūpes centra “Rīga” nolikums</w:t>
            </w:r>
            <w:r w:rsidR="00E27DD2" w:rsidRPr="000416E2">
              <w:t xml:space="preserve">. </w:t>
            </w:r>
            <w:r w:rsidR="00DF1C4B">
              <w:t xml:space="preserve">Pieejams: </w:t>
            </w:r>
            <w:r w:rsidR="00E27DD2" w:rsidRPr="000416E2">
              <w:t>https://likumi.lv/doc.php?id=200011</w:t>
            </w:r>
            <w:r w:rsidRPr="000416E2">
              <w:t>).</w:t>
            </w:r>
          </w:p>
        </w:tc>
      </w:tr>
      <w:tr w:rsidR="00FA4ECD" w:rsidRPr="000416E2" w14:paraId="29DF9611" w14:textId="77777777" w:rsidTr="003D48CC">
        <w:tc>
          <w:tcPr>
            <w:tcW w:w="2309" w:type="dxa"/>
          </w:tcPr>
          <w:p w14:paraId="09F1B39E" w14:textId="77777777" w:rsidR="00FA4ECD" w:rsidRPr="000416E2" w:rsidRDefault="00FA4ECD" w:rsidP="003D48CC">
            <w:pPr>
              <w:spacing w:before="40" w:after="40"/>
              <w:jc w:val="left"/>
              <w:rPr>
                <w:color w:val="E36C0A"/>
              </w:rPr>
            </w:pPr>
            <w:r w:rsidRPr="000416E2">
              <w:rPr>
                <w:color w:val="E36C0A"/>
              </w:rPr>
              <w:lastRenderedPageBreak/>
              <w:t>Vispārējie pakalpojumi</w:t>
            </w:r>
          </w:p>
        </w:tc>
        <w:tc>
          <w:tcPr>
            <w:tcW w:w="6871" w:type="dxa"/>
          </w:tcPr>
          <w:p w14:paraId="1884633B" w14:textId="77777777" w:rsidR="00FA4ECD" w:rsidRPr="000416E2" w:rsidRDefault="00532552" w:rsidP="00FA4ECD">
            <w:pPr>
              <w:spacing w:before="40" w:after="40"/>
            </w:pPr>
            <w:r>
              <w:t>I</w:t>
            </w:r>
            <w:r w:rsidR="00FA4ECD" w:rsidRPr="000416E2">
              <w:t>zglītība un apmācības, nodarbinātība, mājoklis,  veselības  aprūpe un transports</w:t>
            </w:r>
            <w:r w:rsidR="007B4BD0">
              <w:t>.</w:t>
            </w:r>
            <w:r w:rsidR="00FA4ECD" w:rsidRPr="000416E2">
              <w:t xml:space="preserve"> (Avots: </w:t>
            </w:r>
            <w:r w:rsidR="007618E6" w:rsidRPr="000416E2">
              <w:t xml:space="preserve">Labklājības ministrija. Rīcības plāns deinstitucionalizācijas īstenošanai 2015.–2020. gadam. </w:t>
            </w:r>
            <w:r w:rsidR="00DF1C4B">
              <w:t xml:space="preserve">Pieejams: </w:t>
            </w:r>
            <w:r w:rsidR="007618E6" w:rsidRPr="007A4D3D">
              <w:t>http://www.lm.gov.lv/upload/aktualitates/null/2015_15_07_ricplans_final.pdf).</w:t>
            </w:r>
          </w:p>
        </w:tc>
      </w:tr>
      <w:tr w:rsidR="00815797" w:rsidRPr="000416E2" w14:paraId="3B4413B2" w14:textId="77777777" w:rsidTr="003D48CC">
        <w:tc>
          <w:tcPr>
            <w:tcW w:w="2309" w:type="dxa"/>
          </w:tcPr>
          <w:p w14:paraId="018CD688" w14:textId="77777777" w:rsidR="00815797" w:rsidRPr="000416E2" w:rsidRDefault="00815797" w:rsidP="003D48CC">
            <w:pPr>
              <w:spacing w:before="40" w:after="40"/>
              <w:jc w:val="left"/>
              <w:rPr>
                <w:color w:val="E36C0A"/>
              </w:rPr>
            </w:pPr>
          </w:p>
        </w:tc>
        <w:tc>
          <w:tcPr>
            <w:tcW w:w="6871" w:type="dxa"/>
          </w:tcPr>
          <w:p w14:paraId="130ED668" w14:textId="77777777" w:rsidR="00815797" w:rsidRPr="000416E2" w:rsidRDefault="00815797">
            <w:pPr>
              <w:spacing w:before="40" w:after="40"/>
            </w:pPr>
          </w:p>
        </w:tc>
      </w:tr>
    </w:tbl>
    <w:p w14:paraId="3DB476AF" w14:textId="77777777" w:rsidR="00815797" w:rsidRPr="000416E2" w:rsidRDefault="00815797" w:rsidP="00815797">
      <w:pPr>
        <w:spacing w:after="0"/>
        <w:jc w:val="left"/>
        <w:sectPr w:rsidR="00815797" w:rsidRPr="000416E2" w:rsidSect="00F03879">
          <w:pgSz w:w="11906" w:h="16838"/>
          <w:pgMar w:top="1871" w:right="1418" w:bottom="1418" w:left="1418" w:header="567" w:footer="567" w:gutter="0"/>
          <w:cols w:space="720"/>
        </w:sectPr>
      </w:pPr>
    </w:p>
    <w:p w14:paraId="4F39DFA8" w14:textId="77777777" w:rsidR="00815797" w:rsidRPr="000416E2" w:rsidRDefault="00815797" w:rsidP="00396F4F">
      <w:pPr>
        <w:pStyle w:val="Heading1"/>
        <w:spacing w:before="120"/>
        <w:rPr>
          <w:sz w:val="28"/>
          <w:szCs w:val="28"/>
        </w:rPr>
      </w:pPr>
      <w:bookmarkStart w:id="17" w:name="_Toc499677276"/>
      <w:bookmarkStart w:id="18" w:name="_Toc499677128"/>
      <w:bookmarkStart w:id="19" w:name="_Toc526204268"/>
      <w:r w:rsidRPr="000416E2">
        <w:rPr>
          <w:sz w:val="28"/>
          <w:szCs w:val="28"/>
        </w:rPr>
        <w:lastRenderedPageBreak/>
        <w:t>1. I</w:t>
      </w:r>
      <w:bookmarkEnd w:id="17"/>
      <w:bookmarkEnd w:id="18"/>
      <w:r w:rsidR="00A56DEE" w:rsidRPr="000416E2">
        <w:rPr>
          <w:sz w:val="28"/>
          <w:szCs w:val="28"/>
        </w:rPr>
        <w:t>EVADS</w:t>
      </w:r>
      <w:bookmarkEnd w:id="19"/>
    </w:p>
    <w:p w14:paraId="7A45FFD4" w14:textId="77777777" w:rsidR="00815797" w:rsidRPr="000416E2" w:rsidRDefault="00D056AD" w:rsidP="00396F4F">
      <w:pPr>
        <w:spacing w:before="120"/>
        <w:rPr>
          <w:lang w:eastAsia="lv-LV"/>
        </w:rPr>
      </w:pPr>
      <w:bookmarkStart w:id="20" w:name="OLE_LINK6"/>
      <w:bookmarkStart w:id="21" w:name="OLE_LINK7"/>
      <w:bookmarkStart w:id="22" w:name="_Toc491945384"/>
      <w:bookmarkEnd w:id="7"/>
      <w:r w:rsidRPr="000416E2">
        <w:rPr>
          <w:lang w:eastAsia="lv-LV"/>
        </w:rPr>
        <w:t>DI p</w:t>
      </w:r>
      <w:r w:rsidR="00815797" w:rsidRPr="000416E2">
        <w:rPr>
          <w:lang w:eastAsia="lv-LV"/>
        </w:rPr>
        <w:t xml:space="preserve">lāns tiek izstrādāts </w:t>
      </w:r>
      <w:r w:rsidR="003648B5">
        <w:rPr>
          <w:lang w:eastAsia="lv-LV"/>
        </w:rPr>
        <w:t>RPR</w:t>
      </w:r>
      <w:r w:rsidR="00815797" w:rsidRPr="000416E2">
        <w:rPr>
          <w:lang w:eastAsia="lv-LV"/>
        </w:rPr>
        <w:t xml:space="preserve"> Eiropas Sociālā fonda projekta </w:t>
      </w:r>
      <w:r w:rsidRPr="000416E2">
        <w:rPr>
          <w:lang w:eastAsia="lv-LV"/>
        </w:rPr>
        <w:t>“</w:t>
      </w:r>
      <w:r w:rsidR="00815797" w:rsidRPr="000416E2">
        <w:rPr>
          <w:lang w:eastAsia="lv-LV"/>
        </w:rPr>
        <w:t xml:space="preserve">Deinstitucionalizācija un sociālie pakalpojumi personām ar invaliditāti un bērniem” ietvaros. </w:t>
      </w:r>
    </w:p>
    <w:bookmarkEnd w:id="20"/>
    <w:bookmarkEnd w:id="21"/>
    <w:p w14:paraId="6A745303" w14:textId="77777777" w:rsidR="00815797" w:rsidRPr="000416E2" w:rsidRDefault="00815797" w:rsidP="00396F4F">
      <w:pPr>
        <w:spacing w:before="120"/>
        <w:rPr>
          <w:lang w:eastAsia="lv-LV"/>
        </w:rPr>
      </w:pPr>
      <w:r w:rsidRPr="000416E2">
        <w:rPr>
          <w:lang w:eastAsia="lv-LV"/>
        </w:rPr>
        <w:t>RPR DI plāna mērķa grupas:</w:t>
      </w:r>
    </w:p>
    <w:p w14:paraId="0BA1829E" w14:textId="77777777" w:rsidR="00815797" w:rsidRPr="000416E2" w:rsidRDefault="00D056AD" w:rsidP="00396F4F">
      <w:pPr>
        <w:pStyle w:val="MediumGrid1-Accent21"/>
        <w:numPr>
          <w:ilvl w:val="0"/>
          <w:numId w:val="4"/>
        </w:numPr>
        <w:tabs>
          <w:tab w:val="left" w:pos="284"/>
        </w:tabs>
        <w:spacing w:before="120"/>
        <w:ind w:left="567" w:hanging="567"/>
        <w:rPr>
          <w:lang w:eastAsia="lv-LV"/>
        </w:rPr>
      </w:pPr>
      <w:r w:rsidRPr="000416E2">
        <w:rPr>
          <w:lang w:eastAsia="lv-LV"/>
        </w:rPr>
        <w:t>p</w:t>
      </w:r>
      <w:r w:rsidR="00815797" w:rsidRPr="000416E2">
        <w:rPr>
          <w:lang w:eastAsia="lv-LV"/>
        </w:rPr>
        <w:t>ilngadīgas personas ar garīga rakstura traucējumiem</w:t>
      </w:r>
      <w:r w:rsidR="00A54FC6">
        <w:rPr>
          <w:lang w:eastAsia="lv-LV"/>
        </w:rPr>
        <w:t xml:space="preserve"> </w:t>
      </w:r>
      <w:r w:rsidR="00A54FC6" w:rsidRPr="000416E2">
        <w:rPr>
          <w:lang w:eastAsia="lv-LV"/>
        </w:rPr>
        <w:t>(turpmāk – personas ar GRT)</w:t>
      </w:r>
      <w:r w:rsidR="00815797" w:rsidRPr="000416E2">
        <w:rPr>
          <w:lang w:eastAsia="lv-LV"/>
        </w:rPr>
        <w:t>, kuras saņem valsts finansētus ilgstošas sociālās aprūpes un sociālās rehabilitācijas institūciju (turpmāk</w:t>
      </w:r>
      <w:r w:rsidRPr="000416E2">
        <w:rPr>
          <w:lang w:eastAsia="lv-LV"/>
        </w:rPr>
        <w:t xml:space="preserve"> – </w:t>
      </w:r>
      <w:r w:rsidR="00815797" w:rsidRPr="000416E2">
        <w:rPr>
          <w:lang w:eastAsia="lv-LV"/>
        </w:rPr>
        <w:t xml:space="preserve">VSAC) pakalpojumus un pasākuma īstenošanas laikā pāriet uz dzīvi sabiedrībā, kā arī pilngadīgas </w:t>
      </w:r>
      <w:r w:rsidR="00FE7C72">
        <w:rPr>
          <w:lang w:eastAsia="lv-LV"/>
        </w:rPr>
        <w:t>personas ar GRT</w:t>
      </w:r>
      <w:r w:rsidR="00815797" w:rsidRPr="000416E2">
        <w:rPr>
          <w:lang w:eastAsia="lv-LV"/>
        </w:rPr>
        <w:t xml:space="preserve">, kuras potenciāli var nonākt </w:t>
      </w:r>
      <w:r w:rsidR="00F5047C">
        <w:rPr>
          <w:lang w:eastAsia="lv-LV"/>
        </w:rPr>
        <w:t>VSAC</w:t>
      </w:r>
      <w:r w:rsidR="00815797" w:rsidRPr="000416E2">
        <w:rPr>
          <w:lang w:eastAsia="lv-LV"/>
        </w:rPr>
        <w:t xml:space="preserve"> un kurām ir noteikta smaga vai ļoti smaga invaliditāte (I vai II invaliditātes grupa);</w:t>
      </w:r>
    </w:p>
    <w:p w14:paraId="4E1CA9C9" w14:textId="77777777" w:rsidR="00815797" w:rsidRPr="000416E2" w:rsidRDefault="00D056AD" w:rsidP="00396F4F">
      <w:pPr>
        <w:pStyle w:val="MediumGrid1-Accent21"/>
        <w:numPr>
          <w:ilvl w:val="0"/>
          <w:numId w:val="4"/>
        </w:numPr>
        <w:tabs>
          <w:tab w:val="left" w:pos="284"/>
        </w:tabs>
        <w:spacing w:before="120"/>
        <w:ind w:left="567" w:hanging="567"/>
        <w:rPr>
          <w:lang w:eastAsia="lv-LV"/>
        </w:rPr>
      </w:pPr>
      <w:r w:rsidRPr="000416E2">
        <w:rPr>
          <w:lang w:eastAsia="lv-LV"/>
        </w:rPr>
        <w:t>ā</w:t>
      </w:r>
      <w:r w:rsidR="00815797" w:rsidRPr="000416E2">
        <w:rPr>
          <w:lang w:eastAsia="lv-LV"/>
        </w:rPr>
        <w:t xml:space="preserve">rpusģimenes aprūpē </w:t>
      </w:r>
      <w:r w:rsidRPr="000416E2">
        <w:rPr>
          <w:lang w:eastAsia="lv-LV"/>
        </w:rPr>
        <w:t>esoši bērni un jaunieši līdz 17 </w:t>
      </w:r>
      <w:r w:rsidR="00815797" w:rsidRPr="000416E2">
        <w:rPr>
          <w:lang w:eastAsia="lv-LV"/>
        </w:rPr>
        <w:t>gadu vecumam (ieskaitot), kuri saņem valsts vai pašvaldības finansētus bērnu ilgstošas sociālās aprūpes un sociālās rehabilitācijas institūciju (turpmāk</w:t>
      </w:r>
      <w:r w:rsidRPr="000416E2">
        <w:rPr>
          <w:lang w:eastAsia="lv-LV"/>
        </w:rPr>
        <w:t xml:space="preserve"> – </w:t>
      </w:r>
      <w:r w:rsidR="00815797" w:rsidRPr="000416E2">
        <w:rPr>
          <w:lang w:eastAsia="lv-LV"/>
        </w:rPr>
        <w:t>BSAC) pakalpojumus (turpmāk</w:t>
      </w:r>
      <w:r w:rsidRPr="000416E2">
        <w:rPr>
          <w:lang w:eastAsia="lv-LV"/>
        </w:rPr>
        <w:t> </w:t>
      </w:r>
      <w:r w:rsidR="00815797" w:rsidRPr="000416E2">
        <w:rPr>
          <w:lang w:eastAsia="lv-LV"/>
        </w:rPr>
        <w:t>–</w:t>
      </w:r>
      <w:r w:rsidRPr="000416E2">
        <w:rPr>
          <w:lang w:eastAsia="lv-LV"/>
        </w:rPr>
        <w:t xml:space="preserve"> </w:t>
      </w:r>
      <w:r w:rsidR="00815797" w:rsidRPr="000416E2">
        <w:rPr>
          <w:lang w:eastAsia="lv-LV"/>
        </w:rPr>
        <w:t>BSAC bērni);</w:t>
      </w:r>
    </w:p>
    <w:p w14:paraId="3CAA5B50" w14:textId="77777777" w:rsidR="00815797" w:rsidRPr="000416E2" w:rsidRDefault="00D056AD" w:rsidP="00396F4F">
      <w:pPr>
        <w:pStyle w:val="MediumGrid1-Accent21"/>
        <w:numPr>
          <w:ilvl w:val="0"/>
          <w:numId w:val="4"/>
        </w:numPr>
        <w:tabs>
          <w:tab w:val="left" w:pos="284"/>
        </w:tabs>
        <w:spacing w:before="120"/>
        <w:ind w:left="567" w:hanging="567"/>
        <w:rPr>
          <w:lang w:eastAsia="lv-LV"/>
        </w:rPr>
      </w:pPr>
      <w:r w:rsidRPr="000416E2">
        <w:rPr>
          <w:lang w:eastAsia="lv-LV"/>
        </w:rPr>
        <w:t>b</w:t>
      </w:r>
      <w:r w:rsidR="00815797" w:rsidRPr="000416E2">
        <w:rPr>
          <w:lang w:eastAsia="lv-LV"/>
        </w:rPr>
        <w:t>ērni ar funkcionāliem traucējumiem</w:t>
      </w:r>
      <w:r w:rsidR="00A54FC6">
        <w:rPr>
          <w:lang w:eastAsia="lv-LV"/>
        </w:rPr>
        <w:t xml:space="preserve"> </w:t>
      </w:r>
      <w:r w:rsidR="00A54FC6" w:rsidRPr="000416E2">
        <w:rPr>
          <w:lang w:eastAsia="lv-LV"/>
        </w:rPr>
        <w:t>(turpmāk – bērni ar FT)</w:t>
      </w:r>
      <w:r w:rsidR="00815797" w:rsidRPr="000416E2">
        <w:rPr>
          <w:lang w:eastAsia="lv-LV"/>
        </w:rPr>
        <w:t xml:space="preserve">, kuriem noteikta invaliditāte un kuri dzīvo ģimenēs un viņu likumiskie pārstāvji </w:t>
      </w:r>
      <w:r w:rsidR="003648B5">
        <w:rPr>
          <w:lang w:eastAsia="lv-LV"/>
        </w:rPr>
        <w:t>vai</w:t>
      </w:r>
      <w:r w:rsidR="00815797" w:rsidRPr="000416E2">
        <w:rPr>
          <w:lang w:eastAsia="lv-LV"/>
        </w:rPr>
        <w:t xml:space="preserve"> audžuģimenes</w:t>
      </w:r>
      <w:r w:rsidRPr="000416E2">
        <w:rPr>
          <w:lang w:eastAsia="lv-LV"/>
        </w:rPr>
        <w:t>;</w:t>
      </w:r>
      <w:r w:rsidR="00815797" w:rsidRPr="000416E2">
        <w:rPr>
          <w:lang w:eastAsia="lv-LV"/>
        </w:rPr>
        <w:t xml:space="preserve"> </w:t>
      </w:r>
    </w:p>
    <w:p w14:paraId="6E7DD6FD" w14:textId="77777777" w:rsidR="00815797" w:rsidRPr="000416E2" w:rsidRDefault="00D056AD" w:rsidP="00396F4F">
      <w:pPr>
        <w:pStyle w:val="MediumGrid1-Accent21"/>
        <w:numPr>
          <w:ilvl w:val="0"/>
          <w:numId w:val="4"/>
        </w:numPr>
        <w:tabs>
          <w:tab w:val="left" w:pos="284"/>
        </w:tabs>
        <w:spacing w:before="120"/>
        <w:ind w:left="567" w:hanging="567"/>
        <w:rPr>
          <w:lang w:eastAsia="lv-LV"/>
        </w:rPr>
      </w:pPr>
      <w:r w:rsidRPr="000416E2">
        <w:rPr>
          <w:lang w:eastAsia="lv-LV"/>
        </w:rPr>
        <w:t>p</w:t>
      </w:r>
      <w:r w:rsidR="00815797" w:rsidRPr="000416E2">
        <w:rPr>
          <w:lang w:eastAsia="lv-LV"/>
        </w:rPr>
        <w:t>otenciālie aizbildņi, adoptētāji, audžuģimenes</w:t>
      </w:r>
      <w:r w:rsidR="00EE2584">
        <w:rPr>
          <w:lang w:eastAsia="lv-LV"/>
        </w:rPr>
        <w:t>.</w:t>
      </w:r>
    </w:p>
    <w:p w14:paraId="6CAD9A53" w14:textId="77777777" w:rsidR="00815797" w:rsidRPr="000416E2" w:rsidRDefault="00815797" w:rsidP="00396F4F">
      <w:pPr>
        <w:spacing w:before="120"/>
      </w:pPr>
      <w:r w:rsidRPr="000416E2">
        <w:t>RPR DI plānā tiek aprakstīta un analizēta p</w:t>
      </w:r>
      <w:r w:rsidR="00D056AD" w:rsidRPr="000416E2">
        <w:t>ašreizējā situācija reģionā, tajā</w:t>
      </w:r>
      <w:r w:rsidRPr="000416E2">
        <w:t xml:space="preserve"> skaitā informācija par </w:t>
      </w:r>
      <w:r w:rsidR="00D056AD" w:rsidRPr="000416E2">
        <w:t>p</w:t>
      </w:r>
      <w:r w:rsidRPr="000416E2">
        <w:t xml:space="preserve">artnerpašvaldībās dzīvojošām projekta mērķa grupas personām, informācija par </w:t>
      </w:r>
      <w:r w:rsidR="003648B5">
        <w:t>RPR</w:t>
      </w:r>
      <w:r w:rsidRPr="000416E2">
        <w:t xml:space="preserve"> esošajiem VSAC un BSAC,</w:t>
      </w:r>
      <w:r w:rsidR="00964A53">
        <w:t xml:space="preserve"> informācija par reģionā esošajām audžuģimenēm, aizbildņiem un adoptētājiem, </w:t>
      </w:r>
      <w:r w:rsidR="00F5047C">
        <w:t xml:space="preserve"> </w:t>
      </w:r>
      <w:r w:rsidRPr="000416E2">
        <w:t>izvērtējumu rezultātā identificēto mērķa grupas personu vajadzību analīze, vispārējo un sabiedrībā balstīto sociālo pakalpojumu pieejamība projekta mērķa grupas personām, identificētas galvenās problēmas un veikta sabiedrībā balstītu sociālo pakalpojumu sniegšanai pieejamo un nepieciešamo cilvēkresursu an</w:t>
      </w:r>
      <w:r w:rsidR="00C33359" w:rsidRPr="000416E2">
        <w:t xml:space="preserve">alīze. </w:t>
      </w:r>
      <w:r w:rsidR="00E73BC9" w:rsidRPr="000416E2">
        <w:t>Atbilstoši</w:t>
      </w:r>
      <w:r w:rsidRPr="000416E2">
        <w:t xml:space="preserve"> identificētajām problēmām DI plānā tiek izstrādāts Rīcības plāns un nepieciešamo sabiedrībā balstīt</w:t>
      </w:r>
      <w:r w:rsidR="00C33359" w:rsidRPr="000416E2">
        <w:t>u sociālo pakalpojumu attīstības risinājums</w:t>
      </w:r>
      <w:r w:rsidRPr="000416E2">
        <w:t xml:space="preserve">. DI plāns kalpo par pamatu jaunu sabiedrībā balstītu sociālo pakalpojumu izveidei </w:t>
      </w:r>
      <w:r w:rsidR="00E56CFF">
        <w:t>bērniem ar FT, pilngadīgām personām ar GRT un bērniem ārpusģimenes aprūpē</w:t>
      </w:r>
      <w:r w:rsidRPr="000416E2">
        <w:t xml:space="preserve">. Rīcības plānā tiek plānoti </w:t>
      </w:r>
      <w:r w:rsidR="00C33359" w:rsidRPr="000416E2">
        <w:t>šādi</w:t>
      </w:r>
      <w:r w:rsidRPr="000416E2">
        <w:t xml:space="preserve"> rīcības virzieni: </w:t>
      </w:r>
    </w:p>
    <w:p w14:paraId="5B064A14" w14:textId="77777777" w:rsidR="00815797" w:rsidRPr="000416E2" w:rsidRDefault="00815797" w:rsidP="00396F4F">
      <w:pPr>
        <w:spacing w:before="120"/>
        <w:rPr>
          <w:b/>
        </w:rPr>
      </w:pPr>
      <w:r w:rsidRPr="000416E2">
        <w:rPr>
          <w:b/>
        </w:rPr>
        <w:t xml:space="preserve">RV 1 </w:t>
      </w:r>
      <w:r w:rsidR="00C33359" w:rsidRPr="000416E2">
        <w:rPr>
          <w:b/>
        </w:rPr>
        <w:t>–</w:t>
      </w:r>
      <w:r w:rsidRPr="000416E2">
        <w:rPr>
          <w:b/>
        </w:rPr>
        <w:t xml:space="preserve"> Vajadzību apzināšana, kas orientēta uz sociālo dienestu, mērķ</w:t>
      </w:r>
      <w:r w:rsidR="00C33359" w:rsidRPr="000416E2">
        <w:rPr>
          <w:b/>
        </w:rPr>
        <w:t xml:space="preserve">a </w:t>
      </w:r>
      <w:r w:rsidRPr="000416E2">
        <w:rPr>
          <w:b/>
        </w:rPr>
        <w:t>grup</w:t>
      </w:r>
      <w:r w:rsidR="00A54FC6">
        <w:rPr>
          <w:b/>
        </w:rPr>
        <w:t>u</w:t>
      </w:r>
      <w:r w:rsidRPr="000416E2">
        <w:rPr>
          <w:b/>
        </w:rPr>
        <w:t xml:space="preserve"> un mērķ</w:t>
      </w:r>
      <w:r w:rsidR="00C33359" w:rsidRPr="000416E2">
        <w:rPr>
          <w:b/>
        </w:rPr>
        <w:t xml:space="preserve">a </w:t>
      </w:r>
      <w:r w:rsidRPr="000416E2">
        <w:rPr>
          <w:b/>
        </w:rPr>
        <w:t>grup</w:t>
      </w:r>
      <w:r w:rsidR="00A54FC6">
        <w:rPr>
          <w:b/>
        </w:rPr>
        <w:t>u</w:t>
      </w:r>
      <w:r w:rsidRPr="000416E2">
        <w:rPr>
          <w:b/>
        </w:rPr>
        <w:t xml:space="preserve"> piederīgo vajadzībām. </w:t>
      </w:r>
    </w:p>
    <w:p w14:paraId="1B54B8B6" w14:textId="77777777" w:rsidR="00815797" w:rsidRPr="000416E2" w:rsidRDefault="00815797" w:rsidP="00396F4F">
      <w:pPr>
        <w:pStyle w:val="MediumGrid1-Accent21"/>
        <w:numPr>
          <w:ilvl w:val="1"/>
          <w:numId w:val="5"/>
        </w:numPr>
        <w:spacing w:before="120"/>
        <w:ind w:left="567" w:hanging="283"/>
      </w:pPr>
      <w:r w:rsidRPr="000416E2">
        <w:t>Apzināt sociālo dienestu vajadzības</w:t>
      </w:r>
      <w:r w:rsidR="00144C57" w:rsidRPr="000416E2">
        <w:t>.</w:t>
      </w:r>
    </w:p>
    <w:p w14:paraId="1C3ED09F" w14:textId="77777777" w:rsidR="00815797" w:rsidRPr="000416E2" w:rsidRDefault="00815797" w:rsidP="00396F4F">
      <w:pPr>
        <w:pStyle w:val="MediumGrid1-Accent21"/>
        <w:numPr>
          <w:ilvl w:val="1"/>
          <w:numId w:val="5"/>
        </w:numPr>
        <w:spacing w:before="120"/>
        <w:ind w:left="567" w:hanging="283"/>
      </w:pPr>
      <w:r w:rsidRPr="000416E2">
        <w:t>Apzināt mērķa grup</w:t>
      </w:r>
      <w:r w:rsidR="00A54FC6">
        <w:t>u</w:t>
      </w:r>
      <w:r w:rsidRPr="000416E2">
        <w:t xml:space="preserve"> personu individuālās vajadzības</w:t>
      </w:r>
      <w:r w:rsidR="00144C57" w:rsidRPr="000416E2">
        <w:t>.</w:t>
      </w:r>
    </w:p>
    <w:p w14:paraId="30D62793" w14:textId="77777777" w:rsidR="00815797" w:rsidRPr="000416E2" w:rsidRDefault="00C33359" w:rsidP="00396F4F">
      <w:pPr>
        <w:pStyle w:val="MediumGrid1-Accent21"/>
        <w:numPr>
          <w:ilvl w:val="1"/>
          <w:numId w:val="5"/>
        </w:numPr>
        <w:spacing w:before="120"/>
        <w:ind w:left="567" w:hanging="283"/>
      </w:pPr>
      <w:r w:rsidRPr="000416E2">
        <w:lastRenderedPageBreak/>
        <w:t>Apzināt mērķa grup</w:t>
      </w:r>
      <w:r w:rsidR="00A54FC6">
        <w:t>u</w:t>
      </w:r>
      <w:r w:rsidR="00815797" w:rsidRPr="000416E2">
        <w:t xml:space="preserve"> piederīgo personu vajadzības</w:t>
      </w:r>
      <w:r w:rsidR="00144C57" w:rsidRPr="000416E2">
        <w:t>.</w:t>
      </w:r>
    </w:p>
    <w:p w14:paraId="22B8F4A4" w14:textId="77777777" w:rsidR="00815797" w:rsidRPr="000416E2" w:rsidRDefault="00815797" w:rsidP="00396F4F">
      <w:pPr>
        <w:spacing w:before="120"/>
        <w:rPr>
          <w:b/>
        </w:rPr>
      </w:pPr>
      <w:r w:rsidRPr="000416E2">
        <w:rPr>
          <w:b/>
        </w:rPr>
        <w:t xml:space="preserve">RV 2 </w:t>
      </w:r>
      <w:r w:rsidR="00C33359" w:rsidRPr="000416E2">
        <w:rPr>
          <w:b/>
        </w:rPr>
        <w:t>–</w:t>
      </w:r>
      <w:r w:rsidRPr="000416E2">
        <w:rPr>
          <w:b/>
        </w:rPr>
        <w:t xml:space="preserve"> Sabiedrībā balstītu sociālo pakalpojumu nodrošināšana, kas orientēta uz infrastruktūras attīstību un </w:t>
      </w:r>
      <w:r w:rsidR="001549F0">
        <w:rPr>
          <w:b/>
        </w:rPr>
        <w:t xml:space="preserve">sociālo </w:t>
      </w:r>
      <w:r w:rsidRPr="000416E2">
        <w:rPr>
          <w:b/>
        </w:rPr>
        <w:t>pakalpojumu nodrošināšanu</w:t>
      </w:r>
      <w:r w:rsidR="00504A3C">
        <w:rPr>
          <w:rStyle w:val="FootnoteReference"/>
          <w:b/>
        </w:rPr>
        <w:footnoteReference w:id="1"/>
      </w:r>
      <w:r w:rsidRPr="000416E2">
        <w:rPr>
          <w:b/>
        </w:rPr>
        <w:t xml:space="preserve">. </w:t>
      </w:r>
    </w:p>
    <w:p w14:paraId="2C8E00EF" w14:textId="77777777" w:rsidR="00815797" w:rsidRPr="000416E2" w:rsidRDefault="00815797" w:rsidP="00396F4F">
      <w:pPr>
        <w:pStyle w:val="MediumGrid1-Accent21"/>
        <w:numPr>
          <w:ilvl w:val="1"/>
          <w:numId w:val="6"/>
        </w:numPr>
        <w:spacing w:before="120"/>
      </w:pPr>
      <w:r w:rsidRPr="000416E2">
        <w:t>Nodrošināt sabiedrībā balstītu sociālo pakalpojumu infrastruktūras attīstību</w:t>
      </w:r>
      <w:r w:rsidR="00144C57" w:rsidRPr="000416E2">
        <w:t>.</w:t>
      </w:r>
    </w:p>
    <w:p w14:paraId="5EC6A3FE" w14:textId="77777777" w:rsidR="00815797" w:rsidRPr="000416E2" w:rsidRDefault="00815797" w:rsidP="00396F4F">
      <w:pPr>
        <w:pStyle w:val="MediumGrid1-Accent21"/>
        <w:numPr>
          <w:ilvl w:val="1"/>
          <w:numId w:val="6"/>
        </w:numPr>
        <w:spacing w:before="120"/>
      </w:pPr>
      <w:r w:rsidRPr="000416E2">
        <w:t>Nodrošināt sabiedrībā balstītu sociālo pakalpojumu</w:t>
      </w:r>
      <w:r w:rsidR="00364373">
        <w:t xml:space="preserve"> sniegšanu. </w:t>
      </w:r>
    </w:p>
    <w:p w14:paraId="058E38F2" w14:textId="77777777" w:rsidR="00815797" w:rsidRPr="000416E2" w:rsidRDefault="00815797" w:rsidP="00396F4F">
      <w:pPr>
        <w:spacing w:before="120"/>
        <w:rPr>
          <w:b/>
        </w:rPr>
      </w:pPr>
      <w:r w:rsidRPr="000416E2">
        <w:rPr>
          <w:b/>
        </w:rPr>
        <w:t xml:space="preserve">RV 3 </w:t>
      </w:r>
      <w:r w:rsidR="00144C57" w:rsidRPr="000416E2">
        <w:rPr>
          <w:b/>
        </w:rPr>
        <w:t>–</w:t>
      </w:r>
      <w:r w:rsidRPr="000416E2">
        <w:rPr>
          <w:b/>
        </w:rPr>
        <w:t xml:space="preserve"> Vispārējo pakalpojumu pieejamības veicināšana, kas orientēta uz sabiedrībā iekļaujošu vispārējo pakalpojumu attīstību mērķa grupas personām un sabiedrības un pakalpojumu sniedzēju attieksmes maiņu. </w:t>
      </w:r>
    </w:p>
    <w:p w14:paraId="3C2B3E15" w14:textId="77777777" w:rsidR="00815797" w:rsidRPr="000416E2" w:rsidRDefault="00815797" w:rsidP="00396F4F">
      <w:pPr>
        <w:pStyle w:val="MediumGrid1-Accent21"/>
        <w:numPr>
          <w:ilvl w:val="1"/>
          <w:numId w:val="7"/>
        </w:numPr>
        <w:spacing w:before="120"/>
      </w:pPr>
      <w:r w:rsidRPr="000416E2">
        <w:t>Nodrošināt sabiedrībā iekļaujošus vispārējos pakalpojumus mērķa grupas personām</w:t>
      </w:r>
      <w:r w:rsidR="00144C57" w:rsidRPr="000416E2">
        <w:t>.</w:t>
      </w:r>
    </w:p>
    <w:p w14:paraId="61F97EDF" w14:textId="77777777" w:rsidR="00815797" w:rsidRPr="000416E2" w:rsidRDefault="00815797" w:rsidP="00396F4F">
      <w:pPr>
        <w:pStyle w:val="MediumGrid1-Accent21"/>
        <w:numPr>
          <w:ilvl w:val="1"/>
          <w:numId w:val="7"/>
        </w:numPr>
        <w:spacing w:before="120"/>
      </w:pPr>
      <w:r w:rsidRPr="000416E2">
        <w:t>Veicināt sabiedrības un pakalpojumu sniedzēju attieksmes maiņu</w:t>
      </w:r>
      <w:r w:rsidR="00144C57" w:rsidRPr="000416E2">
        <w:t>.</w:t>
      </w:r>
    </w:p>
    <w:p w14:paraId="3B8529A6" w14:textId="77777777" w:rsidR="00815797" w:rsidRPr="000416E2" w:rsidRDefault="00815797" w:rsidP="00396F4F">
      <w:pPr>
        <w:spacing w:before="120"/>
        <w:rPr>
          <w:b/>
        </w:rPr>
      </w:pPr>
      <w:r w:rsidRPr="000416E2">
        <w:rPr>
          <w:b/>
        </w:rPr>
        <w:t xml:space="preserve">RV 4 – Pārvaldība, kas orientēta uz sociālo pakalpojumu organizatorisko, finansēšanas, institucionālo un teritoriālo struktūru. </w:t>
      </w:r>
    </w:p>
    <w:p w14:paraId="7E9B89B6" w14:textId="77777777" w:rsidR="00815797" w:rsidRPr="000416E2" w:rsidRDefault="00815797" w:rsidP="00396F4F">
      <w:pPr>
        <w:pStyle w:val="MediumGrid1-Accent21"/>
        <w:numPr>
          <w:ilvl w:val="1"/>
          <w:numId w:val="8"/>
        </w:numPr>
        <w:spacing w:before="120"/>
      </w:pPr>
      <w:r w:rsidRPr="000416E2">
        <w:t>Uzlabot sociālo pakalpojumu organizatorisko un finansēšanas struktūru</w:t>
      </w:r>
      <w:r w:rsidR="00144C57" w:rsidRPr="000416E2">
        <w:t>.</w:t>
      </w:r>
    </w:p>
    <w:p w14:paraId="2FFF051A" w14:textId="77777777" w:rsidR="00815797" w:rsidRPr="000416E2" w:rsidRDefault="00815797" w:rsidP="00396F4F">
      <w:pPr>
        <w:pStyle w:val="MediumGrid1-Accent21"/>
        <w:numPr>
          <w:ilvl w:val="1"/>
          <w:numId w:val="8"/>
        </w:numPr>
        <w:spacing w:before="120"/>
      </w:pPr>
      <w:r w:rsidRPr="000416E2">
        <w:t>Uzlabot institucionālo un teritoriālo struktūru</w:t>
      </w:r>
      <w:r w:rsidR="00144C57" w:rsidRPr="000416E2">
        <w:t>.</w:t>
      </w:r>
    </w:p>
    <w:p w14:paraId="65738531" w14:textId="77777777" w:rsidR="00815797" w:rsidRPr="000416E2" w:rsidRDefault="00815797" w:rsidP="00396F4F">
      <w:pPr>
        <w:spacing w:before="120"/>
      </w:pPr>
      <w:r w:rsidRPr="000416E2">
        <w:t>Īstenojot rīcības virzienu uzdevumus</w:t>
      </w:r>
      <w:r w:rsidR="00144C57" w:rsidRPr="000416E2">
        <w:t>,</w:t>
      </w:r>
      <w:r w:rsidRPr="000416E2">
        <w:t xml:space="preserve"> plānots:</w:t>
      </w:r>
    </w:p>
    <w:p w14:paraId="1BC9A556" w14:textId="77777777" w:rsidR="00815797" w:rsidRPr="000416E2" w:rsidRDefault="00815797" w:rsidP="003642F0">
      <w:pPr>
        <w:pStyle w:val="MediumGrid1-Accent21"/>
        <w:numPr>
          <w:ilvl w:val="0"/>
          <w:numId w:val="42"/>
        </w:numPr>
        <w:spacing w:before="120"/>
      </w:pPr>
      <w:r w:rsidRPr="000416E2">
        <w:t xml:space="preserve">piedāvāt kvalitatīvus pakalpojumus bērniem ar FT pēc iespējas tuvāk dzīvesvietai, kas ietver atbalstu ģimenēm un </w:t>
      </w:r>
      <w:r w:rsidR="00F5047C">
        <w:t>individuālajos vajadzību izvērtējumos identificēto</w:t>
      </w:r>
      <w:r w:rsidR="00F5047C" w:rsidRPr="000416E2">
        <w:t xml:space="preserve"> </w:t>
      </w:r>
      <w:r w:rsidRPr="000416E2">
        <w:t>pakalpojumu pieejamību;</w:t>
      </w:r>
    </w:p>
    <w:p w14:paraId="21D88360" w14:textId="77777777" w:rsidR="00815797" w:rsidRPr="000416E2" w:rsidRDefault="00815797" w:rsidP="003642F0">
      <w:pPr>
        <w:pStyle w:val="MediumGrid1-Accent21"/>
        <w:numPr>
          <w:ilvl w:val="0"/>
          <w:numId w:val="42"/>
        </w:numPr>
        <w:spacing w:before="120"/>
      </w:pPr>
      <w:r w:rsidRPr="000416E2">
        <w:t>bērniem ārpusģimenes aprūpē nodrošināt aprūpi ģimeniskā vidē</w:t>
      </w:r>
      <w:r w:rsidR="00144C57" w:rsidRPr="000416E2">
        <w:t>,</w:t>
      </w:r>
      <w:r w:rsidRPr="000416E2">
        <w:t xml:space="preserve"> paredzot ģimeniskas vides aprūpi un ģimeniskai videi pietuvinātus </w:t>
      </w:r>
      <w:r w:rsidR="00717970" w:rsidRPr="000416E2">
        <w:t>ilgstošas sociālās aprūpes un sociālās rehabilitācijas</w:t>
      </w:r>
      <w:r w:rsidRPr="000416E2">
        <w:t xml:space="preserve"> pakalpojumus;</w:t>
      </w:r>
    </w:p>
    <w:p w14:paraId="0A34B705" w14:textId="77777777" w:rsidR="00815797" w:rsidRPr="000416E2" w:rsidRDefault="00815797" w:rsidP="003642F0">
      <w:pPr>
        <w:pStyle w:val="MediumGrid1-Accent21"/>
        <w:numPr>
          <w:ilvl w:val="0"/>
          <w:numId w:val="42"/>
        </w:numPr>
        <w:spacing w:before="120"/>
      </w:pPr>
      <w:r w:rsidRPr="000416E2">
        <w:t>nodrošināt iespēju pilngadīgām personām ar GRT dzīvot sabiedrībā</w:t>
      </w:r>
      <w:r w:rsidR="00144C57" w:rsidRPr="000416E2">
        <w:t>,</w:t>
      </w:r>
      <w:r w:rsidRPr="000416E2">
        <w:t xml:space="preserve"> paredzot sabiedrībā balstītu sociālo pakalpojumu attīstību un pakalpojumu pieejamības nodrošināšanu, paplašinot iespējas iekļaujošai dzīvei sabiedrībā.</w:t>
      </w:r>
    </w:p>
    <w:p w14:paraId="235DF6B0" w14:textId="77777777" w:rsidR="00815797" w:rsidRPr="000416E2" w:rsidRDefault="00815797" w:rsidP="00396F4F">
      <w:pPr>
        <w:spacing w:before="120"/>
      </w:pPr>
      <w:r w:rsidRPr="000416E2">
        <w:t xml:space="preserve">Rīcības virzieniem tiek identificēti </w:t>
      </w:r>
      <w:r w:rsidR="0026711A" w:rsidRPr="000416E2">
        <w:t>šādi</w:t>
      </w:r>
      <w:r w:rsidRPr="000416E2">
        <w:t xml:space="preserve"> sasniedzamie rezultāti</w:t>
      </w:r>
      <w:r w:rsidR="006D4F4E" w:rsidRPr="000416E2">
        <w:rPr>
          <w:rStyle w:val="FootnoteReference"/>
        </w:rPr>
        <w:footnoteReference w:id="2"/>
      </w:r>
      <w:r w:rsidRPr="000416E2">
        <w:t>:</w:t>
      </w:r>
    </w:p>
    <w:p w14:paraId="66CD766E" w14:textId="77777777" w:rsidR="00815797" w:rsidRPr="000416E2" w:rsidRDefault="0026711A" w:rsidP="003642F0">
      <w:pPr>
        <w:pStyle w:val="MediumGrid1-Accent21"/>
        <w:numPr>
          <w:ilvl w:val="0"/>
          <w:numId w:val="41"/>
        </w:numPr>
        <w:spacing w:before="120"/>
      </w:pPr>
      <w:r w:rsidRPr="000416E2">
        <w:lastRenderedPageBreak/>
        <w:t>s</w:t>
      </w:r>
      <w:r w:rsidR="00815797" w:rsidRPr="000416E2">
        <w:t>niegti sabiedrībā balstīti sociālie pakalpojumi 552 personām ar GRT ar snieguma rezervi (516 personām ar GRT bez snieguma rezerves)</w:t>
      </w:r>
      <w:r w:rsidR="00BC3E82">
        <w:t>;</w:t>
      </w:r>
    </w:p>
    <w:p w14:paraId="73455883" w14:textId="77777777" w:rsidR="00815797" w:rsidRPr="000416E2" w:rsidRDefault="0026711A" w:rsidP="003642F0">
      <w:pPr>
        <w:pStyle w:val="MediumGrid1-Accent21"/>
        <w:numPr>
          <w:ilvl w:val="0"/>
          <w:numId w:val="41"/>
        </w:numPr>
        <w:spacing w:before="120"/>
      </w:pPr>
      <w:r w:rsidRPr="000416E2">
        <w:t>s</w:t>
      </w:r>
      <w:r w:rsidR="00815797" w:rsidRPr="000416E2">
        <w:t>niegti sociālās aprūpes un rehabilitācijas pakalpojumi 580 bērniem ar FT ar snieguma rezervi (506 bērniem bez snieguma rezerves)</w:t>
      </w:r>
      <w:r w:rsidR="00BC3E82">
        <w:t>;</w:t>
      </w:r>
      <w:r w:rsidR="00815797" w:rsidRPr="000416E2">
        <w:t xml:space="preserve"> </w:t>
      </w:r>
    </w:p>
    <w:p w14:paraId="466191C6" w14:textId="77777777" w:rsidR="00815797" w:rsidRPr="000416E2" w:rsidRDefault="0026711A" w:rsidP="003642F0">
      <w:pPr>
        <w:pStyle w:val="MediumGrid1-Accent21"/>
        <w:numPr>
          <w:ilvl w:val="0"/>
          <w:numId w:val="41"/>
        </w:numPr>
        <w:spacing w:before="120"/>
      </w:pPr>
      <w:r w:rsidRPr="000416E2">
        <w:t>i</w:t>
      </w:r>
      <w:r w:rsidR="00815797" w:rsidRPr="000416E2">
        <w:t xml:space="preserve">zveidotas 35 vietas ģimeniskai videi pietuvinātās aprūpes </w:t>
      </w:r>
      <w:r w:rsidR="003921F6">
        <w:t>institūcijās</w:t>
      </w:r>
      <w:r w:rsidR="00815797" w:rsidRPr="000416E2">
        <w:t xml:space="preserve"> bērniem ārpusģimenes aprūpē</w:t>
      </w:r>
      <w:r w:rsidR="00BC3E82">
        <w:t>;</w:t>
      </w:r>
      <w:r w:rsidR="00815797" w:rsidRPr="000416E2">
        <w:t xml:space="preserve"> </w:t>
      </w:r>
    </w:p>
    <w:p w14:paraId="28224042" w14:textId="77777777" w:rsidR="00815797" w:rsidRPr="000416E2" w:rsidRDefault="0026711A" w:rsidP="003642F0">
      <w:pPr>
        <w:pStyle w:val="MediumGrid1-Accent21"/>
        <w:numPr>
          <w:ilvl w:val="0"/>
          <w:numId w:val="41"/>
        </w:numPr>
        <w:spacing w:before="120"/>
      </w:pPr>
      <w:r w:rsidRPr="000416E2">
        <w:t>i</w:t>
      </w:r>
      <w:r w:rsidR="00815797" w:rsidRPr="000416E2">
        <w:t>zveidotas 411 vietas sabiedrībā balstītu sociālo pakalpojumu sniegšanai personām ar GRT</w:t>
      </w:r>
      <w:r w:rsidRPr="000416E2">
        <w:t>.</w:t>
      </w:r>
    </w:p>
    <w:p w14:paraId="4507E9F6" w14:textId="77777777" w:rsidR="009E1C48" w:rsidRPr="000416E2" w:rsidRDefault="00502E1E" w:rsidP="00396F4F">
      <w:pPr>
        <w:spacing w:before="120"/>
      </w:pPr>
      <w:r>
        <w:t>Personu</w:t>
      </w:r>
      <w:r w:rsidR="003648B5">
        <w:t xml:space="preserve"> skaits, kam </w:t>
      </w:r>
      <w:r w:rsidR="00BC3E82">
        <w:t>DI plāna</w:t>
      </w:r>
      <w:r w:rsidR="003648B5">
        <w:t xml:space="preserve"> ietvaros tiks sniegti</w:t>
      </w:r>
      <w:r w:rsidR="009E1C48" w:rsidRPr="000416E2">
        <w:t xml:space="preserve"> </w:t>
      </w:r>
      <w:r w:rsidR="003648B5">
        <w:rPr>
          <w:rFonts w:eastAsia="Times New Roman"/>
        </w:rPr>
        <w:t>pakalpojumi</w:t>
      </w:r>
      <w:r w:rsidR="00667C08">
        <w:rPr>
          <w:rFonts w:eastAsia="Times New Roman"/>
        </w:rPr>
        <w:t xml:space="preserve"> tiek norādīti indikatīvi. </w:t>
      </w:r>
    </w:p>
    <w:p w14:paraId="5BA74EDE" w14:textId="77777777" w:rsidR="001549F0" w:rsidRPr="000416E2" w:rsidRDefault="001549F0" w:rsidP="001549F0">
      <w:pPr>
        <w:spacing w:before="120"/>
      </w:pPr>
      <w:r w:rsidRPr="000416E2">
        <w:t xml:space="preserve">Sabiedrībā balstītu sociālo pakalpojumu sniegšanas vietu izveidei plānots piesaistīt 9.3.1.1. pasākuma </w:t>
      </w:r>
      <w:r w:rsidRPr="000416E2">
        <w:rPr>
          <w:b/>
        </w:rPr>
        <w:t>ERAF finansējumu ar snieguma rezervi 11 639 229 EUR</w:t>
      </w:r>
      <w:r w:rsidRPr="000416E2">
        <w:t xml:space="preserve"> (vienpadsmit miljoni sešsimt trīsdesmit deviņi tūkstoši divsimt divdesmit deviņi eiro) un </w:t>
      </w:r>
      <w:r w:rsidRPr="000416E2">
        <w:rPr>
          <w:b/>
        </w:rPr>
        <w:t>bez snieguma rezerves 10 864 161 EUR</w:t>
      </w:r>
      <w:r w:rsidRPr="000416E2">
        <w:t xml:space="preserve"> (desmit miljoni astoņsimt sešdesmit četri tūkstoši simt sešdesmit viens eiro). </w:t>
      </w:r>
    </w:p>
    <w:p w14:paraId="3C8985F2" w14:textId="77777777" w:rsidR="001549F0" w:rsidRPr="000416E2" w:rsidRDefault="001549F0" w:rsidP="001549F0">
      <w:pPr>
        <w:spacing w:before="120"/>
      </w:pPr>
      <w:r w:rsidRPr="000416E2">
        <w:t xml:space="preserve">Pakalpojumu </w:t>
      </w:r>
      <w:r>
        <w:t xml:space="preserve">darbības nodrošināsanai paredzēts </w:t>
      </w:r>
      <w:r w:rsidRPr="000416E2">
        <w:rPr>
          <w:b/>
        </w:rPr>
        <w:t>ESF finansējums</w:t>
      </w:r>
      <w:r w:rsidRPr="000416E2">
        <w:t xml:space="preserve"> 9.2.2.1. pasākuma </w:t>
      </w:r>
      <w:r>
        <w:rPr>
          <w:b/>
        </w:rPr>
        <w:t>ietvaros, kur kopējais pieejamais finansējums</w:t>
      </w:r>
      <w:r w:rsidR="00A54FC6">
        <w:rPr>
          <w:b/>
        </w:rPr>
        <w:t xml:space="preserve"> </w:t>
      </w:r>
      <w:r w:rsidRPr="000416E2">
        <w:rPr>
          <w:b/>
        </w:rPr>
        <w:t>ar snieguma rezervi</w:t>
      </w:r>
      <w:r>
        <w:rPr>
          <w:b/>
        </w:rPr>
        <w:t xml:space="preserve"> ir</w:t>
      </w:r>
      <w:r w:rsidRPr="000416E2">
        <w:rPr>
          <w:b/>
        </w:rPr>
        <w:t xml:space="preserve"> 11 360 588 EUR</w:t>
      </w:r>
      <w:r w:rsidRPr="000416E2">
        <w:t xml:space="preserve"> (vienpadsmit miljoni trīssimt sešdesmit tūkstoši piecsimt astoņdesmit astoņi eiro)</w:t>
      </w:r>
      <w:r>
        <w:t>,</w:t>
      </w:r>
      <w:r w:rsidRPr="0028662C">
        <w:t xml:space="preserve"> tai skaitā pakalpojumu nodrošināšanai mērķa grupas personām paredzēts finansējums ir 7 163 661,17 EUR</w:t>
      </w:r>
      <w:r>
        <w:t>.</w:t>
      </w:r>
      <w:r w:rsidRPr="0028662C">
        <w:t xml:space="preserve"> </w:t>
      </w:r>
      <w:r w:rsidRPr="000416E2">
        <w:t>9.2.2.1. pasākuma</w:t>
      </w:r>
      <w:r>
        <w:t xml:space="preserve"> kopējais</w:t>
      </w:r>
      <w:r w:rsidRPr="000416E2">
        <w:t xml:space="preserve"> </w:t>
      </w:r>
      <w:r w:rsidRPr="000416E2">
        <w:rPr>
          <w:b/>
        </w:rPr>
        <w:t>ESF finansējums</w:t>
      </w:r>
      <w:r>
        <w:rPr>
          <w:b/>
        </w:rPr>
        <w:t xml:space="preserve"> b</w:t>
      </w:r>
      <w:r w:rsidRPr="000416E2">
        <w:rPr>
          <w:b/>
        </w:rPr>
        <w:t>ez snieguma rezerves</w:t>
      </w:r>
      <w:r>
        <w:rPr>
          <w:b/>
        </w:rPr>
        <w:t xml:space="preserve"> ir</w:t>
      </w:r>
      <w:r w:rsidRPr="000416E2">
        <w:rPr>
          <w:b/>
        </w:rPr>
        <w:t xml:space="preserve"> 10 358 383 EUR</w:t>
      </w:r>
      <w:r w:rsidRPr="000416E2">
        <w:t xml:space="preserve"> (desmit miljoni trīssimt piecdesmit astoņi tūkstoši trīssimt astoņdesmit trīs eiro</w:t>
      </w:r>
      <w:r>
        <w:t>)</w:t>
      </w:r>
      <w:r w:rsidRPr="000416E2">
        <w:t xml:space="preserve">). </w:t>
      </w:r>
    </w:p>
    <w:p w14:paraId="02E472F4" w14:textId="77777777" w:rsidR="00815797" w:rsidRPr="000416E2" w:rsidRDefault="00815797" w:rsidP="00396F4F">
      <w:pPr>
        <w:spacing w:before="120"/>
      </w:pPr>
      <w:r w:rsidRPr="000416E2">
        <w:t>DI plāna izstrādi veic</w:t>
      </w:r>
      <w:r w:rsidR="00E20729" w:rsidRPr="000416E2">
        <w:t>a</w:t>
      </w:r>
      <w:r w:rsidRPr="000416E2">
        <w:t xml:space="preserve"> Latvijas </w:t>
      </w:r>
      <w:r w:rsidR="0026711A" w:rsidRPr="000416E2">
        <w:t>c</w:t>
      </w:r>
      <w:r w:rsidRPr="000416E2">
        <w:t>ilvēku ar īpašām vajadzībām sadarbības organizācija SUSTENTO, kas dibināta 2002.</w:t>
      </w:r>
      <w:r w:rsidR="0026711A" w:rsidRPr="000416E2">
        <w:t> </w:t>
      </w:r>
      <w:r w:rsidRPr="000416E2">
        <w:t>gadā, sākotnēji apvienojoties 13</w:t>
      </w:r>
      <w:r w:rsidR="0026711A" w:rsidRPr="000416E2">
        <w:t> </w:t>
      </w:r>
      <w:r w:rsidRPr="000416E2">
        <w:t>organizācijām. Šogad, atzīmējot organizācijas 15.</w:t>
      </w:r>
      <w:r w:rsidR="0026711A" w:rsidRPr="000416E2">
        <w:t> </w:t>
      </w:r>
      <w:r w:rsidRPr="000416E2">
        <w:t>gadadienu, SUSTENTO ir apvienojušās jau 49</w:t>
      </w:r>
      <w:r w:rsidR="0026711A" w:rsidRPr="000416E2">
        <w:t> </w:t>
      </w:r>
      <w:r w:rsidRPr="000416E2">
        <w:t xml:space="preserve">organizācijas. </w:t>
      </w:r>
    </w:p>
    <w:p w14:paraId="111AAC8C" w14:textId="77777777" w:rsidR="00815797" w:rsidRPr="000416E2" w:rsidRDefault="00815797" w:rsidP="00396F4F">
      <w:pPr>
        <w:spacing w:before="120"/>
      </w:pPr>
      <w:r w:rsidRPr="000416E2">
        <w:t>Kopējais biedru skaits ir ap 50</w:t>
      </w:r>
      <w:r w:rsidR="0026711A" w:rsidRPr="000416E2">
        <w:t> </w:t>
      </w:r>
      <w:r w:rsidRPr="000416E2">
        <w:t>000</w:t>
      </w:r>
      <w:r w:rsidR="0026711A" w:rsidRPr="000416E2">
        <w:t> </w:t>
      </w:r>
      <w:r w:rsidRPr="000416E2">
        <w:t xml:space="preserve">cilvēku visā Latvijā. SUSTENTO ir Latvijas lielākā cilvēku ar invaliditāti un pacientu organizāciju apvienība, kuras mērķis ir veicināt vienlīdzīgas līdzdalības iespējas ikvienam, sekmējot cilvēku ar īpašām vajadzībām tiesību ievērošanu visās jomās, lai nodrošinātu pilnvērtīgu iekļaušanos sabiedrībā. </w:t>
      </w:r>
    </w:p>
    <w:p w14:paraId="475A294A" w14:textId="77777777" w:rsidR="00815797" w:rsidRPr="000416E2" w:rsidRDefault="00815797" w:rsidP="00396F4F">
      <w:pPr>
        <w:spacing w:before="120"/>
      </w:pPr>
      <w:r w:rsidRPr="000416E2">
        <w:lastRenderedPageBreak/>
        <w:t>Balstoties uz organizācijas pamatvērtībām, SUSTENTO iesaistījusies dažādu mūsu valstij būtisku jautājumu risināšanā</w:t>
      </w:r>
      <w:r w:rsidR="0026711A" w:rsidRPr="000416E2">
        <w:t>,</w:t>
      </w:r>
      <w:r w:rsidRPr="000416E2">
        <w:t xml:space="preserve"> gan uzņemoties iniciatīvu politisko dokumentu izstrādē, gan aktīvi iesaistoties to praktiskajā realizācijā.</w:t>
      </w:r>
    </w:p>
    <w:p w14:paraId="68EECFBA" w14:textId="77777777" w:rsidR="00815797" w:rsidRPr="000416E2" w:rsidRDefault="00815797" w:rsidP="00396F4F">
      <w:pPr>
        <w:spacing w:before="120"/>
      </w:pPr>
      <w:r w:rsidRPr="000416E2">
        <w:t>2015.</w:t>
      </w:r>
      <w:r w:rsidR="0026711A" w:rsidRPr="000416E2">
        <w:t> </w:t>
      </w:r>
      <w:r w:rsidRPr="000416E2">
        <w:t xml:space="preserve">gadā ekspertu komanda SUSTENTO vadībā izstrādāja Latvijas situācijai piemērota </w:t>
      </w:r>
      <w:r w:rsidR="0026711A" w:rsidRPr="000416E2">
        <w:t>DI</w:t>
      </w:r>
      <w:r w:rsidRPr="000416E2">
        <w:t xml:space="preserve"> ieviešanas modeļa aprakstu, balstoties uz kuru tika sagatavots Rīcības plāns </w:t>
      </w:r>
      <w:r w:rsidR="0026711A" w:rsidRPr="000416E2">
        <w:t>DI</w:t>
      </w:r>
      <w:r w:rsidRPr="000416E2">
        <w:t xml:space="preserve"> īstenošanai. Labi izprotot šo jautājumu un pārliec</w:t>
      </w:r>
      <w:r w:rsidR="0026711A" w:rsidRPr="000416E2">
        <w:t>ībā, ka ikvienam cilvēkam</w:t>
      </w:r>
      <w:r w:rsidRPr="000416E2">
        <w:t xml:space="preserve"> neatkarīg</w:t>
      </w:r>
      <w:r w:rsidR="0026711A" w:rsidRPr="000416E2">
        <w:t>i no viņa invaliditātes smaguma</w:t>
      </w:r>
      <w:r w:rsidRPr="000416E2">
        <w:t xml:space="preserve"> ir tiesības dzīvot sabiedrībā, </w:t>
      </w:r>
      <w:r w:rsidR="00663819">
        <w:t xml:space="preserve">SUSTENTO apņemas </w:t>
      </w:r>
      <w:r w:rsidRPr="000416E2">
        <w:t>turpināt jau izstrādātā plāna praktisku</w:t>
      </w:r>
      <w:r w:rsidR="0026711A" w:rsidRPr="000416E2">
        <w:t xml:space="preserve"> realizāciju </w:t>
      </w:r>
      <w:r w:rsidRPr="000416E2">
        <w:t xml:space="preserve">– veidojot </w:t>
      </w:r>
      <w:r w:rsidR="00717970" w:rsidRPr="000416E2">
        <w:t>ilgstošas sociālās aprūpes un sociālās rehabilitācijas</w:t>
      </w:r>
      <w:r w:rsidRPr="000416E2">
        <w:t xml:space="preserve"> iestāžu reorganizācijas plānus </w:t>
      </w:r>
      <w:r w:rsidR="00667C08">
        <w:t>RPR</w:t>
      </w:r>
      <w:r w:rsidRPr="000416E2">
        <w:t xml:space="preserve"> un </w:t>
      </w:r>
      <w:r w:rsidR="00667C08">
        <w:t>RPR</w:t>
      </w:r>
      <w:r w:rsidRPr="000416E2">
        <w:t xml:space="preserve"> DI plānu.</w:t>
      </w:r>
    </w:p>
    <w:p w14:paraId="2CA3F63A" w14:textId="77777777" w:rsidR="00815797" w:rsidRPr="000416E2" w:rsidRDefault="00815797" w:rsidP="00396F4F">
      <w:pPr>
        <w:spacing w:before="120"/>
        <w:rPr>
          <w:rFonts w:eastAsia="Arial Unicode MS"/>
        </w:rPr>
      </w:pPr>
      <w:r w:rsidRPr="000416E2">
        <w:rPr>
          <w:rFonts w:eastAsia="Arial Unicode MS"/>
        </w:rPr>
        <w:t xml:space="preserve">RPR DI plāna izstrādei tika piesaistīti </w:t>
      </w:r>
      <w:r w:rsidR="000312B0" w:rsidRPr="000416E2">
        <w:rPr>
          <w:rFonts w:eastAsia="Arial Unicode MS"/>
        </w:rPr>
        <w:t>šādi</w:t>
      </w:r>
      <w:r w:rsidRPr="000416E2">
        <w:rPr>
          <w:rFonts w:eastAsia="Arial Unicode MS"/>
        </w:rPr>
        <w:t xml:space="preserve"> eksperti: </w:t>
      </w:r>
    </w:p>
    <w:p w14:paraId="2929D8E0" w14:textId="77777777" w:rsidR="00815797" w:rsidRPr="000416E2" w:rsidRDefault="00815797" w:rsidP="003642F0">
      <w:pPr>
        <w:pStyle w:val="MediumGrid1-Accent21"/>
        <w:numPr>
          <w:ilvl w:val="0"/>
          <w:numId w:val="43"/>
        </w:numPr>
        <w:spacing w:before="120"/>
      </w:pPr>
      <w:r w:rsidRPr="000416E2">
        <w:t xml:space="preserve">Gunta Anča – plāna izstrādes ekspertu grupas vadība, Latvijas cilvēku ar īpašām vajadzībām sadarbības organizācijas SUSTENTO valdes priekšsēdētāja; </w:t>
      </w:r>
    </w:p>
    <w:p w14:paraId="4571DFFE" w14:textId="77777777" w:rsidR="00815797" w:rsidRPr="000416E2" w:rsidRDefault="00815797" w:rsidP="003642F0">
      <w:pPr>
        <w:pStyle w:val="MediumGrid1-Accent21"/>
        <w:numPr>
          <w:ilvl w:val="0"/>
          <w:numId w:val="43"/>
        </w:numPr>
        <w:spacing w:before="120"/>
      </w:pPr>
      <w:r w:rsidRPr="000416E2">
        <w:t xml:space="preserve">Ārija Martukāne – eksperte ārpusģimenes aprūpes nodrošināšanai ģimeniskā vidē (aizbildnība, audžuģimene), </w:t>
      </w:r>
      <w:r w:rsidR="000312B0" w:rsidRPr="000416E2">
        <w:t>p</w:t>
      </w:r>
      <w:r w:rsidRPr="000416E2">
        <w:t xml:space="preserve">rofesionālo audžuģimeņu apvienības </w:t>
      </w:r>
      <w:r w:rsidR="000312B0" w:rsidRPr="000416E2">
        <w:t>“</w:t>
      </w:r>
      <w:r w:rsidRPr="000416E2">
        <w:t>Terēze</w:t>
      </w:r>
      <w:r w:rsidR="000312B0" w:rsidRPr="000416E2">
        <w:t>” vadītāja</w:t>
      </w:r>
      <w:r w:rsidRPr="000416E2">
        <w:t xml:space="preserve">; </w:t>
      </w:r>
    </w:p>
    <w:p w14:paraId="3CAAEC37" w14:textId="77777777" w:rsidR="00815797" w:rsidRPr="000416E2" w:rsidRDefault="00815797" w:rsidP="003642F0">
      <w:pPr>
        <w:pStyle w:val="MediumGrid1-Accent21"/>
        <w:numPr>
          <w:ilvl w:val="0"/>
          <w:numId w:val="43"/>
        </w:numPr>
        <w:spacing w:before="120"/>
      </w:pPr>
      <w:r w:rsidRPr="000416E2">
        <w:t xml:space="preserve">Kaspars Jasinkevičs – eksperts atbalsta pakalpojumu attīstībā ārpusģimenes aprūpē esošiem bērniem un jauniešiem, Rīgas pašvaldības Bērnu un jauniešu centra direktors; </w:t>
      </w:r>
    </w:p>
    <w:p w14:paraId="0434C4C3" w14:textId="77777777" w:rsidR="00815797" w:rsidRPr="000416E2" w:rsidRDefault="00815797" w:rsidP="003642F0">
      <w:pPr>
        <w:pStyle w:val="MediumGrid1-Accent21"/>
        <w:numPr>
          <w:ilvl w:val="0"/>
          <w:numId w:val="43"/>
        </w:numPr>
        <w:spacing w:before="120"/>
      </w:pPr>
      <w:r w:rsidRPr="000416E2">
        <w:t>Māris Grāvis – konsultācijas sabiedrībā balstītu sociālo pakalpojumu attīstīšanai personām ar GRT un ģimenēm</w:t>
      </w:r>
      <w:r w:rsidR="000312B0" w:rsidRPr="000416E2">
        <w:t>, kurās ir bērni ar funkcionāl</w:t>
      </w:r>
      <w:r w:rsidRPr="000416E2">
        <w:t xml:space="preserve">iem ierobežojumiem, biedrības </w:t>
      </w:r>
      <w:r w:rsidR="000312B0" w:rsidRPr="000416E2">
        <w:t>“</w:t>
      </w:r>
      <w:r w:rsidRPr="000416E2">
        <w:t xml:space="preserve">Rīgas pilsētas </w:t>
      </w:r>
      <w:r w:rsidR="000312B0" w:rsidRPr="000416E2">
        <w:t>“</w:t>
      </w:r>
      <w:r w:rsidRPr="000416E2">
        <w:t>Rūpju bērns”” valdes priekšsēdētājs;</w:t>
      </w:r>
    </w:p>
    <w:p w14:paraId="776D2AF4" w14:textId="77777777" w:rsidR="00815797" w:rsidRPr="000416E2" w:rsidRDefault="00815797" w:rsidP="003642F0">
      <w:pPr>
        <w:pStyle w:val="MediumGrid1-Accent21"/>
        <w:numPr>
          <w:ilvl w:val="0"/>
          <w:numId w:val="43"/>
        </w:numPr>
        <w:spacing w:before="120"/>
      </w:pPr>
      <w:r w:rsidRPr="000416E2">
        <w:t>Toms Miķelsons – statistisko aprēķinu, datu masīvu apstrādes eksperts;</w:t>
      </w:r>
    </w:p>
    <w:p w14:paraId="3215C2BC" w14:textId="77777777" w:rsidR="00815797" w:rsidRPr="000416E2" w:rsidRDefault="00815797" w:rsidP="003642F0">
      <w:pPr>
        <w:pStyle w:val="MediumGrid1-Accent21"/>
        <w:numPr>
          <w:ilvl w:val="0"/>
          <w:numId w:val="43"/>
        </w:numPr>
        <w:spacing w:before="120"/>
      </w:pPr>
      <w:r w:rsidRPr="000416E2">
        <w:t xml:space="preserve">Diāna Grencmane – pētnieciskā darba eksperte; </w:t>
      </w:r>
    </w:p>
    <w:p w14:paraId="07DC75F3" w14:textId="77777777" w:rsidR="00815797" w:rsidRPr="000416E2" w:rsidRDefault="005470B1" w:rsidP="003642F0">
      <w:pPr>
        <w:pStyle w:val="MediumGrid1-Accent21"/>
        <w:numPr>
          <w:ilvl w:val="0"/>
          <w:numId w:val="43"/>
        </w:numPr>
        <w:spacing w:before="120"/>
      </w:pPr>
      <w:r>
        <w:rPr>
          <w:rFonts w:eastAsia="Arial Unicode MS"/>
        </w:rPr>
        <w:t>E</w:t>
      </w:r>
      <w:r w:rsidR="00815797" w:rsidRPr="000416E2">
        <w:rPr>
          <w:rFonts w:eastAsia="Arial Unicode MS"/>
        </w:rPr>
        <w:t xml:space="preserve">sošās situācijas analīzē piedalījās SIA </w:t>
      </w:r>
      <w:r w:rsidR="000312B0" w:rsidRPr="000416E2">
        <w:rPr>
          <w:rFonts w:eastAsia="Arial Unicode MS"/>
        </w:rPr>
        <w:t>“</w:t>
      </w:r>
      <w:r w:rsidR="00815797" w:rsidRPr="000416E2">
        <w:rPr>
          <w:rFonts w:eastAsia="Arial Unicode MS"/>
        </w:rPr>
        <w:t>Fenestra Mundi</w:t>
      </w:r>
      <w:r w:rsidR="000312B0" w:rsidRPr="000416E2">
        <w:rPr>
          <w:rFonts w:eastAsia="Arial Unicode MS"/>
        </w:rPr>
        <w:t>”</w:t>
      </w:r>
      <w:r w:rsidR="00815797" w:rsidRPr="000416E2">
        <w:rPr>
          <w:rFonts w:eastAsia="Arial Unicode MS"/>
        </w:rPr>
        <w:t>.</w:t>
      </w:r>
    </w:p>
    <w:p w14:paraId="2FA5A1FA" w14:textId="77777777" w:rsidR="003642F0" w:rsidRPr="000416E2" w:rsidRDefault="003642F0" w:rsidP="003642F0">
      <w:bookmarkStart w:id="24" w:name="OLE_LINK3"/>
      <w:bookmarkStart w:id="25" w:name="OLE_LINK4"/>
      <w:bookmarkStart w:id="26" w:name="OLE_LINK5"/>
      <w:r w:rsidRPr="000416E2">
        <w:t xml:space="preserve">DI plāns </w:t>
      </w:r>
      <w:r w:rsidR="00A02393" w:rsidRPr="000416E2">
        <w:t xml:space="preserve">ir </w:t>
      </w:r>
      <w:r w:rsidRPr="000416E2">
        <w:t xml:space="preserve">strukturēts trīs daļās ar pielikumiem: </w:t>
      </w:r>
    </w:p>
    <w:p w14:paraId="0043BE3A" w14:textId="77777777" w:rsidR="003642F0" w:rsidRPr="000416E2" w:rsidRDefault="003642F0" w:rsidP="007A4D3D">
      <w:pPr>
        <w:numPr>
          <w:ilvl w:val="0"/>
          <w:numId w:val="84"/>
        </w:numPr>
      </w:pPr>
      <w:r w:rsidRPr="000416E2">
        <w:t xml:space="preserve">I Pašreizējās situācijas raksturojums; </w:t>
      </w:r>
    </w:p>
    <w:p w14:paraId="41E578B5" w14:textId="77777777" w:rsidR="003642F0" w:rsidRPr="000416E2" w:rsidRDefault="003642F0" w:rsidP="007A4D3D">
      <w:r w:rsidRPr="000416E2">
        <w:tab/>
        <w:t>Pielikumi:</w:t>
      </w:r>
    </w:p>
    <w:p w14:paraId="1B549618" w14:textId="77777777" w:rsidR="003642F0" w:rsidRPr="000416E2" w:rsidRDefault="003642F0" w:rsidP="007A4D3D">
      <w:pPr>
        <w:pStyle w:val="MediumGrid1-Accent21"/>
        <w:numPr>
          <w:ilvl w:val="0"/>
          <w:numId w:val="85"/>
        </w:numPr>
        <w:spacing w:after="160"/>
        <w:ind w:left="1276" w:hanging="11"/>
        <w:jc w:val="left"/>
      </w:pPr>
      <w:r w:rsidRPr="000416E2">
        <w:t>VSAC un BSAC izstrādātie reorganizācijas plāni (10);</w:t>
      </w:r>
    </w:p>
    <w:p w14:paraId="170ECC85" w14:textId="77777777" w:rsidR="003642F0" w:rsidRPr="000416E2" w:rsidRDefault="00585340" w:rsidP="007A4D3D">
      <w:pPr>
        <w:pStyle w:val="MediumGrid1-Accent21"/>
        <w:numPr>
          <w:ilvl w:val="0"/>
          <w:numId w:val="85"/>
        </w:numPr>
        <w:spacing w:after="160"/>
        <w:ind w:left="1276" w:hanging="11"/>
        <w:jc w:val="left"/>
      </w:pPr>
      <w:r w:rsidRPr="000416E2">
        <w:t xml:space="preserve"> </w:t>
      </w:r>
      <w:r w:rsidR="003642F0" w:rsidRPr="000416E2">
        <w:t>„Emocionālo vajadzību izpēte deinstitucionalizācijas projekta mērķa grupas segmentos: pilngadīgas personas ar garīga rakstura traucējumiem, bērni ar funkcionāliem traucējumiem un bērni ārpusģimenes aprūpē”;</w:t>
      </w:r>
    </w:p>
    <w:p w14:paraId="2DC8CDD4" w14:textId="77777777" w:rsidR="003642F0" w:rsidRPr="000416E2" w:rsidRDefault="003642F0" w:rsidP="007A4D3D">
      <w:pPr>
        <w:pStyle w:val="MediumGrid1-Accent21"/>
        <w:numPr>
          <w:ilvl w:val="0"/>
          <w:numId w:val="85"/>
        </w:numPr>
        <w:spacing w:after="160"/>
        <w:ind w:left="1276" w:hanging="11"/>
        <w:jc w:val="left"/>
      </w:pPr>
      <w:r w:rsidRPr="000416E2">
        <w:t>RPR kultūras iestāžu, jauniešu centru un sporta bāzu uzskaitījums;</w:t>
      </w:r>
    </w:p>
    <w:p w14:paraId="0B8D0ABF" w14:textId="77777777" w:rsidR="003642F0" w:rsidRPr="000416E2" w:rsidRDefault="003642F0" w:rsidP="007A4D3D">
      <w:pPr>
        <w:pStyle w:val="MediumGrid1-Accent21"/>
        <w:numPr>
          <w:ilvl w:val="0"/>
          <w:numId w:val="85"/>
        </w:numPr>
        <w:spacing w:after="160"/>
        <w:ind w:left="1276" w:hanging="11"/>
        <w:jc w:val="left"/>
      </w:pPr>
      <w:r w:rsidRPr="000416E2">
        <w:lastRenderedPageBreak/>
        <w:t>Izglītības iespējas RPR;</w:t>
      </w:r>
    </w:p>
    <w:p w14:paraId="3CE1F4DD" w14:textId="77777777" w:rsidR="003642F0" w:rsidRPr="000416E2" w:rsidRDefault="003642F0" w:rsidP="007A4D3D">
      <w:pPr>
        <w:pStyle w:val="MediumGrid1-Accent21"/>
        <w:numPr>
          <w:ilvl w:val="0"/>
          <w:numId w:val="85"/>
        </w:numPr>
        <w:spacing w:after="160"/>
        <w:ind w:left="1276" w:hanging="11"/>
        <w:jc w:val="left"/>
      </w:pPr>
      <w:r w:rsidRPr="000416E2">
        <w:t>Pašvaldību datu anketa;</w:t>
      </w:r>
    </w:p>
    <w:p w14:paraId="437B93F5" w14:textId="77777777" w:rsidR="003642F0" w:rsidRPr="000416E2" w:rsidRDefault="003642F0" w:rsidP="007A4D3D">
      <w:pPr>
        <w:pStyle w:val="MediumGrid1-Accent21"/>
        <w:numPr>
          <w:ilvl w:val="0"/>
          <w:numId w:val="85"/>
        </w:numPr>
        <w:spacing w:after="160"/>
        <w:ind w:left="1276" w:hanging="11"/>
        <w:jc w:val="left"/>
      </w:pPr>
      <w:r w:rsidRPr="000416E2">
        <w:t>Dokumenta izstrādē izmantotie avoti.</w:t>
      </w:r>
    </w:p>
    <w:p w14:paraId="76E7F764" w14:textId="77777777" w:rsidR="003642F0" w:rsidRPr="000416E2" w:rsidRDefault="003642F0" w:rsidP="007A4D3D">
      <w:pPr>
        <w:numPr>
          <w:ilvl w:val="0"/>
          <w:numId w:val="86"/>
        </w:numPr>
      </w:pPr>
      <w:r w:rsidRPr="000416E2">
        <w:t xml:space="preserve">II Stratēģiskā daļa; </w:t>
      </w:r>
    </w:p>
    <w:p w14:paraId="3C0AABEB" w14:textId="77777777" w:rsidR="003642F0" w:rsidRPr="000416E2" w:rsidRDefault="003642F0" w:rsidP="007A4D3D">
      <w:r w:rsidRPr="000416E2">
        <w:tab/>
        <w:t>Pielikums: Pakalpojumu indikatīvās uzturēšanas iz</w:t>
      </w:r>
      <w:r w:rsidR="00085EC7" w:rsidRPr="000416E2">
        <w:t>maksas gadā pašvaldību griezumā;</w:t>
      </w:r>
    </w:p>
    <w:p w14:paraId="00722221" w14:textId="77777777" w:rsidR="003642F0" w:rsidRPr="000416E2" w:rsidRDefault="003642F0" w:rsidP="007A4D3D">
      <w:pPr>
        <w:numPr>
          <w:ilvl w:val="0"/>
          <w:numId w:val="81"/>
        </w:numPr>
      </w:pPr>
      <w:r w:rsidRPr="000416E2">
        <w:t>III Pārskats par sabiedrības līdzdalību</w:t>
      </w:r>
      <w:r w:rsidR="00663819">
        <w:t>.</w:t>
      </w:r>
      <w:r w:rsidRPr="000416E2">
        <w:t xml:space="preserve"> </w:t>
      </w:r>
    </w:p>
    <w:bookmarkEnd w:id="24"/>
    <w:bookmarkEnd w:id="25"/>
    <w:bookmarkEnd w:id="26"/>
    <w:p w14:paraId="3593F19A" w14:textId="77777777" w:rsidR="00A51270" w:rsidRPr="000416E2" w:rsidRDefault="00A51270" w:rsidP="00396F4F">
      <w:pPr>
        <w:spacing w:before="120"/>
        <w:jc w:val="left"/>
        <w:sectPr w:rsidR="00A51270" w:rsidRPr="000416E2" w:rsidSect="00F03879">
          <w:pgSz w:w="11906" w:h="16838"/>
          <w:pgMar w:top="1871" w:right="1418" w:bottom="1418" w:left="1418" w:header="567" w:footer="567" w:gutter="0"/>
          <w:cols w:space="720"/>
        </w:sectPr>
      </w:pPr>
    </w:p>
    <w:p w14:paraId="07A881D5" w14:textId="77777777" w:rsidR="00815797" w:rsidRPr="000416E2" w:rsidRDefault="00815797" w:rsidP="00396F4F">
      <w:pPr>
        <w:pStyle w:val="Heading1"/>
        <w:spacing w:before="120"/>
        <w:rPr>
          <w:sz w:val="28"/>
          <w:szCs w:val="28"/>
        </w:rPr>
      </w:pPr>
      <w:bookmarkStart w:id="27" w:name="_Toc499158042"/>
      <w:bookmarkStart w:id="28" w:name="_Toc526204269"/>
      <w:r w:rsidRPr="000416E2">
        <w:rPr>
          <w:sz w:val="28"/>
          <w:szCs w:val="28"/>
        </w:rPr>
        <w:lastRenderedPageBreak/>
        <w:t>2. M</w:t>
      </w:r>
      <w:bookmarkEnd w:id="22"/>
      <w:bookmarkEnd w:id="27"/>
      <w:r w:rsidR="007E3A19" w:rsidRPr="000416E2">
        <w:rPr>
          <w:sz w:val="28"/>
          <w:szCs w:val="28"/>
        </w:rPr>
        <w:t>ETODOLOĢIJA</w:t>
      </w:r>
      <w:bookmarkEnd w:id="28"/>
    </w:p>
    <w:p w14:paraId="668981FF" w14:textId="77777777" w:rsidR="00815797" w:rsidRPr="000416E2" w:rsidRDefault="00815797" w:rsidP="00396F4F">
      <w:pPr>
        <w:spacing w:before="120"/>
        <w:rPr>
          <w:lang w:eastAsia="lv-LV"/>
        </w:rPr>
      </w:pPr>
      <w:r w:rsidRPr="000416E2">
        <w:rPr>
          <w:lang w:eastAsia="lv-LV"/>
        </w:rPr>
        <w:t>RPR DI plāna izstrāde veikta saskaņā ar tirgus izpētes noteikumu publiska pakalpojuma iepirkumam “Deinstitucionalizācijas plāna 2017.</w:t>
      </w:r>
      <w:r w:rsidR="002A302A" w:rsidRPr="000416E2">
        <w:rPr>
          <w:lang w:eastAsia="lv-LV"/>
        </w:rPr>
        <w:t>–</w:t>
      </w:r>
      <w:r w:rsidRPr="000416E2">
        <w:rPr>
          <w:lang w:eastAsia="lv-LV"/>
        </w:rPr>
        <w:t xml:space="preserve">2020.gadam, kas paredz sabiedrībā balstītu sociālo pakalpojumu un ģimeniskai videi pietuvinātu pakalpojumu attīstību </w:t>
      </w:r>
      <w:r w:rsidR="00667C08">
        <w:rPr>
          <w:lang w:eastAsia="lv-LV"/>
        </w:rPr>
        <w:t>RPR</w:t>
      </w:r>
      <w:r w:rsidRPr="000416E2">
        <w:rPr>
          <w:lang w:eastAsia="lv-LV"/>
        </w:rPr>
        <w:t xml:space="preserve"> teritorijā, izstrāde” tehniskās specifikācijas prasībām. </w:t>
      </w:r>
    </w:p>
    <w:p w14:paraId="444D07A0" w14:textId="77777777" w:rsidR="00815797" w:rsidRPr="000416E2" w:rsidRDefault="00815797" w:rsidP="00396F4F">
      <w:pPr>
        <w:spacing w:before="120"/>
        <w:rPr>
          <w:lang w:eastAsia="lv-LV"/>
        </w:rPr>
      </w:pPr>
      <w:r w:rsidRPr="000416E2">
        <w:rPr>
          <w:lang w:eastAsia="lv-LV"/>
        </w:rPr>
        <w:t xml:space="preserve">RPR DI plāna izstrādes </w:t>
      </w:r>
      <w:r w:rsidRPr="000416E2">
        <w:rPr>
          <w:b/>
          <w:lang w:eastAsia="lv-LV"/>
        </w:rPr>
        <w:t>mērķis</w:t>
      </w:r>
      <w:r w:rsidRPr="000416E2">
        <w:rPr>
          <w:lang w:eastAsia="lv-LV"/>
        </w:rPr>
        <w:t xml:space="preserve"> ir apzināt DI mērķgrupu esošo situāciju RPR un, balstoties uz esošās situācijas analīzes un mērķgrupu personu individuālo vajadzību izvērtējuma datiem, izstrādāt rīcības plānu </w:t>
      </w:r>
      <w:r w:rsidR="00667C08">
        <w:rPr>
          <w:lang w:eastAsia="lv-LV"/>
        </w:rPr>
        <w:t>sabiedrībā balstītu sociālo pakalpojumu</w:t>
      </w:r>
      <w:r w:rsidR="00667C08" w:rsidRPr="000416E2">
        <w:rPr>
          <w:lang w:eastAsia="lv-LV"/>
        </w:rPr>
        <w:t xml:space="preserve"> </w:t>
      </w:r>
      <w:r w:rsidRPr="000416E2">
        <w:rPr>
          <w:lang w:eastAsia="lv-LV"/>
        </w:rPr>
        <w:t>pieejamības nodrošināšanai mērķ</w:t>
      </w:r>
      <w:r w:rsidR="002A302A" w:rsidRPr="000416E2">
        <w:rPr>
          <w:lang w:eastAsia="lv-LV"/>
        </w:rPr>
        <w:t xml:space="preserve">a </w:t>
      </w:r>
      <w:r w:rsidRPr="000416E2">
        <w:rPr>
          <w:lang w:eastAsia="lv-LV"/>
        </w:rPr>
        <w:t>grupu personām.</w:t>
      </w:r>
    </w:p>
    <w:p w14:paraId="5A2A65DB" w14:textId="77777777" w:rsidR="00815797" w:rsidRPr="000416E2" w:rsidRDefault="00E73BC9" w:rsidP="00396F4F">
      <w:pPr>
        <w:spacing w:before="120"/>
        <w:rPr>
          <w:lang w:eastAsia="lv-LV"/>
        </w:rPr>
      </w:pPr>
      <w:r w:rsidRPr="000416E2">
        <w:rPr>
          <w:lang w:eastAsia="lv-LV"/>
        </w:rPr>
        <w:t>Atbilstoši</w:t>
      </w:r>
      <w:r w:rsidR="00815797" w:rsidRPr="000416E2">
        <w:rPr>
          <w:lang w:eastAsia="lv-LV"/>
        </w:rPr>
        <w:t xml:space="preserve"> MK </w:t>
      </w:r>
      <w:r w:rsidR="00AE4742" w:rsidRPr="000416E2">
        <w:rPr>
          <w:lang w:eastAsia="lv-LV"/>
        </w:rPr>
        <w:t>16.06.2015</w:t>
      </w:r>
      <w:r w:rsidR="007B4C6C">
        <w:rPr>
          <w:lang w:eastAsia="lv-LV"/>
        </w:rPr>
        <w:t>.</w:t>
      </w:r>
      <w:r w:rsidR="00815797" w:rsidRPr="000416E2">
        <w:rPr>
          <w:lang w:eastAsia="lv-LV"/>
        </w:rPr>
        <w:t xml:space="preserve"> noteikumiem</w:t>
      </w:r>
      <w:r w:rsidR="00AE4742" w:rsidRPr="000416E2">
        <w:rPr>
          <w:lang w:eastAsia="lv-LV"/>
        </w:rPr>
        <w:t xml:space="preserve"> Nr.</w:t>
      </w:r>
      <w:r w:rsidR="00815797" w:rsidRPr="000416E2">
        <w:rPr>
          <w:lang w:eastAsia="lv-LV"/>
        </w:rPr>
        <w:t xml:space="preserve"> </w:t>
      </w:r>
      <w:r w:rsidR="00AE4742" w:rsidRPr="000416E2">
        <w:rPr>
          <w:lang w:eastAsia="lv-LV"/>
        </w:rPr>
        <w:t>313</w:t>
      </w:r>
      <w:r w:rsidR="00AE4742" w:rsidRPr="000416E2">
        <w:t xml:space="preserve"> “</w:t>
      </w:r>
      <w:r w:rsidR="00AE4742" w:rsidRPr="000416E2">
        <w:rPr>
          <w:lang w:eastAsia="lv-LV"/>
        </w:rPr>
        <w:t>Darbības programmas "Izaugsme un nodarbinātība" 9.2.2.</w:t>
      </w:r>
      <w:r w:rsidR="007B4C6C">
        <w:rPr>
          <w:lang w:eastAsia="lv-LV"/>
        </w:rPr>
        <w:t xml:space="preserve"> </w:t>
      </w:r>
      <w:r w:rsidR="00AE4742" w:rsidRPr="000416E2">
        <w:rPr>
          <w:lang w:eastAsia="lv-LV"/>
        </w:rPr>
        <w:t>specifiskā atbalsta mērķa "Palielināt kvalitatīvu institucionālai aprūpei alternatīvu sociālo pakalpojumu dzīvesvietā un ģimeniskai videi pietuvinātu pakalpojumu pieejamību personām ar invaliditāti un bērniem" 9.2.2.1.</w:t>
      </w:r>
      <w:r w:rsidR="007B4C6C">
        <w:rPr>
          <w:lang w:eastAsia="lv-LV"/>
        </w:rPr>
        <w:t xml:space="preserve"> </w:t>
      </w:r>
      <w:r w:rsidR="00AE4742" w:rsidRPr="000416E2">
        <w:rPr>
          <w:lang w:eastAsia="lv-LV"/>
        </w:rPr>
        <w:t xml:space="preserve">pasākuma "Deinstitucionalizācija" īstenošanas noteikumi” </w:t>
      </w:r>
      <w:r w:rsidR="00815797" w:rsidRPr="000416E2">
        <w:rPr>
          <w:lang w:eastAsia="lv-LV"/>
        </w:rPr>
        <w:t xml:space="preserve">DI projekta un plāna </w:t>
      </w:r>
      <w:r w:rsidR="00815797" w:rsidRPr="000416E2">
        <w:rPr>
          <w:b/>
          <w:lang w:eastAsia="lv-LV"/>
        </w:rPr>
        <w:t>mērķa grupas</w:t>
      </w:r>
      <w:r w:rsidR="00815797" w:rsidRPr="000416E2">
        <w:rPr>
          <w:lang w:eastAsia="lv-LV"/>
        </w:rPr>
        <w:t xml:space="preserve"> ir: </w:t>
      </w:r>
    </w:p>
    <w:p w14:paraId="27926F82" w14:textId="77777777" w:rsidR="00815797" w:rsidRPr="000416E2" w:rsidRDefault="002A302A" w:rsidP="00092B29">
      <w:pPr>
        <w:pStyle w:val="MediumGrid1-Accent21"/>
        <w:numPr>
          <w:ilvl w:val="0"/>
          <w:numId w:val="9"/>
        </w:numPr>
        <w:spacing w:before="120"/>
        <w:rPr>
          <w:lang w:eastAsia="lv-LV"/>
        </w:rPr>
      </w:pPr>
      <w:r w:rsidRPr="000416E2">
        <w:rPr>
          <w:lang w:eastAsia="lv-LV"/>
        </w:rPr>
        <w:t>p</w:t>
      </w:r>
      <w:r w:rsidR="00815797" w:rsidRPr="000416E2">
        <w:rPr>
          <w:lang w:eastAsia="lv-LV"/>
        </w:rPr>
        <w:t xml:space="preserve">ilngadīgas personas ar GRT, kuras saņem valsts finansētus ilgstošas sociālās aprūpes un sociālās rehabilitācijas institūciju pakalpojumus un pasākuma īstenošanas laikā pāriet uz dzīvi sabiedrībā, kā arī pilngadīgas personas ar GRT, kuras potenciāli var nonākt valsts </w:t>
      </w:r>
      <w:r w:rsidR="00E73BC9" w:rsidRPr="007B4C6C">
        <w:t>ilgstošas sociālās aprūpes un sociālās rehabilitācijas</w:t>
      </w:r>
      <w:r w:rsidR="007B4C6C" w:rsidRPr="007B4C6C">
        <w:t xml:space="preserve"> </w:t>
      </w:r>
      <w:r w:rsidR="00717970" w:rsidRPr="000416E2">
        <w:rPr>
          <w:lang w:eastAsia="lv-LV"/>
        </w:rPr>
        <w:t>institūcijā</w:t>
      </w:r>
      <w:r w:rsidR="00815797" w:rsidRPr="000416E2">
        <w:rPr>
          <w:lang w:eastAsia="lv-LV"/>
        </w:rPr>
        <w:t xml:space="preserve"> un kurām ir noteikta smaga vai ļoti smaga invaliditāte (I vai II invaliditātes grupa)</w:t>
      </w:r>
      <w:r w:rsidR="007B4C6C">
        <w:rPr>
          <w:lang w:eastAsia="lv-LV"/>
        </w:rPr>
        <w:t>;</w:t>
      </w:r>
      <w:r w:rsidR="00815797" w:rsidRPr="000416E2">
        <w:rPr>
          <w:lang w:eastAsia="lv-LV"/>
        </w:rPr>
        <w:t xml:space="preserve"> </w:t>
      </w:r>
    </w:p>
    <w:p w14:paraId="37CC85C0" w14:textId="77777777" w:rsidR="00815797" w:rsidRPr="000416E2" w:rsidRDefault="002A302A" w:rsidP="00092B29">
      <w:pPr>
        <w:pStyle w:val="MediumGrid1-Accent21"/>
        <w:numPr>
          <w:ilvl w:val="0"/>
          <w:numId w:val="9"/>
        </w:numPr>
        <w:spacing w:before="120"/>
        <w:rPr>
          <w:lang w:eastAsia="lv-LV"/>
        </w:rPr>
      </w:pPr>
      <w:r w:rsidRPr="000416E2">
        <w:rPr>
          <w:lang w:eastAsia="lv-LV"/>
        </w:rPr>
        <w:t>ā</w:t>
      </w:r>
      <w:r w:rsidR="00815797" w:rsidRPr="000416E2">
        <w:rPr>
          <w:lang w:eastAsia="lv-LV"/>
        </w:rPr>
        <w:t>rpusģimenes aprūpē esoši bērni un jaunieši līdz 17</w:t>
      </w:r>
      <w:r w:rsidRPr="000416E2">
        <w:rPr>
          <w:lang w:eastAsia="lv-LV"/>
        </w:rPr>
        <w:t> </w:t>
      </w:r>
      <w:r w:rsidR="00815797" w:rsidRPr="000416E2">
        <w:rPr>
          <w:lang w:eastAsia="lv-LV"/>
        </w:rPr>
        <w:t>gadu vecumam (ieskaitot), kuri saņem valsts vai pašvaldības finansētus bērnu ilgstošas sociālās aprūpes un sociālās rehabilitācijas institūciju pakalpojumus</w:t>
      </w:r>
      <w:r w:rsidR="007B4C6C">
        <w:rPr>
          <w:lang w:eastAsia="lv-LV"/>
        </w:rPr>
        <w:t>;</w:t>
      </w:r>
      <w:r w:rsidR="00815797" w:rsidRPr="000416E2">
        <w:rPr>
          <w:lang w:eastAsia="lv-LV"/>
        </w:rPr>
        <w:t xml:space="preserve"> </w:t>
      </w:r>
    </w:p>
    <w:p w14:paraId="3C33E114" w14:textId="77777777" w:rsidR="00815797" w:rsidRPr="000416E2" w:rsidRDefault="002A302A" w:rsidP="00092B29">
      <w:pPr>
        <w:pStyle w:val="MediumGrid1-Accent21"/>
        <w:numPr>
          <w:ilvl w:val="0"/>
          <w:numId w:val="9"/>
        </w:numPr>
        <w:spacing w:before="120"/>
        <w:rPr>
          <w:lang w:eastAsia="lv-LV"/>
        </w:rPr>
      </w:pPr>
      <w:r w:rsidRPr="000416E2">
        <w:rPr>
          <w:lang w:eastAsia="lv-LV"/>
        </w:rPr>
        <w:t>b</w:t>
      </w:r>
      <w:r w:rsidR="00815797" w:rsidRPr="000416E2">
        <w:rPr>
          <w:lang w:eastAsia="lv-LV"/>
        </w:rPr>
        <w:t xml:space="preserve">ērni ar FT, kuriem ir noteikta invaliditāte un kuri dzīvo ģimenēs, un viņu likumiskie pārstāvji </w:t>
      </w:r>
      <w:r w:rsidR="00667C08">
        <w:rPr>
          <w:lang w:eastAsia="lv-LV"/>
        </w:rPr>
        <w:t>vai</w:t>
      </w:r>
      <w:r w:rsidR="00815797" w:rsidRPr="000416E2">
        <w:rPr>
          <w:lang w:eastAsia="lv-LV"/>
        </w:rPr>
        <w:t xml:space="preserve"> audžuģimenes</w:t>
      </w:r>
      <w:r w:rsidR="007B4C6C">
        <w:rPr>
          <w:lang w:eastAsia="lv-LV"/>
        </w:rPr>
        <w:t>;</w:t>
      </w:r>
      <w:r w:rsidR="00815797" w:rsidRPr="000416E2">
        <w:rPr>
          <w:lang w:eastAsia="lv-LV"/>
        </w:rPr>
        <w:t xml:space="preserve"> </w:t>
      </w:r>
    </w:p>
    <w:p w14:paraId="2D4E9D4D" w14:textId="77777777" w:rsidR="00815797" w:rsidRPr="000416E2" w:rsidRDefault="002A302A" w:rsidP="00092B29">
      <w:pPr>
        <w:pStyle w:val="MediumGrid1-Accent21"/>
        <w:numPr>
          <w:ilvl w:val="0"/>
          <w:numId w:val="9"/>
        </w:numPr>
        <w:spacing w:before="120"/>
        <w:rPr>
          <w:lang w:eastAsia="lv-LV"/>
        </w:rPr>
      </w:pPr>
      <w:r w:rsidRPr="000416E2">
        <w:rPr>
          <w:lang w:eastAsia="lv-LV"/>
        </w:rPr>
        <w:t>p</w:t>
      </w:r>
      <w:r w:rsidR="00815797" w:rsidRPr="000416E2">
        <w:rPr>
          <w:lang w:eastAsia="lv-LV"/>
        </w:rPr>
        <w:t xml:space="preserve">otenciālie aizbildņi, adoptētāji, audžuģimenes. </w:t>
      </w:r>
    </w:p>
    <w:p w14:paraId="3BF54F11" w14:textId="77777777" w:rsidR="00815797" w:rsidRPr="000416E2" w:rsidRDefault="00815797" w:rsidP="00396F4F">
      <w:pPr>
        <w:spacing w:before="120"/>
        <w:rPr>
          <w:lang w:eastAsia="lv-LV"/>
        </w:rPr>
      </w:pPr>
      <w:r w:rsidRPr="000416E2">
        <w:rPr>
          <w:lang w:eastAsia="lv-LV"/>
        </w:rPr>
        <w:t xml:space="preserve">RPR DI plāns izstrādāts plānošanas reģiona ietvaros, plānā iekļaujot tās </w:t>
      </w:r>
      <w:r w:rsidRPr="000416E2">
        <w:rPr>
          <w:b/>
          <w:lang w:eastAsia="lv-LV"/>
        </w:rPr>
        <w:t>partnerpašvaldības</w:t>
      </w:r>
      <w:r w:rsidRPr="000416E2">
        <w:rPr>
          <w:lang w:eastAsia="lv-LV"/>
        </w:rPr>
        <w:t xml:space="preserve">, kuras piedalās DI projektā (Jūrmala, Alojas pašvaldība, Ādažu pašvaldība, Babītes pašvaldība, Baldones pašvaldība, Carnikavas pašvaldība, Engures pašvaldība, Garkalnes pašvaldība, Ikšķiles pašvaldība, Inčukalna pašvaldība, Jaunpils pašvaldība, Kandavas pašvaldība, Krimuldas pašvaldība, Ķeguma pašvaldība, Ķekavas pašvaldība, Lielvārdes pašvaldība, Limbažu pašvaldība, Mālpils pašvaldība, Mārupes pašvaldība, Ogres pašvaldība, Olaines </w:t>
      </w:r>
      <w:r w:rsidRPr="000416E2">
        <w:rPr>
          <w:lang w:eastAsia="lv-LV"/>
        </w:rPr>
        <w:lastRenderedPageBreak/>
        <w:t>pašvaldība, Ropažu pašvaldība, Salacgrīvas pašvaldība, Salaspils pašvaldība, Saulkrastu pašvaldība, Sējas pašvaldība, Siguldas pašvaldība, Stopiņu pašvaldība, Tukuma pašvaldība). Rīgas pašvaldība DI projektā nepiedalās.</w:t>
      </w:r>
    </w:p>
    <w:p w14:paraId="4CE70C94" w14:textId="77777777" w:rsidR="00815797" w:rsidRPr="000416E2" w:rsidRDefault="00815797" w:rsidP="00396F4F">
      <w:pPr>
        <w:spacing w:before="120"/>
        <w:rPr>
          <w:lang w:eastAsia="lv-LV"/>
        </w:rPr>
      </w:pPr>
      <w:r w:rsidRPr="000416E2">
        <w:rPr>
          <w:lang w:eastAsia="lv-LV"/>
        </w:rPr>
        <w:t xml:space="preserve">Lai īstenotu DI plāna izstrādi, tika veikta </w:t>
      </w:r>
      <w:r w:rsidR="00667C08">
        <w:rPr>
          <w:lang w:eastAsia="lv-LV"/>
        </w:rPr>
        <w:t>sabiedrībā balstītu sociālo pakalpojumu</w:t>
      </w:r>
      <w:r w:rsidR="00667C08" w:rsidRPr="000416E2">
        <w:rPr>
          <w:lang w:eastAsia="lv-LV"/>
        </w:rPr>
        <w:t xml:space="preserve"> </w:t>
      </w:r>
      <w:r w:rsidRPr="000416E2">
        <w:rPr>
          <w:lang w:eastAsia="lv-LV"/>
        </w:rPr>
        <w:t>jomas izpēte, apzinot viedokli no:</w:t>
      </w:r>
    </w:p>
    <w:p w14:paraId="56DA5598" w14:textId="77777777" w:rsidR="00815797" w:rsidRPr="000416E2" w:rsidRDefault="00815797" w:rsidP="003642F0">
      <w:pPr>
        <w:pStyle w:val="MediumGrid1-Accent21"/>
        <w:numPr>
          <w:ilvl w:val="0"/>
          <w:numId w:val="44"/>
        </w:numPr>
        <w:spacing w:before="120"/>
        <w:rPr>
          <w:lang w:eastAsia="lv-LV"/>
        </w:rPr>
      </w:pPr>
      <w:r w:rsidRPr="000416E2">
        <w:rPr>
          <w:lang w:eastAsia="lv-LV"/>
        </w:rPr>
        <w:t>sociālo pakalpojumu plānotāju puses: valsts, pašvaldības sociālās jomas ekspertiem;</w:t>
      </w:r>
    </w:p>
    <w:p w14:paraId="11127B2B" w14:textId="77777777" w:rsidR="00815797" w:rsidRPr="000416E2" w:rsidRDefault="00815797" w:rsidP="003642F0">
      <w:pPr>
        <w:pStyle w:val="MediumGrid1-Accent21"/>
        <w:numPr>
          <w:ilvl w:val="0"/>
          <w:numId w:val="44"/>
        </w:numPr>
        <w:spacing w:before="120"/>
        <w:rPr>
          <w:lang w:eastAsia="lv-LV"/>
        </w:rPr>
      </w:pPr>
      <w:r w:rsidRPr="000416E2">
        <w:rPr>
          <w:lang w:eastAsia="lv-LV"/>
        </w:rPr>
        <w:t xml:space="preserve">sociālo pakalpojumu sniedzēju puses: </w:t>
      </w:r>
      <w:r w:rsidR="00717970" w:rsidRPr="001E7ED2">
        <w:rPr>
          <w:lang w:eastAsia="lv-LV"/>
        </w:rPr>
        <w:t>ilgstošas sociālās aprūpes un sociālās rehabilitācijas institūcijā</w:t>
      </w:r>
      <w:r w:rsidRPr="001E7ED2">
        <w:rPr>
          <w:lang w:eastAsia="lv-LV"/>
        </w:rPr>
        <w:t>m</w:t>
      </w:r>
      <w:r w:rsidRPr="000416E2">
        <w:rPr>
          <w:lang w:eastAsia="lv-LV"/>
        </w:rPr>
        <w:t xml:space="preserve">, sabiedrībā balstītu sociālo pakalpojumu sniedzējiem; </w:t>
      </w:r>
    </w:p>
    <w:p w14:paraId="0D0BD706" w14:textId="77777777" w:rsidR="00815797" w:rsidRPr="000416E2" w:rsidRDefault="00815797" w:rsidP="003642F0">
      <w:pPr>
        <w:pStyle w:val="MediumGrid1-Accent21"/>
        <w:numPr>
          <w:ilvl w:val="0"/>
          <w:numId w:val="44"/>
        </w:numPr>
        <w:spacing w:before="120"/>
        <w:rPr>
          <w:lang w:eastAsia="lv-LV"/>
        </w:rPr>
      </w:pPr>
      <w:r w:rsidRPr="000416E2">
        <w:rPr>
          <w:lang w:eastAsia="lv-LV"/>
        </w:rPr>
        <w:t xml:space="preserve">aprūpes pakalpojumu saņēmēju puses: ģimenēm, kurās ir bērni ar </w:t>
      </w:r>
      <w:r w:rsidR="00261113" w:rsidRPr="000416E2">
        <w:rPr>
          <w:lang w:eastAsia="lv-LV"/>
        </w:rPr>
        <w:t>FT</w:t>
      </w:r>
      <w:r w:rsidRPr="000416E2">
        <w:rPr>
          <w:lang w:eastAsia="lv-LV"/>
        </w:rPr>
        <w:t xml:space="preserve">; </w:t>
      </w:r>
    </w:p>
    <w:p w14:paraId="1A44AFB6" w14:textId="77777777" w:rsidR="00815797" w:rsidRPr="000416E2" w:rsidRDefault="00815797" w:rsidP="003642F0">
      <w:pPr>
        <w:pStyle w:val="MediumGrid1-Accent21"/>
        <w:numPr>
          <w:ilvl w:val="0"/>
          <w:numId w:val="44"/>
        </w:numPr>
        <w:spacing w:before="120"/>
        <w:rPr>
          <w:lang w:eastAsia="lv-LV"/>
        </w:rPr>
      </w:pPr>
      <w:r w:rsidRPr="000416E2">
        <w:rPr>
          <w:lang w:eastAsia="lv-LV"/>
        </w:rPr>
        <w:t>nevalstisko organizāciju pārstāvju puses, kuru darbība ir vērsta uz DI mērķa grupas interešu aizstāvību, ārpusģimenes aprūpē iesaistīto speciālistu un audžu</w:t>
      </w:r>
      <w:r w:rsidR="00AB5E16">
        <w:rPr>
          <w:lang w:eastAsia="lv-LV"/>
        </w:rPr>
        <w:t>ģimeņu profesionālu izglītošanu un atbalsta sniegšanu ģimenēm (</w:t>
      </w:r>
      <w:r w:rsidRPr="000416E2">
        <w:rPr>
          <w:lang w:eastAsia="lv-LV"/>
        </w:rPr>
        <w:t>bērnu paliatīvā aprūpe</w:t>
      </w:r>
      <w:r w:rsidR="009D7BB2" w:rsidRPr="000416E2">
        <w:rPr>
          <w:lang w:eastAsia="lv-LV"/>
        </w:rPr>
        <w:t>, ģimenes asistenta pakalpojums</w:t>
      </w:r>
      <w:r w:rsidRPr="000416E2">
        <w:rPr>
          <w:lang w:eastAsia="lv-LV"/>
        </w:rPr>
        <w:t xml:space="preserve"> u.c. atbalsts</w:t>
      </w:r>
      <w:r w:rsidR="00AB5E16">
        <w:rPr>
          <w:lang w:eastAsia="lv-LV"/>
        </w:rPr>
        <w:t>)</w:t>
      </w:r>
      <w:r w:rsidRPr="000416E2">
        <w:rPr>
          <w:lang w:eastAsia="lv-LV"/>
        </w:rPr>
        <w:t>.</w:t>
      </w:r>
    </w:p>
    <w:p w14:paraId="5815AB3D" w14:textId="77777777" w:rsidR="00815797" w:rsidRPr="000416E2" w:rsidRDefault="00815797" w:rsidP="00396F4F">
      <w:pPr>
        <w:spacing w:before="120"/>
        <w:rPr>
          <w:lang w:eastAsia="lv-LV"/>
        </w:rPr>
      </w:pPr>
      <w:r w:rsidRPr="000416E2">
        <w:rPr>
          <w:lang w:eastAsia="lv-LV"/>
        </w:rPr>
        <w:t xml:space="preserve">DI plāna izstrādei vajadzīgā informācija tika iegūta, kombinējot gan </w:t>
      </w:r>
      <w:r w:rsidRPr="000416E2">
        <w:rPr>
          <w:b/>
          <w:lang w:eastAsia="lv-LV"/>
        </w:rPr>
        <w:t>kvalitatīvās, gan kvantitatīvās pētnieciskās metodes</w:t>
      </w:r>
      <w:r w:rsidRPr="000416E2">
        <w:rPr>
          <w:lang w:eastAsia="lv-LV"/>
        </w:rPr>
        <w:t xml:space="preserve">. Esošās situācijas aprakstā </w:t>
      </w:r>
      <w:r w:rsidR="009D7BB2" w:rsidRPr="000416E2">
        <w:rPr>
          <w:lang w:eastAsia="lv-LV"/>
        </w:rPr>
        <w:t>izman</w:t>
      </w:r>
      <w:r w:rsidRPr="000416E2">
        <w:rPr>
          <w:lang w:eastAsia="lv-LV"/>
        </w:rPr>
        <w:t>totās pētnieciskās metodes: (a) dokumentu analīze, (b) statistikas datu analīze, (c) DI projekta ietvaros veikto individuālo vajadzību izvērtējumu sekundārā datu analīze, (d) partnerpašvaldību sociālo dienestu darbinieku aptauja, (e) paplašinātā pārrunu diskusija, (f) padziļinātās intervijas un (g) fokusgrupas diskusija.</w:t>
      </w:r>
    </w:p>
    <w:p w14:paraId="52571FFF"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t xml:space="preserve">Dokumentu analīzes metode tika lietota starptautisko, nacionālo un reģionālo politikas plānošanas dokumentu un attīstības stratēģiju, aprūpes </w:t>
      </w:r>
      <w:r w:rsidR="00CF37EC">
        <w:rPr>
          <w:lang w:eastAsia="lv-LV"/>
        </w:rPr>
        <w:t xml:space="preserve">institūcijas </w:t>
      </w:r>
      <w:r w:rsidRPr="000416E2">
        <w:rPr>
          <w:lang w:eastAsia="lv-LV"/>
        </w:rPr>
        <w:t xml:space="preserve">ārējo un iekšējo normatīvo aktu, publiski pieejamo pārskatu par aprūpes </w:t>
      </w:r>
      <w:r w:rsidR="00CF37EC">
        <w:rPr>
          <w:lang w:eastAsia="lv-LV"/>
        </w:rPr>
        <w:t xml:space="preserve">institūcijas </w:t>
      </w:r>
      <w:r w:rsidRPr="000416E2">
        <w:rPr>
          <w:lang w:eastAsia="lv-LV"/>
        </w:rPr>
        <w:t>darbību izpētē.</w:t>
      </w:r>
    </w:p>
    <w:p w14:paraId="7373557F"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t>Statistikas datu analīze tika izmantota, lai iegūtu novadu sociāli demogrāfisko portretu, mērķa grupu raksturojumu, ta</w:t>
      </w:r>
      <w:r w:rsidR="009D7BB2" w:rsidRPr="000416E2">
        <w:rPr>
          <w:lang w:eastAsia="lv-LV"/>
        </w:rPr>
        <w:t>jā</w:t>
      </w:r>
      <w:r w:rsidRPr="000416E2">
        <w:rPr>
          <w:lang w:eastAsia="lv-LV"/>
        </w:rPr>
        <w:t xml:space="preserve"> skaitā individuālo vajadzību griezumā, personu sociālo saišu ar ģimeni un kopienu raksturojumu, kā arī nonākšanas iemeslus </w:t>
      </w:r>
      <w:r w:rsidR="00717970" w:rsidRPr="001E7ED2">
        <w:rPr>
          <w:lang w:eastAsia="lv-LV"/>
        </w:rPr>
        <w:t>ilgstošas sociālās aprūpes un sociālās rehabilitācijas institūcijā</w:t>
      </w:r>
      <w:r w:rsidRPr="001E7ED2">
        <w:rPr>
          <w:lang w:eastAsia="lv-LV"/>
        </w:rPr>
        <w:t>s</w:t>
      </w:r>
      <w:r w:rsidRPr="000416E2">
        <w:rPr>
          <w:lang w:eastAsia="lv-LV"/>
        </w:rPr>
        <w:t>. Statistikas datu analīzē tika izmantoti LM Valsts statistikas pārskati, Reģionālās attīstības indikatoru moduļa dati. Papildus tika iegūt</w:t>
      </w:r>
      <w:r w:rsidR="009D7BB2" w:rsidRPr="000416E2">
        <w:rPr>
          <w:lang w:eastAsia="lv-LV"/>
        </w:rPr>
        <w:t>a</w:t>
      </w:r>
      <w:r w:rsidRPr="000416E2">
        <w:rPr>
          <w:lang w:eastAsia="lv-LV"/>
        </w:rPr>
        <w:t xml:space="preserve"> un apkopot</w:t>
      </w:r>
      <w:r w:rsidR="009D7BB2" w:rsidRPr="000416E2">
        <w:rPr>
          <w:lang w:eastAsia="lv-LV"/>
        </w:rPr>
        <w:t>a</w:t>
      </w:r>
      <w:r w:rsidRPr="000416E2">
        <w:rPr>
          <w:lang w:eastAsia="lv-LV"/>
        </w:rPr>
        <w:t xml:space="preserve"> pašvaldību statistiskā informācija par sociālo pakalpojumu sniedzējiem un pakalpojumu saņēmējiem, nepieciešamajām apmācībām un problēmām. Informācijas iegūšanai tika izstrādāta anketa. Informācija tika apkopota laika periodā no 2017.</w:t>
      </w:r>
      <w:r w:rsidR="009D7BB2" w:rsidRPr="000416E2">
        <w:rPr>
          <w:lang w:eastAsia="lv-LV"/>
        </w:rPr>
        <w:t> </w:t>
      </w:r>
      <w:r w:rsidRPr="000416E2">
        <w:rPr>
          <w:lang w:eastAsia="lv-LV"/>
        </w:rPr>
        <w:t>gada augusta līdz oktobrim.</w:t>
      </w:r>
    </w:p>
    <w:p w14:paraId="2AA3DD81"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lastRenderedPageBreak/>
        <w:t>Sekundārā datu analīze ietver Eiropas Sociālā fonda fin</w:t>
      </w:r>
      <w:r w:rsidR="00AB5E16">
        <w:rPr>
          <w:lang w:eastAsia="lv-LV"/>
        </w:rPr>
        <w:t>ansētā pasākuma ietvaros veiktos</w:t>
      </w:r>
      <w:r w:rsidRPr="000416E2">
        <w:rPr>
          <w:lang w:eastAsia="lv-LV"/>
        </w:rPr>
        <w:t xml:space="preserve"> individuālo vajadzību izvērtējumus aprūpes </w:t>
      </w:r>
      <w:r w:rsidR="003921F6">
        <w:t>institūcijās</w:t>
      </w:r>
      <w:r w:rsidRPr="000416E2">
        <w:rPr>
          <w:lang w:eastAsia="lv-LV"/>
        </w:rPr>
        <w:t xml:space="preserve"> esošajiem bērniem, bērniem ar </w:t>
      </w:r>
      <w:r w:rsidR="009D7BB2" w:rsidRPr="000416E2">
        <w:rPr>
          <w:lang w:eastAsia="lv-LV"/>
        </w:rPr>
        <w:t>FT</w:t>
      </w:r>
      <w:r w:rsidRPr="000416E2">
        <w:rPr>
          <w:lang w:eastAsia="lv-LV"/>
        </w:rPr>
        <w:t xml:space="preserve"> un pilngadīgām personām ar </w:t>
      </w:r>
      <w:r w:rsidR="009D7BB2" w:rsidRPr="000416E2">
        <w:rPr>
          <w:lang w:eastAsia="lv-LV"/>
        </w:rPr>
        <w:t>GRT</w:t>
      </w:r>
      <w:r w:rsidRPr="000416E2">
        <w:rPr>
          <w:lang w:eastAsia="lv-LV"/>
        </w:rPr>
        <w:t>. Individuālo vajadzību izvērtējumos tika apkopota i</w:t>
      </w:r>
      <w:r w:rsidR="009D7BB2" w:rsidRPr="000416E2">
        <w:rPr>
          <w:lang w:eastAsia="lv-LV"/>
        </w:rPr>
        <w:t xml:space="preserve">nformācija par bērniem </w:t>
      </w:r>
      <w:r w:rsidR="00AB5E16">
        <w:rPr>
          <w:lang w:eastAsia="lv-LV"/>
        </w:rPr>
        <w:t xml:space="preserve">piemērotākajām </w:t>
      </w:r>
      <w:r w:rsidRPr="000416E2">
        <w:rPr>
          <w:lang w:eastAsia="lv-LV"/>
        </w:rPr>
        <w:t xml:space="preserve">ārpusģimenes alternatīvās aprūpes veidiem un nepieciešamajiem sabiedrībā balstītiem sociāliem pakalpojumiem, kā arī rehabilitācijas pakalpojumiem. Savukārt pilngadīgām personām ar </w:t>
      </w:r>
      <w:r w:rsidR="009D7BB2" w:rsidRPr="000416E2">
        <w:rPr>
          <w:lang w:eastAsia="lv-LV"/>
        </w:rPr>
        <w:t>GRT</w:t>
      </w:r>
      <w:r w:rsidRPr="000416E2">
        <w:rPr>
          <w:lang w:eastAsia="lv-LV"/>
        </w:rPr>
        <w:t xml:space="preserve"> piemērotākie sabiedrībā balstītie sociālie pakalpojumi un citi atbalsta pakalpojumi dzīvei kopienā.</w:t>
      </w:r>
    </w:p>
    <w:p w14:paraId="6B7554C9"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t>Partnerpašvaldību sociālo dienestu aptauja tika veikta</w:t>
      </w:r>
      <w:r w:rsidR="009D7BB2" w:rsidRPr="000416E2">
        <w:rPr>
          <w:lang w:eastAsia="lv-LV"/>
        </w:rPr>
        <w:t>,</w:t>
      </w:r>
      <w:r w:rsidRPr="000416E2">
        <w:rPr>
          <w:lang w:eastAsia="lv-LV"/>
        </w:rPr>
        <w:t xml:space="preserve"> </w:t>
      </w:r>
      <w:r w:rsidR="009D7BB2" w:rsidRPr="000416E2">
        <w:rPr>
          <w:lang w:eastAsia="lv-LV"/>
        </w:rPr>
        <w:t>lai</w:t>
      </w:r>
      <w:r w:rsidRPr="000416E2">
        <w:rPr>
          <w:lang w:eastAsia="lv-LV"/>
        </w:rPr>
        <w:t xml:space="preserve"> noskaidrot</w:t>
      </w:r>
      <w:r w:rsidR="009D7BB2" w:rsidRPr="000416E2">
        <w:rPr>
          <w:lang w:eastAsia="lv-LV"/>
        </w:rPr>
        <w:t>u</w:t>
      </w:r>
      <w:r w:rsidRPr="000416E2">
        <w:rPr>
          <w:lang w:eastAsia="lv-LV"/>
        </w:rPr>
        <w:t xml:space="preserve"> sociālo darbinieku viedokļus par esošajiem un nepieciešamajiem sabiedrībā balstītajiem sociālajiem pakalpojumiem mērķa grupu personām, viedokļus par mērķa grupu personu vajadzībām un iespējām tās apmierināt, </w:t>
      </w:r>
      <w:r w:rsidR="00AB5E16">
        <w:rPr>
          <w:lang w:eastAsia="lv-LV"/>
        </w:rPr>
        <w:t xml:space="preserve">par </w:t>
      </w:r>
      <w:r w:rsidRPr="000416E2">
        <w:rPr>
          <w:lang w:eastAsia="lv-LV"/>
        </w:rPr>
        <w:t>pašvaldības sociāl</w:t>
      </w:r>
      <w:r w:rsidR="00AB5E16">
        <w:rPr>
          <w:lang w:eastAsia="lv-LV"/>
        </w:rPr>
        <w:t xml:space="preserve">ās jomas infrastruktūru un </w:t>
      </w:r>
      <w:r w:rsidRPr="000416E2">
        <w:rPr>
          <w:lang w:eastAsia="lv-LV"/>
        </w:rPr>
        <w:t>sociāl</w:t>
      </w:r>
      <w:r w:rsidR="00AB5E16">
        <w:rPr>
          <w:lang w:eastAsia="lv-LV"/>
        </w:rPr>
        <w:t>o dienestu darbinieku vajadzībām pēc profesionāla</w:t>
      </w:r>
      <w:r w:rsidRPr="000416E2">
        <w:rPr>
          <w:lang w:eastAsia="lv-LV"/>
        </w:rPr>
        <w:t xml:space="preserve">s pilnveides, t.sk. apmācību pasākumiem. </w:t>
      </w:r>
    </w:p>
    <w:p w14:paraId="0F428255"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t xml:space="preserve">Paplašinātās pārrunu diskusijas Jūrmalas pilsētā un </w:t>
      </w:r>
      <w:r w:rsidR="009D7BB2" w:rsidRPr="000416E2">
        <w:rPr>
          <w:lang w:eastAsia="lv-LV"/>
        </w:rPr>
        <w:t>četros</w:t>
      </w:r>
      <w:r w:rsidRPr="000416E2">
        <w:rPr>
          <w:lang w:eastAsia="lv-LV"/>
        </w:rPr>
        <w:t xml:space="preserve"> reģiona nozīmes centros</w:t>
      </w:r>
      <w:r w:rsidRPr="000416E2">
        <w:rPr>
          <w:rStyle w:val="FootnoteReference"/>
          <w:lang w:eastAsia="lv-LV"/>
        </w:rPr>
        <w:footnoteReference w:id="3"/>
      </w:r>
      <w:r w:rsidRPr="000416E2">
        <w:rPr>
          <w:lang w:eastAsia="lv-LV"/>
        </w:rPr>
        <w:t xml:space="preserve"> tika organizēta</w:t>
      </w:r>
      <w:r w:rsidR="009D7BB2" w:rsidRPr="000416E2">
        <w:rPr>
          <w:lang w:eastAsia="lv-LV"/>
        </w:rPr>
        <w:t>s, lai</w:t>
      </w:r>
      <w:r w:rsidRPr="000416E2">
        <w:rPr>
          <w:lang w:eastAsia="lv-LV"/>
        </w:rPr>
        <w:t xml:space="preserve"> iegūt</w:t>
      </w:r>
      <w:r w:rsidR="009D7BB2" w:rsidRPr="000416E2">
        <w:rPr>
          <w:lang w:eastAsia="lv-LV"/>
        </w:rPr>
        <w:t>u</w:t>
      </w:r>
      <w:r w:rsidRPr="000416E2">
        <w:rPr>
          <w:lang w:eastAsia="lv-LV"/>
        </w:rPr>
        <w:t xml:space="preserve"> padziļinātu informāciju par novadu plāniem pa</w:t>
      </w:r>
      <w:r w:rsidR="00AB5E16">
        <w:rPr>
          <w:lang w:eastAsia="lv-LV"/>
        </w:rPr>
        <w:t>kalpojumu attīstībā un turpmākas</w:t>
      </w:r>
      <w:r w:rsidRPr="000416E2">
        <w:rPr>
          <w:lang w:eastAsia="lv-LV"/>
        </w:rPr>
        <w:t xml:space="preserve"> darbības iespējām </w:t>
      </w:r>
      <w:r w:rsidR="009D7BB2" w:rsidRPr="000416E2">
        <w:rPr>
          <w:lang w:eastAsia="lv-LV"/>
        </w:rPr>
        <w:t>DI</w:t>
      </w:r>
      <w:r w:rsidRPr="000416E2">
        <w:rPr>
          <w:lang w:eastAsia="lv-LV"/>
        </w:rPr>
        <w:t xml:space="preserve"> plāna īstenošanas kontekstā. Diskusijas tika veiktas daļēji strukturētā veidā</w:t>
      </w:r>
      <w:r w:rsidR="009D7BB2" w:rsidRPr="000416E2">
        <w:rPr>
          <w:lang w:eastAsia="lv-LV"/>
        </w:rPr>
        <w:t>,</w:t>
      </w:r>
      <w:r w:rsidRPr="000416E2">
        <w:rPr>
          <w:lang w:eastAsia="lv-LV"/>
        </w:rPr>
        <w:t xml:space="preserve"> </w:t>
      </w:r>
      <w:r w:rsidR="009D7BB2" w:rsidRPr="000416E2">
        <w:rPr>
          <w:lang w:eastAsia="lv-LV"/>
        </w:rPr>
        <w:t>tajās</w:t>
      </w:r>
      <w:r w:rsidRPr="000416E2">
        <w:rPr>
          <w:lang w:eastAsia="lv-LV"/>
        </w:rPr>
        <w:t xml:space="preserve"> piedalījās sociālā dienesta pārstāvji, pašvaldību DI vadības grupas pārstāvji, aprūpes iestāžu vadība, DI plāna izstrādes eksperti un DI plāna izstrādes pasūtītāja pārstāvji (</w:t>
      </w:r>
      <w:r w:rsidR="00667C08">
        <w:rPr>
          <w:lang w:eastAsia="lv-LV"/>
        </w:rPr>
        <w:t>RPR</w:t>
      </w:r>
      <w:r w:rsidRPr="000416E2">
        <w:rPr>
          <w:lang w:eastAsia="lv-LV"/>
        </w:rPr>
        <w:t xml:space="preserve"> </w:t>
      </w:r>
      <w:r w:rsidR="009D7BB2" w:rsidRPr="000416E2">
        <w:rPr>
          <w:lang w:eastAsia="lv-LV"/>
        </w:rPr>
        <w:t>d</w:t>
      </w:r>
      <w:r w:rsidRPr="000416E2">
        <w:rPr>
          <w:lang w:eastAsia="lv-LV"/>
        </w:rPr>
        <w:t>einstuticionalizācijas projekta vadošie speciālisti). Vienas diskusijas vidējais garums bija ~2</w:t>
      </w:r>
      <w:r w:rsidR="009D7BB2" w:rsidRPr="000416E2">
        <w:rPr>
          <w:lang w:eastAsia="lv-LV"/>
        </w:rPr>
        <w:t> stundas</w:t>
      </w:r>
      <w:r w:rsidRPr="000416E2">
        <w:rPr>
          <w:lang w:eastAsia="lv-LV"/>
        </w:rPr>
        <w:t>. Diskusijas notika 2017.</w:t>
      </w:r>
      <w:r w:rsidR="009D7BB2" w:rsidRPr="000416E2">
        <w:rPr>
          <w:lang w:eastAsia="lv-LV"/>
        </w:rPr>
        <w:t> </w:t>
      </w:r>
      <w:r w:rsidRPr="000416E2">
        <w:rPr>
          <w:lang w:eastAsia="lv-LV"/>
        </w:rPr>
        <w:t>gada augustā</w:t>
      </w:r>
      <w:r w:rsidR="00CE526C" w:rsidRPr="000416E2">
        <w:rPr>
          <w:lang w:eastAsia="lv-LV"/>
        </w:rPr>
        <w:t xml:space="preserve"> un </w:t>
      </w:r>
      <w:r w:rsidRPr="000416E2">
        <w:rPr>
          <w:lang w:eastAsia="lv-LV"/>
        </w:rPr>
        <w:t>septembrī.</w:t>
      </w:r>
    </w:p>
    <w:p w14:paraId="058EAC28"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t xml:space="preserve">Individuālas padziļinātas intervijas tika veiktas ar ģimenēm, kurās ir bērni ar </w:t>
      </w:r>
      <w:r w:rsidR="00EB130D" w:rsidRPr="000416E2">
        <w:rPr>
          <w:lang w:eastAsia="lv-LV"/>
        </w:rPr>
        <w:t>FT</w:t>
      </w:r>
      <w:r w:rsidRPr="000416E2">
        <w:rPr>
          <w:lang w:eastAsia="lv-LV"/>
        </w:rPr>
        <w:t xml:space="preserve">. Interviju mērķis bija apzināt ģimenei nepieciešamo atbalstu, lai bērns ar </w:t>
      </w:r>
      <w:r w:rsidR="00EB130D" w:rsidRPr="000416E2">
        <w:rPr>
          <w:lang w:eastAsia="lv-LV"/>
        </w:rPr>
        <w:t>FT</w:t>
      </w:r>
      <w:r w:rsidRPr="000416E2">
        <w:rPr>
          <w:lang w:eastAsia="lv-LV"/>
        </w:rPr>
        <w:t xml:space="preserve"> varētu augt ģimenē un</w:t>
      </w:r>
      <w:r w:rsidR="00EB130D" w:rsidRPr="000416E2">
        <w:rPr>
          <w:lang w:eastAsia="lv-LV"/>
        </w:rPr>
        <w:t>,</w:t>
      </w:r>
      <w:r w:rsidRPr="000416E2">
        <w:rPr>
          <w:lang w:eastAsia="lv-LV"/>
        </w:rPr>
        <w:t xml:space="preserve"> sasniedzot pilngadību</w:t>
      </w:r>
      <w:r w:rsidR="00EB130D" w:rsidRPr="000416E2">
        <w:rPr>
          <w:lang w:eastAsia="lv-LV"/>
        </w:rPr>
        <w:t>,</w:t>
      </w:r>
      <w:r w:rsidRPr="000416E2">
        <w:rPr>
          <w:lang w:eastAsia="lv-LV"/>
        </w:rPr>
        <w:t xml:space="preserve"> dzīvot atbalstošu dzīvi kopienā. Intervijas norise notika daļēji strukturētas intervijas veidā</w:t>
      </w:r>
      <w:r w:rsidR="00EB130D" w:rsidRPr="000416E2">
        <w:rPr>
          <w:lang w:eastAsia="lv-LV"/>
        </w:rPr>
        <w:t>,</w:t>
      </w:r>
      <w:r w:rsidRPr="000416E2">
        <w:rPr>
          <w:lang w:eastAsia="lv-LV"/>
        </w:rPr>
        <w:t xml:space="preserve"> izmantojot projektīvās tehnikas. Vienas intervijas vidējais garums bija ~3</w:t>
      </w:r>
      <w:r w:rsidR="00EB130D" w:rsidRPr="000416E2">
        <w:rPr>
          <w:lang w:eastAsia="lv-LV"/>
        </w:rPr>
        <w:t> stundas</w:t>
      </w:r>
      <w:r w:rsidRPr="000416E2">
        <w:rPr>
          <w:lang w:eastAsia="lv-LV"/>
        </w:rPr>
        <w:t xml:space="preserve">. Ģimeņu atlase tika balstīta uz </w:t>
      </w:r>
      <w:r w:rsidR="00EB130D" w:rsidRPr="000416E2">
        <w:rPr>
          <w:lang w:eastAsia="lv-LV"/>
        </w:rPr>
        <w:t>diviem</w:t>
      </w:r>
      <w:r w:rsidRPr="000416E2">
        <w:rPr>
          <w:lang w:eastAsia="lv-LV"/>
        </w:rPr>
        <w:t xml:space="preserve"> pamatkritērijiem</w:t>
      </w:r>
      <w:r w:rsidR="00EB130D" w:rsidRPr="000416E2">
        <w:rPr>
          <w:lang w:eastAsia="lv-LV"/>
        </w:rPr>
        <w:t> </w:t>
      </w:r>
      <w:r w:rsidRPr="000416E2">
        <w:rPr>
          <w:lang w:eastAsia="lv-LV"/>
        </w:rPr>
        <w:t xml:space="preserve">– bērna vecumu un pieredzi aprūpes pakalpojumu izmantošanā (esošie vai bijušie bērnu aprūpes </w:t>
      </w:r>
      <w:r w:rsidR="00CF37EC">
        <w:rPr>
          <w:lang w:eastAsia="lv-LV"/>
        </w:rPr>
        <w:t xml:space="preserve">institūcijas </w:t>
      </w:r>
      <w:r w:rsidR="00AB5E16">
        <w:rPr>
          <w:lang w:eastAsia="lv-LV"/>
        </w:rPr>
        <w:t>pakalpojumu saņēmēji,</w:t>
      </w:r>
      <w:r w:rsidRPr="000416E2">
        <w:rPr>
          <w:lang w:eastAsia="lv-LV"/>
        </w:rPr>
        <w:t xml:space="preserve"> sabiedrībā balstītu sociālās aprūpes pakalpojumu saņēmēji). Kopā </w:t>
      </w:r>
      <w:r w:rsidR="00EB130D" w:rsidRPr="000416E2">
        <w:rPr>
          <w:lang w:eastAsia="lv-LV"/>
        </w:rPr>
        <w:t>notika</w:t>
      </w:r>
      <w:r w:rsidRPr="000416E2">
        <w:rPr>
          <w:lang w:eastAsia="lv-LV"/>
        </w:rPr>
        <w:t xml:space="preserve"> 7 intervijas.</w:t>
      </w:r>
    </w:p>
    <w:p w14:paraId="4D6F33A0" w14:textId="77777777" w:rsidR="00815797" w:rsidRPr="000416E2" w:rsidRDefault="00815797" w:rsidP="00092B29">
      <w:pPr>
        <w:pStyle w:val="MediumGrid1-Accent21"/>
        <w:numPr>
          <w:ilvl w:val="0"/>
          <w:numId w:val="10"/>
        </w:numPr>
        <w:spacing w:before="120"/>
        <w:ind w:left="0" w:firstLine="0"/>
        <w:rPr>
          <w:lang w:eastAsia="lv-LV"/>
        </w:rPr>
      </w:pPr>
      <w:r w:rsidRPr="000416E2">
        <w:rPr>
          <w:lang w:eastAsia="lv-LV"/>
        </w:rPr>
        <w:t>Fokusgrupas diskusija tika organizēta</w:t>
      </w:r>
      <w:r w:rsidR="00EB130D" w:rsidRPr="000416E2">
        <w:rPr>
          <w:lang w:eastAsia="lv-LV"/>
        </w:rPr>
        <w:t>, lai</w:t>
      </w:r>
      <w:r w:rsidRPr="000416E2">
        <w:rPr>
          <w:lang w:eastAsia="lv-LV"/>
        </w:rPr>
        <w:t xml:space="preserve"> identificēt</w:t>
      </w:r>
      <w:r w:rsidR="00EB130D" w:rsidRPr="000416E2">
        <w:rPr>
          <w:lang w:eastAsia="lv-LV"/>
        </w:rPr>
        <w:t>u</w:t>
      </w:r>
      <w:r w:rsidRPr="000416E2">
        <w:rPr>
          <w:lang w:eastAsia="lv-LV"/>
        </w:rPr>
        <w:t xml:space="preserve"> mērķa grupas personu vajadzības. Galvenais kritērijs ekspertu atlasei dalībai diskusijā</w:t>
      </w:r>
      <w:r w:rsidR="00EB130D" w:rsidRPr="000416E2">
        <w:rPr>
          <w:lang w:eastAsia="lv-LV"/>
        </w:rPr>
        <w:t> </w:t>
      </w:r>
      <w:r w:rsidRPr="000416E2">
        <w:rPr>
          <w:lang w:eastAsia="lv-LV"/>
        </w:rPr>
        <w:t xml:space="preserve">– viņu ikdienas darbs ir saistīts ar tiešu </w:t>
      </w:r>
      <w:r w:rsidRPr="000416E2">
        <w:rPr>
          <w:lang w:eastAsia="lv-LV"/>
        </w:rPr>
        <w:lastRenderedPageBreak/>
        <w:t xml:space="preserve">līdzdarbošanos, saskarsmi ar kādu no </w:t>
      </w:r>
      <w:r w:rsidR="00EB130D" w:rsidRPr="000416E2">
        <w:rPr>
          <w:lang w:eastAsia="lv-LV"/>
        </w:rPr>
        <w:t>trim</w:t>
      </w:r>
      <w:r w:rsidRPr="000416E2">
        <w:rPr>
          <w:lang w:eastAsia="lv-LV"/>
        </w:rPr>
        <w:t xml:space="preserve"> mērķa grupu pārstāvjiem. Diskusijas norise</w:t>
      </w:r>
      <w:r w:rsidR="00EB130D" w:rsidRPr="000416E2">
        <w:rPr>
          <w:lang w:eastAsia="lv-LV"/>
        </w:rPr>
        <w:t> –</w:t>
      </w:r>
      <w:r w:rsidRPr="000416E2">
        <w:rPr>
          <w:lang w:eastAsia="lv-LV"/>
        </w:rPr>
        <w:t xml:space="preserve"> 2018.</w:t>
      </w:r>
      <w:r w:rsidR="00EB130D" w:rsidRPr="000416E2">
        <w:rPr>
          <w:lang w:eastAsia="lv-LV"/>
        </w:rPr>
        <w:t> gada marts. Dalībnieku skaits –</w:t>
      </w:r>
      <w:r w:rsidRPr="000416E2">
        <w:rPr>
          <w:lang w:eastAsia="lv-LV"/>
        </w:rPr>
        <w:t xml:space="preserve"> 9. </w:t>
      </w:r>
    </w:p>
    <w:p w14:paraId="3E1C6AB3" w14:textId="77777777" w:rsidR="00815797" w:rsidRPr="000416E2" w:rsidRDefault="00815797" w:rsidP="00396F4F">
      <w:pPr>
        <w:pStyle w:val="MediumGrid1-Accent21"/>
        <w:spacing w:before="120"/>
        <w:ind w:left="0"/>
        <w:rPr>
          <w:lang w:eastAsia="lv-LV"/>
        </w:rPr>
      </w:pPr>
      <w:r w:rsidRPr="000416E2">
        <w:t>Lai noskaidrotu emocionālo vajadzību nozīmību, veidojot atbalsta pakalpojumus Projekta mērķa grupām, ir veikt</w:t>
      </w:r>
      <w:r w:rsidR="00830C8E" w:rsidRPr="000416E2">
        <w:t>a emocionālo vajadzību apzināšana</w:t>
      </w:r>
      <w:r w:rsidR="00997322">
        <w:t>,</w:t>
      </w:r>
      <w:r w:rsidR="00830C8E" w:rsidRPr="000416E2">
        <w:t xml:space="preserve"> rīkojot ekspertu un NVO pārstāvju fokusg</w:t>
      </w:r>
      <w:r w:rsidR="00DA2084">
        <w:t>r</w:t>
      </w:r>
      <w:r w:rsidR="00830C8E" w:rsidRPr="000416E2">
        <w:t>up</w:t>
      </w:r>
      <w:r w:rsidR="00DA2084">
        <w:t>as diskusiju un ana</w:t>
      </w:r>
      <w:r w:rsidR="00997322">
        <w:t>lizējot tās laikā iegūtos datus</w:t>
      </w:r>
      <w:r w:rsidR="001A2F3B">
        <w:t xml:space="preserve"> par</w:t>
      </w:r>
      <w:r w:rsidR="00997322">
        <w:t xml:space="preserve"> </w:t>
      </w:r>
      <w:r w:rsidR="00997322" w:rsidRPr="001A2F3B">
        <w:t>personām</w:t>
      </w:r>
      <w:r w:rsidR="00FE7C72" w:rsidRPr="001A2F3B">
        <w:t xml:space="preserve"> ar GRT</w:t>
      </w:r>
      <w:r w:rsidRPr="000416E2">
        <w:t>.</w:t>
      </w:r>
    </w:p>
    <w:p w14:paraId="63362C3E" w14:textId="77777777" w:rsidR="00815797" w:rsidRPr="000416E2" w:rsidRDefault="00815797" w:rsidP="00396F4F">
      <w:pPr>
        <w:spacing w:before="120"/>
        <w:rPr>
          <w:lang w:eastAsia="lv-LV"/>
        </w:rPr>
      </w:pPr>
      <w:r w:rsidRPr="000416E2">
        <w:rPr>
          <w:lang w:eastAsia="lv-LV"/>
        </w:rPr>
        <w:t xml:space="preserve">Risinājumu izstrādē </w:t>
      </w:r>
      <w:r w:rsidR="00EB130D" w:rsidRPr="000416E2">
        <w:rPr>
          <w:lang w:eastAsia="lv-LV"/>
        </w:rPr>
        <w:t>izmantotās</w:t>
      </w:r>
      <w:r w:rsidRPr="000416E2">
        <w:rPr>
          <w:lang w:eastAsia="lv-LV"/>
        </w:rPr>
        <w:t xml:space="preserve"> pētnieciskās metodes: (a) plānošanas diskusijas, (b) eks</w:t>
      </w:r>
      <w:r w:rsidR="00EB130D" w:rsidRPr="000416E2">
        <w:rPr>
          <w:lang w:eastAsia="lv-LV"/>
        </w:rPr>
        <w:t>pertu intervijas vai diskusijas</w:t>
      </w:r>
      <w:r w:rsidRPr="000416E2">
        <w:rPr>
          <w:lang w:eastAsia="lv-LV"/>
        </w:rPr>
        <w:t xml:space="preserve"> un (c) sekundārā dokumentu (iepriekš veikto pētījumu par sociālās aprūpes nozari) analīze.</w:t>
      </w:r>
    </w:p>
    <w:p w14:paraId="304C30D9" w14:textId="77777777" w:rsidR="00815797" w:rsidRPr="000416E2" w:rsidRDefault="00815797" w:rsidP="00092B29">
      <w:pPr>
        <w:pStyle w:val="MediumGrid1-Accent21"/>
        <w:numPr>
          <w:ilvl w:val="0"/>
          <w:numId w:val="11"/>
        </w:numPr>
        <w:spacing w:before="120"/>
        <w:ind w:left="0" w:firstLine="0"/>
        <w:rPr>
          <w:lang w:eastAsia="lv-LV"/>
        </w:rPr>
      </w:pPr>
      <w:r w:rsidRPr="000416E2">
        <w:rPr>
          <w:lang w:eastAsia="lv-LV"/>
        </w:rPr>
        <w:t>Plānošanas diskusija</w:t>
      </w:r>
      <w:r w:rsidR="00EB130D" w:rsidRPr="000416E2">
        <w:rPr>
          <w:lang w:eastAsia="lv-LV"/>
        </w:rPr>
        <w:t>s</w:t>
      </w:r>
      <w:r w:rsidRPr="000416E2">
        <w:rPr>
          <w:lang w:eastAsia="lv-LV"/>
        </w:rPr>
        <w:t xml:space="preserve"> tika organizētas </w:t>
      </w:r>
      <w:r w:rsidR="00EB130D" w:rsidRPr="000416E2">
        <w:rPr>
          <w:lang w:eastAsia="lv-LV"/>
        </w:rPr>
        <w:t>piecos</w:t>
      </w:r>
      <w:r w:rsidRPr="000416E2">
        <w:rPr>
          <w:lang w:eastAsia="lv-LV"/>
        </w:rPr>
        <w:t xml:space="preserve"> reģionālajos centros</w:t>
      </w:r>
      <w:r w:rsidR="00EB130D" w:rsidRPr="000416E2">
        <w:rPr>
          <w:lang w:eastAsia="lv-LV"/>
        </w:rPr>
        <w:t>,</w:t>
      </w:r>
      <w:r w:rsidRPr="000416E2">
        <w:rPr>
          <w:lang w:eastAsia="lv-LV"/>
        </w:rPr>
        <w:t xml:space="preserve"> </w:t>
      </w:r>
      <w:r w:rsidR="00EB130D" w:rsidRPr="000416E2">
        <w:rPr>
          <w:lang w:eastAsia="lv-LV"/>
        </w:rPr>
        <w:t>lai</w:t>
      </w:r>
      <w:r w:rsidRPr="000416E2">
        <w:rPr>
          <w:lang w:eastAsia="lv-LV"/>
        </w:rPr>
        <w:t xml:space="preserve"> iegūt</w:t>
      </w:r>
      <w:r w:rsidR="00EB130D" w:rsidRPr="000416E2">
        <w:rPr>
          <w:lang w:eastAsia="lv-LV"/>
        </w:rPr>
        <w:t>u</w:t>
      </w:r>
      <w:r w:rsidRPr="000416E2">
        <w:rPr>
          <w:lang w:eastAsia="lv-LV"/>
        </w:rPr>
        <w:t xml:space="preserve"> stratēģisku informāciju par sabiedrībā balstītu sociālo pakalpojumu izveidi DI projekta mērķa grupām, apzinot kavējošos un virzošos apstākļus sekmīgai DI plāna īstenošanai pašvaldībā. Diskusijā</w:t>
      </w:r>
      <w:r w:rsidR="00EB130D" w:rsidRPr="000416E2">
        <w:rPr>
          <w:lang w:eastAsia="lv-LV"/>
        </w:rPr>
        <w:t>s</w:t>
      </w:r>
      <w:r w:rsidRPr="000416E2">
        <w:rPr>
          <w:lang w:eastAsia="lv-LV"/>
        </w:rPr>
        <w:t xml:space="preserve"> piedalījās pašvald</w:t>
      </w:r>
      <w:r w:rsidR="00EB130D" w:rsidRPr="000416E2">
        <w:rPr>
          <w:lang w:eastAsia="lv-LV"/>
        </w:rPr>
        <w:t>ības vadības, sociālā dienesta/</w:t>
      </w:r>
      <w:r w:rsidR="00625C98" w:rsidRPr="000416E2">
        <w:rPr>
          <w:lang w:eastAsia="lv-LV"/>
        </w:rPr>
        <w:t xml:space="preserve">BT </w:t>
      </w:r>
      <w:r w:rsidRPr="000416E2">
        <w:rPr>
          <w:lang w:eastAsia="lv-LV"/>
        </w:rPr>
        <w:t>pārstāvji, DI plāna izstrādes eksperti un DI plāna izstrādes pasūtītāja pārstāvji (</w:t>
      </w:r>
      <w:r w:rsidR="00667C08">
        <w:rPr>
          <w:lang w:eastAsia="lv-LV"/>
        </w:rPr>
        <w:t>RPR</w:t>
      </w:r>
      <w:r w:rsidRPr="000416E2">
        <w:rPr>
          <w:lang w:eastAsia="lv-LV"/>
        </w:rPr>
        <w:t xml:space="preserve"> Deinstuticionalizācijas projekta vadošie speciālisti). Vie</w:t>
      </w:r>
      <w:r w:rsidR="00237E06">
        <w:rPr>
          <w:lang w:eastAsia="lv-LV"/>
        </w:rPr>
        <w:t xml:space="preserve">nas diskusijas vidējais garums </w:t>
      </w:r>
      <w:r w:rsidR="00237E06" w:rsidRPr="000416E2">
        <w:rPr>
          <w:lang w:eastAsia="lv-LV"/>
        </w:rPr>
        <w:t xml:space="preserve">– </w:t>
      </w:r>
      <w:r w:rsidR="00237E06">
        <w:rPr>
          <w:lang w:eastAsia="lv-LV"/>
        </w:rPr>
        <w:t xml:space="preserve">aptuveni </w:t>
      </w:r>
      <w:r w:rsidRPr="000416E2">
        <w:rPr>
          <w:lang w:eastAsia="lv-LV"/>
        </w:rPr>
        <w:t>2</w:t>
      </w:r>
      <w:r w:rsidR="00EB130D" w:rsidRPr="000416E2">
        <w:rPr>
          <w:lang w:eastAsia="lv-LV"/>
        </w:rPr>
        <w:t>,</w:t>
      </w:r>
      <w:r w:rsidRPr="000416E2">
        <w:rPr>
          <w:lang w:eastAsia="lv-LV"/>
        </w:rPr>
        <w:t>5</w:t>
      </w:r>
      <w:r w:rsidR="00EB130D" w:rsidRPr="000416E2">
        <w:rPr>
          <w:lang w:eastAsia="lv-LV"/>
        </w:rPr>
        <w:t> stundas</w:t>
      </w:r>
      <w:r w:rsidRPr="000416E2">
        <w:rPr>
          <w:lang w:eastAsia="lv-LV"/>
        </w:rPr>
        <w:t>. Diskusijas ar pašvaldībām tika organizētas 2018.</w:t>
      </w:r>
      <w:r w:rsidR="00EB130D" w:rsidRPr="000416E2">
        <w:rPr>
          <w:lang w:eastAsia="lv-LV"/>
        </w:rPr>
        <w:t> </w:t>
      </w:r>
      <w:r w:rsidRPr="000416E2">
        <w:rPr>
          <w:lang w:eastAsia="lv-LV"/>
        </w:rPr>
        <w:t>gada februārī.</w:t>
      </w:r>
    </w:p>
    <w:p w14:paraId="75FAC501" w14:textId="77777777" w:rsidR="00815797" w:rsidRPr="000416E2" w:rsidRDefault="00815797" w:rsidP="00092B29">
      <w:pPr>
        <w:pStyle w:val="MediumGrid1-Accent21"/>
        <w:numPr>
          <w:ilvl w:val="0"/>
          <w:numId w:val="11"/>
        </w:numPr>
        <w:spacing w:before="120"/>
        <w:ind w:left="0" w:firstLine="0"/>
        <w:rPr>
          <w:lang w:eastAsia="lv-LV"/>
        </w:rPr>
      </w:pPr>
      <w:r w:rsidRPr="000416E2">
        <w:rPr>
          <w:lang w:eastAsia="lv-LV"/>
        </w:rPr>
        <w:t>Ekspertu intervijas vai diskusijas notika</w:t>
      </w:r>
      <w:r w:rsidR="00EB130D" w:rsidRPr="000416E2">
        <w:rPr>
          <w:lang w:eastAsia="lv-LV"/>
        </w:rPr>
        <w:t>,</w:t>
      </w:r>
      <w:r w:rsidRPr="000416E2">
        <w:rPr>
          <w:lang w:eastAsia="lv-LV"/>
        </w:rPr>
        <w:t xml:space="preserve"> </w:t>
      </w:r>
      <w:r w:rsidR="00EB130D" w:rsidRPr="000416E2">
        <w:rPr>
          <w:lang w:eastAsia="lv-LV"/>
        </w:rPr>
        <w:t>lai</w:t>
      </w:r>
      <w:r w:rsidRPr="000416E2">
        <w:rPr>
          <w:lang w:eastAsia="lv-LV"/>
        </w:rPr>
        <w:t xml:space="preserve"> rast</w:t>
      </w:r>
      <w:r w:rsidR="00EB130D" w:rsidRPr="000416E2">
        <w:rPr>
          <w:lang w:eastAsia="lv-LV"/>
        </w:rPr>
        <w:t>u</w:t>
      </w:r>
      <w:r w:rsidRPr="000416E2">
        <w:rPr>
          <w:lang w:eastAsia="lv-LV"/>
        </w:rPr>
        <w:t xml:space="preserve"> risinājumus identificētajām problēmām DI plāna izst</w:t>
      </w:r>
      <w:r w:rsidR="001E6B6F" w:rsidRPr="000416E2">
        <w:rPr>
          <w:lang w:eastAsia="lv-LV"/>
        </w:rPr>
        <w:t>r</w:t>
      </w:r>
      <w:r w:rsidRPr="000416E2">
        <w:rPr>
          <w:lang w:eastAsia="lv-LV"/>
        </w:rPr>
        <w:t xml:space="preserve">ādes laikā – </w:t>
      </w:r>
      <w:r w:rsidR="001E6B6F" w:rsidRPr="000416E2">
        <w:rPr>
          <w:lang w:eastAsia="lv-LV"/>
        </w:rPr>
        <w:t>“</w:t>
      </w:r>
      <w:r w:rsidRPr="000416E2">
        <w:rPr>
          <w:lang w:eastAsia="lv-LV"/>
        </w:rPr>
        <w:t>zīdaiņu nonākšana institucionālās aprūpes i</w:t>
      </w:r>
      <w:r w:rsidR="00A867B3">
        <w:rPr>
          <w:lang w:eastAsia="lv-LV"/>
        </w:rPr>
        <w:t>nstitūcijā</w:t>
      </w:r>
      <w:r w:rsidRPr="000416E2">
        <w:rPr>
          <w:lang w:eastAsia="lv-LV"/>
        </w:rPr>
        <w:t xml:space="preserve">”, </w:t>
      </w:r>
      <w:r w:rsidR="001E6B6F" w:rsidRPr="000416E2">
        <w:rPr>
          <w:lang w:eastAsia="lv-LV"/>
        </w:rPr>
        <w:t>“</w:t>
      </w:r>
      <w:r w:rsidRPr="000416E2">
        <w:rPr>
          <w:lang w:eastAsia="lv-LV"/>
        </w:rPr>
        <w:t xml:space="preserve">sabiedrībā balstītu sociālo pakalpojumu attīstīšana bērniem ar paliatīvu statusu”, </w:t>
      </w:r>
      <w:r w:rsidR="001E6B6F" w:rsidRPr="000416E2">
        <w:rPr>
          <w:lang w:eastAsia="lv-LV"/>
        </w:rPr>
        <w:t>“</w:t>
      </w:r>
      <w:r w:rsidRPr="000416E2">
        <w:rPr>
          <w:lang w:eastAsia="lv-LV"/>
        </w:rPr>
        <w:t>sabiedrībā balstītu sociālo pakalpojumu attīstīšana cilvēkiem, kuri uzauguši institucionālā aprūpes i</w:t>
      </w:r>
      <w:r w:rsidR="00A867B3">
        <w:rPr>
          <w:lang w:eastAsia="lv-LV"/>
        </w:rPr>
        <w:t>nstitūcijā</w:t>
      </w:r>
      <w:r w:rsidRPr="000416E2">
        <w:rPr>
          <w:lang w:eastAsia="lv-LV"/>
        </w:rPr>
        <w:t xml:space="preserve">”, </w:t>
      </w:r>
      <w:r w:rsidR="001E6B6F" w:rsidRPr="000416E2">
        <w:rPr>
          <w:lang w:eastAsia="lv-LV"/>
        </w:rPr>
        <w:t>“</w:t>
      </w:r>
      <w:r w:rsidRPr="000416E2">
        <w:rPr>
          <w:lang w:eastAsia="lv-LV"/>
        </w:rPr>
        <w:t xml:space="preserve">atbalsts ģimenēm, kuru bērni atrodas institucionālā aprūpes </w:t>
      </w:r>
      <w:r w:rsidR="003921F6">
        <w:t>institūcijā</w:t>
      </w:r>
      <w:r w:rsidRPr="000416E2">
        <w:rPr>
          <w:lang w:eastAsia="lv-LV"/>
        </w:rPr>
        <w:t xml:space="preserve"> </w:t>
      </w:r>
      <w:r w:rsidR="001E6B6F" w:rsidRPr="000416E2">
        <w:rPr>
          <w:lang w:eastAsia="lv-LV"/>
        </w:rPr>
        <w:t>“</w:t>
      </w:r>
      <w:r w:rsidRPr="000416E2">
        <w:rPr>
          <w:lang w:eastAsia="lv-LV"/>
        </w:rPr>
        <w:t>uz vecāku iesnieguma pamata””, u.c. risināmi jautājumi. Reorganizācijas plāna izstrādes laikā tika veiktas ekspertu intervijas/diskusijas ar:</w:t>
      </w:r>
    </w:p>
    <w:p w14:paraId="30649ED7" w14:textId="77777777" w:rsidR="00815797" w:rsidRPr="000416E2" w:rsidRDefault="00815797" w:rsidP="00092B29">
      <w:pPr>
        <w:pStyle w:val="MediumGrid1-Accent21"/>
        <w:numPr>
          <w:ilvl w:val="0"/>
          <w:numId w:val="12"/>
        </w:numPr>
        <w:spacing w:before="120"/>
        <w:rPr>
          <w:lang w:eastAsia="lv-LV"/>
        </w:rPr>
      </w:pPr>
      <w:r w:rsidRPr="000416E2">
        <w:rPr>
          <w:lang w:eastAsia="lv-LV"/>
        </w:rPr>
        <w:t xml:space="preserve">Rīgas pašvaldības Rīgas domes Labklājības departamenta Sociālās pārvaldes vadību un vadošajiem ekspertiem; </w:t>
      </w:r>
    </w:p>
    <w:p w14:paraId="1F2E721A" w14:textId="77777777" w:rsidR="00815797" w:rsidRPr="000416E2" w:rsidRDefault="00815797" w:rsidP="00092B29">
      <w:pPr>
        <w:pStyle w:val="MediumGrid1-Accent21"/>
        <w:numPr>
          <w:ilvl w:val="0"/>
          <w:numId w:val="12"/>
        </w:numPr>
        <w:spacing w:before="120"/>
        <w:rPr>
          <w:lang w:eastAsia="lv-LV"/>
        </w:rPr>
      </w:pPr>
      <w:r w:rsidRPr="000416E2">
        <w:rPr>
          <w:lang w:eastAsia="lv-LV"/>
        </w:rPr>
        <w:t>Bērnu paliatīvās aprūpes biedrība</w:t>
      </w:r>
      <w:r w:rsidR="00397EDF" w:rsidRPr="000416E2">
        <w:rPr>
          <w:lang w:eastAsia="lv-LV"/>
        </w:rPr>
        <w:t>s</w:t>
      </w:r>
      <w:r w:rsidRPr="000416E2">
        <w:rPr>
          <w:lang w:eastAsia="lv-LV"/>
        </w:rPr>
        <w:t xml:space="preserve"> pārstāvjiem; </w:t>
      </w:r>
    </w:p>
    <w:p w14:paraId="53DC1AAC" w14:textId="77777777" w:rsidR="00815797" w:rsidRPr="000416E2" w:rsidRDefault="00815797" w:rsidP="00092B29">
      <w:pPr>
        <w:pStyle w:val="MediumGrid1-Accent21"/>
        <w:numPr>
          <w:ilvl w:val="0"/>
          <w:numId w:val="12"/>
        </w:numPr>
        <w:spacing w:before="120"/>
        <w:rPr>
          <w:lang w:eastAsia="lv-LV"/>
        </w:rPr>
      </w:pPr>
      <w:r w:rsidRPr="000416E2">
        <w:rPr>
          <w:lang w:eastAsia="lv-LV"/>
        </w:rPr>
        <w:t>Latvijas SOS Bērnu ciematu asociācija</w:t>
      </w:r>
      <w:r w:rsidR="00397EDF" w:rsidRPr="000416E2">
        <w:rPr>
          <w:lang w:eastAsia="lv-LV"/>
        </w:rPr>
        <w:t>s</w:t>
      </w:r>
      <w:r w:rsidRPr="000416E2">
        <w:rPr>
          <w:lang w:eastAsia="lv-LV"/>
        </w:rPr>
        <w:t xml:space="preserve"> pārstāvjiem;</w:t>
      </w:r>
    </w:p>
    <w:p w14:paraId="3DF82069" w14:textId="77777777" w:rsidR="00815797" w:rsidRPr="000416E2" w:rsidRDefault="00815797" w:rsidP="00092B29">
      <w:pPr>
        <w:pStyle w:val="MediumGrid1-Accent21"/>
        <w:numPr>
          <w:ilvl w:val="0"/>
          <w:numId w:val="12"/>
        </w:numPr>
        <w:spacing w:before="120"/>
        <w:rPr>
          <w:lang w:eastAsia="lv-LV"/>
        </w:rPr>
      </w:pPr>
      <w:r w:rsidRPr="000416E2">
        <w:rPr>
          <w:lang w:eastAsia="lv-LV"/>
        </w:rPr>
        <w:t xml:space="preserve">biedrības </w:t>
      </w:r>
      <w:r w:rsidR="00397EDF" w:rsidRPr="000416E2">
        <w:rPr>
          <w:lang w:eastAsia="lv-LV"/>
        </w:rPr>
        <w:t>“</w:t>
      </w:r>
      <w:r w:rsidRPr="000416E2">
        <w:rPr>
          <w:lang w:eastAsia="lv-LV"/>
        </w:rPr>
        <w:t xml:space="preserve">Latvijas </w:t>
      </w:r>
      <w:r w:rsidR="00397EDF" w:rsidRPr="000416E2">
        <w:rPr>
          <w:lang w:eastAsia="lv-LV"/>
        </w:rPr>
        <w:t>k</w:t>
      </w:r>
      <w:r w:rsidRPr="000416E2">
        <w:rPr>
          <w:lang w:eastAsia="lv-LV"/>
        </w:rPr>
        <w:t xml:space="preserve">ustība par neatkarīgu dzīvi” pārstāvjiem; </w:t>
      </w:r>
    </w:p>
    <w:p w14:paraId="73003382" w14:textId="77777777" w:rsidR="00815797" w:rsidRPr="000416E2" w:rsidRDefault="00815797" w:rsidP="00092B29">
      <w:pPr>
        <w:pStyle w:val="MediumGrid1-Accent21"/>
        <w:numPr>
          <w:ilvl w:val="0"/>
          <w:numId w:val="12"/>
        </w:numPr>
        <w:spacing w:before="120"/>
        <w:rPr>
          <w:lang w:eastAsia="lv-LV"/>
        </w:rPr>
      </w:pPr>
      <w:r w:rsidRPr="000416E2">
        <w:rPr>
          <w:lang w:eastAsia="lv-LV"/>
        </w:rPr>
        <w:t xml:space="preserve">nodibinājuma </w:t>
      </w:r>
      <w:r w:rsidR="00397EDF" w:rsidRPr="000416E2">
        <w:rPr>
          <w:lang w:eastAsia="lv-LV"/>
        </w:rPr>
        <w:t>“</w:t>
      </w:r>
      <w:r w:rsidRPr="000416E2">
        <w:rPr>
          <w:lang w:eastAsia="lv-LV"/>
        </w:rPr>
        <w:t>Sociālo pakalpojumu aģentūra” pārstāvjiem</w:t>
      </w:r>
      <w:r w:rsidR="00397EDF" w:rsidRPr="000416E2">
        <w:rPr>
          <w:lang w:eastAsia="lv-LV"/>
        </w:rPr>
        <w:t>.</w:t>
      </w:r>
      <w:r w:rsidRPr="000416E2">
        <w:rPr>
          <w:lang w:eastAsia="lv-LV"/>
        </w:rPr>
        <w:t xml:space="preserve"> </w:t>
      </w:r>
    </w:p>
    <w:p w14:paraId="69C4FA7C" w14:textId="77777777" w:rsidR="00815797" w:rsidRPr="000416E2" w:rsidRDefault="00396F4F" w:rsidP="00396F4F">
      <w:pPr>
        <w:spacing w:before="120"/>
        <w:rPr>
          <w:lang w:eastAsia="lv-LV"/>
        </w:rPr>
      </w:pPr>
      <w:r w:rsidRPr="000416E2">
        <w:rPr>
          <w:lang w:eastAsia="lv-LV"/>
        </w:rPr>
        <w:t xml:space="preserve">Vienas intervijas, </w:t>
      </w:r>
      <w:r w:rsidR="00815797" w:rsidRPr="000416E2">
        <w:rPr>
          <w:lang w:eastAsia="lv-LV"/>
        </w:rPr>
        <w:t>d</w:t>
      </w:r>
      <w:r w:rsidR="00237E06">
        <w:rPr>
          <w:lang w:eastAsia="lv-LV"/>
        </w:rPr>
        <w:t xml:space="preserve">iskusijas vidējais garums bija aptuveni </w:t>
      </w:r>
      <w:r w:rsidR="00815797" w:rsidRPr="000416E2">
        <w:rPr>
          <w:lang w:eastAsia="lv-LV"/>
        </w:rPr>
        <w:t>1</w:t>
      </w:r>
      <w:r w:rsidR="00397EDF" w:rsidRPr="000416E2">
        <w:rPr>
          <w:lang w:eastAsia="lv-LV"/>
        </w:rPr>
        <w:t>,</w:t>
      </w:r>
      <w:r w:rsidR="00815797" w:rsidRPr="000416E2">
        <w:rPr>
          <w:lang w:eastAsia="lv-LV"/>
        </w:rPr>
        <w:t>5</w:t>
      </w:r>
      <w:r w:rsidR="00397EDF" w:rsidRPr="000416E2">
        <w:rPr>
          <w:lang w:eastAsia="lv-LV"/>
        </w:rPr>
        <w:t> stundas</w:t>
      </w:r>
      <w:r w:rsidR="00815797" w:rsidRPr="000416E2">
        <w:rPr>
          <w:lang w:eastAsia="lv-LV"/>
        </w:rPr>
        <w:t>. Intervijas notika laika periodā no 2017.</w:t>
      </w:r>
      <w:r w:rsidR="00397EDF" w:rsidRPr="000416E2">
        <w:rPr>
          <w:lang w:eastAsia="lv-LV"/>
        </w:rPr>
        <w:t> </w:t>
      </w:r>
      <w:r w:rsidR="00815797" w:rsidRPr="000416E2">
        <w:rPr>
          <w:lang w:eastAsia="lv-LV"/>
        </w:rPr>
        <w:t>gada augusta līdz novembrim.</w:t>
      </w:r>
    </w:p>
    <w:p w14:paraId="44CA556B" w14:textId="77777777" w:rsidR="00815797" w:rsidRPr="000416E2" w:rsidRDefault="00815797" w:rsidP="00092B29">
      <w:pPr>
        <w:pStyle w:val="MediumGrid1-Accent21"/>
        <w:numPr>
          <w:ilvl w:val="0"/>
          <w:numId w:val="11"/>
        </w:numPr>
        <w:spacing w:before="120"/>
        <w:ind w:left="0" w:firstLine="0"/>
        <w:rPr>
          <w:lang w:eastAsia="lv-LV"/>
        </w:rPr>
      </w:pPr>
      <w:r w:rsidRPr="000416E2">
        <w:rPr>
          <w:lang w:eastAsia="lv-LV"/>
        </w:rPr>
        <w:lastRenderedPageBreak/>
        <w:t>Sekundārā dokumentu analīze tika veikta, lai apkopotu informācij</w:t>
      </w:r>
      <w:r w:rsidR="00397EDF" w:rsidRPr="000416E2">
        <w:rPr>
          <w:lang w:eastAsia="lv-LV"/>
        </w:rPr>
        <w:t>u</w:t>
      </w:r>
      <w:r w:rsidRPr="000416E2">
        <w:rPr>
          <w:lang w:eastAsia="lv-LV"/>
        </w:rPr>
        <w:t xml:space="preserve"> par agrāk veiktajiem pētījumiem Latvijā un ārvalstīs, kuros tieši vai netieši analizēta sociālās aprūpes nozare, ta</w:t>
      </w:r>
      <w:r w:rsidR="00397EDF" w:rsidRPr="000416E2">
        <w:rPr>
          <w:lang w:eastAsia="lv-LV"/>
        </w:rPr>
        <w:t>jā</w:t>
      </w:r>
      <w:r w:rsidRPr="000416E2">
        <w:rPr>
          <w:lang w:eastAsia="lv-LV"/>
        </w:rPr>
        <w:t xml:space="preserve"> skaitā </w:t>
      </w:r>
      <w:r w:rsidR="00397EDF" w:rsidRPr="000416E2">
        <w:rPr>
          <w:lang w:eastAsia="lv-LV"/>
        </w:rPr>
        <w:t>DI</w:t>
      </w:r>
      <w:r w:rsidRPr="000416E2">
        <w:rPr>
          <w:lang w:eastAsia="lv-LV"/>
        </w:rPr>
        <w:t xml:space="preserve"> procesa norises.</w:t>
      </w:r>
    </w:p>
    <w:p w14:paraId="213BB2B4" w14:textId="77777777" w:rsidR="00815797" w:rsidRPr="000416E2" w:rsidRDefault="00815797" w:rsidP="00396F4F">
      <w:pPr>
        <w:pStyle w:val="MediumGrid1-Accent21"/>
        <w:spacing w:before="120"/>
        <w:ind w:left="0"/>
        <w:rPr>
          <w:lang w:eastAsia="lv-LV"/>
        </w:rPr>
      </w:pPr>
      <w:r w:rsidRPr="000416E2">
        <w:rPr>
          <w:lang w:eastAsia="lv-LV"/>
        </w:rPr>
        <w:t xml:space="preserve">RPR DI plāna izstrādē tika izmantoti </w:t>
      </w:r>
      <w:r w:rsidR="00397EDF" w:rsidRPr="000416E2">
        <w:rPr>
          <w:lang w:eastAsia="lv-LV"/>
        </w:rPr>
        <w:t>šādu</w:t>
      </w:r>
      <w:r w:rsidRPr="000416E2">
        <w:rPr>
          <w:lang w:eastAsia="lv-LV"/>
        </w:rPr>
        <w:t xml:space="preserve"> ziņojumu un pētījumu rezultāti un atziņas:</w:t>
      </w:r>
    </w:p>
    <w:p w14:paraId="0A436C26" w14:textId="77777777" w:rsidR="00815797" w:rsidRPr="000416E2" w:rsidRDefault="00815797" w:rsidP="003642F0">
      <w:pPr>
        <w:pStyle w:val="MediumGrid1-Accent21"/>
        <w:numPr>
          <w:ilvl w:val="0"/>
          <w:numId w:val="45"/>
        </w:numPr>
        <w:spacing w:before="120"/>
        <w:rPr>
          <w:color w:val="0070C0"/>
          <w:u w:val="single"/>
          <w:lang w:eastAsia="lv-LV"/>
        </w:rPr>
      </w:pPr>
      <w:r w:rsidRPr="000416E2">
        <w:rPr>
          <w:lang w:eastAsia="lv-LV"/>
        </w:rPr>
        <w:t xml:space="preserve">Ad hoc ekspertu grupas ziņojums par pāreju no institucionālās aprūpes uz sabiedrībā balstītu aprūpi. Eiropas </w:t>
      </w:r>
      <w:r w:rsidR="00397EDF" w:rsidRPr="000416E2">
        <w:rPr>
          <w:lang w:eastAsia="lv-LV"/>
        </w:rPr>
        <w:t>K</w:t>
      </w:r>
      <w:r w:rsidRPr="000416E2">
        <w:rPr>
          <w:lang w:eastAsia="lv-LV"/>
        </w:rPr>
        <w:t xml:space="preserve">omisija, 2009. Pieejams: </w:t>
      </w:r>
      <w:r w:rsidRPr="000416E2">
        <w:rPr>
          <w:color w:val="0070C0"/>
          <w:u w:val="single"/>
          <w:lang w:eastAsia="lv-LV"/>
        </w:rPr>
        <w:t>http://www.lm.gov.lv/upload/2009-12-08_expert_group_report_final_en.pdf</w:t>
      </w:r>
    </w:p>
    <w:p w14:paraId="5798AF97" w14:textId="77777777" w:rsidR="00815797" w:rsidRPr="000416E2" w:rsidRDefault="00815797" w:rsidP="003642F0">
      <w:pPr>
        <w:pStyle w:val="MediumGrid1-Accent21"/>
        <w:numPr>
          <w:ilvl w:val="0"/>
          <w:numId w:val="45"/>
        </w:numPr>
        <w:spacing w:before="120"/>
        <w:jc w:val="left"/>
        <w:rPr>
          <w:color w:val="0070C0"/>
          <w:u w:val="single"/>
          <w:lang w:eastAsia="lv-LV"/>
        </w:rPr>
      </w:pPr>
      <w:r w:rsidRPr="000416E2">
        <w:rPr>
          <w:lang w:eastAsia="lv-LV"/>
        </w:rPr>
        <w:t xml:space="preserve">Eiropas Kopējās vadlīnijas par pāreju no institucionālās uz sabiedrībā balstītu aprūpi. Eiropas </w:t>
      </w:r>
      <w:r w:rsidR="00397EDF" w:rsidRPr="000416E2">
        <w:rPr>
          <w:lang w:eastAsia="lv-LV"/>
        </w:rPr>
        <w:t>K</w:t>
      </w:r>
      <w:r w:rsidRPr="000416E2">
        <w:rPr>
          <w:lang w:eastAsia="lv-LV"/>
        </w:rPr>
        <w:t xml:space="preserve">omisija, 2012. Pieejams: </w:t>
      </w:r>
      <w:r w:rsidRPr="000416E2">
        <w:rPr>
          <w:color w:val="0070C0"/>
          <w:u w:val="single"/>
          <w:lang w:eastAsia="lv-LV"/>
        </w:rPr>
        <w:t>http://www.lm.gov.lv/upload/aktualitates/4/guidelines_update_2014.pdf</w:t>
      </w:r>
    </w:p>
    <w:p w14:paraId="17952021" w14:textId="77777777" w:rsidR="00815797" w:rsidRPr="000416E2" w:rsidRDefault="00815797" w:rsidP="003642F0">
      <w:pPr>
        <w:pStyle w:val="MediumGrid1-Accent21"/>
        <w:numPr>
          <w:ilvl w:val="0"/>
          <w:numId w:val="45"/>
        </w:numPr>
        <w:spacing w:before="120"/>
        <w:rPr>
          <w:lang w:eastAsia="lv-LV"/>
        </w:rPr>
      </w:pPr>
      <w:r w:rsidRPr="000416E2">
        <w:rPr>
          <w:lang w:eastAsia="lv-LV"/>
        </w:rPr>
        <w:t>Veselības aprūpes nozares reformu iespējas Latvijā</w:t>
      </w:r>
      <w:r w:rsidR="00397EDF" w:rsidRPr="000416E2">
        <w:rPr>
          <w:lang w:eastAsia="lv-LV"/>
        </w:rPr>
        <w:t>. Pasaules B</w:t>
      </w:r>
      <w:r w:rsidRPr="000416E2">
        <w:rPr>
          <w:lang w:eastAsia="lv-LV"/>
        </w:rPr>
        <w:t xml:space="preserve">anka, 2016. Pieejams: </w:t>
      </w:r>
      <w:r w:rsidRPr="000416E2">
        <w:rPr>
          <w:color w:val="4F81BD"/>
          <w:u w:val="single"/>
          <w:lang w:eastAsia="lv-LV"/>
        </w:rPr>
        <w:t>http://www.vmnvd.gov.lv/uploads/files/58592be533003.pdf</w:t>
      </w:r>
    </w:p>
    <w:p w14:paraId="4EFE5785" w14:textId="77777777" w:rsidR="00815797" w:rsidRPr="000416E2" w:rsidRDefault="00397EDF" w:rsidP="003642F0">
      <w:pPr>
        <w:pStyle w:val="MediumGrid1-Accent21"/>
        <w:numPr>
          <w:ilvl w:val="0"/>
          <w:numId w:val="45"/>
        </w:numPr>
        <w:spacing w:before="120"/>
        <w:rPr>
          <w:lang w:eastAsia="lv-LV"/>
        </w:rPr>
      </w:pPr>
      <w:r w:rsidRPr="000416E2">
        <w:rPr>
          <w:lang w:eastAsia="lv-LV"/>
        </w:rPr>
        <w:t>“</w:t>
      </w:r>
      <w:r w:rsidR="00815797" w:rsidRPr="000416E2">
        <w:rPr>
          <w:lang w:eastAsia="lv-LV"/>
        </w:rPr>
        <w:t>Specializētās audžuģimenes</w:t>
      </w:r>
      <w:r w:rsidRPr="000416E2">
        <w:rPr>
          <w:lang w:eastAsia="lv-LV"/>
        </w:rPr>
        <w:t> </w:t>
      </w:r>
      <w:r w:rsidR="00815797" w:rsidRPr="000416E2">
        <w:rPr>
          <w:lang w:eastAsia="lv-LV"/>
        </w:rPr>
        <w:t xml:space="preserve">– ārpusģimenes aprūpes modeļa attīstība Latvijā”, nodibinājums “Sociālo pakalpojumu aģentūra”, 2017. Pieejams: </w:t>
      </w:r>
      <w:r w:rsidR="00815797" w:rsidRPr="000416E2">
        <w:rPr>
          <w:color w:val="0070C0"/>
          <w:u w:val="single"/>
          <w:lang w:eastAsia="lv-LV"/>
        </w:rPr>
        <w:t>http://www.lps.lv/uploads/docs_module/Petijums%20par%20Latvijas%20ag%20kustibas%20tendencem.pdf</w:t>
      </w:r>
    </w:p>
    <w:p w14:paraId="0E7078BD" w14:textId="77777777" w:rsidR="00815797" w:rsidRPr="000416E2" w:rsidRDefault="00815797" w:rsidP="00396F4F">
      <w:pPr>
        <w:spacing w:before="120"/>
        <w:rPr>
          <w:lang w:eastAsia="lv-LV"/>
        </w:rPr>
      </w:pPr>
      <w:r w:rsidRPr="000416E2">
        <w:rPr>
          <w:lang w:eastAsia="lv-LV"/>
        </w:rPr>
        <w:t xml:space="preserve">RPR DI plāna izstrāde tika veikta saskaņā ar </w:t>
      </w:r>
      <w:r w:rsidR="00397EDF" w:rsidRPr="000416E2">
        <w:rPr>
          <w:lang w:eastAsia="lv-LV"/>
        </w:rPr>
        <w:t>šād</w:t>
      </w:r>
      <w:r w:rsidRPr="000416E2">
        <w:rPr>
          <w:lang w:eastAsia="lv-LV"/>
        </w:rPr>
        <w:t xml:space="preserve">iem </w:t>
      </w:r>
      <w:r w:rsidRPr="000416E2">
        <w:rPr>
          <w:b/>
          <w:lang w:eastAsia="lv-LV"/>
        </w:rPr>
        <w:t>normatīv</w:t>
      </w:r>
      <w:r w:rsidR="00397EDF" w:rsidRPr="000416E2">
        <w:rPr>
          <w:b/>
          <w:lang w:eastAsia="lv-LV"/>
        </w:rPr>
        <w:t>aj</w:t>
      </w:r>
      <w:r w:rsidRPr="000416E2">
        <w:rPr>
          <w:b/>
          <w:lang w:eastAsia="lv-LV"/>
        </w:rPr>
        <w:t>iem aktiem un plānošanas dokumentiem</w:t>
      </w:r>
      <w:r w:rsidRPr="000416E2">
        <w:rPr>
          <w:lang w:eastAsia="lv-LV"/>
        </w:rPr>
        <w:t>:</w:t>
      </w:r>
    </w:p>
    <w:p w14:paraId="0BD4A1F6" w14:textId="77777777" w:rsidR="00490BED" w:rsidRPr="000416E2" w:rsidRDefault="00490BED" w:rsidP="00490BED">
      <w:pPr>
        <w:pStyle w:val="MediumGrid1-Accent21"/>
        <w:numPr>
          <w:ilvl w:val="0"/>
          <w:numId w:val="46"/>
        </w:numPr>
        <w:spacing w:before="120"/>
        <w:rPr>
          <w:lang w:eastAsia="lv-LV"/>
        </w:rPr>
      </w:pPr>
      <w:r w:rsidRPr="000416E2">
        <w:t>ANO Konvencija par personu ar invaliditāti tiesībām. Pieejams: https://likumi.lv/ta/lv/starptautiskie-ligumi/id/1630</w:t>
      </w:r>
    </w:p>
    <w:p w14:paraId="77560FCA" w14:textId="77777777" w:rsidR="00815797" w:rsidRPr="000416E2" w:rsidRDefault="00815797" w:rsidP="003642F0">
      <w:pPr>
        <w:pStyle w:val="MediumGrid1-Accent21"/>
        <w:numPr>
          <w:ilvl w:val="0"/>
          <w:numId w:val="46"/>
        </w:numPr>
        <w:spacing w:before="120"/>
        <w:rPr>
          <w:lang w:eastAsia="lv-LV"/>
        </w:rPr>
      </w:pPr>
      <w:r w:rsidRPr="000416E2">
        <w:rPr>
          <w:lang w:eastAsia="lv-LV"/>
        </w:rPr>
        <w:t>Attīstības plānošanas sistēmas likum</w:t>
      </w:r>
      <w:r w:rsidR="00D95591" w:rsidRPr="000416E2">
        <w:rPr>
          <w:lang w:eastAsia="lv-LV"/>
        </w:rPr>
        <w:t>s</w:t>
      </w:r>
      <w:r w:rsidRPr="000416E2">
        <w:rPr>
          <w:lang w:eastAsia="lv-LV"/>
        </w:rPr>
        <w:t xml:space="preserve">. </w:t>
      </w:r>
      <w:r w:rsidRPr="000416E2">
        <w:rPr>
          <w:spacing w:val="1"/>
        </w:rPr>
        <w:t>P</w:t>
      </w:r>
      <w:r w:rsidRPr="000416E2">
        <w:t>ie</w:t>
      </w:r>
      <w:r w:rsidRPr="000416E2">
        <w:rPr>
          <w:spacing w:val="-1"/>
        </w:rPr>
        <w:t>e</w:t>
      </w:r>
      <w:r w:rsidRPr="000416E2">
        <w:t>j</w:t>
      </w:r>
      <w:r w:rsidRPr="000416E2">
        <w:rPr>
          <w:spacing w:val="-3"/>
        </w:rPr>
        <w:t>a</w:t>
      </w:r>
      <w:r w:rsidRPr="000416E2">
        <w:t>m</w:t>
      </w:r>
      <w:r w:rsidRPr="000416E2">
        <w:rPr>
          <w:spacing w:val="-1"/>
        </w:rPr>
        <w:t>s</w:t>
      </w:r>
      <w:r w:rsidRPr="000416E2">
        <w:t xml:space="preserve">: </w:t>
      </w:r>
      <w:hyperlink r:id="rId17" w:history="1">
        <w:r w:rsidRPr="000416E2">
          <w:rPr>
            <w:rStyle w:val="Hyperlink"/>
            <w:color w:val="0462C1"/>
            <w:spacing w:val="-1"/>
          </w:rPr>
          <w:t>ht</w:t>
        </w:r>
        <w:r w:rsidRPr="000416E2">
          <w:rPr>
            <w:rStyle w:val="Hyperlink"/>
            <w:color w:val="0462C1"/>
            <w:spacing w:val="1"/>
          </w:rPr>
          <w:t>t</w:t>
        </w:r>
        <w:r w:rsidRPr="000416E2">
          <w:rPr>
            <w:rStyle w:val="Hyperlink"/>
            <w:color w:val="0462C1"/>
            <w:spacing w:val="-1"/>
          </w:rPr>
          <w:t>ps</w:t>
        </w:r>
        <w:r w:rsidRPr="000416E2">
          <w:rPr>
            <w:rStyle w:val="Hyperlink"/>
            <w:color w:val="0462C1"/>
            <w:spacing w:val="1"/>
          </w:rPr>
          <w:t>:</w:t>
        </w:r>
        <w:r w:rsidRPr="000416E2">
          <w:rPr>
            <w:rStyle w:val="Hyperlink"/>
            <w:color w:val="0462C1"/>
            <w:spacing w:val="-1"/>
          </w:rPr>
          <w:t>/</w:t>
        </w:r>
        <w:r w:rsidRPr="000416E2">
          <w:rPr>
            <w:rStyle w:val="Hyperlink"/>
            <w:color w:val="0462C1"/>
            <w:spacing w:val="1"/>
          </w:rPr>
          <w:t>/</w:t>
        </w:r>
        <w:r w:rsidRPr="000416E2">
          <w:rPr>
            <w:rStyle w:val="Hyperlink"/>
            <w:color w:val="0462C1"/>
          </w:rPr>
          <w:t>l</w:t>
        </w:r>
        <w:r w:rsidRPr="000416E2">
          <w:rPr>
            <w:rStyle w:val="Hyperlink"/>
            <w:color w:val="0462C1"/>
            <w:spacing w:val="-2"/>
          </w:rPr>
          <w:t>i</w:t>
        </w:r>
        <w:r w:rsidRPr="000416E2">
          <w:rPr>
            <w:rStyle w:val="Hyperlink"/>
            <w:color w:val="0462C1"/>
            <w:spacing w:val="1"/>
          </w:rPr>
          <w:t>k</w:t>
        </w:r>
        <w:r w:rsidRPr="000416E2">
          <w:rPr>
            <w:rStyle w:val="Hyperlink"/>
            <w:color w:val="0462C1"/>
            <w:spacing w:val="-3"/>
          </w:rPr>
          <w:t>u</w:t>
        </w:r>
        <w:r w:rsidRPr="000416E2">
          <w:rPr>
            <w:rStyle w:val="Hyperlink"/>
            <w:color w:val="0462C1"/>
          </w:rPr>
          <w:t>m</w:t>
        </w:r>
        <w:r w:rsidRPr="000416E2">
          <w:rPr>
            <w:rStyle w:val="Hyperlink"/>
            <w:color w:val="0462C1"/>
            <w:spacing w:val="1"/>
          </w:rPr>
          <w:t>i.</w:t>
        </w:r>
        <w:r w:rsidRPr="000416E2">
          <w:rPr>
            <w:rStyle w:val="Hyperlink"/>
            <w:color w:val="0462C1"/>
          </w:rPr>
          <w:t>l</w:t>
        </w:r>
        <w:r w:rsidRPr="000416E2">
          <w:rPr>
            <w:rStyle w:val="Hyperlink"/>
            <w:color w:val="0462C1"/>
            <w:spacing w:val="-1"/>
          </w:rPr>
          <w:t>v</w:t>
        </w:r>
        <w:r w:rsidRPr="000416E2">
          <w:rPr>
            <w:rStyle w:val="Hyperlink"/>
            <w:color w:val="0462C1"/>
            <w:spacing w:val="1"/>
          </w:rPr>
          <w:t>/</w:t>
        </w:r>
        <w:r w:rsidRPr="000416E2">
          <w:rPr>
            <w:rStyle w:val="Hyperlink"/>
            <w:color w:val="0462C1"/>
            <w:spacing w:val="-1"/>
          </w:rPr>
          <w:t>d</w:t>
        </w:r>
        <w:r w:rsidRPr="000416E2">
          <w:rPr>
            <w:rStyle w:val="Hyperlink"/>
            <w:color w:val="0462C1"/>
            <w:spacing w:val="-3"/>
          </w:rPr>
          <w:t>o</w:t>
        </w:r>
        <w:r w:rsidRPr="000416E2">
          <w:rPr>
            <w:rStyle w:val="Hyperlink"/>
            <w:color w:val="0462C1"/>
            <w:spacing w:val="1"/>
          </w:rPr>
          <w:t>c.</w:t>
        </w:r>
        <w:r w:rsidRPr="000416E2">
          <w:rPr>
            <w:rStyle w:val="Hyperlink"/>
            <w:color w:val="0462C1"/>
            <w:spacing w:val="-1"/>
          </w:rPr>
          <w:t>php?</w:t>
        </w:r>
        <w:r w:rsidRPr="000416E2">
          <w:rPr>
            <w:rStyle w:val="Hyperlink"/>
            <w:color w:val="0462C1"/>
          </w:rPr>
          <w:t>id</w:t>
        </w:r>
        <w:r w:rsidRPr="000416E2">
          <w:rPr>
            <w:rStyle w:val="Hyperlink"/>
            <w:color w:val="0462C1"/>
            <w:spacing w:val="-1"/>
          </w:rPr>
          <w:t>=17574</w:t>
        </w:r>
        <w:r w:rsidRPr="000416E2">
          <w:rPr>
            <w:rStyle w:val="Hyperlink"/>
            <w:color w:val="0462C1"/>
          </w:rPr>
          <w:t>8</w:t>
        </w:r>
      </w:hyperlink>
    </w:p>
    <w:p w14:paraId="3BA8A5C7" w14:textId="77777777" w:rsidR="00815797" w:rsidRPr="000416E2" w:rsidRDefault="00815797" w:rsidP="003642F0">
      <w:pPr>
        <w:pStyle w:val="MediumGrid1-Accent21"/>
        <w:numPr>
          <w:ilvl w:val="0"/>
          <w:numId w:val="46"/>
        </w:numPr>
        <w:spacing w:before="120"/>
        <w:rPr>
          <w:lang w:eastAsia="lv-LV"/>
        </w:rPr>
      </w:pPr>
      <w:r w:rsidRPr="000416E2">
        <w:rPr>
          <w:lang w:eastAsia="lv-LV"/>
        </w:rPr>
        <w:t>Sociālo pakalpojumu un sociālās palīdzības likum</w:t>
      </w:r>
      <w:r w:rsidR="00D95591" w:rsidRPr="000416E2">
        <w:rPr>
          <w:lang w:eastAsia="lv-LV"/>
        </w:rPr>
        <w:t>s</w:t>
      </w:r>
      <w:r w:rsidRPr="000416E2">
        <w:rPr>
          <w:lang w:eastAsia="lv-LV"/>
        </w:rPr>
        <w:t xml:space="preserve">. Pieejams: </w:t>
      </w:r>
      <w:hyperlink r:id="rId18" w:history="1">
        <w:r w:rsidRPr="000416E2">
          <w:rPr>
            <w:rStyle w:val="Hyperlink"/>
            <w:lang w:eastAsia="lv-LV"/>
          </w:rPr>
          <w:t>https://likumi.lv/doc.php?id=68488</w:t>
        </w:r>
      </w:hyperlink>
    </w:p>
    <w:p w14:paraId="4FECA4A0" w14:textId="77777777" w:rsidR="00815797" w:rsidRPr="000416E2" w:rsidRDefault="00815797" w:rsidP="003642F0">
      <w:pPr>
        <w:pStyle w:val="MediumGrid1-Accent21"/>
        <w:numPr>
          <w:ilvl w:val="0"/>
          <w:numId w:val="46"/>
        </w:numPr>
        <w:spacing w:before="120"/>
        <w:rPr>
          <w:lang w:eastAsia="lv-LV"/>
        </w:rPr>
      </w:pPr>
      <w:r w:rsidRPr="000416E2">
        <w:rPr>
          <w:lang w:eastAsia="lv-LV"/>
        </w:rPr>
        <w:t>M</w:t>
      </w:r>
      <w:r w:rsidR="00AE4742" w:rsidRPr="000416E2">
        <w:rPr>
          <w:lang w:eastAsia="lv-LV"/>
        </w:rPr>
        <w:t>K</w:t>
      </w:r>
      <w:r w:rsidRPr="000416E2">
        <w:rPr>
          <w:lang w:eastAsia="lv-LV"/>
        </w:rPr>
        <w:t xml:space="preserve"> 13.0</w:t>
      </w:r>
      <w:r w:rsidR="00415F89">
        <w:rPr>
          <w:lang w:eastAsia="lv-LV"/>
        </w:rPr>
        <w:t>6</w:t>
      </w:r>
      <w:r w:rsidRPr="000416E2">
        <w:rPr>
          <w:lang w:eastAsia="lv-LV"/>
        </w:rPr>
        <w:t>.2017</w:t>
      </w:r>
      <w:r w:rsidR="00397EDF" w:rsidRPr="000416E2">
        <w:rPr>
          <w:lang w:eastAsia="lv-LV"/>
        </w:rPr>
        <w:t>.</w:t>
      </w:r>
      <w:r w:rsidRPr="000416E2">
        <w:rPr>
          <w:lang w:eastAsia="lv-LV"/>
        </w:rPr>
        <w:t xml:space="preserve"> noteikumi Nr.</w:t>
      </w:r>
      <w:r w:rsidR="00397EDF" w:rsidRPr="000416E2">
        <w:rPr>
          <w:lang w:eastAsia="lv-LV"/>
        </w:rPr>
        <w:t> </w:t>
      </w:r>
      <w:r w:rsidRPr="000416E2">
        <w:rPr>
          <w:lang w:eastAsia="lv-LV"/>
        </w:rPr>
        <w:t xml:space="preserve">338 </w:t>
      </w:r>
      <w:r w:rsidR="00397EDF" w:rsidRPr="000416E2">
        <w:rPr>
          <w:lang w:eastAsia="lv-LV"/>
        </w:rPr>
        <w:t>“</w:t>
      </w:r>
      <w:r w:rsidRPr="000416E2">
        <w:rPr>
          <w:lang w:eastAsia="lv-LV"/>
        </w:rPr>
        <w:t xml:space="preserve">Prasības sociālo pakalpojumu </w:t>
      </w:r>
    </w:p>
    <w:p w14:paraId="44746617" w14:textId="77777777" w:rsidR="00815797" w:rsidRPr="000416E2" w:rsidRDefault="00815797" w:rsidP="003642F0">
      <w:pPr>
        <w:pStyle w:val="MediumGrid1-Accent21"/>
        <w:numPr>
          <w:ilvl w:val="1"/>
          <w:numId w:val="46"/>
        </w:numPr>
        <w:spacing w:before="120"/>
        <w:rPr>
          <w:lang w:eastAsia="lv-LV"/>
        </w:rPr>
      </w:pPr>
      <w:r w:rsidRPr="000416E2">
        <w:rPr>
          <w:lang w:eastAsia="lv-LV"/>
        </w:rPr>
        <w:t xml:space="preserve">sniedzējiem”. Pieejams: </w:t>
      </w:r>
      <w:hyperlink r:id="rId19" w:history="1">
        <w:r w:rsidRPr="000416E2">
          <w:rPr>
            <w:rStyle w:val="Hyperlink"/>
            <w:lang w:eastAsia="lv-LV"/>
          </w:rPr>
          <w:t>https://likumi.lv/doc.php?id=291788</w:t>
        </w:r>
      </w:hyperlink>
      <w:r w:rsidRPr="000416E2">
        <w:rPr>
          <w:lang w:eastAsia="lv-LV"/>
        </w:rPr>
        <w:t xml:space="preserve"> </w:t>
      </w:r>
    </w:p>
    <w:p w14:paraId="407D63A3" w14:textId="77777777" w:rsidR="00815797" w:rsidRPr="000416E2" w:rsidRDefault="00815797" w:rsidP="003642F0">
      <w:pPr>
        <w:pStyle w:val="MediumGrid1-Accent21"/>
        <w:numPr>
          <w:ilvl w:val="0"/>
          <w:numId w:val="46"/>
        </w:numPr>
        <w:spacing w:before="120"/>
        <w:rPr>
          <w:lang w:eastAsia="lv-LV"/>
        </w:rPr>
      </w:pPr>
      <w:r w:rsidRPr="000416E2">
        <w:rPr>
          <w:lang w:eastAsia="lv-LV"/>
        </w:rPr>
        <w:t>M</w:t>
      </w:r>
      <w:r w:rsidR="00AE4742" w:rsidRPr="000416E2">
        <w:rPr>
          <w:lang w:eastAsia="lv-LV"/>
        </w:rPr>
        <w:t>K</w:t>
      </w:r>
      <w:r w:rsidRPr="000416E2">
        <w:rPr>
          <w:lang w:eastAsia="lv-LV"/>
        </w:rPr>
        <w:t xml:space="preserve"> 16.06.2015. noteikumi Nr.</w:t>
      </w:r>
      <w:r w:rsidR="00397EDF" w:rsidRPr="000416E2">
        <w:rPr>
          <w:lang w:eastAsia="lv-LV"/>
        </w:rPr>
        <w:t> </w:t>
      </w:r>
      <w:r w:rsidRPr="000416E2">
        <w:rPr>
          <w:lang w:eastAsia="lv-LV"/>
        </w:rPr>
        <w:t xml:space="preserve">313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“Deinstitucionalizācija” īstenošanas noteikumi”. Pieejams: </w:t>
      </w:r>
      <w:hyperlink r:id="rId20" w:history="1">
        <w:r w:rsidRPr="000416E2">
          <w:rPr>
            <w:rStyle w:val="Hyperlink"/>
            <w:lang w:eastAsia="lv-LV"/>
          </w:rPr>
          <w:t>https://likumi.lv/ta/id/274957-darbibas-programmas-izaugsme-un-</w:t>
        </w:r>
      </w:hyperlink>
      <w:r w:rsidRPr="000416E2">
        <w:rPr>
          <w:lang w:eastAsia="lv-LV"/>
        </w:rPr>
        <w:t xml:space="preserve"> </w:t>
      </w:r>
      <w:hyperlink r:id="rId21" w:history="1">
        <w:r w:rsidRPr="000416E2">
          <w:rPr>
            <w:rStyle w:val="Hyperlink"/>
            <w:lang w:eastAsia="lv-LV"/>
          </w:rPr>
          <w:t>nodarbinatiba-9-2-2-specifiska-atbalsta-merka-palielinat-kvalitativu-institucionalai-</w:t>
        </w:r>
      </w:hyperlink>
      <w:r w:rsidRPr="000416E2">
        <w:rPr>
          <w:lang w:eastAsia="lv-LV"/>
        </w:rPr>
        <w:t xml:space="preserve"> </w:t>
      </w:r>
      <w:hyperlink r:id="rId22" w:history="1">
        <w:r w:rsidRPr="000416E2">
          <w:rPr>
            <w:rStyle w:val="Hyperlink"/>
            <w:lang w:eastAsia="lv-LV"/>
          </w:rPr>
          <w:t>aprupei</w:t>
        </w:r>
      </w:hyperlink>
    </w:p>
    <w:p w14:paraId="2564318B" w14:textId="77777777" w:rsidR="00815797" w:rsidRPr="000416E2" w:rsidRDefault="00815797" w:rsidP="003642F0">
      <w:pPr>
        <w:pStyle w:val="MediumGrid1-Accent21"/>
        <w:numPr>
          <w:ilvl w:val="0"/>
          <w:numId w:val="46"/>
        </w:numPr>
        <w:spacing w:before="120"/>
        <w:rPr>
          <w:lang w:eastAsia="lv-LV"/>
        </w:rPr>
      </w:pPr>
      <w:r w:rsidRPr="000416E2">
        <w:rPr>
          <w:lang w:eastAsia="lv-LV"/>
        </w:rPr>
        <w:lastRenderedPageBreak/>
        <w:t>M</w:t>
      </w:r>
      <w:r w:rsidR="00AE4742" w:rsidRPr="000416E2">
        <w:rPr>
          <w:lang w:eastAsia="lv-LV"/>
        </w:rPr>
        <w:t>K</w:t>
      </w:r>
      <w:r w:rsidRPr="000416E2">
        <w:rPr>
          <w:lang w:eastAsia="lv-LV"/>
        </w:rPr>
        <w:t xml:space="preserve"> 02.12.2014.</w:t>
      </w:r>
      <w:r w:rsidR="00397EDF" w:rsidRPr="000416E2">
        <w:rPr>
          <w:lang w:eastAsia="lv-LV"/>
        </w:rPr>
        <w:t xml:space="preserve"> </w:t>
      </w:r>
      <w:r w:rsidRPr="000416E2">
        <w:rPr>
          <w:lang w:eastAsia="lv-LV"/>
        </w:rPr>
        <w:t>noteikumi Nr.</w:t>
      </w:r>
      <w:r w:rsidR="00397EDF" w:rsidRPr="000416E2">
        <w:rPr>
          <w:lang w:eastAsia="lv-LV"/>
        </w:rPr>
        <w:t> </w:t>
      </w:r>
      <w:r w:rsidRPr="000416E2">
        <w:rPr>
          <w:lang w:eastAsia="lv-LV"/>
        </w:rPr>
        <w:t xml:space="preserve">737 </w:t>
      </w:r>
      <w:r w:rsidR="00397EDF" w:rsidRPr="000416E2">
        <w:rPr>
          <w:lang w:eastAsia="lv-LV"/>
        </w:rPr>
        <w:t>“</w:t>
      </w:r>
      <w:r w:rsidRPr="000416E2">
        <w:rPr>
          <w:lang w:eastAsia="lv-LV"/>
        </w:rPr>
        <w:t xml:space="preserve">Attīstības plānošanas dokumentu izstrādes un ietekmes izvērtēšanas noteikumi”. Pieejams: </w:t>
      </w:r>
      <w:hyperlink r:id="rId23" w:history="1">
        <w:r w:rsidRPr="000416E2">
          <w:rPr>
            <w:rStyle w:val="Hyperlink"/>
            <w:lang w:eastAsia="lv-LV"/>
          </w:rPr>
          <w:t>https://likumi.lv/doc.php?id=270934</w:t>
        </w:r>
      </w:hyperlink>
    </w:p>
    <w:p w14:paraId="0FCD665C" w14:textId="77777777" w:rsidR="00815797" w:rsidRPr="000416E2" w:rsidRDefault="00815797" w:rsidP="003642F0">
      <w:pPr>
        <w:pStyle w:val="MediumGrid1-Accent21"/>
        <w:numPr>
          <w:ilvl w:val="0"/>
          <w:numId w:val="46"/>
        </w:numPr>
        <w:spacing w:before="120"/>
        <w:rPr>
          <w:lang w:eastAsia="lv-LV"/>
        </w:rPr>
      </w:pPr>
      <w:r w:rsidRPr="000416E2">
        <w:rPr>
          <w:lang w:eastAsia="lv-LV"/>
        </w:rPr>
        <w:t>M</w:t>
      </w:r>
      <w:r w:rsidR="00AE4742" w:rsidRPr="000416E2">
        <w:rPr>
          <w:lang w:eastAsia="lv-LV"/>
        </w:rPr>
        <w:t>K</w:t>
      </w:r>
      <w:r w:rsidRPr="000416E2">
        <w:rPr>
          <w:lang w:eastAsia="lv-LV"/>
        </w:rPr>
        <w:t xml:space="preserve">  25.08.2009.  noteikumi Nr.</w:t>
      </w:r>
      <w:r w:rsidR="000076C4" w:rsidRPr="000416E2">
        <w:rPr>
          <w:lang w:eastAsia="lv-LV"/>
        </w:rPr>
        <w:t> </w:t>
      </w:r>
      <w:r w:rsidRPr="000416E2">
        <w:rPr>
          <w:lang w:eastAsia="lv-LV"/>
        </w:rPr>
        <w:t xml:space="preserve">970 </w:t>
      </w:r>
      <w:r w:rsidR="000076C4" w:rsidRPr="000416E2">
        <w:rPr>
          <w:lang w:eastAsia="lv-LV"/>
        </w:rPr>
        <w:t>“</w:t>
      </w:r>
      <w:r w:rsidRPr="000416E2">
        <w:rPr>
          <w:lang w:eastAsia="lv-LV"/>
        </w:rPr>
        <w:t>Sabiedrības līdzdalības kārtība attīstības plānošanas procesā”. Pieejams:</w:t>
      </w:r>
      <w:r w:rsidR="000076C4" w:rsidRPr="000416E2">
        <w:rPr>
          <w:lang w:eastAsia="lv-LV"/>
        </w:rPr>
        <w:t xml:space="preserve">  </w:t>
      </w:r>
      <w:hyperlink r:id="rId24" w:history="1">
        <w:r w:rsidRPr="000416E2">
          <w:rPr>
            <w:rStyle w:val="Hyperlink"/>
            <w:lang w:eastAsia="lv-LV"/>
          </w:rPr>
          <w:t>https://likumi.lv/doc.php?id=197033</w:t>
        </w:r>
      </w:hyperlink>
    </w:p>
    <w:p w14:paraId="55DC8820" w14:textId="77777777" w:rsidR="00D95591" w:rsidRPr="000416E2" w:rsidRDefault="00D95591" w:rsidP="00237E06">
      <w:pPr>
        <w:pStyle w:val="MediumGrid1-Accent21"/>
        <w:numPr>
          <w:ilvl w:val="0"/>
          <w:numId w:val="46"/>
        </w:numPr>
        <w:spacing w:before="120"/>
        <w:rPr>
          <w:lang w:eastAsia="lv-LV"/>
        </w:rPr>
      </w:pPr>
      <w:r w:rsidRPr="000416E2">
        <w:rPr>
          <w:lang w:eastAsia="lv-LV"/>
        </w:rPr>
        <w:t>Reģionālās politikas pamatnostādnes 2013.–2019. gadam. Pieejams:</w:t>
      </w:r>
      <w:r w:rsidR="00237E06">
        <w:rPr>
          <w:lang w:eastAsia="lv-LV"/>
        </w:rPr>
        <w:t xml:space="preserve"> </w:t>
      </w:r>
      <w:hyperlink r:id="rId25" w:history="1">
        <w:r w:rsidRPr="000416E2">
          <w:rPr>
            <w:rStyle w:val="Hyperlink"/>
            <w:lang w:eastAsia="lv-LV"/>
          </w:rPr>
          <w:t>http://polsis.mk.gov.lv/documents/4525</w:t>
        </w:r>
      </w:hyperlink>
    </w:p>
    <w:p w14:paraId="085F1004" w14:textId="77777777" w:rsidR="00D95591" w:rsidRPr="000416E2" w:rsidRDefault="00D95591" w:rsidP="00D95591">
      <w:pPr>
        <w:pStyle w:val="MediumGrid1-Accent21"/>
        <w:numPr>
          <w:ilvl w:val="0"/>
          <w:numId w:val="46"/>
        </w:numPr>
        <w:spacing w:before="120"/>
        <w:rPr>
          <w:lang w:eastAsia="lv-LV"/>
        </w:rPr>
      </w:pPr>
      <w:r w:rsidRPr="000416E2">
        <w:rPr>
          <w:lang w:eastAsia="lv-LV"/>
        </w:rPr>
        <w:t xml:space="preserve">Sociālo pakalpojumu attīstības pamatnostādnes 2014.–2020. gadam. Pieejams: </w:t>
      </w:r>
      <w:hyperlink r:id="rId26" w:history="1">
        <w:r w:rsidRPr="000416E2">
          <w:rPr>
            <w:rStyle w:val="Hyperlink"/>
            <w:lang w:eastAsia="lv-LV"/>
          </w:rPr>
          <w:t>https://likumi.lv/doc.php?id=262647</w:t>
        </w:r>
      </w:hyperlink>
    </w:p>
    <w:p w14:paraId="41F61B81" w14:textId="77777777" w:rsidR="00490BED" w:rsidRPr="000416E2" w:rsidRDefault="00490BED" w:rsidP="00237E06">
      <w:pPr>
        <w:pStyle w:val="MediumGrid1-Accent21"/>
        <w:numPr>
          <w:ilvl w:val="0"/>
          <w:numId w:val="46"/>
        </w:numPr>
        <w:spacing w:before="120"/>
        <w:rPr>
          <w:lang w:eastAsia="lv-LV"/>
        </w:rPr>
      </w:pPr>
      <w:r w:rsidRPr="000416E2">
        <w:rPr>
          <w:lang w:eastAsia="lv-LV"/>
        </w:rPr>
        <w:t>“Rīcības plāns deinstitucionalizācijas īstenošanai 2015.–2020. gadam”. Pieejams:</w:t>
      </w:r>
      <w:r w:rsidR="00237E06">
        <w:rPr>
          <w:lang w:eastAsia="lv-LV"/>
        </w:rPr>
        <w:t xml:space="preserve"> </w:t>
      </w:r>
      <w:hyperlink r:id="rId27" w:history="1">
        <w:r w:rsidRPr="000416E2">
          <w:rPr>
            <w:rStyle w:val="Hyperlink"/>
            <w:lang w:eastAsia="lv-LV"/>
          </w:rPr>
          <w:t>www.lm.gov.lv/upload/aktualitates/null/2015_15_07_ricplans_final.pdf</w:t>
        </w:r>
      </w:hyperlink>
    </w:p>
    <w:p w14:paraId="198A0A98" w14:textId="77777777" w:rsidR="00490BED" w:rsidRPr="000416E2" w:rsidRDefault="00490BED" w:rsidP="00490BED">
      <w:pPr>
        <w:pStyle w:val="MediumGrid1-Accent21"/>
        <w:numPr>
          <w:ilvl w:val="0"/>
          <w:numId w:val="46"/>
        </w:numPr>
        <w:spacing w:before="120"/>
        <w:rPr>
          <w:lang w:eastAsia="lv-LV"/>
        </w:rPr>
      </w:pPr>
      <w:r w:rsidRPr="000416E2">
        <w:rPr>
          <w:lang w:eastAsia="lv-LV"/>
        </w:rPr>
        <w:t xml:space="preserve">Veselības tīklu attīstības vadlīnijas (tiek izstrādātas Eiropas Sociālā fonda līdzfinansētā projektā  Nr.9.2.3.0/15/I/001  “Veselības  tīklu  attīstības  vadlīniju  un  kvalitātes nodrošināšanas sistēmas izstrāde un ieviešana prioritāro jomu ietvaros”). Pieejams: </w:t>
      </w:r>
      <w:hyperlink r:id="rId28" w:history="1">
        <w:r w:rsidRPr="000416E2">
          <w:rPr>
            <w:rStyle w:val="Hyperlink"/>
            <w:lang w:eastAsia="lv-LV"/>
          </w:rPr>
          <w:t>http://vmnvd.gov.lv/lv/esf-projekts/zinojumi</w:t>
        </w:r>
      </w:hyperlink>
    </w:p>
    <w:p w14:paraId="5FC51DD1" w14:textId="77777777" w:rsidR="00490BED" w:rsidRPr="000416E2" w:rsidRDefault="00490BED" w:rsidP="00396F4F">
      <w:pPr>
        <w:spacing w:before="120"/>
        <w:jc w:val="left"/>
        <w:sectPr w:rsidR="00490BED" w:rsidRPr="000416E2" w:rsidSect="00F03879">
          <w:pgSz w:w="11906" w:h="16838"/>
          <w:pgMar w:top="1871" w:right="1418" w:bottom="1418" w:left="1418" w:header="567" w:footer="567" w:gutter="0"/>
          <w:cols w:space="720"/>
        </w:sectPr>
      </w:pPr>
    </w:p>
    <w:p w14:paraId="2815C866" w14:textId="77777777" w:rsidR="00815797" w:rsidRPr="000416E2" w:rsidRDefault="00815797" w:rsidP="007E3A19">
      <w:pPr>
        <w:pStyle w:val="Heading1"/>
        <w:spacing w:before="120"/>
        <w:rPr>
          <w:sz w:val="28"/>
          <w:szCs w:val="28"/>
        </w:rPr>
      </w:pPr>
      <w:bookmarkStart w:id="29" w:name="_Toc499158043"/>
      <w:bookmarkStart w:id="30" w:name="_Toc491945392"/>
      <w:bookmarkStart w:id="31" w:name="_Toc526204270"/>
      <w:bookmarkStart w:id="32" w:name="_Hlk523841411"/>
      <w:r w:rsidRPr="000416E2">
        <w:rPr>
          <w:sz w:val="28"/>
          <w:szCs w:val="28"/>
        </w:rPr>
        <w:lastRenderedPageBreak/>
        <w:t>3. R</w:t>
      </w:r>
      <w:r w:rsidR="007E3A19" w:rsidRPr="000416E2">
        <w:rPr>
          <w:sz w:val="28"/>
          <w:szCs w:val="28"/>
        </w:rPr>
        <w:t>ĪGAS PLĀNOŠANAS REĢIONA DEINSTITUCIONALIZĀCIJAS PLĀNA KOPSAVILKUMS</w:t>
      </w:r>
      <w:bookmarkEnd w:id="29"/>
      <w:bookmarkEnd w:id="30"/>
      <w:bookmarkEnd w:id="31"/>
    </w:p>
    <w:p w14:paraId="66B5B2FD" w14:textId="77777777" w:rsidR="00655C76" w:rsidRDefault="00875A15" w:rsidP="00655C76">
      <w:pPr>
        <w:spacing w:before="120"/>
      </w:pPr>
      <w:bookmarkStart w:id="33" w:name="_Toc499158044"/>
      <w:bookmarkStart w:id="34" w:name="_Toc491945393"/>
      <w:r>
        <w:t xml:space="preserve">RPR </w:t>
      </w:r>
      <w:r w:rsidR="00655C76" w:rsidRPr="005B369F">
        <w:t>teritoriju veido divas republikas nozīmes pilsētas – Rīga un Jūrmala, kā arī 28 novadi</w:t>
      </w:r>
      <w:r w:rsidR="00655C76">
        <w:t>, kopskaitā</w:t>
      </w:r>
      <w:r w:rsidR="00655C76" w:rsidRPr="000416E2">
        <w:t xml:space="preserve"> 30 pašvaldības</w:t>
      </w:r>
      <w:r w:rsidR="00655C76">
        <w:t xml:space="preserve">. </w:t>
      </w:r>
      <w:r w:rsidR="00655C76" w:rsidRPr="005B369F">
        <w:rPr>
          <w:b/>
        </w:rPr>
        <w:t>Projekt</w:t>
      </w:r>
      <w:r w:rsidR="00655C76">
        <w:rPr>
          <w:b/>
        </w:rPr>
        <w:t>a</w:t>
      </w:r>
      <w:r w:rsidR="00655C76" w:rsidRPr="000416E2">
        <w:t xml:space="preserve"> “</w:t>
      </w:r>
      <w:r w:rsidR="00655C76" w:rsidRPr="00E53051">
        <w:rPr>
          <w:b/>
        </w:rPr>
        <w:t xml:space="preserve">Deinstitucionalizācija un sociāli pakalpojumi personām ar invaliditāti un bērniem” </w:t>
      </w:r>
      <w:r w:rsidR="00655C76">
        <w:t xml:space="preserve">(turpmāk – DI projekts) </w:t>
      </w:r>
      <w:r w:rsidR="00655C76" w:rsidRPr="005B369F">
        <w:rPr>
          <w:b/>
        </w:rPr>
        <w:t>īstenošanā</w:t>
      </w:r>
      <w:r w:rsidR="00655C76" w:rsidRPr="000416E2">
        <w:t xml:space="preserve"> </w:t>
      </w:r>
      <w:r w:rsidR="00655C76">
        <w:rPr>
          <w:b/>
        </w:rPr>
        <w:t xml:space="preserve">piedalās </w:t>
      </w:r>
      <w:r w:rsidR="00655C76" w:rsidRPr="005B369F">
        <w:rPr>
          <w:b/>
        </w:rPr>
        <w:t>29 pašvaldības</w:t>
      </w:r>
      <w:r w:rsidR="00655C76" w:rsidRPr="00121965">
        <w:rPr>
          <w:rStyle w:val="FootnoteReference"/>
        </w:rPr>
        <w:footnoteReference w:id="4"/>
      </w:r>
      <w:r w:rsidR="00655C76">
        <w:t xml:space="preserve">: </w:t>
      </w:r>
      <w:r w:rsidR="00655C76" w:rsidRPr="000416E2">
        <w:t>Ādažu, Alojas, Babītes, Baldones, Carnikavas, Engures, Garkalnes, Ikšķiles, Inčukalna, Jaunpils pašvaldība, Jūrmalas pilsēta, Kandavas, Ķeguma, Ķekavas, Krimuldas, Lielvārdes, Limbažu, Mālpils, Mārupes, Ogres, Olaines, Ropažu, Salacgrīvas, Salaspils, Saulkrastu, Sējas, Siguldas, Stopiņu un Tukuma pašvaldība</w:t>
      </w:r>
      <w:r w:rsidR="00655C76">
        <w:t xml:space="preserve">s. </w:t>
      </w:r>
      <w:r w:rsidR="00655C76" w:rsidRPr="000416E2">
        <w:t>DI plāna esošās situācijas analīze un piedāvātie risinājumi ir izstrādāti</w:t>
      </w:r>
      <w:r w:rsidR="00655C76">
        <w:t xml:space="preserve"> 29 pašvaldībām, kas ir DI projekta </w:t>
      </w:r>
      <w:r w:rsidR="002E2858">
        <w:t>RPR</w:t>
      </w:r>
      <w:r w:rsidR="00655C76">
        <w:t xml:space="preserve"> partnerpašvaldības</w:t>
      </w:r>
      <w:r w:rsidR="00655C76" w:rsidRPr="000416E2">
        <w:t xml:space="preserve">. </w:t>
      </w:r>
    </w:p>
    <w:p w14:paraId="63A08E1E" w14:textId="77777777" w:rsidR="00655C76" w:rsidRDefault="00655C76" w:rsidP="00655C76">
      <w:pPr>
        <w:spacing w:before="120"/>
      </w:pPr>
      <w:r w:rsidRPr="000416E2">
        <w:t xml:space="preserve">DI </w:t>
      </w:r>
      <w:r>
        <w:t>projekta</w:t>
      </w:r>
      <w:r w:rsidRPr="000416E2">
        <w:t xml:space="preserve"> </w:t>
      </w:r>
      <w:r w:rsidRPr="000416E2">
        <w:rPr>
          <w:b/>
        </w:rPr>
        <w:t>mērķa grupas ir</w:t>
      </w:r>
      <w:r w:rsidRPr="000416E2">
        <w:t xml:space="preserve"> </w:t>
      </w:r>
      <w:r w:rsidRPr="000416E2">
        <w:rPr>
          <w:b/>
        </w:rPr>
        <w:t xml:space="preserve">pilngadīgas </w:t>
      </w:r>
      <w:r>
        <w:rPr>
          <w:b/>
        </w:rPr>
        <w:t>personas ar GRT</w:t>
      </w:r>
      <w:r w:rsidRPr="000416E2">
        <w:rPr>
          <w:b/>
        </w:rPr>
        <w:t>, bērni ar FT</w:t>
      </w:r>
      <w:r>
        <w:rPr>
          <w:b/>
        </w:rPr>
        <w:t xml:space="preserve"> (to likumiskie pārstāvji </w:t>
      </w:r>
      <w:r w:rsidR="00875A15">
        <w:rPr>
          <w:b/>
        </w:rPr>
        <w:t>vai</w:t>
      </w:r>
      <w:r>
        <w:rPr>
          <w:b/>
        </w:rPr>
        <w:t xml:space="preserve"> audžuģimenes)</w:t>
      </w:r>
      <w:r w:rsidRPr="000416E2">
        <w:rPr>
          <w:b/>
        </w:rPr>
        <w:t xml:space="preserve"> un bērni ārpusģimenes aprūpē</w:t>
      </w:r>
      <w:r w:rsidRPr="000416E2">
        <w:t>, kam veikts individuālo vajadzību izvērtējums un individuālo atbalsta plānu izstrāde projekta “Deinstitucionalizācija un sociāli pakalpojumi personām ar invaliditāti un bērniem” ietvaros, kā arī potenciālie aizbildņi, adoptētāji, audžuģimenes.</w:t>
      </w:r>
    </w:p>
    <w:p w14:paraId="2178F88E" w14:textId="77777777" w:rsidR="00D95C83" w:rsidRDefault="00D95C83" w:rsidP="00D95C83">
      <w:pPr>
        <w:spacing w:before="120"/>
        <w:rPr>
          <w:b/>
        </w:rPr>
      </w:pPr>
      <w:r>
        <w:t xml:space="preserve">Pamatojoties uz </w:t>
      </w:r>
      <w:r w:rsidRPr="003B6941">
        <w:t>valsts informācijas sistēmas LabIS datiem</w:t>
      </w:r>
      <w:r>
        <w:rPr>
          <w:rStyle w:val="FootnoteReference"/>
        </w:rPr>
        <w:footnoteReference w:id="5"/>
      </w:r>
      <w:r w:rsidRPr="000416E2">
        <w:t xml:space="preserve"> </w:t>
      </w:r>
      <w:r w:rsidRPr="008000EC">
        <w:rPr>
          <w:b/>
        </w:rPr>
        <w:t>RPR partnerpašvaldībās</w:t>
      </w:r>
      <w:r>
        <w:t xml:space="preserve"> </w:t>
      </w:r>
      <w:r w:rsidRPr="000416E2">
        <w:t xml:space="preserve">2016. gadā dzīvo </w:t>
      </w:r>
      <w:r w:rsidRPr="000416E2">
        <w:rPr>
          <w:b/>
        </w:rPr>
        <w:t xml:space="preserve">3097 </w:t>
      </w:r>
      <w:r>
        <w:rPr>
          <w:b/>
        </w:rPr>
        <w:t>pilngadīgas personas ar GRT.</w:t>
      </w:r>
      <w:r w:rsidRPr="000416E2">
        <w:rPr>
          <w:b/>
        </w:rPr>
        <w:t xml:space="preserve"> </w:t>
      </w:r>
      <w:r>
        <w:t>Skatot RPR partnerpašvaldībās dzīvojošo p</w:t>
      </w:r>
      <w:r w:rsidRPr="000416E2">
        <w:t>ersonu ar GRT skaita izmaiņas trijos gados (2014</w:t>
      </w:r>
      <w:r>
        <w:t>.</w:t>
      </w:r>
      <w:r w:rsidRPr="000416E2">
        <w:t>–2016</w:t>
      </w:r>
      <w:r>
        <w:t>. gads</w:t>
      </w:r>
      <w:r w:rsidRPr="000416E2">
        <w:t>)</w:t>
      </w:r>
      <w:r>
        <w:t xml:space="preserve">, vērojams mērķa grupas pieaugums par 17.8% (jeb par 468 personām). Starp 29 RPR partnerpašvaldībām ir 7 pašvaldības, kurās kopumā dzīvo aptuveni ½ no kopējā personu ar GRT skaita (54%) -  </w:t>
      </w:r>
      <w:r w:rsidRPr="000416E2">
        <w:t>Jūrmal</w:t>
      </w:r>
      <w:r>
        <w:t>a</w:t>
      </w:r>
      <w:r w:rsidRPr="000416E2">
        <w:t xml:space="preserve"> (13%), Ogres pašvaldīb</w:t>
      </w:r>
      <w:r>
        <w:t>a</w:t>
      </w:r>
      <w:r w:rsidRPr="000416E2">
        <w:t xml:space="preserve"> (</w:t>
      </w:r>
      <w:r>
        <w:t>11</w:t>
      </w:r>
      <w:r w:rsidRPr="000416E2">
        <w:t>%), Tukuma pašvaldīb</w:t>
      </w:r>
      <w:r>
        <w:t>a</w:t>
      </w:r>
      <w:r w:rsidRPr="000416E2">
        <w:t xml:space="preserve"> (</w:t>
      </w:r>
      <w:r>
        <w:t>8</w:t>
      </w:r>
      <w:r w:rsidRPr="000416E2">
        <w:t>%), Siguldas pašvaldīb</w:t>
      </w:r>
      <w:r>
        <w:t>a</w:t>
      </w:r>
      <w:r w:rsidRPr="000416E2">
        <w:t xml:space="preserve"> (</w:t>
      </w:r>
      <w:r>
        <w:t>6</w:t>
      </w:r>
      <w:r w:rsidRPr="000416E2">
        <w:t>%), Limbažu pašvaldīb</w:t>
      </w:r>
      <w:r>
        <w:t>a</w:t>
      </w:r>
      <w:r w:rsidRPr="000416E2">
        <w:t xml:space="preserve"> (</w:t>
      </w:r>
      <w:r>
        <w:t>6</w:t>
      </w:r>
      <w:r w:rsidRPr="000416E2">
        <w:t>%), Salaspils pašvaldīb</w:t>
      </w:r>
      <w:r>
        <w:t>a</w:t>
      </w:r>
      <w:r w:rsidRPr="000416E2">
        <w:t xml:space="preserve"> (</w:t>
      </w:r>
      <w:r>
        <w:t>5</w:t>
      </w:r>
      <w:r w:rsidRPr="000416E2">
        <w:t>%) un Olaines pašvaldīb</w:t>
      </w:r>
      <w:r>
        <w:t>a</w:t>
      </w:r>
      <w:r w:rsidRPr="000416E2">
        <w:t xml:space="preserve"> (5%). </w:t>
      </w:r>
      <w:r>
        <w:t xml:space="preserve">2016. gada nogalē </w:t>
      </w:r>
      <w:r w:rsidRPr="008000EC">
        <w:rPr>
          <w:b/>
        </w:rPr>
        <w:t>295 personas ar GRT</w:t>
      </w:r>
      <w:r w:rsidRPr="008000EC">
        <w:t xml:space="preserve">, dzīvojošas RPR partnerpašvaldībās, </w:t>
      </w:r>
      <w:r w:rsidRPr="008000EC">
        <w:rPr>
          <w:b/>
        </w:rPr>
        <w:t xml:space="preserve">gaida rindā, lai saņemtu ilgstošas </w:t>
      </w:r>
      <w:r w:rsidR="00875A15">
        <w:rPr>
          <w:b/>
        </w:rPr>
        <w:t xml:space="preserve">sociālās </w:t>
      </w:r>
      <w:r w:rsidRPr="008000EC">
        <w:rPr>
          <w:b/>
        </w:rPr>
        <w:t>aprūpes</w:t>
      </w:r>
      <w:r w:rsidR="00875A15">
        <w:rPr>
          <w:b/>
        </w:rPr>
        <w:t xml:space="preserve"> un sociālās rehabilitācijas</w:t>
      </w:r>
      <w:r w:rsidRPr="008000EC">
        <w:rPr>
          <w:b/>
        </w:rPr>
        <w:t xml:space="preserve"> pakalpojumu.</w:t>
      </w:r>
    </w:p>
    <w:p w14:paraId="38E42964" w14:textId="77777777" w:rsidR="00D95C83" w:rsidRPr="008000EC" w:rsidRDefault="00875A15" w:rsidP="00D95C83">
      <w:pPr>
        <w:spacing w:before="120"/>
        <w:rPr>
          <w:iCs/>
        </w:rPr>
      </w:pPr>
      <w:r>
        <w:rPr>
          <w:iCs/>
        </w:rPr>
        <w:t>RPR</w:t>
      </w:r>
      <w:r w:rsidR="00D95C83">
        <w:rPr>
          <w:iCs/>
        </w:rPr>
        <w:t xml:space="preserve"> </w:t>
      </w:r>
      <w:r w:rsidR="00D95C83" w:rsidRPr="008000EC">
        <w:rPr>
          <w:iCs/>
        </w:rPr>
        <w:t>DI plāna ietvaros izvērtējamaj</w:t>
      </w:r>
      <w:r w:rsidR="004A1E9B">
        <w:rPr>
          <w:iCs/>
        </w:rPr>
        <w:t>os</w:t>
      </w:r>
      <w:r w:rsidR="00D95C83" w:rsidRPr="008000EC">
        <w:rPr>
          <w:iCs/>
        </w:rPr>
        <w:t xml:space="preserve"> </w:t>
      </w:r>
      <w:r w:rsidR="004A1E9B">
        <w:rPr>
          <w:b/>
        </w:rPr>
        <w:t>VSAC</w:t>
      </w:r>
      <w:r w:rsidR="00D95C83" w:rsidRPr="008000EC">
        <w:rPr>
          <w:iCs/>
        </w:rPr>
        <w:t xml:space="preserve"> </w:t>
      </w:r>
      <w:r w:rsidR="00D95C83">
        <w:rPr>
          <w:iCs/>
        </w:rPr>
        <w:t xml:space="preserve">(9 institūcijas) </w:t>
      </w:r>
      <w:r w:rsidR="00D95C83" w:rsidRPr="008000EC">
        <w:rPr>
          <w:iCs/>
        </w:rPr>
        <w:t xml:space="preserve">2016. gada nogalē </w:t>
      </w:r>
      <w:r w:rsidR="00D95C83">
        <w:rPr>
          <w:b/>
          <w:iCs/>
        </w:rPr>
        <w:t>uzturējās</w:t>
      </w:r>
      <w:r w:rsidR="00D95C83" w:rsidRPr="005D714C">
        <w:rPr>
          <w:b/>
          <w:iCs/>
        </w:rPr>
        <w:t xml:space="preserve"> 1410 pilngadīgas personas ar GRT</w:t>
      </w:r>
      <w:r w:rsidR="00D95C83" w:rsidRPr="001E7FDC">
        <w:rPr>
          <w:rStyle w:val="FootnoteReference"/>
          <w:b/>
        </w:rPr>
        <w:footnoteReference w:id="6"/>
      </w:r>
      <w:r w:rsidR="00D95C83" w:rsidRPr="001E7FDC">
        <w:t>.</w:t>
      </w:r>
      <w:r w:rsidR="00D95C83" w:rsidRPr="008000EC">
        <w:rPr>
          <w:iCs/>
        </w:rPr>
        <w:t xml:space="preserve"> </w:t>
      </w:r>
    </w:p>
    <w:p w14:paraId="2414B7F2" w14:textId="77777777" w:rsidR="00D95C83" w:rsidRDefault="00D95C83" w:rsidP="00D95C83">
      <w:pPr>
        <w:spacing w:before="120"/>
      </w:pPr>
      <w:r>
        <w:lastRenderedPageBreak/>
        <w:t xml:space="preserve">Saskaņā ar </w:t>
      </w:r>
      <w:r w:rsidRPr="003B6941">
        <w:t>valsts informācijas sistēmas LabIS datiem</w:t>
      </w:r>
      <w:r w:rsidR="0005633D">
        <w:rPr>
          <w:rStyle w:val="FootnoteReference"/>
        </w:rPr>
        <w:footnoteReference w:id="7"/>
      </w:r>
      <w:r w:rsidRPr="000416E2">
        <w:t xml:space="preserve"> </w:t>
      </w:r>
      <w:r w:rsidRPr="008000EC">
        <w:rPr>
          <w:b/>
        </w:rPr>
        <w:t>RPR partnerpašvaldībās</w:t>
      </w:r>
      <w:r>
        <w:t xml:space="preserve"> </w:t>
      </w:r>
      <w:r w:rsidRPr="000416E2">
        <w:t xml:space="preserve">2016. gadā </w:t>
      </w:r>
      <w:r w:rsidR="007644ED">
        <w:rPr>
          <w:b/>
        </w:rPr>
        <w:t>dzīvo</w:t>
      </w:r>
      <w:r w:rsidRPr="000416E2">
        <w:t xml:space="preserve"> </w:t>
      </w:r>
      <w:r w:rsidRPr="000416E2">
        <w:rPr>
          <w:b/>
        </w:rPr>
        <w:t>1604</w:t>
      </w:r>
      <w:r w:rsidRPr="000416E2">
        <w:t xml:space="preserve"> </w:t>
      </w:r>
      <w:r>
        <w:rPr>
          <w:b/>
        </w:rPr>
        <w:t>b</w:t>
      </w:r>
      <w:r w:rsidRPr="000416E2">
        <w:rPr>
          <w:b/>
        </w:rPr>
        <w:t>ērnu ar FT</w:t>
      </w:r>
      <w:r>
        <w:rPr>
          <w:b/>
        </w:rPr>
        <w:t xml:space="preserve">. </w:t>
      </w:r>
      <w:r w:rsidRPr="001E7FDC">
        <w:t xml:space="preserve">Skatot RPR partnerpašvaldībās dzīvojošo </w:t>
      </w:r>
      <w:r>
        <w:t>bērnu ar FT</w:t>
      </w:r>
      <w:r w:rsidRPr="001E7FDC">
        <w:t xml:space="preserve"> skaita izmaiņas trijos gados (2014.–2016. gads), vērojams mērķa grupas pieaugum</w:t>
      </w:r>
      <w:r>
        <w:t>s</w:t>
      </w:r>
      <w:r w:rsidRPr="001E7FDC">
        <w:t xml:space="preserve"> par 4</w:t>
      </w:r>
      <w:r>
        <w:t>.</w:t>
      </w:r>
      <w:r w:rsidRPr="001E7FDC">
        <w:t xml:space="preserve">6% (jeb par </w:t>
      </w:r>
      <w:r>
        <w:t>70</w:t>
      </w:r>
      <w:r w:rsidRPr="001E7FDC">
        <w:t xml:space="preserve"> </w:t>
      </w:r>
      <w:r>
        <w:t>bērniem</w:t>
      </w:r>
      <w:r w:rsidRPr="001E7FDC">
        <w:t>).</w:t>
      </w:r>
      <w:r>
        <w:t xml:space="preserve"> Starp 29 RPR partnerpašvaldībām ir 9 pašvaldības,  kurās kopumā dzīvo aptuveni 2/3 no kopējā bērnu ar FT skaita (64%) -  Tukuma pašvaldība (10%), </w:t>
      </w:r>
      <w:r w:rsidRPr="000416E2">
        <w:t>Ogres pašvaldīb</w:t>
      </w:r>
      <w:r>
        <w:t>a</w:t>
      </w:r>
      <w:r w:rsidRPr="000416E2">
        <w:t xml:space="preserve"> (</w:t>
      </w:r>
      <w:r>
        <w:t>9</w:t>
      </w:r>
      <w:r w:rsidRPr="000416E2">
        <w:t>%),</w:t>
      </w:r>
      <w:r w:rsidRPr="00F22848">
        <w:t xml:space="preserve"> </w:t>
      </w:r>
      <w:r w:rsidRPr="000416E2">
        <w:t>Jūrmal</w:t>
      </w:r>
      <w:r>
        <w:t>a</w:t>
      </w:r>
      <w:r w:rsidRPr="000416E2">
        <w:t xml:space="preserve"> (</w:t>
      </w:r>
      <w:r>
        <w:t>9</w:t>
      </w:r>
      <w:r w:rsidRPr="000416E2">
        <w:t>%),</w:t>
      </w:r>
      <w:r w:rsidRPr="00F22848">
        <w:t xml:space="preserve"> </w:t>
      </w:r>
      <w:r w:rsidRPr="000416E2">
        <w:t>Olaines pašvaldīb</w:t>
      </w:r>
      <w:r>
        <w:t>a</w:t>
      </w:r>
      <w:r w:rsidRPr="000416E2">
        <w:t xml:space="preserve"> (</w:t>
      </w:r>
      <w:r>
        <w:t xml:space="preserve">7%), Ķekavas </w:t>
      </w:r>
      <w:r w:rsidRPr="000416E2">
        <w:t>pašvaldīb</w:t>
      </w:r>
      <w:r>
        <w:t>a</w:t>
      </w:r>
      <w:r w:rsidRPr="000416E2">
        <w:t xml:space="preserve"> (</w:t>
      </w:r>
      <w:r>
        <w:t xml:space="preserve">6%), </w:t>
      </w:r>
      <w:r w:rsidRPr="000416E2">
        <w:t>Salaspils pašvaldīb</w:t>
      </w:r>
      <w:r>
        <w:t>a</w:t>
      </w:r>
      <w:r w:rsidRPr="000416E2">
        <w:t xml:space="preserve"> (</w:t>
      </w:r>
      <w:r>
        <w:t>6</w:t>
      </w:r>
      <w:r w:rsidRPr="000416E2">
        <w:t>%)</w:t>
      </w:r>
      <w:r>
        <w:t>,</w:t>
      </w:r>
      <w:r w:rsidRPr="000416E2">
        <w:t xml:space="preserve"> Limbažu pašvaldīb</w:t>
      </w:r>
      <w:r>
        <w:t>a</w:t>
      </w:r>
      <w:r w:rsidRPr="000416E2">
        <w:t xml:space="preserve"> (</w:t>
      </w:r>
      <w:r>
        <w:t>6</w:t>
      </w:r>
      <w:r w:rsidRPr="000416E2">
        <w:t xml:space="preserve">%), </w:t>
      </w:r>
      <w:r>
        <w:t>Baldones</w:t>
      </w:r>
      <w:r w:rsidRPr="000416E2">
        <w:t xml:space="preserve"> pašvaldīb</w:t>
      </w:r>
      <w:r>
        <w:t>a</w:t>
      </w:r>
      <w:r w:rsidRPr="000416E2">
        <w:t xml:space="preserve"> (</w:t>
      </w:r>
      <w:r>
        <w:t>6</w:t>
      </w:r>
      <w:r w:rsidRPr="000416E2">
        <w:t>%), un</w:t>
      </w:r>
      <w:r w:rsidRPr="00F22848">
        <w:t xml:space="preserve"> </w:t>
      </w:r>
      <w:r w:rsidRPr="000416E2">
        <w:t>Siguldas pašvaldīb</w:t>
      </w:r>
      <w:r>
        <w:t>a</w:t>
      </w:r>
      <w:r w:rsidRPr="000416E2">
        <w:t xml:space="preserve"> (</w:t>
      </w:r>
      <w:r>
        <w:t>5%).</w:t>
      </w:r>
    </w:p>
    <w:p w14:paraId="49E197DB" w14:textId="77777777" w:rsidR="00D95C83" w:rsidRPr="007644ED" w:rsidRDefault="00D95C83" w:rsidP="00D95C83">
      <w:pPr>
        <w:spacing w:before="120"/>
      </w:pPr>
      <w:r w:rsidRPr="007644ED">
        <w:t xml:space="preserve">RPR partnerpašvaldību </w:t>
      </w:r>
      <w:r w:rsidRPr="007644ED">
        <w:rPr>
          <w:b/>
        </w:rPr>
        <w:t xml:space="preserve">sociālo dienestu redzeslokā </w:t>
      </w:r>
      <w:r w:rsidRPr="007644ED">
        <w:t>ir</w:t>
      </w:r>
      <w:r w:rsidRPr="007644ED">
        <w:rPr>
          <w:b/>
        </w:rPr>
        <w:t xml:space="preserve"> 585 bērni ar FT</w:t>
      </w:r>
      <w:r w:rsidRPr="007644ED">
        <w:t xml:space="preserve">, kuriem ir </w:t>
      </w:r>
      <w:r w:rsidRPr="007644ED">
        <w:rPr>
          <w:b/>
        </w:rPr>
        <w:t>risks nonākt institucionālā aprūpē</w:t>
      </w:r>
      <w:r w:rsidRPr="007644ED">
        <w:t xml:space="preserve">. </w:t>
      </w:r>
    </w:p>
    <w:p w14:paraId="6E8B7756" w14:textId="77777777" w:rsidR="00D95C83" w:rsidRDefault="00D95C83" w:rsidP="00D95C83">
      <w:pPr>
        <w:spacing w:before="120"/>
      </w:pPr>
      <w:r w:rsidRPr="00183F5C">
        <w:t xml:space="preserve">2016. gada nogalē </w:t>
      </w:r>
      <w:r>
        <w:t xml:space="preserve">RPR </w:t>
      </w:r>
      <w:r w:rsidRPr="00183F5C">
        <w:t>izvērtējamajās ilgstošas sociālās aprūpes un sociālās rehabilitācijas institūcijās (9 institūcijas)</w:t>
      </w:r>
      <w:r>
        <w:t xml:space="preserve"> </w:t>
      </w:r>
      <w:r w:rsidRPr="00183F5C">
        <w:t>ārpusģimenes aprūpē esošiem bērniem atradās 159 bērni ar FT, kas ir 45%  no visiem institūcijās esošiem bērniem.</w:t>
      </w:r>
    </w:p>
    <w:p w14:paraId="776E02B8" w14:textId="77777777" w:rsidR="00D95C83" w:rsidRDefault="00D95C83" w:rsidP="007A4D3D">
      <w:r w:rsidRPr="00C01881">
        <w:rPr>
          <w:b/>
        </w:rPr>
        <w:t>RPR partnerpašvaldībās ārpusģimenes aprūpē</w:t>
      </w:r>
      <w:r w:rsidRPr="00C01881">
        <w:t xml:space="preserve"> 2016. gada beigās</w:t>
      </w:r>
      <w:r>
        <w:rPr>
          <w:rStyle w:val="FootnoteReference"/>
        </w:rPr>
        <w:footnoteReference w:id="8"/>
      </w:r>
      <w:r>
        <w:t xml:space="preserve"> </w:t>
      </w:r>
      <w:r w:rsidR="007644ED">
        <w:t>atradās</w:t>
      </w:r>
      <w:r w:rsidRPr="00C01881">
        <w:t xml:space="preserve"> </w:t>
      </w:r>
      <w:r w:rsidRPr="00C01881">
        <w:rPr>
          <w:b/>
        </w:rPr>
        <w:t>1217 bērni</w:t>
      </w:r>
      <w:r w:rsidRPr="00C01881">
        <w:t>, no ku</w:t>
      </w:r>
      <w:r w:rsidR="00595E57">
        <w:t>riem 788 bērni atradās aizbildniecī</w:t>
      </w:r>
      <w:r w:rsidRPr="00C01881">
        <w:t xml:space="preserve">bā, 220 bērni – audžuģimenē, </w:t>
      </w:r>
      <w:r w:rsidRPr="00C01881">
        <w:rPr>
          <w:b/>
        </w:rPr>
        <w:t>209  bērni</w:t>
      </w:r>
      <w:r w:rsidRPr="00C01881">
        <w:t xml:space="preserve"> – valsts vai pašvaldības finansēt</w:t>
      </w:r>
      <w:r w:rsidR="007644ED">
        <w:t>ā</w:t>
      </w:r>
      <w:r w:rsidRPr="00C01881">
        <w:t xml:space="preserve">s </w:t>
      </w:r>
      <w:r w:rsidRPr="00C01881">
        <w:rPr>
          <w:b/>
        </w:rPr>
        <w:t>ilgstošas sociālās aprūpes un sociālās rehabilitācijas institūcijās</w:t>
      </w:r>
      <w:r>
        <w:rPr>
          <w:b/>
        </w:rPr>
        <w:t xml:space="preserve"> visos piecos plānošanas reģionos kopā</w:t>
      </w:r>
      <w:r w:rsidRPr="00C01881">
        <w:t xml:space="preserve">. </w:t>
      </w:r>
    </w:p>
    <w:p w14:paraId="526B3D03" w14:textId="77777777" w:rsidR="00D95C83" w:rsidRPr="00C01881" w:rsidRDefault="00D95C83" w:rsidP="007A4D3D">
      <w:r w:rsidRPr="00B934E4">
        <w:rPr>
          <w:b/>
        </w:rPr>
        <w:t>No 209</w:t>
      </w:r>
      <w:r w:rsidRPr="00B934E4">
        <w:t xml:space="preserve"> ārpusģimenes aprūpē esošiem </w:t>
      </w:r>
      <w:r w:rsidRPr="00B934E4">
        <w:rPr>
          <w:b/>
        </w:rPr>
        <w:t>bērniem</w:t>
      </w:r>
      <w:r>
        <w:t xml:space="preserve"> </w:t>
      </w:r>
      <w:r w:rsidRPr="00B934E4">
        <w:rPr>
          <w:b/>
        </w:rPr>
        <w:t>individuālie vajadzību izvērtējumi</w:t>
      </w:r>
      <w:r w:rsidRPr="00B934E4">
        <w:t xml:space="preserve"> ir </w:t>
      </w:r>
      <w:r w:rsidRPr="00B934E4">
        <w:rPr>
          <w:b/>
        </w:rPr>
        <w:t>veikti 174 bērniem</w:t>
      </w:r>
      <w:r w:rsidRPr="00B934E4">
        <w:t xml:space="preserve"> (RPR </w:t>
      </w:r>
      <w:r>
        <w:t>institūcijās</w:t>
      </w:r>
      <w:r w:rsidRPr="00B934E4">
        <w:t xml:space="preserve"> 97 bērni</w:t>
      </w:r>
      <w:r>
        <w:t>em</w:t>
      </w:r>
      <w:r w:rsidRPr="00B934E4">
        <w:t>, VPR – 46 bērni</w:t>
      </w:r>
      <w:r>
        <w:t>em</w:t>
      </w:r>
      <w:r w:rsidRPr="00B934E4">
        <w:t>, ZPR – 28 bērni</w:t>
      </w:r>
      <w:r>
        <w:t>em</w:t>
      </w:r>
      <w:r w:rsidRPr="00B934E4">
        <w:t>, KPR – 3</w:t>
      </w:r>
      <w:r>
        <w:t xml:space="preserve"> bērniem</w:t>
      </w:r>
      <w:r w:rsidRPr="00B934E4">
        <w:t>).</w:t>
      </w:r>
    </w:p>
    <w:p w14:paraId="771072C7" w14:textId="77777777" w:rsidR="00D95C83" w:rsidRDefault="002E2858" w:rsidP="00D95C83">
      <w:pPr>
        <w:spacing w:before="120" w:after="0"/>
        <w:rPr>
          <w:iCs/>
        </w:rPr>
      </w:pPr>
      <w:r>
        <w:rPr>
          <w:iCs/>
        </w:rPr>
        <w:t>RPR</w:t>
      </w:r>
      <w:r w:rsidR="00D95C83">
        <w:rPr>
          <w:iCs/>
        </w:rPr>
        <w:t xml:space="preserve"> </w:t>
      </w:r>
      <w:r w:rsidR="00D95C83" w:rsidRPr="008000EC">
        <w:rPr>
          <w:iCs/>
        </w:rPr>
        <w:t xml:space="preserve">DI plāna ietvaros izvērtējamajās </w:t>
      </w:r>
      <w:r w:rsidR="00D95C83">
        <w:rPr>
          <w:b/>
        </w:rPr>
        <w:t>i</w:t>
      </w:r>
      <w:r w:rsidR="00D95C83" w:rsidRPr="000416E2">
        <w:rPr>
          <w:b/>
        </w:rPr>
        <w:t xml:space="preserve">lgstošas sociālās aprūpes un sociālās rehabilitācijas </w:t>
      </w:r>
      <w:r w:rsidR="00D95C83" w:rsidRPr="008000EC">
        <w:rPr>
          <w:b/>
          <w:iCs/>
        </w:rPr>
        <w:t>institūcijās</w:t>
      </w:r>
      <w:r w:rsidR="00D95C83" w:rsidRPr="008000EC">
        <w:rPr>
          <w:iCs/>
        </w:rPr>
        <w:t xml:space="preserve"> </w:t>
      </w:r>
      <w:r w:rsidR="00D95C83">
        <w:rPr>
          <w:iCs/>
        </w:rPr>
        <w:t xml:space="preserve">ārpusģimenes aprūpē esošiem bērniem (9 institūcijas) </w:t>
      </w:r>
      <w:r w:rsidR="00D95C83" w:rsidRPr="008000EC">
        <w:rPr>
          <w:iCs/>
        </w:rPr>
        <w:t xml:space="preserve">2016. gada nogalē </w:t>
      </w:r>
      <w:r w:rsidR="00D95C83">
        <w:rPr>
          <w:b/>
          <w:iCs/>
        </w:rPr>
        <w:t>uzturējās</w:t>
      </w:r>
      <w:r w:rsidR="00D95C83" w:rsidRPr="005D714C">
        <w:rPr>
          <w:b/>
          <w:iCs/>
        </w:rPr>
        <w:t xml:space="preserve"> 350 bērni</w:t>
      </w:r>
      <w:r w:rsidR="00D95C83" w:rsidRPr="005D714C">
        <w:rPr>
          <w:rStyle w:val="FootnoteReference"/>
          <w:b/>
        </w:rPr>
        <w:footnoteReference w:id="9"/>
      </w:r>
      <w:r w:rsidR="00D95C83">
        <w:rPr>
          <w:b/>
          <w:iCs/>
        </w:rPr>
        <w:t xml:space="preserve"> no visiem pieciem plānošanas reģioniem</w:t>
      </w:r>
      <w:r w:rsidR="00D95C83">
        <w:t xml:space="preserve">, no kuriem 47 bērni (jeb 21%) bija </w:t>
      </w:r>
      <w:r w:rsidR="00D95C83">
        <w:rPr>
          <w:iCs/>
        </w:rPr>
        <w:t xml:space="preserve">bērni vecumā </w:t>
      </w:r>
      <w:r w:rsidR="00D95C83" w:rsidRPr="001B537E">
        <w:rPr>
          <w:iCs/>
        </w:rPr>
        <w:t>no 0-3 gadiem</w:t>
      </w:r>
      <w:r w:rsidR="00D95C83">
        <w:rPr>
          <w:iCs/>
        </w:rPr>
        <w:t>. Bērnu, kas jaunāki par 3 gadiem,</w:t>
      </w:r>
      <w:r w:rsidR="00D95C83" w:rsidRPr="001B537E">
        <w:rPr>
          <w:iCs/>
        </w:rPr>
        <w:t xml:space="preserve"> ievietošana </w:t>
      </w:r>
      <w:r w:rsidR="00D95C83" w:rsidRPr="000068E0">
        <w:rPr>
          <w:iCs/>
        </w:rPr>
        <w:t xml:space="preserve">ilgstošas sociālās aprūpes un sociālās rehabilitācijas </w:t>
      </w:r>
      <w:r w:rsidR="00D95C83" w:rsidRPr="001B537E">
        <w:rPr>
          <w:iCs/>
        </w:rPr>
        <w:t xml:space="preserve">institūcijās saskaņā ar starptautiskiem normatīviem nav atbalstāma.   </w:t>
      </w:r>
    </w:p>
    <w:p w14:paraId="4D104290" w14:textId="77777777" w:rsidR="00D95C83" w:rsidRDefault="00D95C83" w:rsidP="00D95C83">
      <w:pPr>
        <w:spacing w:before="120"/>
      </w:pPr>
      <w:r>
        <w:t xml:space="preserve">Kopumā </w:t>
      </w:r>
      <w:r w:rsidR="007644ED">
        <w:t>RPR</w:t>
      </w:r>
      <w:r>
        <w:t xml:space="preserve"> </w:t>
      </w:r>
      <w:r w:rsidRPr="001B537E">
        <w:t xml:space="preserve">DI plāna izstrādes laikā </w:t>
      </w:r>
      <w:r w:rsidR="001D0E24">
        <w:t xml:space="preserve">21 institūcijā </w:t>
      </w:r>
      <w:r w:rsidRPr="001B537E">
        <w:t xml:space="preserve">tiek nodrošināts ilgstošas sociālās aprūpes un sociālās rehabilitācijas pakalpojums kādai no DI projekta mērķa grupai. </w:t>
      </w:r>
    </w:p>
    <w:p w14:paraId="03D67B56" w14:textId="77777777" w:rsidR="00D95C83" w:rsidRDefault="00D95C83" w:rsidP="00D95C83">
      <w:pPr>
        <w:spacing w:before="120"/>
      </w:pPr>
      <w:r w:rsidRPr="00B16075">
        <w:rPr>
          <w:b/>
        </w:rPr>
        <w:lastRenderedPageBreak/>
        <w:t>DI plānā informācija tiek atspoguļota par</w:t>
      </w:r>
      <w:r w:rsidRPr="00840BFC">
        <w:t xml:space="preserve"> valsts vai RPR partnerpašvaldību ilgstošas sociālās aprūpes un sociālās rehabilitācijas institūcijām</w:t>
      </w:r>
      <w:r>
        <w:t xml:space="preserve">, kopskaitā </w:t>
      </w:r>
      <w:r w:rsidRPr="00B16075">
        <w:rPr>
          <w:b/>
        </w:rPr>
        <w:t>15 institūcijām</w:t>
      </w:r>
      <w:r>
        <w:t>.</w:t>
      </w:r>
    </w:p>
    <w:p w14:paraId="564650BB" w14:textId="77777777" w:rsidR="00D95C83" w:rsidRDefault="00D95C83" w:rsidP="00D95C83">
      <w:pPr>
        <w:spacing w:before="120"/>
      </w:pPr>
      <w:r w:rsidRPr="004842DB">
        <w:t xml:space="preserve">DI plāna ietvaros </w:t>
      </w:r>
      <w:r w:rsidRPr="004842DB">
        <w:rPr>
          <w:b/>
        </w:rPr>
        <w:t>reorganizācijas plāni ir izstrādāti 10 ilgstošas sociālās aprūpes  un sociālās rehabilitācijas institūcijām</w:t>
      </w:r>
      <w:r w:rsidRPr="004842DB">
        <w:t>, no kurām 7 institūcijas nodrošina pakalpojumu ārpusģimenes aprūpē esošiem bērniem, 2 institūcijas nodrošina pakalpojumu gan ārpusģimenes aprūpē esošiem bērniem, gan pilngadīgām personām ar GRT, 1 institūcijai - VSAC Vidzeme filiālei "Allaži", kurā ilgstošas sociālās aprūpes un sociālās rehabilitācijas pakalpojums tika nodrošināts pilngadīgām personām ar GRT, un kura ir slēgta 2016. gada nogalē.</w:t>
      </w:r>
    </w:p>
    <w:p w14:paraId="62940281" w14:textId="77777777" w:rsidR="00D95C83" w:rsidRDefault="00D95C83" w:rsidP="00D95C83">
      <w:pPr>
        <w:spacing w:before="120"/>
      </w:pPr>
      <w:r w:rsidRPr="0023255A">
        <w:rPr>
          <w:rFonts w:eastAsia="Times New Roman"/>
        </w:rPr>
        <w:t xml:space="preserve">DI projektā </w:t>
      </w:r>
      <w:r w:rsidRPr="0023255A">
        <w:rPr>
          <w:rFonts w:eastAsia="Times New Roman"/>
          <w:b/>
        </w:rPr>
        <w:t>individuālo vajadzību izvērtējumi veikti</w:t>
      </w:r>
      <w:r w:rsidRPr="0023255A">
        <w:rPr>
          <w:rFonts w:eastAsia="Times New Roman"/>
        </w:rPr>
        <w:t xml:space="preserve"> </w:t>
      </w:r>
      <w:r w:rsidRPr="0023255A">
        <w:rPr>
          <w:rFonts w:eastAsia="Times New Roman"/>
          <w:b/>
        </w:rPr>
        <w:t>641</w:t>
      </w:r>
      <w:r w:rsidRPr="0023255A">
        <w:rPr>
          <w:rFonts w:eastAsia="Times New Roman"/>
        </w:rPr>
        <w:t xml:space="preserve"> pilngadīgai </w:t>
      </w:r>
      <w:r w:rsidRPr="0023255A">
        <w:rPr>
          <w:rFonts w:eastAsia="Times New Roman"/>
          <w:b/>
        </w:rPr>
        <w:t>personai ar GRT</w:t>
      </w:r>
      <w:r w:rsidRPr="0023255A">
        <w:rPr>
          <w:rFonts w:eastAsia="Times New Roman"/>
        </w:rPr>
        <w:t xml:space="preserve">, no kurām </w:t>
      </w:r>
      <w:r w:rsidRPr="0023255A">
        <w:rPr>
          <w:rFonts w:eastAsia="Times New Roman"/>
          <w:b/>
        </w:rPr>
        <w:t>440</w:t>
      </w:r>
      <w:r w:rsidRPr="0023255A">
        <w:rPr>
          <w:rFonts w:eastAsia="Times New Roman"/>
          <w:b/>
          <w:color w:val="E36C0A"/>
        </w:rPr>
        <w:t xml:space="preserve"> </w:t>
      </w:r>
      <w:r w:rsidRPr="0023255A">
        <w:rPr>
          <w:rFonts w:eastAsia="Times New Roman"/>
          <w:b/>
        </w:rPr>
        <w:t>personas dzīvo sabiedrībā</w:t>
      </w:r>
      <w:r w:rsidRPr="0023255A">
        <w:rPr>
          <w:rFonts w:eastAsia="Times New Roman"/>
        </w:rPr>
        <w:t>,</w:t>
      </w:r>
      <w:r w:rsidRPr="0023255A">
        <w:rPr>
          <w:rFonts w:eastAsia="Times New Roman"/>
          <w:color w:val="E36C0A"/>
        </w:rPr>
        <w:t xml:space="preserve"> </w:t>
      </w:r>
      <w:r w:rsidRPr="0023255A">
        <w:rPr>
          <w:rFonts w:eastAsia="Times New Roman"/>
        </w:rPr>
        <w:t xml:space="preserve">bet </w:t>
      </w:r>
      <w:r w:rsidRPr="0023255A">
        <w:rPr>
          <w:rFonts w:eastAsia="Times New Roman"/>
          <w:b/>
        </w:rPr>
        <w:t xml:space="preserve">201 personas dzīvesvieta ir </w:t>
      </w:r>
      <w:r w:rsidR="004A1E9B">
        <w:rPr>
          <w:rFonts w:eastAsia="Times New Roman"/>
          <w:b/>
        </w:rPr>
        <w:t>VSAC</w:t>
      </w:r>
      <w:r w:rsidRPr="0023255A">
        <w:rPr>
          <w:rFonts w:eastAsia="Times New Roman"/>
        </w:rPr>
        <w:t>.</w:t>
      </w:r>
    </w:p>
    <w:p w14:paraId="6330F045" w14:textId="77777777" w:rsidR="00D95C83" w:rsidRDefault="00D95C83" w:rsidP="00D95C83">
      <w:pPr>
        <w:spacing w:before="120"/>
      </w:pPr>
      <w:r>
        <w:t xml:space="preserve">Sabiedrībā dzīvojošu </w:t>
      </w:r>
      <w:r w:rsidRPr="00390EC5">
        <w:t xml:space="preserve">pilngadīgās personas ar GRT </w:t>
      </w:r>
      <w:r>
        <w:t>i</w:t>
      </w:r>
      <w:r w:rsidRPr="00390EC5">
        <w:t xml:space="preserve">ndividuālo vajadzību izvērtējumos ir </w:t>
      </w:r>
      <w:r>
        <w:t>iesaistījušās</w:t>
      </w:r>
      <w:r w:rsidRPr="00390EC5">
        <w:t xml:space="preserve"> 28 RPR partnerpašvaldīb</w:t>
      </w:r>
      <w:r>
        <w:t>a</w:t>
      </w:r>
      <w:r w:rsidRPr="00390EC5">
        <w:t>s</w:t>
      </w:r>
      <w:r>
        <w:t>.</w:t>
      </w:r>
      <w:r w:rsidRPr="00390EC5">
        <w:t xml:space="preserve"> Skaitliski lielāks izvērtēto personu ar GRT skaits ir Ogres pašvaldībā (54 personas), Siguldas pašvaldībā (38), Alojas pašvaldībā (33), Tukuma pašvaldībā (33), Ādažu pašvaldībā (27) un Jūrmalas pilsētā (30). Neviena persona ar GRT netika izvērtēta Sējas pašvaldībā.</w:t>
      </w:r>
    </w:p>
    <w:p w14:paraId="677E6600" w14:textId="77777777" w:rsidR="00D95C83" w:rsidRDefault="00D95C83" w:rsidP="00D95C83">
      <w:pPr>
        <w:spacing w:before="120"/>
      </w:pPr>
      <w:r>
        <w:t xml:space="preserve">No visām 1410 personām </w:t>
      </w:r>
      <w:r w:rsidR="004A1E9B">
        <w:t xml:space="preserve">ar GRT </w:t>
      </w:r>
      <w:r>
        <w:t xml:space="preserve">dzīvojošām </w:t>
      </w:r>
      <w:r w:rsidR="004A1E9B">
        <w:t>VSAC</w:t>
      </w:r>
      <w:r>
        <w:t xml:space="preserve">  </w:t>
      </w:r>
      <w:r w:rsidRPr="00415931">
        <w:t xml:space="preserve">individuālo vajadzību izvērtējumi ir veikti 14% </w:t>
      </w:r>
      <w:r>
        <w:t xml:space="preserve">jeb 201 </w:t>
      </w:r>
      <w:r w:rsidRPr="00415931">
        <w:t>person</w:t>
      </w:r>
      <w:r>
        <w:t xml:space="preserve">ai. </w:t>
      </w:r>
      <w:r w:rsidRPr="00390EC5">
        <w:t>Skaitliski lielāks izvērtēto personu ar GRT skaits ir</w:t>
      </w:r>
      <w:r>
        <w:t xml:space="preserve"> </w:t>
      </w:r>
      <w:r w:rsidRPr="0095201D">
        <w:t>VSAC Rīga filiālē “Ezerkrasti”</w:t>
      </w:r>
      <w:r>
        <w:t xml:space="preserve"> (</w:t>
      </w:r>
      <w:r w:rsidRPr="0095201D">
        <w:t>90 personas</w:t>
      </w:r>
      <w:r>
        <w:t xml:space="preserve">), VSAC Zemgale </w:t>
      </w:r>
      <w:r w:rsidR="007644ED">
        <w:t xml:space="preserve">filiālē </w:t>
      </w:r>
      <w:r>
        <w:t xml:space="preserve">“Ķīši” (37) un VSAC Vidzeme </w:t>
      </w:r>
      <w:r w:rsidR="007644ED">
        <w:t xml:space="preserve">filiālē </w:t>
      </w:r>
      <w:r>
        <w:t xml:space="preserve">“Ropaži” (23). </w:t>
      </w:r>
    </w:p>
    <w:p w14:paraId="771BED28" w14:textId="77777777" w:rsidR="00D95C83" w:rsidRDefault="00D95C83" w:rsidP="00D95C83">
      <w:pPr>
        <w:spacing w:before="120"/>
      </w:pPr>
      <w:r w:rsidRPr="005043EA">
        <w:t xml:space="preserve">DI projektā </w:t>
      </w:r>
      <w:r w:rsidRPr="005043EA">
        <w:rPr>
          <w:b/>
        </w:rPr>
        <w:t>individuālo vajadzību izvērtējumi veikti 490 bērniem ar FT</w:t>
      </w:r>
      <w:r w:rsidRPr="005043EA">
        <w:t>,  kas ir 31% no kopējā RPR partnerpašvaldībās dzīvojošo bērnu ar FT skaita.</w:t>
      </w:r>
      <w:r w:rsidRPr="000416E2">
        <w:t xml:space="preserve"> </w:t>
      </w:r>
    </w:p>
    <w:p w14:paraId="05660B99" w14:textId="77777777" w:rsidR="00D95C83" w:rsidRDefault="00D95C83" w:rsidP="00D95C83">
      <w:pPr>
        <w:spacing w:before="120"/>
      </w:pPr>
      <w:r w:rsidRPr="00473650">
        <w:t>Bērnu ar FT individuālo vajadzību izvērtējumos ir iesaistījušās 27 RPR partnerpašvaldības. Skaitliski lielāks izvērtēto bērnu ar FT skaits ir Ogres pašvaldībā (57 bērni), Jūrmalas pilsētā (54) Tukuma pašvaldībā (50), Lielvārdes pašvaldībā (34) un Olaines pašvaldībā (33). Neviens bērns ar FT netika izvērtēts Sējas pašvaldībā un Ķeguma pašvaldībā.</w:t>
      </w:r>
    </w:p>
    <w:p w14:paraId="36D7ADFF" w14:textId="77777777" w:rsidR="00D95C83" w:rsidRDefault="00D95C83" w:rsidP="00D95C83">
      <w:pPr>
        <w:spacing w:before="120"/>
        <w:rPr>
          <w:b/>
        </w:rPr>
      </w:pPr>
      <w:r w:rsidRPr="00BC7B7D">
        <w:t xml:space="preserve">Kopumā DI projekta ietvaros </w:t>
      </w:r>
      <w:r w:rsidRPr="00BC7B7D">
        <w:rPr>
          <w:b/>
        </w:rPr>
        <w:t xml:space="preserve">individuālo vajadzību izvērtējumi veikti 398 </w:t>
      </w:r>
      <w:r w:rsidRPr="00473650">
        <w:t xml:space="preserve">ārpusģimenes aprūpē esošiem </w:t>
      </w:r>
      <w:r w:rsidRPr="00BC7B7D">
        <w:rPr>
          <w:b/>
        </w:rPr>
        <w:t xml:space="preserve">bērniem, </w:t>
      </w:r>
      <w:r w:rsidRPr="00473650">
        <w:rPr>
          <w:b/>
        </w:rPr>
        <w:t>kuri atrodas</w:t>
      </w:r>
      <w:r w:rsidRPr="00473650">
        <w:t xml:space="preserve"> </w:t>
      </w:r>
      <w:r w:rsidRPr="00473650">
        <w:rPr>
          <w:b/>
        </w:rPr>
        <w:t xml:space="preserve">kādā no </w:t>
      </w:r>
      <w:r w:rsidR="002E2858">
        <w:rPr>
          <w:b/>
        </w:rPr>
        <w:t xml:space="preserve">RPR </w:t>
      </w:r>
      <w:r w:rsidRPr="00473650">
        <w:rPr>
          <w:b/>
        </w:rPr>
        <w:t>esošajām ilgstošas sociālās aprūpes un sociālās rehabilitācijas institūcijām</w:t>
      </w:r>
      <w:r>
        <w:rPr>
          <w:b/>
        </w:rPr>
        <w:t xml:space="preserve"> </w:t>
      </w:r>
      <w:r w:rsidRPr="0018064A">
        <w:t>(ietverot</w:t>
      </w:r>
      <w:r>
        <w:rPr>
          <w:b/>
        </w:rPr>
        <w:t xml:space="preserve"> </w:t>
      </w:r>
      <w:r w:rsidRPr="008361F8">
        <w:t>sešas</w:t>
      </w:r>
      <w:r>
        <w:rPr>
          <w:b/>
        </w:rPr>
        <w:t xml:space="preserve"> </w:t>
      </w:r>
      <w:r w:rsidRPr="0018064A">
        <w:t>Rīgas pilsētas pašvaldība</w:t>
      </w:r>
      <w:r>
        <w:t>s</w:t>
      </w:r>
      <w:r w:rsidRPr="0018064A">
        <w:t xml:space="preserve"> institūcijas).</w:t>
      </w:r>
      <w:r>
        <w:rPr>
          <w:b/>
        </w:rPr>
        <w:t xml:space="preserve"> </w:t>
      </w:r>
    </w:p>
    <w:p w14:paraId="0B3AD912" w14:textId="77777777" w:rsidR="00D95C83" w:rsidRPr="00014A64" w:rsidRDefault="00D95C83" w:rsidP="00D95C83">
      <w:pPr>
        <w:spacing w:before="120"/>
        <w:rPr>
          <w:rFonts w:eastAsia="Times New Roman"/>
        </w:rPr>
      </w:pPr>
      <w:r w:rsidRPr="0018064A">
        <w:rPr>
          <w:b/>
        </w:rPr>
        <w:t>DI plānā atspoguļota</w:t>
      </w:r>
      <w:r w:rsidRPr="0018064A">
        <w:t xml:space="preserve"> ārpusģimenes aprūpē esošo </w:t>
      </w:r>
      <w:r w:rsidRPr="0018064A">
        <w:rPr>
          <w:b/>
        </w:rPr>
        <w:t>bērnu vajadzību analīze</w:t>
      </w:r>
      <w:r w:rsidRPr="0018064A">
        <w:t xml:space="preserve">, </w:t>
      </w:r>
      <w:r w:rsidRPr="0018064A">
        <w:rPr>
          <w:b/>
        </w:rPr>
        <w:t xml:space="preserve">kuri atrodas valsts vai </w:t>
      </w:r>
      <w:r w:rsidRPr="00014A64">
        <w:rPr>
          <w:rFonts w:eastAsia="Times New Roman"/>
          <w:b/>
        </w:rPr>
        <w:t>RPR partnerpašvaldību finansētajās</w:t>
      </w:r>
      <w:r w:rsidRPr="00014A64">
        <w:rPr>
          <w:rFonts w:eastAsia="Times New Roman"/>
        </w:rPr>
        <w:t xml:space="preserve"> ilgstošas sociālās aprūpes un sociālās </w:t>
      </w:r>
      <w:r w:rsidRPr="00014A64">
        <w:rPr>
          <w:rFonts w:eastAsia="Times New Roman"/>
        </w:rPr>
        <w:lastRenderedPageBreak/>
        <w:t xml:space="preserve">rehabilitācijas </w:t>
      </w:r>
      <w:r w:rsidRPr="00014A64">
        <w:rPr>
          <w:rFonts w:eastAsia="Times New Roman"/>
          <w:b/>
        </w:rPr>
        <w:t>institūcijās</w:t>
      </w:r>
      <w:r>
        <w:rPr>
          <w:rFonts w:eastAsia="Times New Roman"/>
        </w:rPr>
        <w:t xml:space="preserve">, </w:t>
      </w:r>
      <w:r w:rsidRPr="00014A64">
        <w:rPr>
          <w:rFonts w:eastAsia="Times New Roman"/>
        </w:rPr>
        <w:t>kopskaitā</w:t>
      </w:r>
      <w:r>
        <w:rPr>
          <w:rFonts w:eastAsia="Times New Roman"/>
        </w:rPr>
        <w:t xml:space="preserve"> par </w:t>
      </w:r>
      <w:r w:rsidRPr="00014A64">
        <w:rPr>
          <w:rFonts w:eastAsia="Times New Roman"/>
          <w:b/>
        </w:rPr>
        <w:t>263 bērniem</w:t>
      </w:r>
      <w:r>
        <w:rPr>
          <w:rFonts w:eastAsia="Times New Roman"/>
          <w:b/>
        </w:rPr>
        <w:t xml:space="preserve"> </w:t>
      </w:r>
      <w:r>
        <w:rPr>
          <w:rFonts w:eastAsia="Times New Roman"/>
        </w:rPr>
        <w:t xml:space="preserve">(neiekļaujot 135 Rīgas pilsētas pašvaldības institūcijās esošos bērnus). </w:t>
      </w:r>
      <w:r w:rsidRPr="00014A64">
        <w:rPr>
          <w:rFonts w:eastAsia="Times New Roman"/>
        </w:rPr>
        <w:t xml:space="preserve">RPR partnerpašvaldību finansētajās </w:t>
      </w:r>
      <w:r w:rsidR="004A1E9B">
        <w:rPr>
          <w:rFonts w:eastAsia="Times New Roman"/>
        </w:rPr>
        <w:t>BSAC</w:t>
      </w:r>
      <w:r w:rsidRPr="00014A64">
        <w:rPr>
          <w:rFonts w:eastAsia="Times New Roman"/>
        </w:rPr>
        <w:t xml:space="preserve"> individuālo vajadzību izvērtējumi veikti 112 bērniem, VSAC Rīga</w:t>
      </w:r>
      <w:r>
        <w:rPr>
          <w:rFonts w:eastAsia="Times New Roman"/>
        </w:rPr>
        <w:t xml:space="preserve"> 4 filiālēs: “Pļavnieki”, “Rīga”, “Teika” un “Baldone”</w:t>
      </w:r>
      <w:r w:rsidRPr="00014A64">
        <w:rPr>
          <w:rFonts w:eastAsia="Times New Roman"/>
        </w:rPr>
        <w:t xml:space="preserve"> – 151 bērnam</w:t>
      </w:r>
      <w:r>
        <w:rPr>
          <w:rFonts w:eastAsia="Times New Roman"/>
        </w:rPr>
        <w:t>.</w:t>
      </w:r>
    </w:p>
    <w:p w14:paraId="6BA63B50" w14:textId="77777777" w:rsidR="00D95C83" w:rsidRDefault="00D95C83" w:rsidP="00D95C83">
      <w:pPr>
        <w:spacing w:before="120"/>
        <w:rPr>
          <w:iCs/>
        </w:rPr>
      </w:pPr>
      <w:r w:rsidRPr="00E46405">
        <w:rPr>
          <w:iCs/>
        </w:rPr>
        <w:t xml:space="preserve">No </w:t>
      </w:r>
      <w:r>
        <w:rPr>
          <w:iCs/>
        </w:rPr>
        <w:t xml:space="preserve">263 </w:t>
      </w:r>
      <w:r w:rsidRPr="00E46405">
        <w:rPr>
          <w:iCs/>
        </w:rPr>
        <w:t xml:space="preserve">izvērtētajiem </w:t>
      </w:r>
      <w:r>
        <w:rPr>
          <w:iCs/>
        </w:rPr>
        <w:t>bērniem</w:t>
      </w:r>
      <w:r w:rsidRPr="00E46405">
        <w:rPr>
          <w:iCs/>
        </w:rPr>
        <w:t xml:space="preserve"> </w:t>
      </w:r>
      <w:r w:rsidRPr="00014A64">
        <w:rPr>
          <w:rFonts w:eastAsia="Times New Roman"/>
        </w:rPr>
        <w:t>ilgstošas sociālās aprūpes un sociālās rehabilitācijas institūcijās</w:t>
      </w:r>
      <w:r w:rsidRPr="00E46405">
        <w:rPr>
          <w:iCs/>
        </w:rPr>
        <w:t xml:space="preserve"> 97 bērniem deklarētā dzīvesvieta ir kādā no RPR partnerpašvaldībām, </w:t>
      </w:r>
      <w:r>
        <w:rPr>
          <w:iCs/>
        </w:rPr>
        <w:t>86</w:t>
      </w:r>
      <w:r w:rsidRPr="00E46405">
        <w:rPr>
          <w:iCs/>
        </w:rPr>
        <w:t xml:space="preserve"> bērnam</w:t>
      </w:r>
      <w:r>
        <w:rPr>
          <w:iCs/>
        </w:rPr>
        <w:t xml:space="preserve"> </w:t>
      </w:r>
      <w:r w:rsidRPr="00E46405">
        <w:rPr>
          <w:iCs/>
        </w:rPr>
        <w:t>– Rīgas pašvaldībā, 80 bērniem</w:t>
      </w:r>
      <w:r>
        <w:rPr>
          <w:iCs/>
        </w:rPr>
        <w:t xml:space="preserve"> </w:t>
      </w:r>
      <w:r w:rsidRPr="00E46405">
        <w:rPr>
          <w:iCs/>
        </w:rPr>
        <w:t>– citā valsts plānošanas reģionā (VPR – 16 bērniem, LPR – 6 bērniem, ZPR – 23 bērniem, KPR – 35 bērniem).</w:t>
      </w:r>
    </w:p>
    <w:p w14:paraId="633E599B" w14:textId="77777777" w:rsidR="00D95C83" w:rsidRPr="000416E2" w:rsidRDefault="00D95C83" w:rsidP="00D95C83">
      <w:pPr>
        <w:spacing w:before="120"/>
      </w:pPr>
      <w:r>
        <w:t xml:space="preserve">DI projektā </w:t>
      </w:r>
      <w:r w:rsidRPr="004B64C0">
        <w:rPr>
          <w:b/>
        </w:rPr>
        <w:t xml:space="preserve">papildus tiek plānots veikt individuālo vajadzību izvērtējumus </w:t>
      </w:r>
      <w:r>
        <w:rPr>
          <w:b/>
        </w:rPr>
        <w:t xml:space="preserve">vēl </w:t>
      </w:r>
      <w:r w:rsidRPr="004B64C0">
        <w:rPr>
          <w:b/>
        </w:rPr>
        <w:t>112 pilngadīgām</w:t>
      </w:r>
      <w:r>
        <w:t xml:space="preserve"> </w:t>
      </w:r>
      <w:r w:rsidRPr="004B64C0">
        <w:rPr>
          <w:b/>
        </w:rPr>
        <w:t>personām ar GRT</w:t>
      </w:r>
      <w:r w:rsidR="00A73008">
        <w:rPr>
          <w:rStyle w:val="FootnoteReference"/>
          <w:b/>
        </w:rPr>
        <w:footnoteReference w:id="10"/>
      </w:r>
      <w:r w:rsidRPr="000416E2">
        <w:t xml:space="preserve"> un </w:t>
      </w:r>
      <w:r w:rsidRPr="004B64C0">
        <w:rPr>
          <w:b/>
        </w:rPr>
        <w:t>95 bērniem ar FT</w:t>
      </w:r>
      <w:r>
        <w:t>, kuru deklarētā dzīvesvieta ir kādā no RPR partnerpašvaldībām.</w:t>
      </w:r>
      <w:r w:rsidRPr="000416E2">
        <w:t xml:space="preserve"> </w:t>
      </w:r>
    </w:p>
    <w:p w14:paraId="6A007EBA" w14:textId="77777777" w:rsidR="00D95C83" w:rsidRPr="000416E2" w:rsidRDefault="00D95C83" w:rsidP="00D95C83">
      <w:pPr>
        <w:spacing w:before="120"/>
        <w:rPr>
          <w:b/>
        </w:rPr>
      </w:pPr>
      <w:r w:rsidRPr="000416E2">
        <w:t xml:space="preserve">DI plāns paredz sekmēt projekta “Deinstitucionalizācija un sociāli pakalpojumi personām ar invaliditāti un bērniem” ietvaros iespēju saņemt </w:t>
      </w:r>
      <w:r w:rsidRPr="000416E2">
        <w:rPr>
          <w:b/>
        </w:rPr>
        <w:t>ESF finansētus pakalpojumus:</w:t>
      </w:r>
    </w:p>
    <w:p w14:paraId="300A833B" w14:textId="77777777" w:rsidR="00D95C83" w:rsidRPr="004E6A80" w:rsidRDefault="00D95C83" w:rsidP="00D95C83">
      <w:pPr>
        <w:pStyle w:val="ColorfulList-Accent11"/>
        <w:numPr>
          <w:ilvl w:val="0"/>
          <w:numId w:val="95"/>
        </w:numPr>
        <w:spacing w:before="120" w:after="120" w:line="360" w:lineRule="auto"/>
        <w:jc w:val="both"/>
        <w:rPr>
          <w:rFonts w:ascii="Times New Roman" w:hAnsi="Times New Roman"/>
          <w:sz w:val="24"/>
          <w:szCs w:val="24"/>
        </w:rPr>
      </w:pPr>
      <w:r w:rsidRPr="004E6A80">
        <w:rPr>
          <w:rFonts w:ascii="Times New Roman" w:hAnsi="Times New Roman"/>
          <w:b/>
          <w:sz w:val="24"/>
          <w:szCs w:val="24"/>
        </w:rPr>
        <w:t>Ar snieguma rezervi</w:t>
      </w:r>
      <w:r w:rsidRPr="004E6A80">
        <w:rPr>
          <w:rFonts w:ascii="Times New Roman" w:hAnsi="Times New Roman"/>
          <w:sz w:val="24"/>
          <w:szCs w:val="24"/>
        </w:rPr>
        <w:t xml:space="preserve"> – 552 personām ar GRT un 580 bērniem ar FT;</w:t>
      </w:r>
    </w:p>
    <w:p w14:paraId="1E594A39" w14:textId="77777777" w:rsidR="00D95C83" w:rsidRPr="004E6A80" w:rsidRDefault="00D95C83" w:rsidP="00D95C83">
      <w:pPr>
        <w:pStyle w:val="ColorfulList-Accent11"/>
        <w:numPr>
          <w:ilvl w:val="0"/>
          <w:numId w:val="95"/>
        </w:numPr>
        <w:spacing w:before="120" w:after="120" w:line="360" w:lineRule="auto"/>
        <w:jc w:val="both"/>
        <w:rPr>
          <w:rFonts w:ascii="Times New Roman" w:hAnsi="Times New Roman"/>
          <w:sz w:val="24"/>
          <w:szCs w:val="24"/>
        </w:rPr>
      </w:pPr>
      <w:r w:rsidRPr="004E6A80">
        <w:rPr>
          <w:rFonts w:ascii="Times New Roman" w:hAnsi="Times New Roman"/>
          <w:b/>
          <w:sz w:val="24"/>
          <w:szCs w:val="24"/>
        </w:rPr>
        <w:t>Bez snieguma rezerves</w:t>
      </w:r>
      <w:r w:rsidRPr="004E6A80">
        <w:rPr>
          <w:rFonts w:ascii="Times New Roman" w:hAnsi="Times New Roman"/>
          <w:sz w:val="24"/>
          <w:szCs w:val="24"/>
        </w:rPr>
        <w:t xml:space="preserve"> – 516 personām ar GRT un 506 bērniem ar FT. </w:t>
      </w:r>
    </w:p>
    <w:p w14:paraId="628133BD" w14:textId="77777777" w:rsidR="00D95C83" w:rsidRPr="00784A5E" w:rsidRDefault="00D95C83" w:rsidP="00D95C83">
      <w:pPr>
        <w:spacing w:before="120"/>
      </w:pPr>
      <w:r w:rsidRPr="00784A5E">
        <w:t xml:space="preserve">Pilngadīgām </w:t>
      </w:r>
      <w:r w:rsidRPr="00784A5E">
        <w:rPr>
          <w:b/>
        </w:rPr>
        <w:t>personām ar GRT</w:t>
      </w:r>
      <w:r w:rsidRPr="00784A5E">
        <w:t xml:space="preserve"> tādi </w:t>
      </w:r>
      <w:r w:rsidRPr="00784A5E">
        <w:rPr>
          <w:b/>
        </w:rPr>
        <w:t>sabiedrībā balstīti sociālie pakalpojumi</w:t>
      </w:r>
      <w:r w:rsidRPr="00784A5E">
        <w:t xml:space="preserve"> kā dienas aprūpes centrs, specializētās darbnīcas vai grupu dzīvoklis ir </w:t>
      </w:r>
      <w:r w:rsidRPr="00784A5E">
        <w:rPr>
          <w:b/>
        </w:rPr>
        <w:t>izveidoti 12 no 29 RPR partnerpašvaldībām.</w:t>
      </w:r>
      <w:r w:rsidRPr="00784A5E">
        <w:t xml:space="preserve"> Balstoties uz Sociālo pakalpojumu sniedzēju reģistrā pieejamo informāciju dienas aprūpes centra pakalpojums ir pieejams 11 RPR partnerpašvaldībās, specializētās darbnīcas – 3 RPR partnerpašvaldībās, grupu dzīvoklis – 2 RPR partnerpašvaldībās.</w:t>
      </w:r>
    </w:p>
    <w:p w14:paraId="11AABAFF" w14:textId="77777777" w:rsidR="00D95C83" w:rsidRDefault="00D95C83" w:rsidP="00D95C83">
      <w:pPr>
        <w:spacing w:before="120"/>
      </w:pPr>
      <w:r w:rsidRPr="00784A5E">
        <w:t xml:space="preserve">Pēc skaita RPR partnerpašvaldību teritorijā personām ar GRT ir pieejami 13 dienas aprūpes centri, 4 specializētās darbnīcas un 2 grupu </w:t>
      </w:r>
      <w:r>
        <w:t>māja (</w:t>
      </w:r>
      <w:r w:rsidRPr="00784A5E">
        <w:t>dzīvokļi</w:t>
      </w:r>
      <w:r>
        <w:t>)</w:t>
      </w:r>
      <w:r w:rsidRPr="00784A5E">
        <w:t>, kopskaitā 19 pakalpojumi</w:t>
      </w:r>
      <w:r>
        <w:t>.</w:t>
      </w:r>
    </w:p>
    <w:p w14:paraId="5DD47A3D" w14:textId="77777777" w:rsidR="00D95C83" w:rsidRDefault="00D95C83" w:rsidP="00D95C83">
      <w:pPr>
        <w:spacing w:before="120"/>
        <w:rPr>
          <w:b/>
        </w:rPr>
      </w:pPr>
      <w:r w:rsidRPr="00755484">
        <w:t>Balstoties uz RPR partnerpašvaldību sociālo dienestu aptaujas datiem, dienas aprūpes centra pakalpojums tiek nodrošināts 219 personām ar GRT</w:t>
      </w:r>
      <w:r>
        <w:t xml:space="preserve">, </w:t>
      </w:r>
      <w:r w:rsidRPr="00784A5E">
        <w:t>specializēt</w:t>
      </w:r>
      <w:r>
        <w:t>o</w:t>
      </w:r>
      <w:r w:rsidRPr="00784A5E">
        <w:t xml:space="preserve"> darbnīc</w:t>
      </w:r>
      <w:r>
        <w:t xml:space="preserve">u pakalpojums - </w:t>
      </w:r>
      <w:r w:rsidRPr="00755484">
        <w:t>26 personām ar GRT</w:t>
      </w:r>
      <w:r>
        <w:t xml:space="preserve">, grupu māja (dzīvokļi) - </w:t>
      </w:r>
      <w:r w:rsidRPr="00755484">
        <w:t>31 personai ar GRT</w:t>
      </w:r>
      <w:r>
        <w:t>.</w:t>
      </w:r>
    </w:p>
    <w:p w14:paraId="3B625971" w14:textId="77777777" w:rsidR="00D95C83" w:rsidRPr="000416E2" w:rsidRDefault="00D95C83" w:rsidP="00D95C83">
      <w:pPr>
        <w:spacing w:before="120"/>
      </w:pPr>
      <w:r w:rsidRPr="000416E2">
        <w:rPr>
          <w:b/>
        </w:rPr>
        <w:lastRenderedPageBreak/>
        <w:t xml:space="preserve">Bērniem ar FT </w:t>
      </w:r>
      <w:r w:rsidRPr="00CD57FB">
        <w:t>RPR partnerpašvaldībās</w:t>
      </w:r>
      <w:r w:rsidRPr="000416E2">
        <w:t xml:space="preserve"> </w:t>
      </w:r>
      <w:r w:rsidRPr="00755484">
        <w:rPr>
          <w:b/>
        </w:rPr>
        <w:t xml:space="preserve">pieejamākie </w:t>
      </w:r>
      <w:r w:rsidR="00E863E1" w:rsidRPr="004B64C0">
        <w:rPr>
          <w:b/>
        </w:rPr>
        <w:t>individuālo vajadzību izvērtējum</w:t>
      </w:r>
      <w:r w:rsidR="00E863E1">
        <w:rPr>
          <w:b/>
        </w:rPr>
        <w:t>o</w:t>
      </w:r>
      <w:r w:rsidR="00E863E1" w:rsidRPr="004B64C0">
        <w:rPr>
          <w:b/>
        </w:rPr>
        <w:t>s</w:t>
      </w:r>
      <w:r w:rsidR="00E863E1">
        <w:rPr>
          <w:b/>
        </w:rPr>
        <w:t xml:space="preserve"> identificētie</w:t>
      </w:r>
      <w:r w:rsidR="00E863E1" w:rsidRPr="004B64C0">
        <w:rPr>
          <w:b/>
        </w:rPr>
        <w:t xml:space="preserve"> </w:t>
      </w:r>
      <w:r w:rsidRPr="00755484">
        <w:rPr>
          <w:b/>
        </w:rPr>
        <w:t>pakalpojumi</w:t>
      </w:r>
      <w:r w:rsidRPr="000416E2">
        <w:t xml:space="preserve"> ir </w:t>
      </w:r>
      <w:r w:rsidRPr="00755484">
        <w:rPr>
          <w:b/>
        </w:rPr>
        <w:t xml:space="preserve">psihologs, fizioterapeits </w:t>
      </w:r>
      <w:r w:rsidRPr="00755484">
        <w:t>un</w:t>
      </w:r>
      <w:r w:rsidRPr="00755484">
        <w:rPr>
          <w:b/>
        </w:rPr>
        <w:t xml:space="preserve"> logopēds</w:t>
      </w:r>
      <w:r w:rsidRPr="000416E2">
        <w:t xml:space="preserve">. Dienas centrs bērniem ar FT pieejams tikai Jūrmalas pilsētā. Īslaicīgās aprūpes – </w:t>
      </w:r>
      <w:r w:rsidR="00755E39">
        <w:t>“</w:t>
      </w:r>
      <w:r w:rsidRPr="000416E2">
        <w:t>atelpas brīža</w:t>
      </w:r>
      <w:r w:rsidR="00755E39">
        <w:t>”</w:t>
      </w:r>
      <w:r w:rsidRPr="000416E2">
        <w:t xml:space="preserve"> pakalpojums – 2016. gadā bērniem ar FT netika nodrošināts nevienā partnerpašvaldībā. Ģimenes asistenta pakalpojums tika nodrošināts Ādažu, Babītes, Engures, Tukuma un Ogres pašvaldībā. </w:t>
      </w:r>
    </w:p>
    <w:p w14:paraId="470E1160" w14:textId="77777777" w:rsidR="00D95C83" w:rsidRPr="000416E2" w:rsidRDefault="00685359" w:rsidP="00D95C83">
      <w:pPr>
        <w:spacing w:before="120"/>
      </w:pPr>
      <w:r w:rsidRPr="00B95D62">
        <w:rPr>
          <w:b/>
        </w:rPr>
        <w:t>Ģimeniskai videi pietuvinātam</w:t>
      </w:r>
      <w:r w:rsidR="00D95C83" w:rsidRPr="00B95D62">
        <w:rPr>
          <w:b/>
        </w:rPr>
        <w:t xml:space="preserve"> ilgstošas sociālās aprūpes un sociālās rehabilitācijas pakalpojum</w:t>
      </w:r>
      <w:r w:rsidRPr="00B95D62">
        <w:rPr>
          <w:b/>
        </w:rPr>
        <w:t>am</w:t>
      </w:r>
      <w:r w:rsidR="00D95C83" w:rsidRPr="00B95D62">
        <w:t xml:space="preserve"> atbilstoši </w:t>
      </w:r>
      <w:r w:rsidR="00D95C83" w:rsidRPr="00B95D62">
        <w:rPr>
          <w:color w:val="000000"/>
        </w:rPr>
        <w:t>MK 13.0</w:t>
      </w:r>
      <w:r w:rsidR="00415F89">
        <w:rPr>
          <w:color w:val="000000"/>
        </w:rPr>
        <w:t>6</w:t>
      </w:r>
      <w:r w:rsidR="00D95C83" w:rsidRPr="00B95D62">
        <w:rPr>
          <w:color w:val="000000"/>
        </w:rPr>
        <w:t>.2017. noteikumiem Nr. 338 “</w:t>
      </w:r>
      <w:r w:rsidR="00D95C83" w:rsidRPr="00B95D62">
        <w:rPr>
          <w:bCs/>
          <w:color w:val="000000"/>
          <w:shd w:val="clear" w:color="auto" w:fill="FFFFFF"/>
        </w:rPr>
        <w:t>Prasības sociālo pakalpojumu sniedzējiem</w:t>
      </w:r>
      <w:r w:rsidR="00D95C83" w:rsidRPr="00B95D62">
        <w:rPr>
          <w:color w:val="000000"/>
        </w:rPr>
        <w:t xml:space="preserve">” </w:t>
      </w:r>
      <w:r w:rsidR="00D95C83" w:rsidRPr="00B95D62">
        <w:t xml:space="preserve">neatbilst neviena no </w:t>
      </w:r>
      <w:r w:rsidR="002E2858" w:rsidRPr="00B95D62">
        <w:t xml:space="preserve">RPR </w:t>
      </w:r>
      <w:r w:rsidR="00D95C83" w:rsidRPr="00B95D62">
        <w:t>ilgstošas sociālās aprūpes un sociālās rehabilitācijas institūcijām</w:t>
      </w:r>
      <w:r w:rsidR="000837CC" w:rsidRPr="00B95D62">
        <w:t xml:space="preserve"> ārpusģimenes aprūpē esošiem bērniem, kurai </w:t>
      </w:r>
      <w:r w:rsidR="00D95C83" w:rsidRPr="00B95D62">
        <w:t xml:space="preserve"> </w:t>
      </w:r>
      <w:r w:rsidR="000837CC" w:rsidRPr="00B95D62">
        <w:t>DI plāna ietvaros iz</w:t>
      </w:r>
      <w:r w:rsidR="0089195C" w:rsidRPr="00B95D62">
        <w:t>strādāts reorganizācijas plāns.</w:t>
      </w:r>
    </w:p>
    <w:p w14:paraId="01BD7B1A" w14:textId="77777777" w:rsidR="00D95C83" w:rsidRDefault="00D95C83" w:rsidP="00D95C83">
      <w:pPr>
        <w:spacing w:before="120"/>
      </w:pPr>
      <w:r>
        <w:t>N</w:t>
      </w:r>
      <w:r w:rsidR="00E058CC">
        <w:t>o 201 personām</w:t>
      </w:r>
      <w:r>
        <w:t xml:space="preserve"> ar GRT</w:t>
      </w:r>
      <w:r w:rsidRPr="00EE5AEE">
        <w:t>, k</w:t>
      </w:r>
      <w:r>
        <w:t>urām</w:t>
      </w:r>
      <w:r w:rsidRPr="00EE5AEE">
        <w:t xml:space="preserve"> veikts </w:t>
      </w:r>
      <w:r w:rsidR="00E863E1">
        <w:t xml:space="preserve">individuālo vajadzību </w:t>
      </w:r>
      <w:r>
        <w:t xml:space="preserve">izvērtējums </w:t>
      </w:r>
      <w:r w:rsidR="00E863E1">
        <w:t>VSAC</w:t>
      </w:r>
      <w:r>
        <w:t xml:space="preserve">, 109 personas ar GRT izteikušas vēlmi pārcelties uz </w:t>
      </w:r>
      <w:r w:rsidR="007644ED">
        <w:t>RPR</w:t>
      </w:r>
      <w:r>
        <w:t xml:space="preserve"> partnerpašvaldībām. Taču partnerpašvaldības no </w:t>
      </w:r>
      <w:r w:rsidR="00E863E1">
        <w:t>VSAC</w:t>
      </w:r>
      <w:r w:rsidRPr="00DB02D0">
        <w:t xml:space="preserve"> </w:t>
      </w:r>
      <w:r>
        <w:t xml:space="preserve">apņemas uzņemt tikai 61 personu ar GRT. </w:t>
      </w:r>
      <w:r w:rsidRPr="000416E2">
        <w:t xml:space="preserve">Atbilstoši individuālo izvērtējumu datiem </w:t>
      </w:r>
      <w:r w:rsidR="007644ED">
        <w:t>RPR</w:t>
      </w:r>
      <w:r>
        <w:t xml:space="preserve"> partnerpašvāldībās dzīvojošām personām un personām ar GRT, </w:t>
      </w:r>
      <w:r w:rsidRPr="001A2F3B">
        <w:t xml:space="preserve">kuras izteikušas vēlmi pārcelties </w:t>
      </w:r>
      <w:r w:rsidR="004A1E9B" w:rsidRPr="001A2F3B">
        <w:t xml:space="preserve">no VSAC </w:t>
      </w:r>
      <w:r w:rsidRPr="001A2F3B">
        <w:t xml:space="preserve">uz dzīvi sabiedrībā </w:t>
      </w:r>
      <w:r w:rsidR="007644ED" w:rsidRPr="001A2F3B">
        <w:t>RPR</w:t>
      </w:r>
      <w:r w:rsidRPr="001A2F3B">
        <w:t xml:space="preserve"> partnerpašvaldībās</w:t>
      </w:r>
      <w:r w:rsidR="00E058CC" w:rsidRPr="001A2F3B">
        <w:t>,</w:t>
      </w:r>
      <w:r w:rsidRPr="001A2F3B">
        <w:t xml:space="preserve"> </w:t>
      </w:r>
      <w:r w:rsidRPr="001A2F3B">
        <w:rPr>
          <w:b/>
        </w:rPr>
        <w:t xml:space="preserve">grupu mājas (dzīvokļa) pakalpojums nepieciešams </w:t>
      </w:r>
      <w:r w:rsidR="00E058CC" w:rsidRPr="001A2F3B">
        <w:rPr>
          <w:b/>
        </w:rPr>
        <w:t>262 pilngadīgām personām ar GRT un</w:t>
      </w:r>
      <w:r w:rsidRPr="001A2F3B">
        <w:rPr>
          <w:b/>
        </w:rPr>
        <w:t xml:space="preserve"> </w:t>
      </w:r>
      <w:r w:rsidR="00E058CC" w:rsidRPr="001A2F3B">
        <w:rPr>
          <w:b/>
        </w:rPr>
        <w:t xml:space="preserve">sociālais dzīvoklis vai māja nepieciešams </w:t>
      </w:r>
      <w:r w:rsidRPr="001A2F3B">
        <w:rPr>
          <w:b/>
        </w:rPr>
        <w:t>15 personām</w:t>
      </w:r>
      <w:r w:rsidRPr="001A2F3B">
        <w:t>.</w:t>
      </w:r>
      <w:r w:rsidRPr="000416E2">
        <w:t xml:space="preserve"> </w:t>
      </w:r>
      <w:r w:rsidRPr="000416E2">
        <w:rPr>
          <w:b/>
        </w:rPr>
        <w:t>Dienas aprūpes centr</w:t>
      </w:r>
      <w:r>
        <w:rPr>
          <w:b/>
        </w:rPr>
        <w:t>a</w:t>
      </w:r>
      <w:r w:rsidRPr="000416E2">
        <w:rPr>
          <w:b/>
        </w:rPr>
        <w:t xml:space="preserve"> pakalpojum</w:t>
      </w:r>
      <w:r>
        <w:rPr>
          <w:b/>
        </w:rPr>
        <w:t>s</w:t>
      </w:r>
      <w:r w:rsidRPr="000416E2">
        <w:rPr>
          <w:b/>
        </w:rPr>
        <w:t xml:space="preserve"> kopumā </w:t>
      </w:r>
      <w:r w:rsidR="00E863E1">
        <w:rPr>
          <w:b/>
        </w:rPr>
        <w:t xml:space="preserve">nepieciešams </w:t>
      </w:r>
      <w:r w:rsidRPr="000416E2">
        <w:rPr>
          <w:b/>
        </w:rPr>
        <w:t xml:space="preserve">328 personām ar GRT, specializētās darbnīcas </w:t>
      </w:r>
      <w:r w:rsidR="00E863E1">
        <w:rPr>
          <w:b/>
        </w:rPr>
        <w:t xml:space="preserve">- </w:t>
      </w:r>
      <w:r w:rsidRPr="000416E2">
        <w:rPr>
          <w:b/>
        </w:rPr>
        <w:t>212 personām, bet subsidētās darba vietas vai atbalstītais darbs</w:t>
      </w:r>
      <w:r w:rsidR="00E863E1">
        <w:rPr>
          <w:b/>
        </w:rPr>
        <w:t xml:space="preserve"> -</w:t>
      </w:r>
      <w:r w:rsidRPr="000416E2">
        <w:rPr>
          <w:b/>
        </w:rPr>
        <w:t xml:space="preserve"> 186 personām</w:t>
      </w:r>
      <w:r w:rsidRPr="000416E2">
        <w:t xml:space="preserve">. </w:t>
      </w:r>
      <w:r>
        <w:t>Pašvaldības</w:t>
      </w:r>
      <w:r w:rsidRPr="000416E2">
        <w:t>, kur</w:t>
      </w:r>
      <w:r w:rsidR="00640C69">
        <w:t>ās</w:t>
      </w:r>
      <w:r w:rsidRPr="000416E2">
        <w:t xml:space="preserve"> ir lielākais pieprasījums pēc grupu </w:t>
      </w:r>
      <w:r>
        <w:t>mājas</w:t>
      </w:r>
      <w:r w:rsidRPr="000416E2">
        <w:t xml:space="preserve"> (dzīvokļ</w:t>
      </w:r>
      <w:r>
        <w:t>a</w:t>
      </w:r>
      <w:r w:rsidRPr="000416E2">
        <w:t>)</w:t>
      </w:r>
      <w:r>
        <w:t xml:space="preserve"> pakalpojuma</w:t>
      </w:r>
      <w:r w:rsidRPr="000416E2">
        <w:t>, ir Aloja (32), Ogre (29) un Tukum</w:t>
      </w:r>
      <w:r>
        <w:t>s</w:t>
      </w:r>
      <w:r w:rsidRPr="000416E2">
        <w:t xml:space="preserve"> (22). 11 pašvaldībās nepieciešam</w:t>
      </w:r>
      <w:r>
        <w:t>s</w:t>
      </w:r>
      <w:r w:rsidRPr="000416E2">
        <w:t xml:space="preserve"> grupu mājas (dzīvokļ</w:t>
      </w:r>
      <w:r>
        <w:t>a</w:t>
      </w:r>
      <w:r w:rsidRPr="000416E2">
        <w:t>)</w:t>
      </w:r>
      <w:r>
        <w:t xml:space="preserve"> pakalpojums</w:t>
      </w:r>
      <w:r w:rsidRPr="000416E2">
        <w:t xml:space="preserve"> vairāk kā 10 personām</w:t>
      </w:r>
      <w:r w:rsidRPr="000416E2">
        <w:rPr>
          <w:b/>
        </w:rPr>
        <w:t xml:space="preserve">. </w:t>
      </w:r>
      <w:r w:rsidRPr="000416E2">
        <w:t xml:space="preserve">Pašvaldību griezumā novērojams, ka </w:t>
      </w:r>
      <w:r w:rsidR="00A43A02">
        <w:t>dienas aprūpes centra vai specializēto darbnīcu pakalpojumi</w:t>
      </w:r>
      <w:r w:rsidRPr="00EE5AEE">
        <w:t xml:space="preserve"> 12 pašvaldībās nepieciešami vairāk kā 10 personām. </w:t>
      </w:r>
      <w:r w:rsidR="00755E39">
        <w:t>“</w:t>
      </w:r>
      <w:r w:rsidRPr="00EE5AEE">
        <w:t>Atelpas brīža</w:t>
      </w:r>
      <w:r w:rsidR="00755E39">
        <w:t>”</w:t>
      </w:r>
      <w:r w:rsidRPr="00EE5AEE">
        <w:t xml:space="preserve"> pakalpojums nepieciešams 99 personām ar GRT</w:t>
      </w:r>
      <w:r>
        <w:t>.</w:t>
      </w:r>
      <w:r w:rsidRPr="00EE5AEE">
        <w:t xml:space="preserve"> </w:t>
      </w:r>
    </w:p>
    <w:p w14:paraId="5D284526" w14:textId="77777777" w:rsidR="00D95C83" w:rsidRPr="000416E2" w:rsidRDefault="00D95C83" w:rsidP="00D95C83">
      <w:pPr>
        <w:spacing w:before="120"/>
      </w:pPr>
      <w:r w:rsidRPr="000416E2">
        <w:t xml:space="preserve">Pēc izvērtējumu datiem sociālās aprūpes pakalpojumi </w:t>
      </w:r>
      <w:r w:rsidRPr="000416E2">
        <w:rPr>
          <w:b/>
        </w:rPr>
        <w:t>bērniem ar FT</w:t>
      </w:r>
      <w:r w:rsidRPr="000416E2">
        <w:t xml:space="preserve"> nep</w:t>
      </w:r>
      <w:r w:rsidR="00640C69">
        <w:t>ieciešami ļoti nelielā apjomā. K</w:t>
      </w:r>
      <w:r w:rsidRPr="000416E2">
        <w:t xml:space="preserve">opumā tikai </w:t>
      </w:r>
      <w:r w:rsidRPr="000416E2">
        <w:rPr>
          <w:b/>
        </w:rPr>
        <w:t xml:space="preserve">9 bērniem norādīta nepieciešamība pēc </w:t>
      </w:r>
      <w:r w:rsidR="007A3838">
        <w:rPr>
          <w:b/>
        </w:rPr>
        <w:t>“</w:t>
      </w:r>
      <w:r w:rsidRPr="000416E2">
        <w:rPr>
          <w:b/>
        </w:rPr>
        <w:t>atelpas brīža</w:t>
      </w:r>
      <w:r w:rsidR="007A3838">
        <w:rPr>
          <w:b/>
        </w:rPr>
        <w:t>”</w:t>
      </w:r>
      <w:r w:rsidRPr="000416E2">
        <w:rPr>
          <w:b/>
        </w:rPr>
        <w:t xml:space="preserve"> pakalpojuma, 9 bērniem – pēc dienas aprūpes centra un 13 bērniem – pēc ģimenes asistenta pakalpojumiem</w:t>
      </w:r>
      <w:r w:rsidRPr="000416E2">
        <w:t xml:space="preserve">. Pēc ekspertu domām, šādi rezultāti neatspoguļo patiesās bērnu vajadzības. </w:t>
      </w:r>
      <w:r w:rsidRPr="000416E2">
        <w:rPr>
          <w:b/>
        </w:rPr>
        <w:t xml:space="preserve">Bērniem ar FT </w:t>
      </w:r>
      <w:r w:rsidR="00A43A02">
        <w:rPr>
          <w:b/>
        </w:rPr>
        <w:t xml:space="preserve">individuālajos vajadzību izvērtējumos </w:t>
      </w:r>
      <w:r w:rsidRPr="000416E2">
        <w:rPr>
          <w:b/>
        </w:rPr>
        <w:t>vispieprasītākie ir fizioterapeita pakalpojumi (nepieciešami 414 bērniem RPR), kā arī ergoterapeita (327) un logopēda (277) pakalpojumi</w:t>
      </w:r>
      <w:r w:rsidRPr="000416E2">
        <w:t xml:space="preserve">. Psihologa pakalpojumi nepieciešami 141 bērnam ar FT. Visās pašvaldībās, kur tikuši izvērtēti bērni ar FT, ir nepieciešamība pēc </w:t>
      </w:r>
      <w:r w:rsidR="00A43A02">
        <w:t xml:space="preserve">fizioterapeita, </w:t>
      </w:r>
      <w:r w:rsidR="00A43A02">
        <w:lastRenderedPageBreak/>
        <w:t>ergoterapeita, logopēda un psihologa pakalpojuma</w:t>
      </w:r>
      <w:r w:rsidRPr="000416E2">
        <w:t xml:space="preserve">, atšķiras tikai apjoms, kādā katrs no pakalpojumiem vajadzīgs. RPR bērniem ar FT svarīgākie terapijas pakalpojumi ir mūzikas terapija (nepieciešama 261 bērnam), reitterapija (251) un mākslas terapija (148). Augsts ir arī pieprasījums pēc smilšu terapijas (127) un kanisterapijas (95). Jāpiebilst, ka </w:t>
      </w:r>
      <w:r w:rsidRPr="000416E2">
        <w:rPr>
          <w:rFonts w:eastAsia="Times New Roman"/>
        </w:rPr>
        <w:t xml:space="preserve">sociālās aprūpes pakalpojums un </w:t>
      </w:r>
      <w:r w:rsidR="007A3838">
        <w:rPr>
          <w:rFonts w:eastAsia="Times New Roman"/>
        </w:rPr>
        <w:t>“</w:t>
      </w:r>
      <w:r w:rsidRPr="000416E2">
        <w:rPr>
          <w:rFonts w:eastAsia="Times New Roman"/>
        </w:rPr>
        <w:t>atelpas brīža</w:t>
      </w:r>
      <w:r w:rsidR="007A3838">
        <w:rPr>
          <w:rFonts w:eastAsia="Times New Roman"/>
        </w:rPr>
        <w:t>”</w:t>
      </w:r>
      <w:r w:rsidRPr="000416E2">
        <w:rPr>
          <w:rFonts w:eastAsia="Times New Roman"/>
        </w:rPr>
        <w:t xml:space="preserve"> pakalpojums bērniem ar FT</w:t>
      </w:r>
      <w:r w:rsidR="00A43A02">
        <w:rPr>
          <w:rFonts w:eastAsia="Times New Roman"/>
        </w:rPr>
        <w:t xml:space="preserve"> DI projekta ietvaros</w:t>
      </w:r>
      <w:r w:rsidRPr="000416E2">
        <w:rPr>
          <w:rFonts w:eastAsia="Times New Roman"/>
        </w:rPr>
        <w:t xml:space="preserve"> ir pieejams bez individuālo vajadzību izvērtējuma.</w:t>
      </w:r>
    </w:p>
    <w:p w14:paraId="6CF19F31" w14:textId="77777777" w:rsidR="00D95C83" w:rsidRPr="000416E2" w:rsidRDefault="00D95C83" w:rsidP="00D95C83">
      <w:pPr>
        <w:spacing w:before="120"/>
      </w:pPr>
      <w:r w:rsidRPr="000416E2">
        <w:t xml:space="preserve">Atbilstoši izvērtējumu datiem par bērniem, kas atrodas RPR institūcijās, </w:t>
      </w:r>
      <w:r w:rsidRPr="000416E2">
        <w:rPr>
          <w:b/>
        </w:rPr>
        <w:t>53 bērniem iespējami ģimenes atkalapvienošanas pasākumi</w:t>
      </w:r>
      <w:r w:rsidRPr="000416E2">
        <w:t xml:space="preserve">, </w:t>
      </w:r>
      <w:r w:rsidR="00640C69">
        <w:t xml:space="preserve">radot </w:t>
      </w:r>
      <w:r w:rsidRPr="000416E2">
        <w:t xml:space="preserve">iespēju izaugt bioloģiskajā ģimenē. Saskaņā ar vajadzību izvērtējumu datiem </w:t>
      </w:r>
      <w:r w:rsidRPr="000416E2">
        <w:rPr>
          <w:b/>
        </w:rPr>
        <w:t>49 bērniem piemērotākā aprūpes forma būtu audžuģimene, 41 bērnam – specializētā audžuģimene</w:t>
      </w:r>
      <w:r w:rsidRPr="000416E2">
        <w:t xml:space="preserve">. Ģimeniskai videi pietuvināti pakalpojumi identificēti izteikti biežāk nekā ģimenes tipa pakalpojumi. </w:t>
      </w:r>
      <w:r w:rsidRPr="000416E2">
        <w:rPr>
          <w:b/>
        </w:rPr>
        <w:t>138</w:t>
      </w:r>
      <w:r w:rsidR="00640C69">
        <w:rPr>
          <w:b/>
        </w:rPr>
        <w:t> bērniem kā atbilstošākā</w:t>
      </w:r>
      <w:r w:rsidRPr="000416E2">
        <w:rPr>
          <w:b/>
        </w:rPr>
        <w:t xml:space="preserve"> aprūpes forma norādīts ĢVPP, 29 bērniem – jauniešu māja, 32 bērniem – grupu māja (dzīvoklis), sasniedzot pilngadību</w:t>
      </w:r>
      <w:r w:rsidRPr="000416E2">
        <w:t xml:space="preserve">. Kāds vai vairāki no šiem trim pakalpojumiem kā nepieciešami identificēti bērniem ārpusģimenes aprūpē 20 pašvaldībās. ĢVPP pakalpojums atbilstoši izvērtējumu datiem vispieprasītākais ir Jūrmalā, kur tas nepieciešams 21 bērnam. ĢVPP kā nepieciešams identificēts kopumā 15 pašvaldībās, septiņās no tām šāds pakalpojums vajadzīgs tikai vienam bērnam. Atbilstoši pašvaldību sniegtajai informācijai tikai Tukuma pašvaldība plāno pakalpojumus bērniem, kas ievietoti VSAC. Rezultātā lielam skaitam bērnu ar FT, kuri atrodas VSAC, nav iespējams DI plānā plānot atbilstīgus pakalpojumus. Jauniešu mājas pakalpojums salīdzinoši vispieprasītākais ir Jūrmalā un Tukuma pašvaldībā – attiecīgi nepieciešams 8 un 7 bērniem. Kopumā </w:t>
      </w:r>
      <w:r w:rsidRPr="000416E2">
        <w:rPr>
          <w:b/>
        </w:rPr>
        <w:t>11 pašvaldībās bērniem nepieciešams jauniešu mājas pakalpojums, to skaitā sešās pašvaldībās pa vienam jaunietim.</w:t>
      </w:r>
    </w:p>
    <w:p w14:paraId="0C750A39" w14:textId="57D72F75" w:rsidR="00D95C83" w:rsidRDefault="00D95C83" w:rsidP="00D95C83">
      <w:pPr>
        <w:spacing w:before="120"/>
      </w:pPr>
      <w:r>
        <w:t>RPR ap republikas pilsētām Rīgu un Jūrmalu</w:t>
      </w:r>
      <w:r w:rsidR="00640C69">
        <w:t>,</w:t>
      </w:r>
      <w:r>
        <w:t xml:space="preserve"> kā arī </w:t>
      </w:r>
      <w:r w:rsidR="00640C69">
        <w:t xml:space="preserve">ap </w:t>
      </w:r>
      <w:r>
        <w:t>reģ</w:t>
      </w:r>
      <w:r w:rsidR="00640C69">
        <w:t>ionālās attīstības centriem</w:t>
      </w:r>
      <w:r>
        <w:t xml:space="preserve"> L</w:t>
      </w:r>
      <w:r w:rsidR="00640C69">
        <w:t>imbažiem, Ogri, Siguldu un Tukumu</w:t>
      </w:r>
      <w:r>
        <w:t xml:space="preserve"> attīstījušies telpiskie areāli. Plānojot pakalpojumu infrastruktūras attīstību</w:t>
      </w:r>
      <w:r w:rsidR="00640C69">
        <w:t>,</w:t>
      </w:r>
      <w:r>
        <w:t xml:space="preserve"> ņemti vērā reģionu telpiskie areāli un potenciālais pakalpojumu nodrošinājums un pieejamība areālos. </w:t>
      </w:r>
      <w:r w:rsidRPr="000416E2">
        <w:t xml:space="preserve">Izvēlētie risinājumi izstrādāti, pamatojoties uz esošās situācijas analīzi un pašvaldību iespējām attīstīt </w:t>
      </w:r>
      <w:r>
        <w:t>sabiedrībā balstītus sociālos</w:t>
      </w:r>
      <w:r w:rsidRPr="000416E2">
        <w:t xml:space="preserve"> pakalpojumus. </w:t>
      </w:r>
    </w:p>
    <w:p w14:paraId="78B0D57F" w14:textId="77777777" w:rsidR="005D6293" w:rsidRPr="00117C2C" w:rsidRDefault="005D6293" w:rsidP="005D6293">
      <w:pPr>
        <w:spacing w:after="0" w:line="240" w:lineRule="auto"/>
        <w:jc w:val="right"/>
        <w:rPr>
          <w:color w:val="E36C0A"/>
        </w:rPr>
      </w:pPr>
      <w:r w:rsidRPr="00117C2C">
        <w:rPr>
          <w:i/>
          <w:color w:val="E36C0A"/>
        </w:rPr>
        <w:t>1. tabula</w:t>
      </w:r>
      <w:r w:rsidRPr="00117C2C">
        <w:rPr>
          <w:color w:val="E36C0A"/>
        </w:rPr>
        <w:t xml:space="preserve">. </w:t>
      </w:r>
      <w:r w:rsidRPr="00117C2C">
        <w:rPr>
          <w:b/>
          <w:color w:val="E36C0A"/>
        </w:rPr>
        <w:t>Pakalpojumi, ko indikatīvi plānots attīstīt ar ERAF atbalstu</w:t>
      </w:r>
      <w:r w:rsidRPr="00117C2C">
        <w:rPr>
          <w:rStyle w:val="FootnoteReference"/>
          <w:b/>
          <w:color w:val="E36C0A"/>
        </w:rPr>
        <w:footnoteReference w:id="11"/>
      </w:r>
    </w:p>
    <w:p w14:paraId="32FB69DD" w14:textId="77777777" w:rsidR="005D6293" w:rsidRPr="00117C2C" w:rsidRDefault="005D6293" w:rsidP="005D6293">
      <w:pPr>
        <w:spacing w:after="0" w:line="240" w:lineRule="auto"/>
        <w:jc w:val="right"/>
        <w:rPr>
          <w:i/>
          <w:color w:val="E36C0A"/>
        </w:rPr>
      </w:pPr>
      <w:r w:rsidRPr="00117C2C">
        <w:rPr>
          <w:i/>
          <w:color w:val="E36C0A"/>
        </w:rPr>
        <w:t>Datu avots: Autoru izstrādāts</w:t>
      </w:r>
    </w:p>
    <w:tbl>
      <w:tblPr>
        <w:tblW w:w="0" w:type="auto"/>
        <w:tblLook w:val="04A0" w:firstRow="1" w:lastRow="0" w:firstColumn="1" w:lastColumn="0" w:noHBand="0" w:noVBand="1"/>
      </w:tblPr>
      <w:tblGrid>
        <w:gridCol w:w="2482"/>
        <w:gridCol w:w="2215"/>
        <w:gridCol w:w="3825"/>
      </w:tblGrid>
      <w:tr w:rsidR="005D6293" w:rsidRPr="000416E2" w14:paraId="1A5B9375" w14:textId="77777777" w:rsidTr="00581E68">
        <w:tc>
          <w:tcPr>
            <w:tcW w:w="4697" w:type="dxa"/>
            <w:gridSpan w:val="2"/>
            <w:tcBorders>
              <w:top w:val="single" w:sz="4" w:space="0" w:color="auto"/>
              <w:left w:val="single" w:sz="4" w:space="0" w:color="auto"/>
              <w:bottom w:val="single" w:sz="4" w:space="0" w:color="auto"/>
              <w:right w:val="single" w:sz="4" w:space="0" w:color="auto"/>
            </w:tcBorders>
            <w:shd w:val="clear" w:color="auto" w:fill="F79646"/>
            <w:vAlign w:val="center"/>
            <w:hideMark/>
          </w:tcPr>
          <w:p w14:paraId="72191F85" w14:textId="77777777" w:rsidR="005D6293" w:rsidRPr="000416E2" w:rsidRDefault="005D6293" w:rsidP="00581E68">
            <w:pPr>
              <w:spacing w:after="0" w:line="240" w:lineRule="auto"/>
              <w:jc w:val="center"/>
              <w:rPr>
                <w:b/>
                <w:color w:val="FFFFFF"/>
              </w:rPr>
            </w:pPr>
            <w:r w:rsidRPr="000416E2">
              <w:rPr>
                <w:b/>
                <w:color w:val="FFFFFF"/>
              </w:rPr>
              <w:lastRenderedPageBreak/>
              <w:t>Personām ar GRT</w:t>
            </w:r>
          </w:p>
        </w:tc>
        <w:tc>
          <w:tcPr>
            <w:tcW w:w="3825" w:type="dxa"/>
            <w:tcBorders>
              <w:top w:val="single" w:sz="4" w:space="0" w:color="auto"/>
              <w:left w:val="single" w:sz="4" w:space="0" w:color="auto"/>
              <w:bottom w:val="single" w:sz="4" w:space="0" w:color="auto"/>
              <w:right w:val="single" w:sz="4" w:space="0" w:color="auto"/>
            </w:tcBorders>
            <w:shd w:val="clear" w:color="auto" w:fill="F79646"/>
            <w:hideMark/>
          </w:tcPr>
          <w:p w14:paraId="48DB2229" w14:textId="77777777" w:rsidR="005D6293" w:rsidRPr="000416E2" w:rsidRDefault="005D6293" w:rsidP="00581E68">
            <w:pPr>
              <w:spacing w:after="0" w:line="240" w:lineRule="auto"/>
              <w:jc w:val="center"/>
              <w:rPr>
                <w:b/>
                <w:color w:val="FFFFFF"/>
              </w:rPr>
            </w:pPr>
            <w:r w:rsidRPr="000416E2">
              <w:rPr>
                <w:b/>
                <w:color w:val="FFFFFF"/>
              </w:rPr>
              <w:t>Personu skaits, kas saņems pakalpojumus projektā</w:t>
            </w:r>
          </w:p>
          <w:p w14:paraId="19BA47A7" w14:textId="77777777" w:rsidR="005D6293" w:rsidRPr="000416E2" w:rsidRDefault="005D6293" w:rsidP="00581E68">
            <w:pPr>
              <w:spacing w:after="0" w:line="240" w:lineRule="auto"/>
              <w:jc w:val="center"/>
              <w:rPr>
                <w:b/>
                <w:color w:val="FFFFFF"/>
              </w:rPr>
            </w:pPr>
            <w:r w:rsidRPr="000416E2">
              <w:rPr>
                <w:b/>
                <w:color w:val="FFFFFF"/>
              </w:rPr>
              <w:t>(bez snieguma rezerves)</w:t>
            </w:r>
          </w:p>
        </w:tc>
      </w:tr>
      <w:tr w:rsidR="005D6293" w:rsidRPr="000416E2" w14:paraId="18BE9476"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4634B569" w14:textId="77777777" w:rsidR="005D6293" w:rsidRPr="000416E2" w:rsidRDefault="005D6293" w:rsidP="00581E68">
            <w:pPr>
              <w:spacing w:after="0" w:line="240" w:lineRule="auto"/>
              <w:jc w:val="center"/>
            </w:pPr>
            <w:r w:rsidRPr="000416E2">
              <w:t>Dienas aprūpes centrs</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6F20690A" w14:textId="77777777" w:rsidR="005D6293" w:rsidRPr="00F12188" w:rsidRDefault="005D6293" w:rsidP="00581E68">
            <w:pPr>
              <w:spacing w:after="0" w:line="240" w:lineRule="auto"/>
              <w:jc w:val="center"/>
            </w:pPr>
            <w:r w:rsidRPr="00F12188">
              <w:t xml:space="preserve">185 vietas </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496A940D" w14:textId="77777777" w:rsidR="005D6293" w:rsidRPr="00F12188" w:rsidRDefault="005D6293" w:rsidP="00581E68">
            <w:pPr>
              <w:spacing w:after="0" w:line="240" w:lineRule="auto"/>
              <w:jc w:val="center"/>
            </w:pPr>
            <w:r w:rsidRPr="00F12188">
              <w:t>250 personas</w:t>
            </w:r>
          </w:p>
        </w:tc>
      </w:tr>
      <w:tr w:rsidR="005D6293" w:rsidRPr="000416E2" w14:paraId="32BE0373"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62522F42" w14:textId="77777777" w:rsidR="005D6293" w:rsidRPr="000416E2" w:rsidRDefault="005D6293" w:rsidP="00581E68">
            <w:pPr>
              <w:spacing w:after="0" w:line="240" w:lineRule="auto"/>
              <w:jc w:val="center"/>
            </w:pPr>
            <w:r w:rsidRPr="000416E2">
              <w:t>Grupu mājas (dzīvokļi)</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05EBE041" w14:textId="77777777" w:rsidR="005D6293" w:rsidRPr="00F12188" w:rsidRDefault="005D6293" w:rsidP="00581E68">
            <w:pPr>
              <w:spacing w:after="0" w:line="240" w:lineRule="auto"/>
              <w:jc w:val="center"/>
            </w:pPr>
            <w:r w:rsidRPr="00F12188">
              <w:t>120 jaunas vietas</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4506D8F5" w14:textId="77777777" w:rsidR="005D6293" w:rsidRPr="00F12188" w:rsidRDefault="005D6293" w:rsidP="00581E68">
            <w:pPr>
              <w:spacing w:after="0" w:line="240" w:lineRule="auto"/>
              <w:jc w:val="center"/>
            </w:pPr>
            <w:r w:rsidRPr="00F12188">
              <w:t>120 personas</w:t>
            </w:r>
          </w:p>
        </w:tc>
      </w:tr>
      <w:tr w:rsidR="005D6293" w:rsidRPr="000416E2" w14:paraId="6CCBDC79"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3E972174" w14:textId="77777777" w:rsidR="005D6293" w:rsidRPr="000416E2" w:rsidRDefault="005D6293" w:rsidP="00581E68">
            <w:pPr>
              <w:spacing w:after="0" w:line="240" w:lineRule="auto"/>
              <w:jc w:val="center"/>
            </w:pPr>
            <w:r w:rsidRPr="000416E2">
              <w:t>Specializētās darbnīcas</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46EB2E57" w14:textId="77777777" w:rsidR="005D6293" w:rsidRPr="000416E2" w:rsidRDefault="005D6293" w:rsidP="00581E68">
            <w:pPr>
              <w:spacing w:after="0" w:line="240" w:lineRule="auto"/>
              <w:jc w:val="center"/>
            </w:pPr>
            <w:r w:rsidRPr="000416E2">
              <w:t>71 jauna vieta</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475D9938" w14:textId="77777777" w:rsidR="005D6293" w:rsidRPr="000416E2" w:rsidRDefault="005D6293" w:rsidP="00581E68">
            <w:pPr>
              <w:spacing w:after="0" w:line="240" w:lineRule="auto"/>
              <w:jc w:val="center"/>
            </w:pPr>
            <w:r w:rsidRPr="000416E2">
              <w:t>84 personas</w:t>
            </w:r>
          </w:p>
        </w:tc>
      </w:tr>
      <w:tr w:rsidR="005D6293" w:rsidRPr="000416E2" w14:paraId="6C88C69A"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63D5F3B5" w14:textId="77777777" w:rsidR="005D6293" w:rsidRPr="000416E2" w:rsidRDefault="005D6293" w:rsidP="00581E68">
            <w:pPr>
              <w:spacing w:after="0" w:line="240" w:lineRule="auto"/>
              <w:jc w:val="center"/>
            </w:pPr>
            <w:r>
              <w:t>“</w:t>
            </w:r>
            <w:r w:rsidRPr="000416E2">
              <w:t>Atelpas brīdis</w:t>
            </w:r>
            <w:r>
              <w:t>”</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21F35A5F" w14:textId="77777777" w:rsidR="005D6293" w:rsidRPr="000416E2" w:rsidRDefault="005D6293" w:rsidP="00581E68">
            <w:pPr>
              <w:spacing w:after="0" w:line="240" w:lineRule="auto"/>
              <w:jc w:val="center"/>
            </w:pPr>
            <w:r w:rsidRPr="000416E2">
              <w:t>15 jaunas vietas</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0FDEAC68" w14:textId="77777777" w:rsidR="005D6293" w:rsidRPr="000416E2" w:rsidRDefault="005D6293" w:rsidP="00581E68">
            <w:pPr>
              <w:spacing w:after="0" w:line="240" w:lineRule="auto"/>
              <w:jc w:val="center"/>
            </w:pPr>
            <w:r w:rsidRPr="000416E2">
              <w:t>78 personas</w:t>
            </w:r>
          </w:p>
        </w:tc>
      </w:tr>
      <w:tr w:rsidR="005D6293" w:rsidRPr="000416E2" w14:paraId="37B8498A" w14:textId="77777777" w:rsidTr="00581E68">
        <w:tc>
          <w:tcPr>
            <w:tcW w:w="4697" w:type="dxa"/>
            <w:gridSpan w:val="2"/>
            <w:tcBorders>
              <w:top w:val="single" w:sz="4" w:space="0" w:color="auto"/>
              <w:left w:val="single" w:sz="4" w:space="0" w:color="auto"/>
              <w:bottom w:val="single" w:sz="4" w:space="0" w:color="auto"/>
              <w:right w:val="single" w:sz="4" w:space="0" w:color="auto"/>
            </w:tcBorders>
            <w:shd w:val="clear" w:color="auto" w:fill="F79646"/>
            <w:vAlign w:val="center"/>
            <w:hideMark/>
          </w:tcPr>
          <w:p w14:paraId="56380452" w14:textId="77777777" w:rsidR="005D6293" w:rsidRPr="000416E2" w:rsidRDefault="005D6293" w:rsidP="00581E68">
            <w:pPr>
              <w:spacing w:after="0" w:line="240" w:lineRule="auto"/>
              <w:jc w:val="center"/>
              <w:rPr>
                <w:b/>
                <w:color w:val="FFFFFF"/>
              </w:rPr>
            </w:pPr>
            <w:r w:rsidRPr="000416E2">
              <w:rPr>
                <w:b/>
                <w:color w:val="FFFFFF"/>
              </w:rPr>
              <w:t>Bērniem ar FT</w:t>
            </w:r>
          </w:p>
        </w:tc>
        <w:tc>
          <w:tcPr>
            <w:tcW w:w="3825" w:type="dxa"/>
            <w:tcBorders>
              <w:top w:val="single" w:sz="4" w:space="0" w:color="auto"/>
              <w:left w:val="single" w:sz="4" w:space="0" w:color="auto"/>
              <w:bottom w:val="single" w:sz="4" w:space="0" w:color="auto"/>
              <w:right w:val="single" w:sz="4" w:space="0" w:color="auto"/>
            </w:tcBorders>
            <w:shd w:val="clear" w:color="auto" w:fill="F79646"/>
            <w:hideMark/>
          </w:tcPr>
          <w:p w14:paraId="3E0A99BA" w14:textId="77777777" w:rsidR="005D6293" w:rsidRPr="000416E2" w:rsidRDefault="005D6293" w:rsidP="00581E68">
            <w:pPr>
              <w:spacing w:after="0" w:line="240" w:lineRule="auto"/>
              <w:jc w:val="center"/>
              <w:rPr>
                <w:b/>
                <w:color w:val="FFFFFF"/>
              </w:rPr>
            </w:pPr>
            <w:r w:rsidRPr="000416E2">
              <w:rPr>
                <w:b/>
                <w:color w:val="FFFFFF"/>
              </w:rPr>
              <w:t>Bērnu skaits, kas saņems pakalpojumus projektā</w:t>
            </w:r>
          </w:p>
        </w:tc>
      </w:tr>
      <w:tr w:rsidR="005D6293" w:rsidRPr="000416E2" w14:paraId="7021E26F"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33EA0C39" w14:textId="77777777" w:rsidR="005D6293" w:rsidRPr="000416E2" w:rsidRDefault="005D6293" w:rsidP="00581E68">
            <w:pPr>
              <w:spacing w:after="0" w:line="240" w:lineRule="auto"/>
              <w:jc w:val="center"/>
            </w:pPr>
            <w:r w:rsidRPr="000416E2">
              <w:t>Dienas aprūpes centrs</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34E3BF6C" w14:textId="77777777" w:rsidR="005D6293" w:rsidRPr="000416E2" w:rsidRDefault="005D6293" w:rsidP="00581E68">
            <w:pPr>
              <w:spacing w:after="0" w:line="240" w:lineRule="auto"/>
              <w:jc w:val="center"/>
            </w:pPr>
            <w:r>
              <w:t>1</w:t>
            </w:r>
            <w:r w:rsidRPr="000416E2">
              <w:t>0 jaunas vietas</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20336E79" w14:textId="77777777" w:rsidR="005D6293" w:rsidRPr="000416E2" w:rsidRDefault="005D6293" w:rsidP="00581E68">
            <w:pPr>
              <w:spacing w:after="0" w:line="240" w:lineRule="auto"/>
              <w:jc w:val="center"/>
            </w:pPr>
            <w:r>
              <w:t>20</w:t>
            </w:r>
            <w:r w:rsidRPr="000416E2">
              <w:t xml:space="preserve"> bērni</w:t>
            </w:r>
            <w:r>
              <w:rPr>
                <w:rStyle w:val="FootnoteReference"/>
              </w:rPr>
              <w:footnoteReference w:id="12"/>
            </w:r>
          </w:p>
        </w:tc>
      </w:tr>
      <w:tr w:rsidR="005D6293" w:rsidRPr="000416E2" w14:paraId="5404B152"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486B5B3F" w14:textId="77777777" w:rsidR="005D6293" w:rsidRPr="000416E2" w:rsidRDefault="005D6293" w:rsidP="00581E68">
            <w:pPr>
              <w:spacing w:after="0" w:line="240" w:lineRule="auto"/>
              <w:jc w:val="center"/>
            </w:pPr>
            <w:r w:rsidRPr="000416E2">
              <w:t>Rehabilitācijas pakalpojumi</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59985CDF" w14:textId="717532F3" w:rsidR="005D6293" w:rsidRPr="000416E2" w:rsidRDefault="00C65EC9" w:rsidP="00581E68">
            <w:pPr>
              <w:spacing w:after="0" w:line="240" w:lineRule="auto"/>
              <w:jc w:val="center"/>
            </w:pPr>
            <w:r>
              <w:t>13</w:t>
            </w:r>
            <w:r w:rsidR="005D6293" w:rsidRPr="00F12188">
              <w:t xml:space="preserve"> pašvaldībās</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452FC0CF" w14:textId="77777777" w:rsidR="005D6293" w:rsidRPr="000416E2" w:rsidRDefault="005D6293" w:rsidP="00581E68">
            <w:pPr>
              <w:spacing w:after="0" w:line="240" w:lineRule="auto"/>
              <w:jc w:val="center"/>
            </w:pPr>
            <w:r w:rsidRPr="000416E2">
              <w:t>4</w:t>
            </w:r>
            <w:r>
              <w:t>76</w:t>
            </w:r>
            <w:r w:rsidRPr="000416E2">
              <w:t xml:space="preserve"> bērni</w:t>
            </w:r>
          </w:p>
        </w:tc>
      </w:tr>
      <w:tr w:rsidR="005D6293" w:rsidRPr="000416E2" w14:paraId="2EB24E6F" w14:textId="77777777" w:rsidTr="00581E68">
        <w:tc>
          <w:tcPr>
            <w:tcW w:w="4697" w:type="dxa"/>
            <w:gridSpan w:val="2"/>
            <w:tcBorders>
              <w:top w:val="single" w:sz="4" w:space="0" w:color="auto"/>
              <w:left w:val="single" w:sz="4" w:space="0" w:color="auto"/>
              <w:bottom w:val="single" w:sz="4" w:space="0" w:color="auto"/>
              <w:right w:val="single" w:sz="4" w:space="0" w:color="auto"/>
            </w:tcBorders>
            <w:shd w:val="clear" w:color="auto" w:fill="F79646"/>
            <w:vAlign w:val="center"/>
            <w:hideMark/>
          </w:tcPr>
          <w:p w14:paraId="531374C0" w14:textId="77777777" w:rsidR="005D6293" w:rsidRPr="000416E2" w:rsidRDefault="005D6293" w:rsidP="00581E68">
            <w:pPr>
              <w:spacing w:after="0" w:line="240" w:lineRule="auto"/>
              <w:jc w:val="center"/>
              <w:rPr>
                <w:b/>
                <w:color w:val="FFFFFF"/>
              </w:rPr>
            </w:pPr>
          </w:p>
          <w:p w14:paraId="2C72BB0C" w14:textId="77777777" w:rsidR="005D6293" w:rsidRPr="000416E2" w:rsidRDefault="005D6293" w:rsidP="00581E68">
            <w:pPr>
              <w:spacing w:after="0" w:line="240" w:lineRule="auto"/>
              <w:jc w:val="center"/>
              <w:rPr>
                <w:b/>
                <w:color w:val="FFFFFF"/>
              </w:rPr>
            </w:pPr>
            <w:r w:rsidRPr="000416E2">
              <w:rPr>
                <w:b/>
                <w:color w:val="FFFFFF"/>
              </w:rPr>
              <w:t>Bērniem ārpusģimenes aprūpē</w:t>
            </w:r>
          </w:p>
          <w:p w14:paraId="487E9845" w14:textId="77777777" w:rsidR="005D6293" w:rsidRPr="000416E2" w:rsidRDefault="005D6293" w:rsidP="00581E68">
            <w:pPr>
              <w:spacing w:after="0" w:line="240" w:lineRule="auto"/>
              <w:jc w:val="center"/>
              <w:rPr>
                <w:b/>
                <w:color w:val="FFFFFF"/>
              </w:rPr>
            </w:pPr>
          </w:p>
        </w:tc>
        <w:tc>
          <w:tcPr>
            <w:tcW w:w="3825" w:type="dxa"/>
            <w:tcBorders>
              <w:top w:val="single" w:sz="4" w:space="0" w:color="auto"/>
              <w:left w:val="single" w:sz="4" w:space="0" w:color="auto"/>
              <w:bottom w:val="single" w:sz="4" w:space="0" w:color="auto"/>
              <w:right w:val="single" w:sz="4" w:space="0" w:color="auto"/>
            </w:tcBorders>
            <w:shd w:val="clear" w:color="auto" w:fill="F79646"/>
          </w:tcPr>
          <w:p w14:paraId="3BA471E6" w14:textId="77777777" w:rsidR="005D6293" w:rsidRPr="000416E2" w:rsidRDefault="005D6293" w:rsidP="00581E68">
            <w:pPr>
              <w:spacing w:after="0" w:line="240" w:lineRule="auto"/>
              <w:jc w:val="center"/>
              <w:rPr>
                <w:b/>
                <w:color w:val="FFFFFF"/>
              </w:rPr>
            </w:pPr>
            <w:r w:rsidRPr="000416E2">
              <w:rPr>
                <w:b/>
                <w:color w:val="FFFFFF"/>
              </w:rPr>
              <w:t>Personu skaits, kas saņems pakalpojumus projektā</w:t>
            </w:r>
          </w:p>
        </w:tc>
      </w:tr>
      <w:tr w:rsidR="005D6293" w:rsidRPr="000416E2" w14:paraId="773AD08E"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0977D5EA" w14:textId="77777777" w:rsidR="005D6293" w:rsidRPr="000416E2" w:rsidRDefault="005D6293" w:rsidP="00581E68">
            <w:pPr>
              <w:spacing w:after="0" w:line="240" w:lineRule="auto"/>
              <w:jc w:val="center"/>
            </w:pPr>
            <w:r w:rsidRPr="000416E2">
              <w:t>ĢVPP</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55562076" w14:textId="324CFF8C" w:rsidR="005D6293" w:rsidRPr="000416E2" w:rsidRDefault="00C65EC9" w:rsidP="00581E68">
            <w:pPr>
              <w:spacing w:after="0" w:line="240" w:lineRule="auto"/>
              <w:jc w:val="center"/>
            </w:pPr>
            <w:r>
              <w:t>6</w:t>
            </w:r>
            <w:r w:rsidR="005D6293" w:rsidRPr="000416E2">
              <w:t xml:space="preserve"> jaunas vietas</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64284062" w14:textId="6882D8B4" w:rsidR="005D6293" w:rsidRPr="000416E2" w:rsidRDefault="00C65EC9" w:rsidP="00581E68">
            <w:pPr>
              <w:spacing w:after="0" w:line="240" w:lineRule="auto"/>
              <w:jc w:val="center"/>
            </w:pPr>
            <w:r>
              <w:t>6</w:t>
            </w:r>
            <w:r w:rsidR="005D6293" w:rsidRPr="000416E2">
              <w:t xml:space="preserve"> bērni</w:t>
            </w:r>
          </w:p>
        </w:tc>
      </w:tr>
      <w:tr w:rsidR="005D6293" w:rsidRPr="000416E2" w14:paraId="00F590E7" w14:textId="77777777" w:rsidTr="00581E68">
        <w:tc>
          <w:tcPr>
            <w:tcW w:w="2482" w:type="dxa"/>
            <w:tcBorders>
              <w:top w:val="single" w:sz="4" w:space="0" w:color="auto"/>
              <w:left w:val="single" w:sz="4" w:space="0" w:color="auto"/>
              <w:bottom w:val="single" w:sz="4" w:space="0" w:color="auto"/>
              <w:right w:val="single" w:sz="4" w:space="0" w:color="auto"/>
            </w:tcBorders>
            <w:shd w:val="clear" w:color="auto" w:fill="auto"/>
            <w:hideMark/>
          </w:tcPr>
          <w:p w14:paraId="265FD970" w14:textId="77777777" w:rsidR="005D6293" w:rsidRPr="000416E2" w:rsidRDefault="005D6293" w:rsidP="00581E68">
            <w:pPr>
              <w:spacing w:after="0" w:line="240" w:lineRule="auto"/>
              <w:jc w:val="center"/>
            </w:pPr>
            <w:r w:rsidRPr="000416E2">
              <w:t>Jauniešu māja</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14:paraId="46256F49" w14:textId="7EDDFC62" w:rsidR="005D6293" w:rsidRPr="000416E2" w:rsidRDefault="00C65EC9" w:rsidP="00581E68">
            <w:pPr>
              <w:spacing w:after="0" w:line="240" w:lineRule="auto"/>
              <w:jc w:val="center"/>
            </w:pPr>
            <w:r>
              <w:t>8</w:t>
            </w:r>
            <w:r w:rsidR="005D6293" w:rsidRPr="000416E2">
              <w:t xml:space="preserve"> jaunas vietas</w:t>
            </w:r>
          </w:p>
        </w:tc>
        <w:tc>
          <w:tcPr>
            <w:tcW w:w="3825" w:type="dxa"/>
            <w:tcBorders>
              <w:top w:val="single" w:sz="4" w:space="0" w:color="auto"/>
              <w:left w:val="single" w:sz="4" w:space="0" w:color="auto"/>
              <w:bottom w:val="single" w:sz="4" w:space="0" w:color="auto"/>
              <w:right w:val="single" w:sz="4" w:space="0" w:color="auto"/>
            </w:tcBorders>
            <w:shd w:val="clear" w:color="auto" w:fill="auto"/>
            <w:hideMark/>
          </w:tcPr>
          <w:p w14:paraId="252B15F1" w14:textId="1383178D" w:rsidR="005D6293" w:rsidRPr="000416E2" w:rsidRDefault="00C65EC9" w:rsidP="00581E68">
            <w:pPr>
              <w:spacing w:after="0" w:line="240" w:lineRule="auto"/>
              <w:jc w:val="center"/>
            </w:pPr>
            <w:r>
              <w:t>8</w:t>
            </w:r>
            <w:r w:rsidR="005D6293" w:rsidRPr="000416E2">
              <w:t xml:space="preserve"> jaunieši</w:t>
            </w:r>
          </w:p>
        </w:tc>
      </w:tr>
    </w:tbl>
    <w:p w14:paraId="67C492EE" w14:textId="77777777" w:rsidR="005D6293" w:rsidRPr="000416E2" w:rsidRDefault="005D6293" w:rsidP="005D6293">
      <w:pPr>
        <w:spacing w:before="120"/>
      </w:pPr>
      <w:r w:rsidRPr="00B95D62">
        <w:t>Sociālās rehabilitācijas pakalpojumu bērniem ar FT vietas norādītas kā faktiski izveidotā infrastruktūra. Katra pakalpojuma sniegšanas vieta tiek norādīta atsevišķi.</w:t>
      </w:r>
    </w:p>
    <w:p w14:paraId="41628B0C" w14:textId="77777777" w:rsidR="00C65EC9" w:rsidRPr="00117C2C" w:rsidRDefault="00C65EC9" w:rsidP="00C65EC9">
      <w:pPr>
        <w:spacing w:after="0" w:line="240" w:lineRule="auto"/>
        <w:jc w:val="right"/>
        <w:rPr>
          <w:i/>
          <w:color w:val="E36C0A"/>
        </w:rPr>
      </w:pPr>
      <w:r w:rsidRPr="00117C2C">
        <w:rPr>
          <w:i/>
          <w:color w:val="E36C0A"/>
        </w:rPr>
        <w:t xml:space="preserve">2. tabula. </w:t>
      </w:r>
      <w:r w:rsidRPr="00117C2C">
        <w:rPr>
          <w:b/>
          <w:color w:val="E36C0A"/>
        </w:rPr>
        <w:t xml:space="preserve">Pakalpojumu sniegšanas vietu skaits, ko indikatīvi plānots attīstīt ar ERAF atbalstu sadalījumā pa pašvaldībām </w:t>
      </w:r>
    </w:p>
    <w:p w14:paraId="7C7D171C" w14:textId="77777777" w:rsidR="00C65EC9" w:rsidRPr="000416E2" w:rsidRDefault="00C65EC9" w:rsidP="00C65EC9">
      <w:pPr>
        <w:spacing w:after="0"/>
        <w:jc w:val="right"/>
        <w:rPr>
          <w:i/>
        </w:rPr>
      </w:pPr>
      <w:r w:rsidRPr="000416E2">
        <w:rPr>
          <w:i/>
          <w:color w:val="E36C0A"/>
        </w:rPr>
        <w:t>Datu avots: Autoru izstrādāts</w:t>
      </w:r>
    </w:p>
    <w:tbl>
      <w:tblPr>
        <w:tblW w:w="8613" w:type="dxa"/>
        <w:tblLayout w:type="fixed"/>
        <w:tblLook w:val="04A0" w:firstRow="1" w:lastRow="0" w:firstColumn="1" w:lastColumn="0" w:noHBand="0" w:noVBand="1"/>
      </w:tblPr>
      <w:tblGrid>
        <w:gridCol w:w="1830"/>
        <w:gridCol w:w="3948"/>
        <w:gridCol w:w="1418"/>
        <w:gridCol w:w="1417"/>
      </w:tblGrid>
      <w:tr w:rsidR="00C65EC9" w:rsidRPr="000416E2" w14:paraId="1BB25737" w14:textId="77777777" w:rsidTr="00142F6F">
        <w:trPr>
          <w:trHeight w:val="1200"/>
          <w:tblHeader/>
        </w:trPr>
        <w:tc>
          <w:tcPr>
            <w:tcW w:w="1830" w:type="dxa"/>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65EC7F83" w14:textId="77777777" w:rsidR="00C65EC9" w:rsidRPr="000416E2" w:rsidRDefault="00C65EC9" w:rsidP="00142F6F">
            <w:pPr>
              <w:spacing w:after="0" w:line="240" w:lineRule="auto"/>
              <w:rPr>
                <w:b/>
                <w:bCs/>
                <w:color w:val="FFFFFF"/>
              </w:rPr>
            </w:pPr>
            <w:r w:rsidRPr="000416E2">
              <w:rPr>
                <w:b/>
                <w:bCs/>
                <w:color w:val="FFFFFF"/>
              </w:rPr>
              <w:t>Pašvaldība</w:t>
            </w:r>
          </w:p>
        </w:tc>
        <w:tc>
          <w:tcPr>
            <w:tcW w:w="3948" w:type="dxa"/>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3CE4A59F" w14:textId="77777777" w:rsidR="00C65EC9" w:rsidRPr="000416E2" w:rsidRDefault="00C65EC9" w:rsidP="00142F6F">
            <w:pPr>
              <w:spacing w:after="0" w:line="240" w:lineRule="auto"/>
              <w:rPr>
                <w:b/>
                <w:bCs/>
                <w:color w:val="FFFFFF"/>
              </w:rPr>
            </w:pPr>
            <w:r w:rsidRPr="000416E2">
              <w:rPr>
                <w:b/>
                <w:bCs/>
                <w:color w:val="FFFFFF"/>
              </w:rPr>
              <w:t>Pakalpojums</w:t>
            </w:r>
          </w:p>
        </w:tc>
        <w:tc>
          <w:tcPr>
            <w:tcW w:w="1418" w:type="dxa"/>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2AB2A738" w14:textId="77777777" w:rsidR="00C65EC9" w:rsidRPr="000416E2" w:rsidRDefault="00C65EC9" w:rsidP="00142F6F">
            <w:pPr>
              <w:spacing w:after="0" w:line="240" w:lineRule="auto"/>
              <w:rPr>
                <w:b/>
                <w:bCs/>
                <w:color w:val="FFFFFF"/>
              </w:rPr>
            </w:pPr>
            <w:r w:rsidRPr="000416E2">
              <w:rPr>
                <w:b/>
                <w:bCs/>
                <w:color w:val="FFFFFF"/>
              </w:rPr>
              <w:t>Vietas</w:t>
            </w:r>
          </w:p>
        </w:tc>
        <w:tc>
          <w:tcPr>
            <w:tcW w:w="1417"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22C5DCBF" w14:textId="77777777" w:rsidR="00C65EC9" w:rsidRPr="000416E2" w:rsidRDefault="00C65EC9" w:rsidP="00142F6F">
            <w:pPr>
              <w:spacing w:after="0" w:line="240" w:lineRule="auto"/>
              <w:rPr>
                <w:b/>
                <w:bCs/>
                <w:color w:val="FFFFFF"/>
              </w:rPr>
            </w:pPr>
            <w:r w:rsidRPr="000416E2">
              <w:rPr>
                <w:b/>
                <w:bCs/>
                <w:color w:val="FFFFFF"/>
              </w:rPr>
              <w:t>Apkalpoto klientu skaits projektā</w:t>
            </w:r>
          </w:p>
        </w:tc>
      </w:tr>
      <w:tr w:rsidR="00C65EC9" w:rsidRPr="000416E2" w14:paraId="28936433"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23C8ABEE" w14:textId="77777777" w:rsidR="00C65EC9" w:rsidRPr="000416E2" w:rsidRDefault="00C65EC9" w:rsidP="00142F6F">
            <w:pPr>
              <w:spacing w:after="0" w:line="240" w:lineRule="auto"/>
              <w:rPr>
                <w:b/>
                <w:bCs/>
                <w:color w:val="FFFFFF"/>
              </w:rPr>
            </w:pPr>
            <w:r w:rsidRPr="000416E2">
              <w:rPr>
                <w:b/>
                <w:bCs/>
                <w:color w:val="FFFFFF"/>
              </w:rPr>
              <w:t>ALOJA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87FDB" w14:textId="77777777" w:rsidR="00C65EC9" w:rsidRPr="000416E2" w:rsidRDefault="00C65EC9" w:rsidP="00142F6F">
            <w:pPr>
              <w:spacing w:after="0" w:line="240" w:lineRule="auto"/>
              <w:rPr>
                <w:bCs/>
              </w:rPr>
            </w:pPr>
            <w:r w:rsidRPr="000416E2">
              <w:rPr>
                <w:bCs/>
              </w:rPr>
              <w:t>Rehabilitācijas pakalpojum</w:t>
            </w:r>
            <w:r>
              <w:rPr>
                <w:bCs/>
              </w:rPr>
              <w:t>s</w:t>
            </w:r>
            <w:r w:rsidRPr="000416E2">
              <w:rPr>
                <w:bCs/>
              </w:rPr>
              <w:t xml:space="preserve">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DEFD0"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5F70C" w14:textId="77777777" w:rsidR="00C65EC9" w:rsidRPr="000416E2" w:rsidRDefault="00C65EC9" w:rsidP="00142F6F">
            <w:pPr>
              <w:spacing w:after="0" w:line="240" w:lineRule="auto"/>
              <w:rPr>
                <w:bCs/>
              </w:rPr>
            </w:pPr>
            <w:r w:rsidRPr="000416E2">
              <w:rPr>
                <w:bCs/>
              </w:rPr>
              <w:t>9</w:t>
            </w:r>
          </w:p>
        </w:tc>
      </w:tr>
      <w:tr w:rsidR="00C65EC9" w:rsidRPr="000416E2" w14:paraId="7CD2D979"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977AE07"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C108B" w14:textId="77777777" w:rsidR="00C65EC9" w:rsidRPr="000416E2" w:rsidRDefault="00C65EC9" w:rsidP="00142F6F">
            <w:pPr>
              <w:spacing w:after="0" w:line="240" w:lineRule="auto"/>
              <w:rPr>
                <w:bCs/>
              </w:rPr>
            </w:pPr>
            <w:r w:rsidRPr="000416E2">
              <w:rPr>
                <w:bCs/>
              </w:rPr>
              <w:t>Dienas aprūpes centr</w:t>
            </w:r>
            <w:r>
              <w:rPr>
                <w:bCs/>
              </w:rPr>
              <w:t xml:space="preserve">a pakalpojums </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381B5" w14:textId="77777777" w:rsidR="00C65EC9" w:rsidRPr="000416E2" w:rsidRDefault="00C65EC9" w:rsidP="00142F6F">
            <w:pPr>
              <w:spacing w:after="0" w:line="240" w:lineRule="auto"/>
              <w:rPr>
                <w:bCs/>
              </w:rPr>
            </w:pPr>
            <w:r w:rsidRPr="000416E2">
              <w:rPr>
                <w:bCs/>
              </w:rPr>
              <w:t>17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3D519" w14:textId="77777777" w:rsidR="00C65EC9" w:rsidRPr="000416E2" w:rsidRDefault="00C65EC9" w:rsidP="00142F6F">
            <w:pPr>
              <w:spacing w:after="0" w:line="240" w:lineRule="auto"/>
              <w:rPr>
                <w:bCs/>
              </w:rPr>
            </w:pPr>
            <w:r w:rsidRPr="000416E2">
              <w:rPr>
                <w:bCs/>
              </w:rPr>
              <w:t>20</w:t>
            </w:r>
          </w:p>
        </w:tc>
      </w:tr>
      <w:tr w:rsidR="00C65EC9" w:rsidRPr="000416E2" w14:paraId="34F3CA34"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FEDFC68"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8E897" w14:textId="77777777" w:rsidR="00C65EC9" w:rsidRPr="000416E2" w:rsidRDefault="00C65EC9" w:rsidP="00142F6F">
            <w:pPr>
              <w:spacing w:after="0" w:line="240" w:lineRule="auto"/>
              <w:rPr>
                <w:bCs/>
              </w:rPr>
            </w:pPr>
            <w:r w:rsidRPr="000416E2">
              <w:rPr>
                <w:bCs/>
              </w:rPr>
              <w:t xml:space="preserve">Grupu </w:t>
            </w:r>
            <w:r>
              <w:rPr>
                <w:bCs/>
              </w:rPr>
              <w:t>dzīvokļa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FB549" w14:textId="77777777" w:rsidR="00C65EC9" w:rsidRPr="000416E2" w:rsidRDefault="00C65EC9" w:rsidP="00142F6F">
            <w:pPr>
              <w:spacing w:after="0" w:line="240" w:lineRule="auto"/>
              <w:rPr>
                <w:bCs/>
              </w:rPr>
            </w:pPr>
            <w:r w:rsidRPr="000416E2">
              <w:rPr>
                <w:bCs/>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A6F7B" w14:textId="77777777" w:rsidR="00C65EC9" w:rsidRPr="000416E2" w:rsidRDefault="00C65EC9" w:rsidP="00142F6F">
            <w:pPr>
              <w:spacing w:after="0" w:line="240" w:lineRule="auto"/>
              <w:rPr>
                <w:bCs/>
              </w:rPr>
            </w:pPr>
            <w:r w:rsidRPr="000416E2">
              <w:rPr>
                <w:bCs/>
              </w:rPr>
              <w:t>16</w:t>
            </w:r>
          </w:p>
        </w:tc>
      </w:tr>
      <w:tr w:rsidR="00C65EC9" w:rsidRPr="000416E2" w14:paraId="424BD983"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07A104EF" w14:textId="77777777" w:rsidR="00C65EC9" w:rsidRPr="000416E2" w:rsidRDefault="00C65EC9" w:rsidP="00142F6F">
            <w:pPr>
              <w:spacing w:after="0" w:line="240" w:lineRule="auto"/>
              <w:rPr>
                <w:b/>
                <w:bCs/>
                <w:color w:val="FFFFFF"/>
              </w:rPr>
            </w:pPr>
            <w:r w:rsidRPr="000416E2">
              <w:rPr>
                <w:b/>
                <w:bCs/>
                <w:color w:val="FFFFFF"/>
              </w:rPr>
              <w:t>ĀDAŽI</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708B6"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5F753"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DF063" w14:textId="77777777" w:rsidR="00C65EC9" w:rsidRPr="000416E2" w:rsidRDefault="00C65EC9" w:rsidP="00142F6F">
            <w:pPr>
              <w:spacing w:after="0" w:line="240" w:lineRule="auto"/>
              <w:rPr>
                <w:bCs/>
              </w:rPr>
            </w:pPr>
            <w:r w:rsidRPr="000416E2">
              <w:rPr>
                <w:bCs/>
              </w:rPr>
              <w:t>34</w:t>
            </w:r>
          </w:p>
        </w:tc>
      </w:tr>
      <w:tr w:rsidR="00C65EC9" w:rsidRPr="000416E2" w14:paraId="0EB1E478"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72E43E5E"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99CCD" w14:textId="77777777" w:rsidR="00C65EC9" w:rsidRPr="000416E2" w:rsidRDefault="00C65EC9" w:rsidP="00142F6F">
            <w:pPr>
              <w:spacing w:after="0" w:line="240" w:lineRule="auto"/>
              <w:rPr>
                <w:bCs/>
              </w:rPr>
            </w:pPr>
            <w:r w:rsidRPr="000416E2">
              <w:rPr>
                <w:bCs/>
              </w:rPr>
              <w:t>Dienas aprūpes centr</w:t>
            </w:r>
            <w:r>
              <w:rPr>
                <w:bCs/>
              </w:rPr>
              <w:t>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139AA" w14:textId="77777777" w:rsidR="00C65EC9" w:rsidRPr="00F12188" w:rsidRDefault="00C65EC9" w:rsidP="00142F6F">
            <w:pPr>
              <w:spacing w:after="0" w:line="240" w:lineRule="auto"/>
              <w:rPr>
                <w:bCs/>
              </w:rPr>
            </w:pPr>
            <w:r w:rsidRPr="00F12188">
              <w:rPr>
                <w:bCs/>
              </w:rPr>
              <w:t>30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E1CC1" w14:textId="77777777" w:rsidR="00C65EC9" w:rsidRPr="00F12188" w:rsidRDefault="00C65EC9" w:rsidP="00142F6F">
            <w:pPr>
              <w:spacing w:after="0" w:line="240" w:lineRule="auto"/>
              <w:rPr>
                <w:bCs/>
              </w:rPr>
            </w:pPr>
            <w:r w:rsidRPr="00F12188">
              <w:rPr>
                <w:bCs/>
              </w:rPr>
              <w:t>38</w:t>
            </w:r>
          </w:p>
        </w:tc>
      </w:tr>
      <w:tr w:rsidR="00C65EC9" w:rsidRPr="000416E2" w14:paraId="25B918BD" w14:textId="77777777" w:rsidTr="00142F6F">
        <w:trPr>
          <w:trHeight w:val="91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59968697" w14:textId="77777777" w:rsidR="00C65EC9" w:rsidRPr="000416E2" w:rsidRDefault="00C65EC9" w:rsidP="00142F6F">
            <w:pPr>
              <w:spacing w:after="0" w:line="240" w:lineRule="auto"/>
              <w:rPr>
                <w:b/>
                <w:bCs/>
                <w:color w:val="FFFFFF"/>
              </w:rPr>
            </w:pPr>
            <w:r w:rsidRPr="000416E2">
              <w:rPr>
                <w:b/>
                <w:bCs/>
                <w:color w:val="FFFFFF"/>
              </w:rPr>
              <w:t>CARNIKAVA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63521" w14:textId="77777777" w:rsidR="00C65EC9" w:rsidRPr="000416E2" w:rsidRDefault="00C65EC9" w:rsidP="00142F6F">
            <w:pPr>
              <w:rPr>
                <w:bCs/>
              </w:rPr>
            </w:pPr>
            <w:r w:rsidRPr="000416E2">
              <w:rPr>
                <w:bCs/>
              </w:rPr>
              <w:t>Dienas aprūpes centr</w:t>
            </w:r>
            <w:r>
              <w:rPr>
                <w:bCs/>
              </w:rPr>
              <w:t>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130DF" w14:textId="77777777" w:rsidR="00C65EC9" w:rsidRPr="000416E2" w:rsidRDefault="00C65EC9" w:rsidP="00142F6F">
            <w:pPr>
              <w:rPr>
                <w:bCs/>
              </w:rPr>
            </w:pPr>
            <w:r>
              <w:rPr>
                <w:bCs/>
              </w:rPr>
              <w:t>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C947C" w14:textId="77777777" w:rsidR="00C65EC9" w:rsidRPr="000416E2" w:rsidRDefault="00C65EC9" w:rsidP="00142F6F">
            <w:pPr>
              <w:rPr>
                <w:bCs/>
              </w:rPr>
            </w:pPr>
            <w:r>
              <w:rPr>
                <w:bCs/>
              </w:rPr>
              <w:t>6</w:t>
            </w:r>
          </w:p>
        </w:tc>
      </w:tr>
      <w:tr w:rsidR="00C65EC9" w:rsidRPr="000416E2" w14:paraId="510F8ECF"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48F6CD45"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DBC43" w14:textId="77777777" w:rsidR="00C65EC9" w:rsidRPr="000416E2" w:rsidRDefault="00C65EC9" w:rsidP="00142F6F">
            <w:pPr>
              <w:spacing w:after="0" w:line="240" w:lineRule="auto"/>
              <w:rPr>
                <w:bCs/>
              </w:rPr>
            </w:pPr>
            <w:r w:rsidRPr="000416E2">
              <w:rPr>
                <w:bCs/>
              </w:rPr>
              <w:t xml:space="preserve">Grupu </w:t>
            </w:r>
            <w:r>
              <w:rPr>
                <w:bCs/>
              </w:rPr>
              <w:t>dzīvokļa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C3B44" w14:textId="77777777" w:rsidR="00C65EC9" w:rsidRPr="00F12188" w:rsidRDefault="00C65EC9" w:rsidP="00142F6F">
            <w:pPr>
              <w:spacing w:after="0" w:line="240" w:lineRule="auto"/>
              <w:rPr>
                <w:bCs/>
              </w:rPr>
            </w:pPr>
            <w:r w:rsidRPr="00F12188">
              <w:rPr>
                <w:bCs/>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A933D" w14:textId="77777777" w:rsidR="00C65EC9" w:rsidRPr="00F12188" w:rsidRDefault="00C65EC9" w:rsidP="00142F6F">
            <w:pPr>
              <w:spacing w:after="0" w:line="240" w:lineRule="auto"/>
              <w:rPr>
                <w:bCs/>
              </w:rPr>
            </w:pPr>
            <w:r w:rsidRPr="00F12188">
              <w:rPr>
                <w:bCs/>
              </w:rPr>
              <w:t>16</w:t>
            </w:r>
          </w:p>
        </w:tc>
      </w:tr>
      <w:tr w:rsidR="00C65EC9" w:rsidRPr="000416E2" w14:paraId="324F232B" w14:textId="77777777" w:rsidTr="00142F6F">
        <w:trPr>
          <w:trHeight w:val="300"/>
        </w:trPr>
        <w:tc>
          <w:tcPr>
            <w:tcW w:w="1830"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5CE67A95" w14:textId="77777777" w:rsidR="00C65EC9" w:rsidRPr="000416E2" w:rsidRDefault="00C65EC9" w:rsidP="00142F6F">
            <w:pPr>
              <w:spacing w:after="0" w:line="240" w:lineRule="auto"/>
              <w:rPr>
                <w:b/>
                <w:bCs/>
                <w:color w:val="FFFFFF"/>
              </w:rPr>
            </w:pPr>
            <w:r w:rsidRPr="000416E2">
              <w:rPr>
                <w:b/>
                <w:bCs/>
                <w:color w:val="FFFFFF"/>
              </w:rPr>
              <w:lastRenderedPageBreak/>
              <w:t>INČUKALNS</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988BD"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F6FA2"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A83CE" w14:textId="77777777" w:rsidR="00C65EC9" w:rsidRPr="000416E2" w:rsidRDefault="00C65EC9" w:rsidP="00142F6F">
            <w:pPr>
              <w:spacing w:after="0" w:line="240" w:lineRule="auto"/>
              <w:rPr>
                <w:bCs/>
              </w:rPr>
            </w:pPr>
            <w:r w:rsidRPr="000416E2">
              <w:rPr>
                <w:bCs/>
              </w:rPr>
              <w:t>23</w:t>
            </w:r>
          </w:p>
        </w:tc>
      </w:tr>
      <w:tr w:rsidR="00C65EC9" w:rsidRPr="000416E2" w14:paraId="469A85BD"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2104FE57" w14:textId="77777777" w:rsidR="00C65EC9" w:rsidRPr="000416E2" w:rsidRDefault="00C65EC9" w:rsidP="00142F6F">
            <w:pPr>
              <w:spacing w:after="0" w:line="240" w:lineRule="auto"/>
              <w:rPr>
                <w:b/>
                <w:bCs/>
                <w:color w:val="FFFFFF"/>
              </w:rPr>
            </w:pPr>
            <w:r>
              <w:rPr>
                <w:b/>
                <w:bCs/>
                <w:color w:val="FFFFFF"/>
              </w:rPr>
              <w:t>JAUNPILS</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E21A7" w14:textId="77777777" w:rsidR="00C65EC9" w:rsidRPr="000416E2" w:rsidRDefault="00C65EC9" w:rsidP="00142F6F">
            <w:pPr>
              <w:spacing w:after="0" w:line="240" w:lineRule="auto"/>
              <w:rPr>
                <w:bCs/>
              </w:rPr>
            </w:pPr>
            <w:r w:rsidRPr="000416E2">
              <w:rPr>
                <w:bCs/>
              </w:rPr>
              <w:t xml:space="preserve">Grupu </w:t>
            </w:r>
            <w:r>
              <w:rPr>
                <w:bCs/>
              </w:rPr>
              <w:t>dzīvokļa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DD989" w14:textId="77777777" w:rsidR="00C65EC9" w:rsidRPr="000416E2" w:rsidRDefault="00C65EC9" w:rsidP="00142F6F">
            <w:pPr>
              <w:spacing w:after="0" w:line="240" w:lineRule="auto"/>
              <w:rPr>
                <w:bCs/>
              </w:rPr>
            </w:pPr>
            <w:r w:rsidRPr="000416E2">
              <w:rPr>
                <w:bCs/>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F3CC1" w14:textId="77777777" w:rsidR="00C65EC9" w:rsidRPr="000416E2" w:rsidRDefault="00C65EC9" w:rsidP="00142F6F">
            <w:pPr>
              <w:spacing w:after="0" w:line="240" w:lineRule="auto"/>
              <w:rPr>
                <w:bCs/>
              </w:rPr>
            </w:pPr>
            <w:r w:rsidRPr="000416E2">
              <w:rPr>
                <w:bCs/>
              </w:rPr>
              <w:t>8</w:t>
            </w:r>
          </w:p>
        </w:tc>
      </w:tr>
      <w:tr w:rsidR="00C65EC9" w:rsidRPr="000416E2" w14:paraId="4C5FAA25"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1098465"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8DD46" w14:textId="77777777" w:rsidR="00C65EC9" w:rsidRPr="000416E2" w:rsidRDefault="00C65EC9" w:rsidP="00142F6F">
            <w:pPr>
              <w:spacing w:after="0" w:line="240" w:lineRule="auto"/>
              <w:rPr>
                <w:bCs/>
              </w:rPr>
            </w:pPr>
            <w:r>
              <w:rPr>
                <w:bCs/>
              </w:rPr>
              <w:t>“</w:t>
            </w:r>
            <w:r w:rsidRPr="000416E2">
              <w:rPr>
                <w:bCs/>
              </w:rPr>
              <w:t>Atelpas brīža</w:t>
            </w:r>
            <w:r>
              <w:rPr>
                <w:bCs/>
              </w:rPr>
              <w:t>”</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DA451" w14:textId="77777777" w:rsidR="00C65EC9" w:rsidRPr="000416E2" w:rsidRDefault="00C65EC9" w:rsidP="00142F6F">
            <w:pPr>
              <w:spacing w:after="0" w:line="240" w:lineRule="auto"/>
              <w:rPr>
                <w:bCs/>
              </w:rPr>
            </w:pPr>
            <w:r w:rsidRPr="000416E2">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581C1" w14:textId="77777777" w:rsidR="00C65EC9" w:rsidRPr="000416E2" w:rsidRDefault="00C65EC9" w:rsidP="00142F6F">
            <w:pPr>
              <w:spacing w:after="0" w:line="240" w:lineRule="auto"/>
              <w:rPr>
                <w:bCs/>
              </w:rPr>
            </w:pPr>
            <w:r w:rsidRPr="000416E2">
              <w:rPr>
                <w:bCs/>
              </w:rPr>
              <w:t>8</w:t>
            </w:r>
          </w:p>
        </w:tc>
      </w:tr>
      <w:tr w:rsidR="00C65EC9" w:rsidRPr="000416E2" w14:paraId="29C217EA" w14:textId="77777777" w:rsidTr="00142F6F">
        <w:trPr>
          <w:trHeight w:val="7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0D0F2FE7" w14:textId="77777777" w:rsidR="00C65EC9" w:rsidRPr="000416E2" w:rsidRDefault="00C65EC9" w:rsidP="00142F6F">
            <w:pPr>
              <w:spacing w:after="0" w:line="240" w:lineRule="auto"/>
              <w:rPr>
                <w:b/>
                <w:bCs/>
                <w:color w:val="FFFFFF"/>
              </w:rPr>
            </w:pPr>
            <w:r w:rsidRPr="000416E2">
              <w:rPr>
                <w:b/>
                <w:bCs/>
                <w:color w:val="FFFFFF"/>
              </w:rPr>
              <w:t>JŪRMALA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tcPr>
          <w:p w14:paraId="1AAD57F5" w14:textId="77777777" w:rsidR="00C65EC9" w:rsidRPr="008325DD" w:rsidRDefault="00C65EC9" w:rsidP="00142F6F">
            <w:r w:rsidRPr="000416E2">
              <w:rPr>
                <w:bCs/>
              </w:rPr>
              <w:t xml:space="preserve">Sabiedrībā balstītu sociālo pakalpojumu (DAC, specializētās darbnīcas, </w:t>
            </w:r>
            <w:r>
              <w:rPr>
                <w:bCs/>
              </w:rPr>
              <w:t>“</w:t>
            </w:r>
            <w:r w:rsidRPr="000416E2">
              <w:rPr>
                <w:bCs/>
              </w:rPr>
              <w:t>atelpas brīža</w:t>
            </w:r>
            <w:r>
              <w:rPr>
                <w:bCs/>
              </w:rPr>
              <w:t>”</w:t>
            </w:r>
            <w:r w:rsidRPr="000416E2">
              <w:rPr>
                <w:bCs/>
              </w:rPr>
              <w:t xml:space="preserve"> pakalpojuma) paplašināšana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41DD6" w14:textId="77777777" w:rsidR="00C65EC9" w:rsidRPr="000416E2" w:rsidRDefault="00C65EC9" w:rsidP="00142F6F">
            <w:pPr>
              <w:spacing w:after="0" w:line="240" w:lineRule="auto"/>
              <w:rPr>
                <w:bCs/>
              </w:rPr>
            </w:pPr>
            <w:r w:rsidRPr="000416E2">
              <w:rPr>
                <w:bCs/>
              </w:rPr>
              <w:t>30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9C94754" w14:textId="77777777" w:rsidR="00C65EC9" w:rsidRPr="000416E2" w:rsidRDefault="00C65EC9" w:rsidP="00142F6F">
            <w:pPr>
              <w:spacing w:after="0" w:line="240" w:lineRule="auto"/>
              <w:rPr>
                <w:bCs/>
              </w:rPr>
            </w:pPr>
            <w:r w:rsidRPr="000416E2">
              <w:rPr>
                <w:bCs/>
              </w:rPr>
              <w:t>30</w:t>
            </w:r>
          </w:p>
        </w:tc>
      </w:tr>
      <w:tr w:rsidR="00C65EC9" w:rsidRPr="000416E2" w14:paraId="57AC1DA7"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161C40E8"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2B00A" w14:textId="77777777" w:rsidR="00C65EC9" w:rsidRPr="000416E2" w:rsidRDefault="00C65EC9" w:rsidP="00142F6F">
            <w:pPr>
              <w:spacing w:after="0" w:line="240" w:lineRule="auto"/>
              <w:rPr>
                <w:bCs/>
              </w:rPr>
            </w:pPr>
            <w:r w:rsidRPr="000416E2">
              <w:rPr>
                <w:bCs/>
              </w:rPr>
              <w:t xml:space="preserve">Grupu </w:t>
            </w:r>
            <w:r>
              <w:rPr>
                <w:bCs/>
              </w:rPr>
              <w:t>dzīvokļa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84C77" w14:textId="77777777" w:rsidR="00C65EC9" w:rsidRPr="000416E2" w:rsidRDefault="00C65EC9" w:rsidP="00142F6F">
            <w:pPr>
              <w:spacing w:after="0" w:line="240" w:lineRule="auto"/>
              <w:rPr>
                <w:bCs/>
              </w:rPr>
            </w:pPr>
            <w:r w:rsidRPr="000416E2">
              <w:rPr>
                <w:bCs/>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A7375" w14:textId="77777777" w:rsidR="00C65EC9" w:rsidRPr="000416E2" w:rsidRDefault="00C65EC9" w:rsidP="00142F6F">
            <w:pPr>
              <w:spacing w:after="0" w:line="240" w:lineRule="auto"/>
              <w:rPr>
                <w:bCs/>
              </w:rPr>
            </w:pPr>
            <w:r w:rsidRPr="000416E2">
              <w:rPr>
                <w:bCs/>
              </w:rPr>
              <w:t>8</w:t>
            </w:r>
          </w:p>
        </w:tc>
      </w:tr>
      <w:tr w:rsidR="00C65EC9" w:rsidRPr="000416E2" w14:paraId="4B535241" w14:textId="77777777" w:rsidTr="00142F6F">
        <w:trPr>
          <w:trHeight w:val="300"/>
        </w:trPr>
        <w:tc>
          <w:tcPr>
            <w:tcW w:w="1830"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00FA7AD2" w14:textId="77777777" w:rsidR="00C65EC9" w:rsidRPr="000416E2" w:rsidRDefault="00C65EC9" w:rsidP="00142F6F">
            <w:pPr>
              <w:spacing w:after="0" w:line="240" w:lineRule="auto"/>
              <w:rPr>
                <w:b/>
                <w:bCs/>
                <w:color w:val="FFFFFF"/>
              </w:rPr>
            </w:pPr>
            <w:r w:rsidRPr="000416E2">
              <w:rPr>
                <w:b/>
                <w:bCs/>
                <w:color w:val="FFFFFF"/>
              </w:rPr>
              <w:t>KANDAVA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67407"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DEAB0"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1457C" w14:textId="77777777" w:rsidR="00C65EC9" w:rsidRPr="000416E2" w:rsidRDefault="00C65EC9" w:rsidP="00142F6F">
            <w:pPr>
              <w:spacing w:after="0" w:line="240" w:lineRule="auto"/>
              <w:rPr>
                <w:bCs/>
              </w:rPr>
            </w:pPr>
            <w:r w:rsidRPr="000416E2">
              <w:rPr>
                <w:bCs/>
              </w:rPr>
              <w:t>11</w:t>
            </w:r>
          </w:p>
        </w:tc>
      </w:tr>
      <w:tr w:rsidR="00C65EC9" w:rsidRPr="000416E2" w14:paraId="3F98E423"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568767E5" w14:textId="77777777" w:rsidR="00C65EC9" w:rsidRPr="000416E2" w:rsidRDefault="00C65EC9" w:rsidP="00142F6F">
            <w:pPr>
              <w:spacing w:after="0" w:line="240" w:lineRule="auto"/>
              <w:rPr>
                <w:b/>
                <w:bCs/>
                <w:color w:val="FFFFFF"/>
              </w:rPr>
            </w:pPr>
            <w:r w:rsidRPr="000416E2">
              <w:rPr>
                <w:b/>
                <w:bCs/>
                <w:color w:val="FFFFFF"/>
              </w:rPr>
              <w:t>KRIMULDA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9A5B1"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6478D"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3B44E" w14:textId="77777777" w:rsidR="00C65EC9" w:rsidRPr="000416E2" w:rsidRDefault="00C65EC9" w:rsidP="00142F6F">
            <w:pPr>
              <w:spacing w:after="0" w:line="240" w:lineRule="auto"/>
              <w:rPr>
                <w:bCs/>
              </w:rPr>
            </w:pPr>
            <w:r w:rsidRPr="000416E2">
              <w:rPr>
                <w:bCs/>
              </w:rPr>
              <w:t>15</w:t>
            </w:r>
          </w:p>
        </w:tc>
      </w:tr>
      <w:tr w:rsidR="00C65EC9" w:rsidRPr="000416E2" w14:paraId="76E87B33"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774D759"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659DC" w14:textId="77777777" w:rsidR="00C65EC9" w:rsidRPr="000416E2" w:rsidRDefault="00C65EC9" w:rsidP="00142F6F">
            <w:pPr>
              <w:spacing w:after="0" w:line="240" w:lineRule="auto"/>
              <w:rPr>
                <w:bCs/>
              </w:rPr>
            </w:pPr>
            <w:r w:rsidRPr="000416E2">
              <w:rPr>
                <w:bCs/>
              </w:rPr>
              <w:t>Dienas aprūpes centr</w:t>
            </w:r>
            <w:r>
              <w:rPr>
                <w:bCs/>
              </w:rPr>
              <w:t>a a pakalpojums p</w:t>
            </w:r>
            <w:r w:rsidRPr="000416E2">
              <w:rPr>
                <w:bCs/>
              </w:rPr>
              <w:t>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20F4F" w14:textId="77777777" w:rsidR="00C65EC9" w:rsidRPr="000416E2" w:rsidRDefault="00C65EC9" w:rsidP="00142F6F">
            <w:pPr>
              <w:spacing w:after="0" w:line="240" w:lineRule="auto"/>
              <w:rPr>
                <w:bCs/>
              </w:rPr>
            </w:pPr>
            <w:r w:rsidRPr="000416E2">
              <w:rPr>
                <w:bCs/>
              </w:rPr>
              <w:t>18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220FE" w14:textId="77777777" w:rsidR="00C65EC9" w:rsidRPr="000416E2" w:rsidRDefault="00C65EC9" w:rsidP="00142F6F">
            <w:pPr>
              <w:spacing w:after="0" w:line="240" w:lineRule="auto"/>
              <w:rPr>
                <w:bCs/>
              </w:rPr>
            </w:pPr>
            <w:r w:rsidRPr="000416E2">
              <w:rPr>
                <w:bCs/>
              </w:rPr>
              <w:t>26</w:t>
            </w:r>
          </w:p>
        </w:tc>
      </w:tr>
      <w:tr w:rsidR="00C65EC9" w:rsidRPr="000416E2" w14:paraId="30956BC0"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4FCB45F1" w14:textId="77777777" w:rsidR="00C65EC9" w:rsidRPr="000416E2" w:rsidRDefault="00C65EC9" w:rsidP="00142F6F">
            <w:pPr>
              <w:spacing w:after="0" w:line="240" w:lineRule="auto"/>
              <w:rPr>
                <w:b/>
                <w:bCs/>
                <w:color w:val="FFFFFF"/>
              </w:rPr>
            </w:pPr>
            <w:r w:rsidRPr="000416E2">
              <w:rPr>
                <w:b/>
                <w:bCs/>
                <w:color w:val="FFFFFF"/>
              </w:rPr>
              <w:t>ĶEKAVA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7167A"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61DAF"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DBAD6" w14:textId="77777777" w:rsidR="00C65EC9" w:rsidRPr="000416E2" w:rsidRDefault="00C65EC9" w:rsidP="00142F6F">
            <w:pPr>
              <w:spacing w:after="0" w:line="240" w:lineRule="auto"/>
              <w:rPr>
                <w:bCs/>
              </w:rPr>
            </w:pPr>
            <w:r w:rsidRPr="000416E2">
              <w:rPr>
                <w:bCs/>
              </w:rPr>
              <w:t>32</w:t>
            </w:r>
          </w:p>
        </w:tc>
      </w:tr>
      <w:tr w:rsidR="00C65EC9" w:rsidRPr="000416E2" w14:paraId="6F77B9F9"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F536D94"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FB5E2" w14:textId="77777777" w:rsidR="00C65EC9" w:rsidRPr="000416E2" w:rsidRDefault="00C65EC9" w:rsidP="00142F6F">
            <w:pPr>
              <w:spacing w:after="0" w:line="240" w:lineRule="auto"/>
              <w:rPr>
                <w:bCs/>
              </w:rPr>
            </w:pPr>
            <w:r w:rsidRPr="000416E2">
              <w:rPr>
                <w:bCs/>
              </w:rPr>
              <w:t>Dienas aprūpes centr</w:t>
            </w:r>
            <w:r>
              <w:rPr>
                <w:bCs/>
              </w:rPr>
              <w:t>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18755" w14:textId="77777777" w:rsidR="00C65EC9" w:rsidRPr="000416E2" w:rsidRDefault="00C65EC9" w:rsidP="00142F6F">
            <w:pPr>
              <w:spacing w:after="0" w:line="240" w:lineRule="auto"/>
              <w:rPr>
                <w:bCs/>
              </w:rPr>
            </w:pPr>
            <w:r w:rsidRPr="000416E2">
              <w:rPr>
                <w:bCs/>
              </w:rPr>
              <w:t>15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16E78" w14:textId="77777777" w:rsidR="00C65EC9" w:rsidRPr="000416E2" w:rsidRDefault="00C65EC9" w:rsidP="00142F6F">
            <w:pPr>
              <w:spacing w:after="0" w:line="240" w:lineRule="auto"/>
              <w:rPr>
                <w:bCs/>
              </w:rPr>
            </w:pPr>
            <w:r w:rsidRPr="000416E2">
              <w:rPr>
                <w:bCs/>
              </w:rPr>
              <w:t>15</w:t>
            </w:r>
          </w:p>
        </w:tc>
      </w:tr>
      <w:tr w:rsidR="00C65EC9" w:rsidRPr="000416E2" w14:paraId="51AD56ED"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5F267EC4" w14:textId="77777777" w:rsidR="00C65EC9" w:rsidRPr="000416E2" w:rsidRDefault="00C65EC9" w:rsidP="00142F6F">
            <w:pPr>
              <w:spacing w:after="0" w:line="240" w:lineRule="auto"/>
              <w:rPr>
                <w:b/>
                <w:bCs/>
                <w:color w:val="FFFFFF"/>
              </w:rPr>
            </w:pPr>
            <w:r w:rsidRPr="000416E2">
              <w:rPr>
                <w:b/>
                <w:bCs/>
                <w:color w:val="FFFFFF"/>
              </w:rPr>
              <w:t>LIELVĀRDE</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A020A"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D157E" w14:textId="77777777" w:rsidR="00C65EC9" w:rsidRPr="000416E2" w:rsidRDefault="00C65EC9" w:rsidP="00142F6F">
            <w:pPr>
              <w:spacing w:after="0" w:line="240" w:lineRule="auto"/>
              <w:rPr>
                <w:bCs/>
              </w:rPr>
            </w:pPr>
            <w:r w:rsidRPr="000416E2">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E7724" w14:textId="77777777" w:rsidR="00C65EC9" w:rsidRPr="000416E2" w:rsidRDefault="00C65EC9" w:rsidP="00142F6F">
            <w:pPr>
              <w:spacing w:after="0" w:line="240" w:lineRule="auto"/>
              <w:rPr>
                <w:bCs/>
              </w:rPr>
            </w:pPr>
            <w:r w:rsidRPr="000416E2">
              <w:rPr>
                <w:bCs/>
              </w:rPr>
              <w:t>39</w:t>
            </w:r>
          </w:p>
        </w:tc>
      </w:tr>
      <w:tr w:rsidR="00C65EC9" w:rsidRPr="000416E2" w14:paraId="5A1ED2A0"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01EC9A71"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D9A72" w14:textId="77777777" w:rsidR="00C65EC9" w:rsidRPr="000416E2" w:rsidRDefault="00C65EC9" w:rsidP="00142F6F">
            <w:pPr>
              <w:spacing w:after="0" w:line="240" w:lineRule="auto"/>
              <w:rPr>
                <w:bCs/>
              </w:rPr>
            </w:pPr>
            <w:r w:rsidRPr="000416E2">
              <w:rPr>
                <w:bCs/>
              </w:rPr>
              <w:t>Specializēt</w:t>
            </w:r>
            <w:r>
              <w:rPr>
                <w:bCs/>
              </w:rPr>
              <w:t>o</w:t>
            </w:r>
            <w:r w:rsidRPr="000416E2">
              <w:rPr>
                <w:bCs/>
              </w:rPr>
              <w:t xml:space="preserve"> darbnīc</w:t>
            </w:r>
            <w:r>
              <w:rPr>
                <w:bCs/>
              </w:rPr>
              <w:t>u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AE67F" w14:textId="77777777" w:rsidR="00C65EC9" w:rsidRPr="000416E2" w:rsidRDefault="00C65EC9" w:rsidP="00142F6F">
            <w:pPr>
              <w:spacing w:after="0" w:line="240" w:lineRule="auto"/>
              <w:rPr>
                <w:bCs/>
              </w:rPr>
            </w:pPr>
            <w:r w:rsidRPr="000416E2">
              <w:rPr>
                <w:bCs/>
              </w:rPr>
              <w:t>15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99A3C" w14:textId="77777777" w:rsidR="00C65EC9" w:rsidRPr="000416E2" w:rsidRDefault="00C65EC9" w:rsidP="00142F6F">
            <w:pPr>
              <w:spacing w:after="0" w:line="240" w:lineRule="auto"/>
              <w:rPr>
                <w:bCs/>
              </w:rPr>
            </w:pPr>
            <w:r w:rsidRPr="000416E2">
              <w:rPr>
                <w:bCs/>
              </w:rPr>
              <w:t>19</w:t>
            </w:r>
          </w:p>
        </w:tc>
      </w:tr>
      <w:tr w:rsidR="00C65EC9" w:rsidRPr="000416E2" w14:paraId="35F01B92" w14:textId="77777777" w:rsidTr="00142F6F">
        <w:trPr>
          <w:trHeight w:val="315"/>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6B83345E" w14:textId="77777777" w:rsidR="00C65EC9" w:rsidRPr="000416E2" w:rsidRDefault="00C65EC9" w:rsidP="00142F6F">
            <w:pPr>
              <w:spacing w:after="0" w:line="240" w:lineRule="auto"/>
              <w:rPr>
                <w:b/>
                <w:bCs/>
                <w:color w:val="FFFFFF"/>
              </w:rPr>
            </w:pPr>
            <w:r w:rsidRPr="000416E2">
              <w:rPr>
                <w:b/>
                <w:bCs/>
                <w:color w:val="FFFFFF"/>
              </w:rPr>
              <w:t>LIMBAŽI</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CD7BC" w14:textId="77777777" w:rsidR="00C65EC9" w:rsidRPr="000416E2" w:rsidRDefault="00C65EC9" w:rsidP="00142F6F">
            <w:pPr>
              <w:spacing w:after="0" w:line="240" w:lineRule="auto"/>
              <w:rPr>
                <w:bCs/>
              </w:rPr>
            </w:pPr>
            <w:r>
              <w:rPr>
                <w:bCs/>
              </w:rPr>
              <w:t>“A</w:t>
            </w:r>
            <w:r w:rsidRPr="000416E2">
              <w:rPr>
                <w:bCs/>
              </w:rPr>
              <w:t>telpas brīža</w:t>
            </w:r>
            <w:r>
              <w:rPr>
                <w:bCs/>
              </w:rPr>
              <w:t>”</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D1C32" w14:textId="77777777" w:rsidR="00C65EC9" w:rsidRPr="000416E2" w:rsidRDefault="00C65EC9" w:rsidP="00142F6F">
            <w:pPr>
              <w:spacing w:after="0" w:line="240" w:lineRule="auto"/>
              <w:rPr>
                <w:bCs/>
              </w:rPr>
            </w:pPr>
            <w:r w:rsidRPr="000416E2">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F55EB" w14:textId="77777777" w:rsidR="00C65EC9" w:rsidRPr="000416E2" w:rsidRDefault="00C65EC9" w:rsidP="00142F6F">
            <w:pPr>
              <w:spacing w:after="0" w:line="240" w:lineRule="auto"/>
              <w:rPr>
                <w:bCs/>
              </w:rPr>
            </w:pPr>
            <w:r w:rsidRPr="000416E2">
              <w:rPr>
                <w:bCs/>
              </w:rPr>
              <w:t>8</w:t>
            </w:r>
          </w:p>
        </w:tc>
      </w:tr>
      <w:tr w:rsidR="00C65EC9" w:rsidRPr="000416E2" w14:paraId="7C33F4B8"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575E8BFA"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CCACA" w14:textId="77777777" w:rsidR="00C65EC9" w:rsidRPr="000416E2" w:rsidRDefault="00C65EC9" w:rsidP="00142F6F">
            <w:pPr>
              <w:spacing w:after="0" w:line="240" w:lineRule="auto"/>
              <w:rPr>
                <w:bCs/>
              </w:rPr>
            </w:pPr>
            <w:r w:rsidRPr="000416E2">
              <w:rPr>
                <w:bCs/>
              </w:rPr>
              <w:t xml:space="preserve">Grupu </w:t>
            </w:r>
            <w:r>
              <w:rPr>
                <w:bCs/>
              </w:rPr>
              <w:t>dzīvokļa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C807A" w14:textId="77777777" w:rsidR="00C65EC9" w:rsidRPr="000416E2" w:rsidRDefault="00C65EC9" w:rsidP="00142F6F">
            <w:pPr>
              <w:spacing w:after="0" w:line="240" w:lineRule="auto"/>
              <w:rPr>
                <w:bCs/>
              </w:rPr>
            </w:pPr>
            <w:r w:rsidRPr="000416E2">
              <w:rPr>
                <w:bCs/>
              </w:rPr>
              <w:t>12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97AAB" w14:textId="77777777" w:rsidR="00C65EC9" w:rsidRPr="000416E2" w:rsidRDefault="00C65EC9" w:rsidP="00142F6F">
            <w:pPr>
              <w:spacing w:after="0" w:line="240" w:lineRule="auto"/>
              <w:rPr>
                <w:bCs/>
              </w:rPr>
            </w:pPr>
            <w:r w:rsidRPr="000416E2">
              <w:rPr>
                <w:bCs/>
              </w:rPr>
              <w:t>12</w:t>
            </w:r>
          </w:p>
        </w:tc>
      </w:tr>
      <w:tr w:rsidR="00C65EC9" w:rsidRPr="000416E2" w14:paraId="4BCE2E50" w14:textId="77777777" w:rsidTr="00142F6F">
        <w:trPr>
          <w:trHeight w:val="315"/>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704027C2" w14:textId="77777777" w:rsidR="00C65EC9" w:rsidRPr="000416E2" w:rsidRDefault="00C65EC9" w:rsidP="00142F6F">
            <w:pPr>
              <w:spacing w:after="0" w:line="240" w:lineRule="auto"/>
              <w:rPr>
                <w:b/>
                <w:bCs/>
                <w:color w:val="FFFFFF"/>
              </w:rPr>
            </w:pPr>
            <w:r w:rsidRPr="000416E2">
              <w:rPr>
                <w:b/>
                <w:bCs/>
                <w:color w:val="FFFFFF"/>
              </w:rPr>
              <w:t>MĀLPILS</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2337D" w14:textId="77777777" w:rsidR="00C65EC9" w:rsidRPr="000416E2" w:rsidRDefault="00C65EC9" w:rsidP="00142F6F">
            <w:pPr>
              <w:spacing w:after="0" w:line="240" w:lineRule="auto"/>
              <w:rPr>
                <w:bCs/>
              </w:rPr>
            </w:pPr>
            <w:r w:rsidRPr="000416E2">
              <w:rPr>
                <w:bCs/>
              </w:rPr>
              <w:t>Dienas aprūpes centr</w:t>
            </w:r>
            <w:r>
              <w:rPr>
                <w:bCs/>
              </w:rPr>
              <w:t>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E1F8C" w14:textId="77777777" w:rsidR="00C65EC9" w:rsidRPr="000416E2" w:rsidRDefault="00C65EC9" w:rsidP="00142F6F">
            <w:pPr>
              <w:spacing w:after="0" w:line="240" w:lineRule="auto"/>
              <w:rPr>
                <w:bCs/>
              </w:rPr>
            </w:pPr>
            <w:r w:rsidRPr="000416E2">
              <w:rPr>
                <w:bCs/>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D0F3B" w14:textId="77777777" w:rsidR="00C65EC9" w:rsidRPr="000416E2" w:rsidRDefault="00C65EC9" w:rsidP="00142F6F">
            <w:pPr>
              <w:spacing w:after="0" w:line="240" w:lineRule="auto"/>
              <w:rPr>
                <w:bCs/>
              </w:rPr>
            </w:pPr>
            <w:r w:rsidRPr="000416E2">
              <w:rPr>
                <w:bCs/>
              </w:rPr>
              <w:t>26</w:t>
            </w:r>
          </w:p>
        </w:tc>
      </w:tr>
      <w:tr w:rsidR="00C65EC9" w:rsidRPr="000416E2" w14:paraId="4792CEA4"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FD391D9"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F030E" w14:textId="77777777" w:rsidR="00C65EC9" w:rsidRPr="000416E2" w:rsidRDefault="00C65EC9" w:rsidP="00142F6F">
            <w:pPr>
              <w:spacing w:after="0" w:line="240" w:lineRule="auto"/>
              <w:rPr>
                <w:bCs/>
              </w:rPr>
            </w:pPr>
            <w:r w:rsidRPr="000416E2">
              <w:rPr>
                <w:bCs/>
              </w:rPr>
              <w:t xml:space="preserve">Grupu </w:t>
            </w:r>
            <w:r>
              <w:rPr>
                <w:bCs/>
              </w:rPr>
              <w:t>dzīvokļa pakalpojums</w:t>
            </w:r>
            <w:r w:rsidRPr="000416E2">
              <w:rPr>
                <w:bCs/>
              </w:rPr>
              <w:t>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50608" w14:textId="77777777" w:rsidR="00C65EC9" w:rsidRPr="000416E2" w:rsidRDefault="00C65EC9" w:rsidP="00142F6F">
            <w:pPr>
              <w:spacing w:after="0" w:line="240" w:lineRule="auto"/>
              <w:rPr>
                <w:bCs/>
              </w:rPr>
            </w:pPr>
            <w:r w:rsidRPr="000416E2">
              <w:rPr>
                <w:bCs/>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5217F" w14:textId="77777777" w:rsidR="00C65EC9" w:rsidRPr="000416E2" w:rsidRDefault="00C65EC9" w:rsidP="00142F6F">
            <w:pPr>
              <w:spacing w:after="0" w:line="240" w:lineRule="auto"/>
              <w:rPr>
                <w:bCs/>
              </w:rPr>
            </w:pPr>
            <w:r w:rsidRPr="000416E2">
              <w:rPr>
                <w:bCs/>
              </w:rPr>
              <w:t>8</w:t>
            </w:r>
          </w:p>
        </w:tc>
      </w:tr>
      <w:tr w:rsidR="00C65EC9" w:rsidRPr="000416E2" w14:paraId="5CEB00D8"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60E4AAF"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404FF" w14:textId="77777777" w:rsidR="00C65EC9" w:rsidRPr="000416E2" w:rsidRDefault="00C65EC9" w:rsidP="00142F6F">
            <w:pPr>
              <w:spacing w:after="0" w:line="240" w:lineRule="auto"/>
              <w:rPr>
                <w:bCs/>
              </w:rPr>
            </w:pPr>
            <w:r>
              <w:rPr>
                <w:bCs/>
              </w:rPr>
              <w:t>“</w:t>
            </w:r>
            <w:r w:rsidRPr="000416E2">
              <w:rPr>
                <w:bCs/>
              </w:rPr>
              <w:t>Atelpas brīža</w:t>
            </w:r>
            <w:r>
              <w:rPr>
                <w:bCs/>
              </w:rPr>
              <w:t>”</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09A48" w14:textId="77777777" w:rsidR="00C65EC9" w:rsidRPr="000416E2" w:rsidRDefault="00C65EC9" w:rsidP="00142F6F">
            <w:pPr>
              <w:spacing w:after="0" w:line="240" w:lineRule="auto"/>
              <w:rPr>
                <w:bCs/>
              </w:rPr>
            </w:pPr>
            <w:r w:rsidRPr="000416E2">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B885C" w14:textId="77777777" w:rsidR="00C65EC9" w:rsidRPr="000416E2" w:rsidRDefault="00C65EC9" w:rsidP="00142F6F">
            <w:pPr>
              <w:spacing w:after="0" w:line="240" w:lineRule="auto"/>
              <w:rPr>
                <w:bCs/>
              </w:rPr>
            </w:pPr>
            <w:r w:rsidRPr="000416E2">
              <w:rPr>
                <w:bCs/>
              </w:rPr>
              <w:t>8</w:t>
            </w:r>
          </w:p>
        </w:tc>
      </w:tr>
      <w:tr w:rsidR="00C65EC9" w:rsidRPr="000416E2" w14:paraId="5A3E4209"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3E8C4CFD" w14:textId="77777777" w:rsidR="00C65EC9" w:rsidRPr="000416E2" w:rsidRDefault="00C65EC9" w:rsidP="00142F6F">
            <w:pPr>
              <w:spacing w:after="0" w:line="240" w:lineRule="auto"/>
              <w:rPr>
                <w:b/>
                <w:bCs/>
                <w:color w:val="FFFFFF"/>
              </w:rPr>
            </w:pPr>
            <w:r w:rsidRPr="000416E2">
              <w:rPr>
                <w:b/>
                <w:bCs/>
                <w:color w:val="FFFFFF"/>
              </w:rPr>
              <w:t>OGRE</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25CAE"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A3FB9"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B851B" w14:textId="77777777" w:rsidR="00C65EC9" w:rsidRPr="000416E2" w:rsidRDefault="00C65EC9" w:rsidP="00142F6F">
            <w:pPr>
              <w:spacing w:after="0" w:line="240" w:lineRule="auto"/>
              <w:rPr>
                <w:bCs/>
              </w:rPr>
            </w:pPr>
            <w:r w:rsidRPr="000416E2">
              <w:rPr>
                <w:bCs/>
              </w:rPr>
              <w:t>63</w:t>
            </w:r>
          </w:p>
        </w:tc>
      </w:tr>
      <w:tr w:rsidR="00C65EC9" w:rsidRPr="000416E2" w14:paraId="60A22E89" w14:textId="77777777" w:rsidTr="00142F6F">
        <w:trPr>
          <w:trHeight w:val="6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21783C52"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EE298" w14:textId="77777777" w:rsidR="00C65EC9" w:rsidRPr="000416E2" w:rsidRDefault="00C65EC9" w:rsidP="00142F6F">
            <w:pPr>
              <w:spacing w:after="0" w:line="240" w:lineRule="auto"/>
              <w:rPr>
                <w:bCs/>
              </w:rPr>
            </w:pPr>
            <w:r w:rsidRPr="000416E2">
              <w:rPr>
                <w:bCs/>
              </w:rPr>
              <w:t>Dienas aprūpes cent</w:t>
            </w:r>
            <w:r>
              <w:rPr>
                <w:bCs/>
              </w:rPr>
              <w:t>ra pakalpojums</w:t>
            </w:r>
            <w:r w:rsidRPr="000416E2">
              <w:rPr>
                <w:bCs/>
              </w:rPr>
              <w:br/>
              <w:t xml:space="preserve">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79BA9" w14:textId="77777777" w:rsidR="00C65EC9" w:rsidRPr="000416E2" w:rsidRDefault="00C65EC9" w:rsidP="00142F6F">
            <w:pPr>
              <w:spacing w:after="0" w:line="240" w:lineRule="auto"/>
              <w:rPr>
                <w:bCs/>
              </w:rPr>
            </w:pPr>
            <w:r w:rsidRPr="000416E2">
              <w:rPr>
                <w:bCs/>
              </w:rPr>
              <w:t>10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B964E" w14:textId="77777777" w:rsidR="00C65EC9" w:rsidRPr="000416E2" w:rsidRDefault="00C65EC9" w:rsidP="00142F6F">
            <w:pPr>
              <w:spacing w:after="0" w:line="240" w:lineRule="auto"/>
              <w:rPr>
                <w:bCs/>
              </w:rPr>
            </w:pPr>
            <w:r w:rsidRPr="000416E2">
              <w:rPr>
                <w:bCs/>
              </w:rPr>
              <w:t>20</w:t>
            </w:r>
          </w:p>
        </w:tc>
      </w:tr>
      <w:tr w:rsidR="00C65EC9" w:rsidRPr="000416E2" w14:paraId="201B3A22"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48E035E1"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FD918" w14:textId="77777777" w:rsidR="00C65EC9" w:rsidRPr="000416E2" w:rsidRDefault="00C65EC9" w:rsidP="00142F6F">
            <w:pPr>
              <w:spacing w:after="0" w:line="240" w:lineRule="auto"/>
              <w:rPr>
                <w:bCs/>
              </w:rPr>
            </w:pPr>
            <w:r w:rsidRPr="000416E2">
              <w:rPr>
                <w:bCs/>
              </w:rPr>
              <w:t>Dienas aprūpes centr</w:t>
            </w:r>
            <w:r>
              <w:rPr>
                <w:bCs/>
              </w:rPr>
              <w:t xml:space="preserve">a pakalpojums </w:t>
            </w:r>
            <w:r w:rsidRPr="000416E2">
              <w:rPr>
                <w:bCs/>
              </w:rPr>
              <w:t>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85E30" w14:textId="77777777" w:rsidR="00C65EC9" w:rsidRPr="000416E2" w:rsidRDefault="00C65EC9" w:rsidP="00142F6F">
            <w:pPr>
              <w:spacing w:after="0" w:line="240" w:lineRule="auto"/>
              <w:rPr>
                <w:bCs/>
              </w:rPr>
            </w:pPr>
            <w:r w:rsidRPr="000416E2">
              <w:rPr>
                <w:bCs/>
              </w:rPr>
              <w:t>12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22390" w14:textId="77777777" w:rsidR="00C65EC9" w:rsidRPr="000416E2" w:rsidRDefault="00C65EC9" w:rsidP="00142F6F">
            <w:pPr>
              <w:spacing w:after="0" w:line="240" w:lineRule="auto"/>
              <w:rPr>
                <w:bCs/>
              </w:rPr>
            </w:pPr>
            <w:r w:rsidRPr="000416E2">
              <w:rPr>
                <w:bCs/>
              </w:rPr>
              <w:t>24</w:t>
            </w:r>
          </w:p>
        </w:tc>
      </w:tr>
      <w:tr w:rsidR="00C65EC9" w:rsidRPr="000416E2" w14:paraId="5D212BE9" w14:textId="77777777" w:rsidTr="00142F6F">
        <w:trPr>
          <w:trHeight w:val="6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4F91F6A1"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F54E2" w14:textId="77777777" w:rsidR="00C65EC9" w:rsidRPr="000416E2" w:rsidRDefault="00C65EC9" w:rsidP="00142F6F">
            <w:pPr>
              <w:spacing w:after="0" w:line="240" w:lineRule="auto"/>
              <w:rPr>
                <w:bCs/>
              </w:rPr>
            </w:pPr>
            <w:r>
              <w:rPr>
                <w:bCs/>
              </w:rPr>
              <w:t>“</w:t>
            </w:r>
            <w:r w:rsidRPr="000416E2">
              <w:rPr>
                <w:bCs/>
              </w:rPr>
              <w:t>Atelpas brīža</w:t>
            </w:r>
            <w:r>
              <w:rPr>
                <w:bCs/>
              </w:rPr>
              <w:t>”</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82623" w14:textId="77777777" w:rsidR="00C65EC9" w:rsidRPr="000416E2" w:rsidRDefault="00C65EC9" w:rsidP="00142F6F">
            <w:pPr>
              <w:spacing w:after="0" w:line="240" w:lineRule="auto"/>
              <w:rPr>
                <w:bCs/>
              </w:rPr>
            </w:pPr>
            <w:r w:rsidRPr="000416E2">
              <w:rPr>
                <w:bCs/>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BE3DB" w14:textId="77777777" w:rsidR="00C65EC9" w:rsidRPr="000416E2" w:rsidRDefault="00C65EC9" w:rsidP="00142F6F">
            <w:pPr>
              <w:spacing w:after="0" w:line="240" w:lineRule="auto"/>
              <w:rPr>
                <w:bCs/>
              </w:rPr>
            </w:pPr>
            <w:r w:rsidRPr="000416E2">
              <w:rPr>
                <w:bCs/>
              </w:rPr>
              <w:t>12</w:t>
            </w:r>
          </w:p>
        </w:tc>
      </w:tr>
      <w:tr w:rsidR="00C65EC9" w:rsidRPr="000416E2" w14:paraId="1C5AE68E"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5C9E844D"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66513" w14:textId="77777777" w:rsidR="00C65EC9" w:rsidRPr="000416E2" w:rsidRDefault="00C65EC9" w:rsidP="00142F6F">
            <w:pPr>
              <w:spacing w:after="0" w:line="240" w:lineRule="auto"/>
              <w:rPr>
                <w:bCs/>
              </w:rPr>
            </w:pPr>
            <w:r w:rsidRPr="000416E2">
              <w:rPr>
                <w:bCs/>
              </w:rPr>
              <w:t xml:space="preserve">Grupu </w:t>
            </w:r>
            <w:r>
              <w:rPr>
                <w:bCs/>
              </w:rPr>
              <w:t>dzīvokļa</w:t>
            </w:r>
            <w:r w:rsidRPr="000416E2">
              <w:rPr>
                <w:bCs/>
              </w:rPr>
              <w:t xml:space="preserve"> pakalpojum</w:t>
            </w:r>
            <w:r>
              <w:rPr>
                <w:bCs/>
              </w:rPr>
              <w:t>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06158" w14:textId="77777777" w:rsidR="00C65EC9" w:rsidRPr="000416E2" w:rsidRDefault="00C65EC9" w:rsidP="00142F6F">
            <w:pPr>
              <w:spacing w:after="0" w:line="240" w:lineRule="auto"/>
              <w:rPr>
                <w:bCs/>
              </w:rPr>
            </w:pPr>
            <w:r w:rsidRPr="000416E2">
              <w:rPr>
                <w:bCs/>
              </w:rPr>
              <w:t>10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345D5" w14:textId="77777777" w:rsidR="00C65EC9" w:rsidRPr="000416E2" w:rsidRDefault="00C65EC9" w:rsidP="00142F6F">
            <w:pPr>
              <w:spacing w:after="0" w:line="240" w:lineRule="auto"/>
              <w:rPr>
                <w:bCs/>
              </w:rPr>
            </w:pPr>
            <w:r w:rsidRPr="000416E2">
              <w:rPr>
                <w:bCs/>
              </w:rPr>
              <w:t>10</w:t>
            </w:r>
          </w:p>
        </w:tc>
      </w:tr>
      <w:tr w:rsidR="00C65EC9" w:rsidRPr="000416E2" w14:paraId="4BF02032"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64B97D2"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C4301" w14:textId="77777777" w:rsidR="00C65EC9" w:rsidRPr="000416E2" w:rsidRDefault="00C65EC9" w:rsidP="00142F6F">
            <w:pPr>
              <w:spacing w:after="0" w:line="240" w:lineRule="auto"/>
              <w:rPr>
                <w:bCs/>
              </w:rPr>
            </w:pPr>
            <w:r w:rsidRPr="000416E2">
              <w:rPr>
                <w:bCs/>
              </w:rPr>
              <w:t>Specializēt</w:t>
            </w:r>
            <w:r>
              <w:rPr>
                <w:bCs/>
              </w:rPr>
              <w:t>o</w:t>
            </w:r>
            <w:r w:rsidRPr="000416E2">
              <w:rPr>
                <w:bCs/>
              </w:rPr>
              <w:t xml:space="preserve"> darbnīc</w:t>
            </w:r>
            <w:r>
              <w:rPr>
                <w:bCs/>
              </w:rPr>
              <w:t>u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376E5" w14:textId="77777777" w:rsidR="00C65EC9" w:rsidRPr="000416E2" w:rsidRDefault="00C65EC9" w:rsidP="00142F6F">
            <w:pPr>
              <w:spacing w:after="0" w:line="240" w:lineRule="auto"/>
              <w:rPr>
                <w:bCs/>
              </w:rPr>
            </w:pPr>
            <w:r w:rsidRPr="000416E2">
              <w:rPr>
                <w:bCs/>
              </w:rPr>
              <w:t>24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A52103" w14:textId="77777777" w:rsidR="00C65EC9" w:rsidRPr="000416E2" w:rsidRDefault="00C65EC9" w:rsidP="00142F6F">
            <w:pPr>
              <w:spacing w:after="0" w:line="240" w:lineRule="auto"/>
              <w:rPr>
                <w:bCs/>
              </w:rPr>
            </w:pPr>
            <w:r w:rsidRPr="000416E2">
              <w:rPr>
                <w:bCs/>
              </w:rPr>
              <w:t>30</w:t>
            </w:r>
          </w:p>
        </w:tc>
      </w:tr>
      <w:tr w:rsidR="00C65EC9" w:rsidRPr="000416E2" w14:paraId="485F9B9A"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560FE92B" w14:textId="77777777" w:rsidR="00C65EC9" w:rsidRPr="000416E2" w:rsidRDefault="00C65EC9" w:rsidP="00142F6F">
            <w:pPr>
              <w:spacing w:after="0" w:line="240" w:lineRule="auto"/>
              <w:rPr>
                <w:b/>
                <w:bCs/>
                <w:color w:val="FFFFFF"/>
              </w:rPr>
            </w:pPr>
            <w:r w:rsidRPr="000416E2">
              <w:rPr>
                <w:b/>
                <w:bCs/>
                <w:color w:val="FFFFFF"/>
              </w:rPr>
              <w:t>OLAINE</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0E9A4"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01C4E"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AD378" w14:textId="77777777" w:rsidR="00C65EC9" w:rsidRPr="000416E2" w:rsidRDefault="00C65EC9" w:rsidP="00142F6F">
            <w:pPr>
              <w:spacing w:after="0" w:line="240" w:lineRule="auto"/>
              <w:rPr>
                <w:bCs/>
              </w:rPr>
            </w:pPr>
            <w:r w:rsidRPr="000416E2">
              <w:rPr>
                <w:bCs/>
              </w:rPr>
              <w:t>33</w:t>
            </w:r>
          </w:p>
        </w:tc>
      </w:tr>
      <w:tr w:rsidR="00C65EC9" w:rsidRPr="000416E2" w14:paraId="65C264EB"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16E14A33"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8458A" w14:textId="77777777" w:rsidR="00C65EC9" w:rsidRPr="000416E2" w:rsidRDefault="00C65EC9" w:rsidP="00142F6F">
            <w:pPr>
              <w:spacing w:after="0" w:line="240" w:lineRule="auto"/>
              <w:rPr>
                <w:bCs/>
              </w:rPr>
            </w:pPr>
            <w:r w:rsidRPr="000416E2">
              <w:rPr>
                <w:bCs/>
              </w:rPr>
              <w:t>Dienas aprūpes centr</w:t>
            </w:r>
            <w:r>
              <w:rPr>
                <w:bCs/>
              </w:rPr>
              <w:t>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0B61E" w14:textId="77777777" w:rsidR="00C65EC9" w:rsidRPr="000416E2" w:rsidRDefault="00C65EC9" w:rsidP="00142F6F">
            <w:pPr>
              <w:spacing w:after="0" w:line="240" w:lineRule="auto"/>
              <w:rPr>
                <w:bCs/>
              </w:rPr>
            </w:pPr>
            <w:r w:rsidRPr="000416E2">
              <w:rPr>
                <w:bCs/>
              </w:rPr>
              <w:t>12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787D3" w14:textId="77777777" w:rsidR="00C65EC9" w:rsidRPr="000416E2" w:rsidRDefault="00C65EC9" w:rsidP="00142F6F">
            <w:pPr>
              <w:spacing w:after="0" w:line="240" w:lineRule="auto"/>
              <w:rPr>
                <w:bCs/>
              </w:rPr>
            </w:pPr>
            <w:r w:rsidRPr="000416E2">
              <w:rPr>
                <w:bCs/>
              </w:rPr>
              <w:t>16</w:t>
            </w:r>
          </w:p>
        </w:tc>
      </w:tr>
      <w:tr w:rsidR="00C65EC9" w:rsidRPr="000416E2" w14:paraId="53F000B7" w14:textId="77777777" w:rsidTr="00142F6F">
        <w:trPr>
          <w:trHeight w:val="6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6DA67F35" w14:textId="77777777" w:rsidR="00C65EC9" w:rsidRPr="000416E2" w:rsidRDefault="00C65EC9" w:rsidP="00142F6F">
            <w:pPr>
              <w:spacing w:after="0" w:line="240" w:lineRule="auto"/>
              <w:rPr>
                <w:b/>
                <w:bCs/>
                <w:color w:val="FFFFFF"/>
              </w:rPr>
            </w:pPr>
            <w:r w:rsidRPr="000416E2">
              <w:rPr>
                <w:b/>
                <w:bCs/>
                <w:color w:val="FFFFFF"/>
              </w:rPr>
              <w:t>SALACGRĪVA</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B0D6A"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E6A68"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4FBE2" w14:textId="77777777" w:rsidR="00C65EC9" w:rsidRPr="000416E2" w:rsidRDefault="00C65EC9" w:rsidP="00142F6F">
            <w:pPr>
              <w:spacing w:after="0" w:line="240" w:lineRule="auto"/>
              <w:rPr>
                <w:bCs/>
              </w:rPr>
            </w:pPr>
            <w:r w:rsidRPr="000416E2">
              <w:rPr>
                <w:bCs/>
              </w:rPr>
              <w:t>16</w:t>
            </w:r>
          </w:p>
        </w:tc>
      </w:tr>
      <w:tr w:rsidR="00C65EC9" w:rsidRPr="000416E2" w14:paraId="3245A602"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95850BC"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E177D" w14:textId="77777777" w:rsidR="00C65EC9" w:rsidRPr="000416E2" w:rsidRDefault="00C65EC9" w:rsidP="00142F6F">
            <w:pPr>
              <w:spacing w:after="0" w:line="240" w:lineRule="auto"/>
              <w:rPr>
                <w:bCs/>
              </w:rPr>
            </w:pPr>
            <w:r w:rsidRPr="000416E2">
              <w:rPr>
                <w:bCs/>
              </w:rPr>
              <w:t>Dienas aprūpes centr</w:t>
            </w:r>
            <w:r>
              <w:rPr>
                <w:bCs/>
              </w:rPr>
              <w:t xml:space="preserve">a pakalpojums </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7CC0E" w14:textId="77777777" w:rsidR="00C65EC9" w:rsidRPr="000416E2" w:rsidRDefault="00C65EC9" w:rsidP="00142F6F">
            <w:pPr>
              <w:spacing w:after="0" w:line="240" w:lineRule="auto"/>
              <w:rPr>
                <w:bCs/>
              </w:rPr>
            </w:pPr>
            <w:r w:rsidRPr="000416E2">
              <w:rPr>
                <w:bCs/>
              </w:rPr>
              <w:t>21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C3764" w14:textId="77777777" w:rsidR="00C65EC9" w:rsidRPr="000416E2" w:rsidRDefault="00C65EC9" w:rsidP="00142F6F">
            <w:pPr>
              <w:spacing w:after="0" w:line="240" w:lineRule="auto"/>
              <w:rPr>
                <w:bCs/>
              </w:rPr>
            </w:pPr>
            <w:r w:rsidRPr="000416E2">
              <w:rPr>
                <w:bCs/>
              </w:rPr>
              <w:t>29</w:t>
            </w:r>
          </w:p>
        </w:tc>
      </w:tr>
      <w:tr w:rsidR="00C65EC9" w:rsidRPr="000416E2" w14:paraId="5DBDA3B4"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4FE7AC9"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9459E" w14:textId="77777777" w:rsidR="00C65EC9" w:rsidRPr="000416E2" w:rsidRDefault="00C65EC9" w:rsidP="00142F6F">
            <w:pPr>
              <w:spacing w:after="0" w:line="240" w:lineRule="auto"/>
              <w:rPr>
                <w:bCs/>
              </w:rPr>
            </w:pPr>
            <w:r w:rsidRPr="000416E2">
              <w:rPr>
                <w:bCs/>
              </w:rPr>
              <w:t xml:space="preserve">Grupu </w:t>
            </w:r>
            <w:r>
              <w:rPr>
                <w:bCs/>
              </w:rPr>
              <w:t xml:space="preserve">dzīvokļa pakalpojums </w:t>
            </w:r>
            <w:r w:rsidRPr="000416E2">
              <w:rPr>
                <w:bCs/>
              </w:rPr>
              <w:t>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074A5" w14:textId="77777777" w:rsidR="00C65EC9" w:rsidRPr="000416E2" w:rsidRDefault="00C65EC9" w:rsidP="00142F6F">
            <w:pPr>
              <w:spacing w:after="0" w:line="240" w:lineRule="auto"/>
              <w:rPr>
                <w:bCs/>
              </w:rPr>
            </w:pPr>
            <w:r w:rsidRPr="000416E2">
              <w:rPr>
                <w:bCs/>
              </w:rPr>
              <w:t>10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7CB44" w14:textId="77777777" w:rsidR="00C65EC9" w:rsidRPr="000416E2" w:rsidRDefault="00C65EC9" w:rsidP="00142F6F">
            <w:pPr>
              <w:spacing w:after="0" w:line="240" w:lineRule="auto"/>
              <w:rPr>
                <w:bCs/>
              </w:rPr>
            </w:pPr>
            <w:r w:rsidRPr="000416E2">
              <w:rPr>
                <w:bCs/>
              </w:rPr>
              <w:t>10</w:t>
            </w:r>
          </w:p>
        </w:tc>
      </w:tr>
      <w:tr w:rsidR="00C65EC9" w:rsidRPr="000416E2" w14:paraId="7BD1A2EF"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4F3E0C7A" w14:textId="77777777" w:rsidR="00C65EC9" w:rsidRPr="000416E2" w:rsidRDefault="00C65EC9" w:rsidP="00142F6F">
            <w:pPr>
              <w:spacing w:after="0" w:line="240" w:lineRule="auto"/>
              <w:rPr>
                <w:b/>
                <w:bCs/>
                <w:color w:val="FFFFFF"/>
              </w:rPr>
            </w:pPr>
            <w:r w:rsidRPr="000416E2">
              <w:rPr>
                <w:b/>
                <w:bCs/>
                <w:color w:val="FFFFFF"/>
              </w:rPr>
              <w:t>SALASPILS</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1873A"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D8CEC"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3ECD5" w14:textId="77777777" w:rsidR="00C65EC9" w:rsidRPr="000416E2" w:rsidRDefault="00C65EC9" w:rsidP="00142F6F">
            <w:pPr>
              <w:spacing w:after="0" w:line="240" w:lineRule="auto"/>
              <w:rPr>
                <w:bCs/>
              </w:rPr>
            </w:pPr>
            <w:r w:rsidRPr="000416E2">
              <w:rPr>
                <w:bCs/>
              </w:rPr>
              <w:t>35</w:t>
            </w:r>
          </w:p>
        </w:tc>
      </w:tr>
      <w:tr w:rsidR="00C65EC9" w:rsidRPr="000416E2" w14:paraId="32F47952"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346498E5"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A5C97" w14:textId="77777777" w:rsidR="00C65EC9" w:rsidRPr="000416E2" w:rsidRDefault="00C65EC9" w:rsidP="00142F6F">
            <w:pPr>
              <w:spacing w:after="0" w:line="240" w:lineRule="auto"/>
              <w:rPr>
                <w:bCs/>
              </w:rPr>
            </w:pPr>
            <w:r w:rsidRPr="000416E2">
              <w:rPr>
                <w:bCs/>
              </w:rPr>
              <w:t xml:space="preserve">Grupu </w:t>
            </w:r>
            <w:r>
              <w:rPr>
                <w:bCs/>
              </w:rPr>
              <w:t xml:space="preserve">dzīvokļa pakalpojums </w:t>
            </w:r>
            <w:r w:rsidRPr="000416E2">
              <w:rPr>
                <w:bCs/>
              </w:rPr>
              <w:t>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EC6B3" w14:textId="77777777" w:rsidR="00C65EC9" w:rsidRPr="000416E2" w:rsidRDefault="00C65EC9" w:rsidP="00142F6F">
            <w:pPr>
              <w:spacing w:after="0" w:line="240" w:lineRule="auto"/>
              <w:rPr>
                <w:bCs/>
              </w:rPr>
            </w:pPr>
            <w:r w:rsidRPr="000416E2">
              <w:rPr>
                <w:bCs/>
              </w:rPr>
              <w:t>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9A38F" w14:textId="77777777" w:rsidR="00C65EC9" w:rsidRPr="000416E2" w:rsidRDefault="00C65EC9" w:rsidP="00142F6F">
            <w:pPr>
              <w:spacing w:after="0" w:line="240" w:lineRule="auto"/>
              <w:rPr>
                <w:bCs/>
              </w:rPr>
            </w:pPr>
            <w:r w:rsidRPr="000416E2">
              <w:rPr>
                <w:bCs/>
              </w:rPr>
              <w:t>6</w:t>
            </w:r>
          </w:p>
        </w:tc>
      </w:tr>
      <w:tr w:rsidR="00C65EC9" w:rsidRPr="000416E2" w14:paraId="68F779B6"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7DF067E"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90974" w14:textId="77777777" w:rsidR="00C65EC9" w:rsidRPr="000416E2" w:rsidRDefault="00C65EC9" w:rsidP="00142F6F">
            <w:pPr>
              <w:spacing w:after="0" w:line="240" w:lineRule="auto"/>
              <w:rPr>
                <w:bCs/>
              </w:rPr>
            </w:pPr>
            <w:r>
              <w:rPr>
                <w:bCs/>
              </w:rPr>
              <w:t>”</w:t>
            </w:r>
            <w:r w:rsidRPr="000416E2">
              <w:rPr>
                <w:bCs/>
              </w:rPr>
              <w:t>Atelpas brīža</w:t>
            </w:r>
            <w:r>
              <w:rPr>
                <w:bCs/>
              </w:rPr>
              <w:t>”</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CA6BE" w14:textId="77777777" w:rsidR="00C65EC9" w:rsidRPr="000416E2" w:rsidRDefault="00C65EC9" w:rsidP="00142F6F">
            <w:pPr>
              <w:spacing w:after="0" w:line="240" w:lineRule="auto"/>
              <w:rPr>
                <w:bCs/>
              </w:rPr>
            </w:pPr>
            <w:r w:rsidRPr="000416E2">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5ADC0" w14:textId="77777777" w:rsidR="00C65EC9" w:rsidRPr="000416E2" w:rsidRDefault="00C65EC9" w:rsidP="00142F6F">
            <w:pPr>
              <w:spacing w:after="0" w:line="240" w:lineRule="auto"/>
              <w:rPr>
                <w:bCs/>
              </w:rPr>
            </w:pPr>
            <w:r w:rsidRPr="000416E2">
              <w:rPr>
                <w:bCs/>
              </w:rPr>
              <w:t>16</w:t>
            </w:r>
          </w:p>
        </w:tc>
      </w:tr>
      <w:tr w:rsidR="00C65EC9" w:rsidRPr="000416E2" w14:paraId="52A56865" w14:textId="77777777" w:rsidTr="00142F6F">
        <w:trPr>
          <w:trHeight w:val="300"/>
        </w:trPr>
        <w:tc>
          <w:tcPr>
            <w:tcW w:w="1830"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79052896" w14:textId="77777777" w:rsidR="00C65EC9" w:rsidRPr="000416E2" w:rsidRDefault="00C65EC9" w:rsidP="00142F6F">
            <w:pPr>
              <w:spacing w:after="0" w:line="240" w:lineRule="auto"/>
              <w:rPr>
                <w:b/>
                <w:bCs/>
                <w:color w:val="FFFFFF"/>
              </w:rPr>
            </w:pPr>
            <w:r w:rsidRPr="000416E2">
              <w:rPr>
                <w:b/>
                <w:bCs/>
                <w:color w:val="FFFFFF"/>
              </w:rPr>
              <w:t>SAULKRASTI</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2EACB"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64197" w14:textId="77777777" w:rsidR="00C65EC9" w:rsidRPr="000416E2" w:rsidRDefault="00C65EC9" w:rsidP="00142F6F">
            <w:pPr>
              <w:spacing w:after="0" w:line="240" w:lineRule="auto"/>
              <w:rPr>
                <w:bCs/>
              </w:rPr>
            </w:pPr>
            <w:r w:rsidRPr="000416E2">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F2182" w14:textId="77777777" w:rsidR="00C65EC9" w:rsidRPr="000416E2" w:rsidRDefault="00C65EC9" w:rsidP="00142F6F">
            <w:pPr>
              <w:spacing w:after="0" w:line="240" w:lineRule="auto"/>
              <w:rPr>
                <w:bCs/>
              </w:rPr>
            </w:pPr>
            <w:r w:rsidRPr="000416E2">
              <w:rPr>
                <w:bCs/>
              </w:rPr>
              <w:t>17</w:t>
            </w:r>
          </w:p>
        </w:tc>
      </w:tr>
      <w:tr w:rsidR="00C65EC9" w:rsidRPr="000416E2" w14:paraId="28454CDD" w14:textId="77777777" w:rsidTr="00142F6F">
        <w:trPr>
          <w:trHeight w:val="3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2EA2C14F" w14:textId="77777777" w:rsidR="00C65EC9" w:rsidRPr="000416E2" w:rsidRDefault="00C65EC9" w:rsidP="00142F6F">
            <w:pPr>
              <w:spacing w:after="0" w:line="240" w:lineRule="auto"/>
              <w:rPr>
                <w:b/>
                <w:bCs/>
                <w:color w:val="FFFFFF"/>
              </w:rPr>
            </w:pPr>
            <w:r w:rsidRPr="000416E2">
              <w:rPr>
                <w:b/>
                <w:bCs/>
                <w:color w:val="FFFFFF"/>
              </w:rPr>
              <w:t>SIGULDA</w:t>
            </w:r>
          </w:p>
        </w:tc>
        <w:tc>
          <w:tcPr>
            <w:tcW w:w="3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ECCA4" w14:textId="77777777" w:rsidR="00C65EC9" w:rsidRPr="000416E2" w:rsidRDefault="00C65EC9" w:rsidP="00142F6F">
            <w:pPr>
              <w:spacing w:after="0" w:line="240" w:lineRule="auto"/>
              <w:rPr>
                <w:bCs/>
              </w:rPr>
            </w:pPr>
            <w:r>
              <w:rPr>
                <w:bCs/>
              </w:rPr>
              <w:t>”</w:t>
            </w:r>
            <w:r w:rsidRPr="000416E2">
              <w:rPr>
                <w:bCs/>
              </w:rPr>
              <w:t>Atelpas brīža</w:t>
            </w:r>
            <w:r>
              <w:rPr>
                <w:bCs/>
              </w:rPr>
              <w:t>”</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D7A5B" w14:textId="77777777" w:rsidR="00C65EC9" w:rsidRPr="000416E2" w:rsidRDefault="00C65EC9" w:rsidP="00142F6F">
            <w:pPr>
              <w:spacing w:after="0" w:line="240" w:lineRule="auto"/>
              <w:rPr>
                <w:bCs/>
              </w:rPr>
            </w:pPr>
            <w:r w:rsidRPr="000416E2">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BD98A" w14:textId="77777777" w:rsidR="00C65EC9" w:rsidRPr="000416E2" w:rsidRDefault="00C65EC9" w:rsidP="00142F6F">
            <w:pPr>
              <w:spacing w:after="0" w:line="240" w:lineRule="auto"/>
              <w:rPr>
                <w:bCs/>
              </w:rPr>
            </w:pPr>
            <w:r w:rsidRPr="000416E2">
              <w:rPr>
                <w:bCs/>
              </w:rPr>
              <w:t>24</w:t>
            </w:r>
          </w:p>
        </w:tc>
      </w:tr>
      <w:tr w:rsidR="00C65EC9" w:rsidRPr="000416E2" w14:paraId="3235B2A4" w14:textId="77777777" w:rsidTr="00142F6F">
        <w:trPr>
          <w:trHeight w:val="315"/>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05A289F0"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272E3" w14:textId="77777777" w:rsidR="00C65EC9" w:rsidRPr="000416E2" w:rsidRDefault="00C65EC9" w:rsidP="00142F6F">
            <w:pPr>
              <w:spacing w:after="0" w:line="240" w:lineRule="auto"/>
              <w:rPr>
                <w:bCs/>
              </w:rPr>
            </w:pPr>
            <w:r w:rsidRPr="000416E2">
              <w:rPr>
                <w:bCs/>
              </w:rPr>
              <w:t xml:space="preserve">Grupu </w:t>
            </w:r>
            <w:r>
              <w:rPr>
                <w:bCs/>
              </w:rPr>
              <w:t xml:space="preserve">dzīvokļa </w:t>
            </w:r>
            <w:r w:rsidRPr="000416E2">
              <w:rPr>
                <w:bCs/>
              </w:rPr>
              <w:t>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E38DE" w14:textId="77777777" w:rsidR="00C65EC9" w:rsidRPr="000416E2" w:rsidRDefault="00C65EC9" w:rsidP="00142F6F">
            <w:pPr>
              <w:spacing w:after="0" w:line="240" w:lineRule="auto"/>
              <w:rPr>
                <w:bCs/>
              </w:rPr>
            </w:pPr>
            <w:r w:rsidRPr="000416E2">
              <w:rPr>
                <w:bCs/>
              </w:rPr>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884A6" w14:textId="77777777" w:rsidR="00C65EC9" w:rsidRPr="000416E2" w:rsidRDefault="00C65EC9" w:rsidP="00142F6F">
            <w:pPr>
              <w:spacing w:after="0" w:line="240" w:lineRule="auto"/>
              <w:rPr>
                <w:bCs/>
              </w:rPr>
            </w:pPr>
            <w:r w:rsidRPr="000416E2">
              <w:rPr>
                <w:bCs/>
              </w:rPr>
              <w:t>16</w:t>
            </w:r>
          </w:p>
        </w:tc>
      </w:tr>
      <w:tr w:rsidR="00C65EC9" w:rsidRPr="000416E2" w14:paraId="7F0F07A4" w14:textId="77777777" w:rsidTr="00142F6F">
        <w:trPr>
          <w:trHeight w:val="600"/>
        </w:trPr>
        <w:tc>
          <w:tcPr>
            <w:tcW w:w="1830"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51130B5A" w14:textId="77777777" w:rsidR="00C65EC9" w:rsidRPr="000416E2" w:rsidRDefault="00C65EC9" w:rsidP="00142F6F">
            <w:pPr>
              <w:spacing w:after="0" w:line="240" w:lineRule="auto"/>
              <w:rPr>
                <w:b/>
                <w:bCs/>
                <w:color w:val="FFFFFF"/>
              </w:rPr>
            </w:pPr>
            <w:r w:rsidRPr="000416E2">
              <w:rPr>
                <w:b/>
                <w:bCs/>
                <w:color w:val="FFFFFF"/>
              </w:rPr>
              <w:t>TUKUMS</w:t>
            </w: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76A5D" w14:textId="77777777" w:rsidR="00C65EC9" w:rsidRPr="000416E2" w:rsidRDefault="00C65EC9" w:rsidP="00142F6F">
            <w:pPr>
              <w:spacing w:after="0" w:line="240" w:lineRule="auto"/>
              <w:rPr>
                <w:bCs/>
              </w:rPr>
            </w:pPr>
            <w:r w:rsidRPr="000416E2">
              <w:rPr>
                <w:bCs/>
              </w:rPr>
              <w:t>Rehabilitācijas pakalpojums bērniem ar FT</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8567D" w14:textId="77777777" w:rsidR="00C65EC9" w:rsidRPr="000416E2" w:rsidRDefault="00C65EC9" w:rsidP="00142F6F">
            <w:pPr>
              <w:spacing w:after="0" w:line="240" w:lineRule="auto"/>
              <w:rPr>
                <w:bCs/>
              </w:rPr>
            </w:pPr>
            <w:r>
              <w:rPr>
                <w:bCs/>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AD80C" w14:textId="77777777" w:rsidR="00C65EC9" w:rsidRPr="000416E2" w:rsidRDefault="00C65EC9" w:rsidP="00142F6F">
            <w:pPr>
              <w:spacing w:after="0" w:line="240" w:lineRule="auto"/>
              <w:rPr>
                <w:bCs/>
              </w:rPr>
            </w:pPr>
            <w:r w:rsidRPr="000416E2">
              <w:rPr>
                <w:bCs/>
              </w:rPr>
              <w:t>59</w:t>
            </w:r>
          </w:p>
        </w:tc>
      </w:tr>
      <w:tr w:rsidR="00C65EC9" w:rsidRPr="000416E2" w14:paraId="63886D79"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7EA5231F"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168E8" w14:textId="77777777" w:rsidR="00C65EC9" w:rsidRPr="000416E2" w:rsidRDefault="00C65EC9" w:rsidP="00142F6F">
            <w:pPr>
              <w:spacing w:after="0" w:line="240" w:lineRule="auto"/>
              <w:rPr>
                <w:bCs/>
              </w:rPr>
            </w:pPr>
            <w:r w:rsidRPr="000416E2">
              <w:rPr>
                <w:bCs/>
              </w:rPr>
              <w:t>Ģimeniskai videi pietuvināts pakalpojums</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23D83" w14:textId="77777777" w:rsidR="00C65EC9" w:rsidRPr="000416E2" w:rsidRDefault="00C65EC9" w:rsidP="00142F6F">
            <w:pPr>
              <w:spacing w:after="0" w:line="240" w:lineRule="auto"/>
              <w:rPr>
                <w:bCs/>
              </w:rPr>
            </w:pPr>
            <w:r w:rsidRPr="000416E2">
              <w:rPr>
                <w:bCs/>
              </w:rPr>
              <w:t>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E8B07" w14:textId="77777777" w:rsidR="00C65EC9" w:rsidRPr="000416E2" w:rsidRDefault="00C65EC9" w:rsidP="00142F6F">
            <w:pPr>
              <w:spacing w:after="0" w:line="240" w:lineRule="auto"/>
              <w:rPr>
                <w:bCs/>
              </w:rPr>
            </w:pPr>
            <w:r w:rsidRPr="000416E2">
              <w:rPr>
                <w:bCs/>
              </w:rPr>
              <w:t>6</w:t>
            </w:r>
          </w:p>
        </w:tc>
      </w:tr>
      <w:tr w:rsidR="00C65EC9" w:rsidRPr="000416E2" w14:paraId="02D602A1"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03DCA44F"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82D03" w14:textId="77777777" w:rsidR="00C65EC9" w:rsidRPr="000416E2" w:rsidRDefault="00C65EC9" w:rsidP="00142F6F">
            <w:pPr>
              <w:spacing w:after="0" w:line="240" w:lineRule="auto"/>
              <w:rPr>
                <w:bCs/>
              </w:rPr>
            </w:pPr>
            <w:r w:rsidRPr="000416E2">
              <w:rPr>
                <w:bCs/>
              </w:rPr>
              <w:t>ĢVPP/Jauniešu māja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39C69" w14:textId="77777777" w:rsidR="00C65EC9" w:rsidRPr="000416E2" w:rsidRDefault="00C65EC9" w:rsidP="00142F6F">
            <w:pPr>
              <w:spacing w:after="0" w:line="240" w:lineRule="auto"/>
              <w:rPr>
                <w:bCs/>
              </w:rPr>
            </w:pPr>
            <w:r w:rsidRPr="000416E2">
              <w:rPr>
                <w:bCs/>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45D8F" w14:textId="77777777" w:rsidR="00C65EC9" w:rsidRPr="000416E2" w:rsidRDefault="00C65EC9" w:rsidP="00142F6F">
            <w:pPr>
              <w:spacing w:after="0" w:line="240" w:lineRule="auto"/>
              <w:rPr>
                <w:bCs/>
              </w:rPr>
            </w:pPr>
            <w:r w:rsidRPr="000416E2">
              <w:rPr>
                <w:bCs/>
              </w:rPr>
              <w:t>8</w:t>
            </w:r>
          </w:p>
        </w:tc>
      </w:tr>
      <w:tr w:rsidR="00C65EC9" w:rsidRPr="000416E2" w14:paraId="301B6F22"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72F9F7F"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6B025" w14:textId="77777777" w:rsidR="00C65EC9" w:rsidRPr="000416E2" w:rsidRDefault="00C65EC9" w:rsidP="00142F6F">
            <w:pPr>
              <w:spacing w:after="0" w:line="240" w:lineRule="auto"/>
              <w:rPr>
                <w:bCs/>
              </w:rPr>
            </w:pPr>
            <w:r w:rsidRPr="000416E2">
              <w:rPr>
                <w:bCs/>
              </w:rPr>
              <w:t>Specializēt</w:t>
            </w:r>
            <w:r>
              <w:rPr>
                <w:bCs/>
              </w:rPr>
              <w:t>o</w:t>
            </w:r>
            <w:r w:rsidRPr="000416E2">
              <w:rPr>
                <w:bCs/>
              </w:rPr>
              <w:t xml:space="preserve"> darbnīc</w:t>
            </w:r>
            <w:r>
              <w:rPr>
                <w:bCs/>
              </w:rPr>
              <w:t>u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0403B" w14:textId="77777777" w:rsidR="00C65EC9" w:rsidRPr="000416E2" w:rsidRDefault="00C65EC9" w:rsidP="00142F6F">
            <w:pPr>
              <w:spacing w:after="0" w:line="240" w:lineRule="auto"/>
              <w:rPr>
                <w:bCs/>
              </w:rPr>
            </w:pPr>
            <w:r w:rsidRPr="000416E2">
              <w:rPr>
                <w:bCs/>
              </w:rPr>
              <w:t>30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CC12C" w14:textId="77777777" w:rsidR="00C65EC9" w:rsidRPr="000416E2" w:rsidRDefault="00C65EC9" w:rsidP="00142F6F">
            <w:pPr>
              <w:spacing w:after="0" w:line="240" w:lineRule="auto"/>
              <w:rPr>
                <w:bCs/>
              </w:rPr>
            </w:pPr>
            <w:r w:rsidRPr="000416E2">
              <w:rPr>
                <w:bCs/>
              </w:rPr>
              <w:t>33</w:t>
            </w:r>
          </w:p>
        </w:tc>
      </w:tr>
      <w:tr w:rsidR="00C65EC9" w:rsidRPr="000416E2" w14:paraId="22A907DE" w14:textId="77777777" w:rsidTr="00142F6F">
        <w:trPr>
          <w:trHeight w:val="3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27832888"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6BBF0" w14:textId="77777777" w:rsidR="00C65EC9" w:rsidRPr="000416E2" w:rsidRDefault="00C65EC9" w:rsidP="00142F6F">
            <w:pPr>
              <w:spacing w:after="0" w:line="240" w:lineRule="auto"/>
              <w:rPr>
                <w:bCs/>
              </w:rPr>
            </w:pPr>
            <w:r w:rsidRPr="000416E2">
              <w:rPr>
                <w:bCs/>
              </w:rPr>
              <w:t>Dienas aprūpes centr</w:t>
            </w:r>
            <w:r>
              <w:rPr>
                <w:bCs/>
              </w:rPr>
              <w:t>a pakalpojums</w:t>
            </w:r>
            <w:r w:rsidRPr="000416E2">
              <w:rPr>
                <w:bCs/>
              </w:rPr>
              <w:t xml:space="preserve">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4D62C" w14:textId="77777777" w:rsidR="00C65EC9" w:rsidRPr="000416E2" w:rsidRDefault="00C65EC9" w:rsidP="00142F6F">
            <w:pPr>
              <w:spacing w:after="0" w:line="240" w:lineRule="auto"/>
              <w:rPr>
                <w:bCs/>
              </w:rPr>
            </w:pPr>
            <w:r w:rsidRPr="000416E2">
              <w:rPr>
                <w:bCs/>
              </w:rPr>
              <w:t>12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9081C" w14:textId="77777777" w:rsidR="00C65EC9" w:rsidRPr="000416E2" w:rsidRDefault="00C65EC9" w:rsidP="00142F6F">
            <w:pPr>
              <w:spacing w:after="0" w:line="240" w:lineRule="auto"/>
              <w:rPr>
                <w:bCs/>
              </w:rPr>
            </w:pPr>
            <w:r w:rsidRPr="000416E2">
              <w:rPr>
                <w:bCs/>
              </w:rPr>
              <w:t>24</w:t>
            </w:r>
          </w:p>
        </w:tc>
      </w:tr>
      <w:tr w:rsidR="00C65EC9" w:rsidRPr="000416E2" w14:paraId="15DD51FE" w14:textId="77777777" w:rsidTr="00142F6F">
        <w:trPr>
          <w:trHeight w:val="6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499FA67D"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2F742" w14:textId="77777777" w:rsidR="00C65EC9" w:rsidRPr="000416E2" w:rsidRDefault="00C65EC9" w:rsidP="00142F6F">
            <w:pPr>
              <w:spacing w:after="0" w:line="240" w:lineRule="auto"/>
              <w:rPr>
                <w:bCs/>
              </w:rPr>
            </w:pPr>
            <w:r w:rsidRPr="000416E2">
              <w:rPr>
                <w:bCs/>
              </w:rPr>
              <w:t>Grupu dzīvokļa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45D65" w14:textId="77777777" w:rsidR="00C65EC9" w:rsidRPr="000416E2" w:rsidRDefault="00C65EC9" w:rsidP="00142F6F">
            <w:pPr>
              <w:spacing w:after="0" w:line="240" w:lineRule="auto"/>
              <w:rPr>
                <w:bCs/>
              </w:rPr>
            </w:pPr>
            <w:r w:rsidRPr="000416E2">
              <w:rPr>
                <w:bCs/>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FAAEF" w14:textId="77777777" w:rsidR="00C65EC9" w:rsidRPr="000416E2" w:rsidRDefault="00C65EC9" w:rsidP="00142F6F">
            <w:pPr>
              <w:spacing w:after="0" w:line="240" w:lineRule="auto"/>
              <w:rPr>
                <w:bCs/>
              </w:rPr>
            </w:pPr>
            <w:r w:rsidRPr="000416E2">
              <w:rPr>
                <w:bCs/>
              </w:rPr>
              <w:t>3</w:t>
            </w:r>
          </w:p>
        </w:tc>
      </w:tr>
      <w:tr w:rsidR="00C65EC9" w:rsidRPr="000416E2" w14:paraId="0E7D5BB3" w14:textId="77777777" w:rsidTr="00142F6F">
        <w:trPr>
          <w:trHeight w:val="600"/>
        </w:trPr>
        <w:tc>
          <w:tcPr>
            <w:tcW w:w="1830"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669F3578" w14:textId="77777777" w:rsidR="00C65EC9" w:rsidRPr="000416E2" w:rsidRDefault="00C65EC9" w:rsidP="00142F6F">
            <w:pPr>
              <w:spacing w:after="0" w:line="240" w:lineRule="auto"/>
              <w:rPr>
                <w:b/>
                <w:bCs/>
                <w:color w:val="FFFFFF"/>
              </w:rPr>
            </w:pPr>
          </w:p>
        </w:tc>
        <w:tc>
          <w:tcPr>
            <w:tcW w:w="3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31F47" w14:textId="77777777" w:rsidR="00C65EC9" w:rsidRPr="000416E2" w:rsidRDefault="00C65EC9" w:rsidP="00142F6F">
            <w:pPr>
              <w:spacing w:after="0" w:line="240" w:lineRule="auto"/>
              <w:rPr>
                <w:bCs/>
              </w:rPr>
            </w:pPr>
            <w:r w:rsidRPr="000416E2">
              <w:rPr>
                <w:bCs/>
              </w:rPr>
              <w:t xml:space="preserve">Grupu </w:t>
            </w:r>
            <w:r>
              <w:rPr>
                <w:bCs/>
              </w:rPr>
              <w:t>dzīvokļa</w:t>
            </w:r>
            <w:r w:rsidRPr="000416E2">
              <w:rPr>
                <w:bCs/>
              </w:rPr>
              <w:t xml:space="preserve"> pakalpojums personām ar GRT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3A2BD" w14:textId="77777777" w:rsidR="00C65EC9" w:rsidRPr="000416E2" w:rsidRDefault="00C65EC9" w:rsidP="00142F6F">
            <w:pPr>
              <w:spacing w:after="0" w:line="240" w:lineRule="auto"/>
              <w:rPr>
                <w:bCs/>
              </w:rPr>
            </w:pPr>
            <w:r w:rsidRPr="000416E2">
              <w:rPr>
                <w:bCs/>
              </w:rPr>
              <w:t>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6EC20" w14:textId="77777777" w:rsidR="00C65EC9" w:rsidRPr="000416E2" w:rsidRDefault="00C65EC9" w:rsidP="00142F6F">
            <w:pPr>
              <w:spacing w:after="0" w:line="240" w:lineRule="auto"/>
              <w:rPr>
                <w:bCs/>
              </w:rPr>
            </w:pPr>
            <w:r w:rsidRPr="000416E2">
              <w:rPr>
                <w:bCs/>
              </w:rPr>
              <w:t>7</w:t>
            </w:r>
          </w:p>
        </w:tc>
      </w:tr>
    </w:tbl>
    <w:p w14:paraId="7A338DDB" w14:textId="77777777" w:rsidR="00C65EC9" w:rsidRPr="000416E2" w:rsidRDefault="00C65EC9" w:rsidP="00C65EC9">
      <w:pPr>
        <w:spacing w:before="120"/>
      </w:pPr>
    </w:p>
    <w:p w14:paraId="26D614BA" w14:textId="77777777" w:rsidR="00C65EC9" w:rsidRPr="000416E2" w:rsidRDefault="00C65EC9" w:rsidP="00C65EC9">
      <w:pPr>
        <w:spacing w:before="120"/>
      </w:pPr>
      <w:r w:rsidRPr="000416E2">
        <w:t xml:space="preserve">Sabiedrībā balstītu sociālo pakalpojumu sniegšanas vietu izveidei plānots piesaistīt 9.3.1.1. pasākuma </w:t>
      </w:r>
      <w:r w:rsidRPr="000416E2">
        <w:rPr>
          <w:b/>
        </w:rPr>
        <w:t>ERAF finansējumu ar snieguma rezervi 11 639 229 EUR</w:t>
      </w:r>
      <w:r w:rsidRPr="000416E2">
        <w:t xml:space="preserve"> (vienpadsmit miljoni sešsimt trīsdesmit deviņi tūkstoši divsimt divdesmit deviņi eiro) un </w:t>
      </w:r>
      <w:r w:rsidRPr="000416E2">
        <w:rPr>
          <w:b/>
        </w:rPr>
        <w:t>bez snieguma rezerves 10 864 161 EUR</w:t>
      </w:r>
      <w:r w:rsidRPr="000416E2">
        <w:t xml:space="preserve"> (desmit miljoni astoņsimt sešdesmit četri tūkstoši simt sešdesmit viens eiro). </w:t>
      </w:r>
    </w:p>
    <w:p w14:paraId="7544908A" w14:textId="7DE5FB4F" w:rsidR="005D6293" w:rsidRPr="000416E2" w:rsidRDefault="00C65EC9" w:rsidP="00C65EC9">
      <w:pPr>
        <w:spacing w:before="120"/>
      </w:pPr>
      <w:r w:rsidRPr="000416E2">
        <w:t xml:space="preserve">Pakalpojumu </w:t>
      </w:r>
      <w:r>
        <w:t xml:space="preserve">darbības nodrošināšanai paredzēts </w:t>
      </w:r>
      <w:r w:rsidRPr="000416E2">
        <w:rPr>
          <w:b/>
        </w:rPr>
        <w:t>ESF finansējums</w:t>
      </w:r>
      <w:r w:rsidRPr="000416E2">
        <w:t xml:space="preserve"> 9.2.2.1. pasākuma </w:t>
      </w:r>
      <w:r>
        <w:rPr>
          <w:b/>
        </w:rPr>
        <w:t>ietvaros, kur kopējais pieejamais finansējums</w:t>
      </w:r>
      <w:r w:rsidRPr="000416E2">
        <w:rPr>
          <w:b/>
        </w:rPr>
        <w:t xml:space="preserve"> ar snieguma rezervi</w:t>
      </w:r>
      <w:r>
        <w:rPr>
          <w:b/>
        </w:rPr>
        <w:t xml:space="preserve"> ir</w:t>
      </w:r>
      <w:r w:rsidRPr="000416E2">
        <w:rPr>
          <w:b/>
        </w:rPr>
        <w:t xml:space="preserve"> 11 360 588 EUR</w:t>
      </w:r>
      <w:r w:rsidRPr="000416E2">
        <w:t xml:space="preserve"> (vienpadsmit miljoni trīssimt sešdesmit tūkstoši piecsimt astoņdesmit astoņi eiro)</w:t>
      </w:r>
      <w:r>
        <w:t>,</w:t>
      </w:r>
      <w:r w:rsidRPr="0028662C">
        <w:t xml:space="preserve"> tai skaitā pakalpojumu nodrošināšanai mērķa grupas personām paredzēts finansējums ir 7 163 661,17 EUR</w:t>
      </w:r>
      <w:r>
        <w:t>.</w:t>
      </w:r>
      <w:r w:rsidRPr="0028662C">
        <w:t xml:space="preserve"> </w:t>
      </w:r>
      <w:r w:rsidRPr="000416E2">
        <w:t>9.2.2.1. pasākuma</w:t>
      </w:r>
      <w:r>
        <w:t xml:space="preserve"> kopējais</w:t>
      </w:r>
      <w:r w:rsidRPr="000416E2">
        <w:t xml:space="preserve"> </w:t>
      </w:r>
      <w:r w:rsidRPr="000416E2">
        <w:rPr>
          <w:b/>
        </w:rPr>
        <w:t>ESF finansējums</w:t>
      </w:r>
      <w:r>
        <w:rPr>
          <w:b/>
        </w:rPr>
        <w:t xml:space="preserve"> b</w:t>
      </w:r>
      <w:r w:rsidRPr="000416E2">
        <w:rPr>
          <w:b/>
        </w:rPr>
        <w:t>ez snieguma rezerves</w:t>
      </w:r>
      <w:r>
        <w:rPr>
          <w:b/>
        </w:rPr>
        <w:t xml:space="preserve"> ir</w:t>
      </w:r>
      <w:r w:rsidRPr="000416E2">
        <w:rPr>
          <w:b/>
        </w:rPr>
        <w:t xml:space="preserve"> 10 358 383 EUR</w:t>
      </w:r>
      <w:r w:rsidRPr="000416E2">
        <w:t xml:space="preserve"> (desmit miljoni trīssimt piecdesmit astoņi tūkstoši trīssimt astoņdesmit trīs eiro</w:t>
      </w:r>
      <w:r>
        <w:t>)</w:t>
      </w:r>
      <w:r w:rsidRPr="000416E2">
        <w:t>.</w:t>
      </w:r>
    </w:p>
    <w:p w14:paraId="234FD501" w14:textId="77777777" w:rsidR="00815797" w:rsidRPr="000416E2" w:rsidRDefault="00D42E51" w:rsidP="007E3A19">
      <w:pPr>
        <w:pStyle w:val="Heading1"/>
        <w:spacing w:before="120"/>
        <w:ind w:left="-284" w:hanging="142"/>
        <w:rPr>
          <w:sz w:val="28"/>
          <w:szCs w:val="28"/>
        </w:rPr>
      </w:pPr>
      <w:bookmarkStart w:id="35" w:name="_GoBack"/>
      <w:bookmarkEnd w:id="32"/>
      <w:bookmarkEnd w:id="35"/>
      <w:r w:rsidRPr="000416E2">
        <w:rPr>
          <w:sz w:val="28"/>
          <w:szCs w:val="28"/>
        </w:rPr>
        <w:br w:type="page"/>
      </w:r>
      <w:bookmarkStart w:id="36" w:name="_Toc526204271"/>
      <w:r w:rsidR="00815797" w:rsidRPr="000416E2">
        <w:rPr>
          <w:sz w:val="28"/>
          <w:szCs w:val="28"/>
        </w:rPr>
        <w:lastRenderedPageBreak/>
        <w:t xml:space="preserve">4. </w:t>
      </w:r>
      <w:r w:rsidR="007E3A19" w:rsidRPr="000416E2">
        <w:rPr>
          <w:sz w:val="28"/>
          <w:szCs w:val="28"/>
        </w:rPr>
        <w:t>PAŠREIZĒJĀS SITUĀCIJAS RAKSTUROJUMS UN ANALĪZE</w:t>
      </w:r>
      <w:bookmarkStart w:id="37" w:name="_Toc491945424"/>
      <w:bookmarkEnd w:id="33"/>
      <w:bookmarkEnd w:id="34"/>
      <w:bookmarkEnd w:id="36"/>
    </w:p>
    <w:p w14:paraId="48AB4E2C" w14:textId="77777777" w:rsidR="00815797" w:rsidRPr="000416E2" w:rsidRDefault="00815797" w:rsidP="00396F4F">
      <w:pPr>
        <w:spacing w:before="120"/>
        <w:ind w:left="-360" w:right="-424"/>
      </w:pPr>
      <w:bookmarkStart w:id="38" w:name="_Toc484011133"/>
      <w:bookmarkStart w:id="39" w:name="_Toc483935734"/>
      <w:bookmarkStart w:id="40" w:name="_Toc483935037"/>
      <w:bookmarkStart w:id="41" w:name="_Toc483934526"/>
      <w:bookmarkStart w:id="42" w:name="_Toc482442600"/>
      <w:bookmarkStart w:id="43" w:name="_Toc482366215"/>
      <w:bookmarkStart w:id="44" w:name="_Toc482180438"/>
      <w:bookmarkStart w:id="45" w:name="_Toc482180247"/>
      <w:bookmarkStart w:id="46" w:name="_Hlk496983395"/>
      <w:bookmarkStart w:id="47" w:name="_Toc495861222"/>
      <w:bookmarkEnd w:id="37"/>
      <w:r w:rsidRPr="000416E2">
        <w:t xml:space="preserve">Pašreizējās situācijas raksturojumā </w:t>
      </w:r>
      <w:r w:rsidRPr="000416E2">
        <w:rPr>
          <w:b/>
        </w:rPr>
        <w:t xml:space="preserve">apkopoti dati un veikta informācijas analīze par </w:t>
      </w:r>
      <w:r w:rsidR="004A1E9B">
        <w:rPr>
          <w:b/>
        </w:rPr>
        <w:t>RPR</w:t>
      </w:r>
      <w:r w:rsidRPr="000416E2">
        <w:rPr>
          <w:b/>
        </w:rPr>
        <w:t>, 29 partnerpašvaldībās</w:t>
      </w:r>
      <w:r w:rsidRPr="000416E2">
        <w:t xml:space="preserve"> dzīvojošām projekta mērķa grupas personām</w:t>
      </w:r>
      <w:r w:rsidR="00C649B6" w:rsidRPr="000416E2">
        <w:t> </w:t>
      </w:r>
      <w:r w:rsidRPr="000416E2">
        <w:t>– pilngadīgām personām ar GRT</w:t>
      </w:r>
      <w:r w:rsidR="00CD64AD" w:rsidRPr="000416E2">
        <w:t xml:space="preserve">, </w:t>
      </w:r>
      <w:r w:rsidR="00CD64AD" w:rsidRPr="000416E2">
        <w:rPr>
          <w:lang w:eastAsia="lv-LV"/>
        </w:rPr>
        <w:t>BSAC bērniem</w:t>
      </w:r>
      <w:r w:rsidRPr="000416E2">
        <w:t xml:space="preserve"> un bērniem ar FT, par </w:t>
      </w:r>
      <w:r w:rsidR="002E2858">
        <w:t>RPR</w:t>
      </w:r>
      <w:r w:rsidRPr="000416E2">
        <w:t xml:space="preserve"> esošajiem VSAC un BSAC, veikta identificēto projekta mērķa grupas personu vajadzību analīze, apzināta vispārējo pakalpojumu (veselības aprūpe, izglītība, nodarbinātība, transports, brīvā laika pavadīšana) pieejamība, atbilstība, kvalitāte, izmaksas, saņemšanas kārtība projekta mērķa grupas personām, kā arī plānotās izmaiņas pakalpojumu nodrošināšanā. Aprakstīta sabiedrībā balstītu sociālo pakalpojumu pieejamība projekta mērķa grupas personām un galvenās identificētās problēmas (aptverot vides pieejamības, finansējuma un pakalpojumu pieejamības šķēršļus) vispārējo un sabiedrībā balstītu sociālo pakalpojumu pilnvērtīgai izmantošanai. Veikta sabiedrībā balstītu sociālo pakalpojumu sniegšanai pieejamo un nepieciešamo cilvēkresursu analīze dalījumā pa pašvaldību administratīvajām teritorijām.</w:t>
      </w:r>
    </w:p>
    <w:p w14:paraId="6EE2BA69" w14:textId="77777777" w:rsidR="00815797" w:rsidRPr="000416E2" w:rsidRDefault="00815797" w:rsidP="00396F4F">
      <w:pPr>
        <w:spacing w:before="120"/>
        <w:ind w:left="-360" w:right="-424"/>
      </w:pPr>
      <w:r w:rsidRPr="000416E2">
        <w:rPr>
          <w:b/>
        </w:rPr>
        <w:t>Galvenie pašreizējās situācijas raksturošanai un analīzei izmantotie datu avoti</w:t>
      </w:r>
      <w:r w:rsidRPr="000416E2">
        <w:t xml:space="preserve"> ir </w:t>
      </w:r>
      <w:r w:rsidR="000B52EE" w:rsidRPr="000416E2">
        <w:t>v</w:t>
      </w:r>
      <w:r w:rsidRPr="000416E2">
        <w:t>ienotās Labklājības informācijas sistēmas (LabIS) gūtie d</w:t>
      </w:r>
      <w:r w:rsidR="00840549">
        <w:t>ati,</w:t>
      </w:r>
      <w:r w:rsidRPr="000416E2">
        <w:t xml:space="preserve"> </w:t>
      </w:r>
      <w:r w:rsidR="002E2858">
        <w:t>RPR</w:t>
      </w:r>
      <w:r w:rsidRPr="000416E2">
        <w:t xml:space="preserve"> un pašvaldību sniegtā informācija.</w:t>
      </w:r>
      <w:bookmarkEnd w:id="38"/>
      <w:bookmarkEnd w:id="39"/>
      <w:bookmarkEnd w:id="40"/>
      <w:bookmarkEnd w:id="41"/>
      <w:bookmarkEnd w:id="42"/>
      <w:bookmarkEnd w:id="43"/>
      <w:bookmarkEnd w:id="44"/>
      <w:bookmarkEnd w:id="45"/>
      <w:r w:rsidRPr="000416E2">
        <w:t xml:space="preserve"> </w:t>
      </w:r>
    </w:p>
    <w:p w14:paraId="0B16327A" w14:textId="77777777" w:rsidR="008E0312" w:rsidRPr="000416E2" w:rsidRDefault="00840549" w:rsidP="002E2858">
      <w:pPr>
        <w:spacing w:before="120"/>
        <w:ind w:left="-360" w:right="-514"/>
        <w:rPr>
          <w:b/>
        </w:rPr>
      </w:pPr>
      <w:r>
        <w:t xml:space="preserve">Tā kā </w:t>
      </w:r>
      <w:r w:rsidR="00815797" w:rsidRPr="000416E2">
        <w:t>Rīgas pilsēta kā vienīgā RPR teritorijā ietilpstošā pašvaldība projektā nav partnerībā, pašreizējā situācija reģionā raksturota un analizēta vis</w:t>
      </w:r>
      <w:r>
        <w:t>u pārējo 29 reģiona pašvaldību (</w:t>
      </w:r>
      <w:r w:rsidR="00815797" w:rsidRPr="000416E2">
        <w:t>projekta partnerpašvaldību</w:t>
      </w:r>
      <w:r>
        <w:t>)</w:t>
      </w:r>
      <w:r w:rsidR="00815797" w:rsidRPr="000416E2">
        <w:t xml:space="preserve"> kontekstā.</w:t>
      </w:r>
      <w:bookmarkStart w:id="48" w:name="_Toc492024465"/>
      <w:bookmarkStart w:id="49" w:name="_Toc493482992"/>
      <w:bookmarkStart w:id="50" w:name="_Toc495477249"/>
      <w:bookmarkStart w:id="51" w:name="_Toc499268900"/>
      <w:bookmarkStart w:id="52" w:name="_Toc507899436"/>
    </w:p>
    <w:p w14:paraId="6D9B2E30" w14:textId="77777777" w:rsidR="00815797" w:rsidRPr="000416E2" w:rsidRDefault="00815797" w:rsidP="007E3A19">
      <w:pPr>
        <w:spacing w:before="120"/>
        <w:ind w:left="-360" w:right="-514"/>
        <w:rPr>
          <w:b/>
        </w:rPr>
      </w:pPr>
      <w:r w:rsidRPr="000416E2">
        <w:rPr>
          <w:b/>
        </w:rPr>
        <w:t>4.1. Rīgas plānošanas reģion</w:t>
      </w:r>
      <w:bookmarkEnd w:id="48"/>
      <w:bookmarkEnd w:id="49"/>
      <w:bookmarkEnd w:id="50"/>
      <w:bookmarkEnd w:id="51"/>
      <w:r w:rsidRPr="000416E2">
        <w:rPr>
          <w:b/>
        </w:rPr>
        <w:t>a raksturiezīmes</w:t>
      </w:r>
      <w:bookmarkEnd w:id="52"/>
    </w:p>
    <w:p w14:paraId="7547C64B" w14:textId="77777777" w:rsidR="00815797" w:rsidRPr="000416E2" w:rsidRDefault="002E2858" w:rsidP="00396F4F">
      <w:pPr>
        <w:spacing w:before="120"/>
        <w:ind w:left="-360" w:right="-514"/>
      </w:pPr>
      <w:r>
        <w:t>RPR</w:t>
      </w:r>
      <w:r w:rsidR="00815797" w:rsidRPr="000416E2">
        <w:t xml:space="preserve"> kā </w:t>
      </w:r>
      <w:r w:rsidR="00815797" w:rsidRPr="000416E2">
        <w:rPr>
          <w:b/>
        </w:rPr>
        <w:t>galvaspilsētas reģions</w:t>
      </w:r>
      <w:r w:rsidR="00815797" w:rsidRPr="000416E2">
        <w:t xml:space="preserve"> koncentrē valsts politikas, ekonomikas un kultūras attīstības virzošo lomu. Rīga ar piegu</w:t>
      </w:r>
      <w:r w:rsidR="000B52EE" w:rsidRPr="000416E2">
        <w:t>l</w:t>
      </w:r>
      <w:r w:rsidR="00815797" w:rsidRPr="000416E2">
        <w:t xml:space="preserve">ošo teritoriju loku veido izteiktu metropoles areālu, kas pārsniedz plānošanas reģiona administratīvās robežas un rada ietekmi visā Latvijā. </w:t>
      </w:r>
      <w:r>
        <w:t>RPR</w:t>
      </w:r>
      <w:r w:rsidR="00CD64AD" w:rsidRPr="000416E2">
        <w:t xml:space="preserve"> kā galvaspilsētas reģiona un minētā </w:t>
      </w:r>
      <w:r w:rsidR="00D919D8">
        <w:t>m</w:t>
      </w:r>
      <w:r w:rsidR="00CD64AD" w:rsidRPr="000416E2">
        <w:t>etropoles areāla ietekme lielā mērā nosaka valsts kopējo attīstību. Metropoles areāla robežas ir mainīgas un tiek noteiktas, analizējot funkcionāli saistīto telpu – ikdienas svārstmigrāciju, ekonomiskos rādītājus</w:t>
      </w:r>
      <w:r w:rsidR="00E10D52">
        <w:t xml:space="preserve"> un citus faktorus</w:t>
      </w:r>
      <w:r w:rsidR="00CD64AD" w:rsidRPr="000416E2">
        <w:t xml:space="preserve">. </w:t>
      </w:r>
      <w:r w:rsidR="00815797" w:rsidRPr="000416E2">
        <w:t>Reģiona 30</w:t>
      </w:r>
      <w:r w:rsidR="000B52EE" w:rsidRPr="000416E2">
        <w:t> </w:t>
      </w:r>
      <w:r w:rsidR="00815797" w:rsidRPr="000416E2">
        <w:t xml:space="preserve">pašvaldības veido daudzveidīgu, pēc lomas atšķirīgu administratīvo teritoriju mozaīku. </w:t>
      </w:r>
      <w:r w:rsidR="000B52EE" w:rsidRPr="000416E2">
        <w:t>XXI </w:t>
      </w:r>
      <w:r w:rsidR="00815797" w:rsidRPr="000416E2">
        <w:t xml:space="preserve">gadsimta sākuma suburbanizācijas procesa rezultātā izveidojusies </w:t>
      </w:r>
      <w:r w:rsidR="008328C9">
        <w:t xml:space="preserve">nesabalansēta </w:t>
      </w:r>
      <w:r w:rsidR="00815797" w:rsidRPr="000416E2">
        <w:t>dzīves un darba vietu attīstība, palielinājušās privātā autotransporta plūsmas, izveidojušās apbūvētas teritorijas ar nepilnīgu vai apdzīvoto vietu ilgtspējīgas attīstības</w:t>
      </w:r>
      <w:r w:rsidR="000B52EE" w:rsidRPr="000416E2">
        <w:t xml:space="preserve"> kvalitātes prasībām neatbilstīg</w:t>
      </w:r>
      <w:r w:rsidR="00815797" w:rsidRPr="000416E2">
        <w:t>u infrastruktūru.</w:t>
      </w:r>
      <w:r w:rsidR="00815797" w:rsidRPr="000416E2">
        <w:rPr>
          <w:rStyle w:val="FootnoteReference"/>
        </w:rPr>
        <w:footnoteReference w:id="13"/>
      </w:r>
    </w:p>
    <w:p w14:paraId="5D8F29F3" w14:textId="77777777" w:rsidR="00815797" w:rsidRPr="000416E2" w:rsidRDefault="008328C9" w:rsidP="00396F4F">
      <w:pPr>
        <w:widowControl w:val="0"/>
        <w:spacing w:before="120"/>
        <w:ind w:left="-360" w:right="-604"/>
      </w:pPr>
      <w:r w:rsidRPr="008328C9">
        <w:rPr>
          <w:b/>
        </w:rPr>
        <w:t xml:space="preserve">Reģiona teritoriju </w:t>
      </w:r>
      <w:r w:rsidRPr="008328C9">
        <w:t xml:space="preserve">veido </w:t>
      </w:r>
      <w:r w:rsidR="00E10D52">
        <w:t xml:space="preserve">nacionālas </w:t>
      </w:r>
      <w:r w:rsidRPr="008328C9">
        <w:t xml:space="preserve">nozīmes pilsētas Rīga un Jūrmala kopā ar </w:t>
      </w:r>
      <w:r w:rsidR="00940761">
        <w:t xml:space="preserve">arēliem ap </w:t>
      </w:r>
      <w:r w:rsidR="00940761" w:rsidRPr="00940761">
        <w:t xml:space="preserve">reģiona </w:t>
      </w:r>
      <w:r w:rsidR="00940761" w:rsidRPr="00940761">
        <w:lastRenderedPageBreak/>
        <w:t>nozīmes attīstības centriem: Limbaži, Ogre, Sigulda, Tukums</w:t>
      </w:r>
      <w:r w:rsidRPr="008328C9">
        <w:t>.</w:t>
      </w:r>
      <w:r>
        <w:t xml:space="preserve"> </w:t>
      </w:r>
      <w:r w:rsidRPr="008328C9">
        <w:t>T</w:t>
      </w:r>
      <w:r w:rsidR="00815797" w:rsidRPr="008328C9">
        <w:t>eritoriāli</w:t>
      </w:r>
      <w:r w:rsidR="00815797" w:rsidRPr="000416E2">
        <w:t xml:space="preserve"> mazākajā no Latvijas plānošanas reģioniem</w:t>
      </w:r>
      <w:r w:rsidR="000B52EE" w:rsidRPr="000416E2">
        <w:t> –</w:t>
      </w:r>
      <w:r w:rsidR="00815797" w:rsidRPr="000416E2">
        <w:t xml:space="preserve"> </w:t>
      </w:r>
      <w:r w:rsidR="002E2858">
        <w:t>RPR</w:t>
      </w:r>
      <w:r w:rsidR="00815797" w:rsidRPr="000416E2">
        <w:t xml:space="preserve"> koncentrējas vairāk par pusi no valsts kopējā iedzīvotāju skaita un būtisks ekonomiskās aktivitātes īpatsvars. </w:t>
      </w:r>
      <w:r w:rsidR="00815797" w:rsidRPr="000416E2">
        <w:rPr>
          <w:b/>
          <w:lang w:eastAsia="lv-LV"/>
        </w:rPr>
        <w:t>Iedzīvotāju izvietojuma</w:t>
      </w:r>
      <w:r w:rsidR="00815797" w:rsidRPr="000416E2">
        <w:rPr>
          <w:lang w:eastAsia="lv-LV"/>
        </w:rPr>
        <w:t xml:space="preserve"> </w:t>
      </w:r>
      <w:r w:rsidR="00815797" w:rsidRPr="000416E2">
        <w:rPr>
          <w:b/>
          <w:lang w:eastAsia="lv-LV"/>
        </w:rPr>
        <w:t>neviendabība</w:t>
      </w:r>
      <w:r w:rsidR="00815797" w:rsidRPr="000416E2">
        <w:rPr>
          <w:lang w:eastAsia="lv-LV"/>
        </w:rPr>
        <w:t xml:space="preserve">, demogrāfiskās struktūras dažādība reģiona teritorijā iezīmē vairākas atšķirīgas </w:t>
      </w:r>
      <w:r w:rsidR="00815797" w:rsidRPr="000416E2">
        <w:rPr>
          <w:b/>
          <w:lang w:eastAsia="lv-LV"/>
        </w:rPr>
        <w:t>attīstības telpas</w:t>
      </w:r>
      <w:r w:rsidR="00815797" w:rsidRPr="000416E2">
        <w:rPr>
          <w:lang w:eastAsia="lv-LV"/>
        </w:rPr>
        <w:t xml:space="preserve"> (teritorijas), kas vērtējams kā attīstības potenciāls, kā priekšrocība, kas rada labvēlīgus priekšnosacījumus daudzveidīgu saimniecisku, sabiedrisku un kultūras aktivitāšu attīstībai </w:t>
      </w:r>
      <w:r w:rsidR="00815797" w:rsidRPr="00CB691A">
        <w:rPr>
          <w:lang w:eastAsia="lv-LV"/>
        </w:rPr>
        <w:t>(1.</w:t>
      </w:r>
      <w:r w:rsidR="00DB0C3F" w:rsidRPr="00CB691A">
        <w:rPr>
          <w:lang w:eastAsia="lv-LV"/>
        </w:rPr>
        <w:t> </w:t>
      </w:r>
      <w:r w:rsidR="00815797" w:rsidRPr="00CB691A">
        <w:rPr>
          <w:lang w:eastAsia="lv-LV"/>
        </w:rPr>
        <w:t>attēls)</w:t>
      </w:r>
      <w:r w:rsidR="00815797" w:rsidRPr="000416E2">
        <w:rPr>
          <w:lang w:eastAsia="lv-LV"/>
        </w:rPr>
        <w:t>:</w:t>
      </w:r>
    </w:p>
    <w:p w14:paraId="58492F1C" w14:textId="77777777" w:rsidR="00815797" w:rsidRPr="000416E2" w:rsidRDefault="00815797" w:rsidP="003642F0">
      <w:pPr>
        <w:pStyle w:val="MediumGrid1-Accent21"/>
        <w:widowControl w:val="0"/>
        <w:numPr>
          <w:ilvl w:val="0"/>
          <w:numId w:val="47"/>
        </w:numPr>
        <w:spacing w:before="120"/>
        <w:rPr>
          <w:lang w:eastAsia="lv-LV"/>
        </w:rPr>
      </w:pPr>
      <w:r w:rsidRPr="000416E2">
        <w:rPr>
          <w:b/>
          <w:lang w:eastAsia="lv-LV"/>
        </w:rPr>
        <w:t>Rīgas pilsēta</w:t>
      </w:r>
      <w:r w:rsidRPr="000416E2">
        <w:rPr>
          <w:lang w:eastAsia="lv-LV"/>
        </w:rPr>
        <w:t xml:space="preserve"> (projektā nav partnerpašvaldība)</w:t>
      </w:r>
    </w:p>
    <w:p w14:paraId="0AA12B3A" w14:textId="77777777" w:rsidR="00815797" w:rsidRPr="000416E2" w:rsidRDefault="00815797" w:rsidP="003642F0">
      <w:pPr>
        <w:pStyle w:val="MediumGrid1-Accent21"/>
        <w:widowControl w:val="0"/>
        <w:numPr>
          <w:ilvl w:val="0"/>
          <w:numId w:val="47"/>
        </w:numPr>
        <w:spacing w:before="120"/>
        <w:rPr>
          <w:b/>
          <w:lang w:eastAsia="lv-LV"/>
        </w:rPr>
      </w:pPr>
      <w:r w:rsidRPr="000416E2">
        <w:rPr>
          <w:b/>
          <w:lang w:eastAsia="lv-LV"/>
        </w:rPr>
        <w:t xml:space="preserve">Jūrmalas pilsēta </w:t>
      </w:r>
    </w:p>
    <w:p w14:paraId="640412AE" w14:textId="77777777" w:rsidR="00815797" w:rsidRPr="000416E2" w:rsidRDefault="00815797" w:rsidP="003642F0">
      <w:pPr>
        <w:pStyle w:val="MediumGrid1-Accent21"/>
        <w:widowControl w:val="0"/>
        <w:numPr>
          <w:ilvl w:val="0"/>
          <w:numId w:val="47"/>
        </w:numPr>
        <w:spacing w:before="120"/>
        <w:rPr>
          <w:lang w:eastAsia="lv-LV"/>
        </w:rPr>
      </w:pPr>
      <w:r w:rsidRPr="000416E2">
        <w:rPr>
          <w:b/>
          <w:lang w:eastAsia="lv-LV"/>
        </w:rPr>
        <w:t>Pierīga un areāli</w:t>
      </w:r>
      <w:r w:rsidRPr="000416E2">
        <w:rPr>
          <w:lang w:eastAsia="lv-LV"/>
        </w:rPr>
        <w:t xml:space="preserve"> ap reģio</w:t>
      </w:r>
      <w:r w:rsidR="00DB0C3F" w:rsidRPr="000416E2">
        <w:rPr>
          <w:lang w:eastAsia="lv-LV"/>
        </w:rPr>
        <w:t>na nozīmes attīstības centriem:</w:t>
      </w:r>
      <w:r w:rsidRPr="000416E2">
        <w:rPr>
          <w:lang w:eastAsia="lv-LV"/>
        </w:rPr>
        <w:t xml:space="preserve"> </w:t>
      </w:r>
      <w:r w:rsidRPr="000416E2">
        <w:rPr>
          <w:b/>
          <w:lang w:eastAsia="lv-LV"/>
        </w:rPr>
        <w:t>Limbaži, Ogre, Sigulda, Tukums</w:t>
      </w:r>
      <w:r w:rsidRPr="000416E2">
        <w:rPr>
          <w:lang w:eastAsia="lv-LV"/>
        </w:rPr>
        <w:t>.</w:t>
      </w:r>
    </w:p>
    <w:p w14:paraId="0B4D8969" w14:textId="77777777" w:rsidR="00815797" w:rsidRPr="000416E2" w:rsidRDefault="00A4441C" w:rsidP="00396F4F">
      <w:pPr>
        <w:pStyle w:val="MediumGrid1-Accent21"/>
        <w:widowControl w:val="0"/>
        <w:spacing w:before="120"/>
        <w:ind w:left="284"/>
        <w:jc w:val="center"/>
        <w:rPr>
          <w:lang w:eastAsia="lv-LV"/>
        </w:rPr>
      </w:pPr>
      <w:r>
        <w:rPr>
          <w:noProof/>
          <w:lang w:eastAsia="lv-LV"/>
        </w:rPr>
        <w:drawing>
          <wp:inline distT="0" distB="0" distL="0" distR="0" wp14:anchorId="27C05937" wp14:editId="192B645B">
            <wp:extent cx="5279390" cy="4619625"/>
            <wp:effectExtent l="0" t="0" r="3810" b="3175"/>
            <wp:docPr id="1" name="Picture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9390" cy="4619625"/>
                    </a:xfrm>
                    <a:prstGeom prst="rect">
                      <a:avLst/>
                    </a:prstGeom>
                    <a:noFill/>
                    <a:ln>
                      <a:noFill/>
                    </a:ln>
                  </pic:spPr>
                </pic:pic>
              </a:graphicData>
            </a:graphic>
          </wp:inline>
        </w:drawing>
      </w:r>
    </w:p>
    <w:p w14:paraId="389D3FB6" w14:textId="77777777" w:rsidR="00815797" w:rsidRPr="000416E2" w:rsidRDefault="00815797" w:rsidP="00396F4F">
      <w:pPr>
        <w:widowControl w:val="0"/>
        <w:spacing w:before="120"/>
        <w:jc w:val="center"/>
        <w:rPr>
          <w:b/>
          <w:i/>
          <w:color w:val="E36C0A"/>
          <w:sz w:val="22"/>
          <w:szCs w:val="22"/>
        </w:rPr>
      </w:pPr>
      <w:r w:rsidRPr="000416E2">
        <w:rPr>
          <w:i/>
          <w:color w:val="E36C0A"/>
          <w:sz w:val="22"/>
          <w:szCs w:val="22"/>
        </w:rPr>
        <w:t>1.</w:t>
      </w:r>
      <w:r w:rsidR="00DB0C3F" w:rsidRPr="000416E2">
        <w:rPr>
          <w:i/>
          <w:color w:val="E36C0A"/>
          <w:sz w:val="22"/>
          <w:szCs w:val="22"/>
        </w:rPr>
        <w:t> </w:t>
      </w:r>
      <w:r w:rsidRPr="000416E2">
        <w:rPr>
          <w:i/>
          <w:color w:val="E36C0A"/>
          <w:sz w:val="22"/>
          <w:szCs w:val="22"/>
        </w:rPr>
        <w:t xml:space="preserve">attēls. </w:t>
      </w:r>
      <w:r w:rsidR="002E2858">
        <w:rPr>
          <w:b/>
          <w:color w:val="E36C0A"/>
          <w:sz w:val="22"/>
          <w:szCs w:val="22"/>
        </w:rPr>
        <w:t>RPR</w:t>
      </w:r>
      <w:r w:rsidRPr="000416E2">
        <w:rPr>
          <w:b/>
          <w:color w:val="E36C0A"/>
          <w:sz w:val="22"/>
          <w:szCs w:val="22"/>
        </w:rPr>
        <w:t xml:space="preserve"> pašvaldības</w:t>
      </w:r>
    </w:p>
    <w:p w14:paraId="03A1F64C" w14:textId="77777777" w:rsidR="00815797" w:rsidRPr="000416E2" w:rsidRDefault="00815797" w:rsidP="00396F4F">
      <w:pPr>
        <w:widowControl w:val="0"/>
        <w:spacing w:before="120"/>
        <w:rPr>
          <w:lang w:eastAsia="lv-LV"/>
        </w:rPr>
      </w:pPr>
      <w:r w:rsidRPr="000416E2">
        <w:rPr>
          <w:lang w:eastAsia="lv-LV"/>
        </w:rPr>
        <w:t>Katrai no šīm teritorijām ir atšķirīga nozīme un loma reģiona telpiskajā un funkcionālajā struktūrā, tomēr vienlaikus, analizējot vispārējas tendences un specifiskus tematus, t</w:t>
      </w:r>
      <w:r w:rsidR="00DB0C3F" w:rsidRPr="000416E2">
        <w:rPr>
          <w:lang w:eastAsia="lv-LV"/>
        </w:rPr>
        <w:t>o</w:t>
      </w:r>
      <w:r w:rsidRPr="000416E2">
        <w:rPr>
          <w:lang w:eastAsia="lv-LV"/>
        </w:rPr>
        <w:t xml:space="preserve"> skaitā sociālo pakalpojumu jomu, reģiona telpiskajā struktūrā nolasām</w:t>
      </w:r>
      <w:r w:rsidR="00E10D52">
        <w:rPr>
          <w:lang w:eastAsia="lv-LV"/>
        </w:rPr>
        <w:t xml:space="preserve">i reģiona telpiskie </w:t>
      </w:r>
      <w:r w:rsidR="00E10D52" w:rsidRPr="000416E2">
        <w:rPr>
          <w:lang w:eastAsia="lv-LV"/>
        </w:rPr>
        <w:t>areāl</w:t>
      </w:r>
      <w:r w:rsidR="00E10D52">
        <w:rPr>
          <w:lang w:eastAsia="lv-LV"/>
        </w:rPr>
        <w:t xml:space="preserve">i, kas </w:t>
      </w:r>
      <w:r w:rsidR="00E10D52">
        <w:rPr>
          <w:lang w:eastAsia="lv-LV"/>
        </w:rPr>
        <w:lastRenderedPageBreak/>
        <w:t>veidojas</w:t>
      </w:r>
      <w:r w:rsidR="00E10D52" w:rsidRPr="000416E2">
        <w:rPr>
          <w:lang w:eastAsia="lv-LV"/>
        </w:rPr>
        <w:t xml:space="preserve"> </w:t>
      </w:r>
      <w:r w:rsidRPr="000416E2">
        <w:rPr>
          <w:lang w:eastAsia="lv-LV"/>
        </w:rPr>
        <w:t>ap reģionālas nozīmes attīstības centriem</w:t>
      </w:r>
      <w:r w:rsidR="00E10D52">
        <w:rPr>
          <w:lang w:eastAsia="lv-LV"/>
        </w:rPr>
        <w:t>, Rīgas un Jūrmalas, kā arī citām</w:t>
      </w:r>
      <w:r w:rsidRPr="000416E2">
        <w:rPr>
          <w:lang w:eastAsia="lv-LV"/>
        </w:rPr>
        <w:t xml:space="preserve"> pilsētām ar </w:t>
      </w:r>
      <w:r w:rsidR="00E10D52">
        <w:rPr>
          <w:lang w:eastAsia="lv-LV"/>
        </w:rPr>
        <w:t>areālus</w:t>
      </w:r>
      <w:r w:rsidR="00E10D52" w:rsidRPr="000416E2">
        <w:rPr>
          <w:lang w:eastAsia="lv-LV"/>
        </w:rPr>
        <w:t xml:space="preserve"> </w:t>
      </w:r>
      <w:r w:rsidRPr="000416E2">
        <w:rPr>
          <w:lang w:eastAsia="lv-LV"/>
        </w:rPr>
        <w:t>raksturojošām tendencēm</w:t>
      </w:r>
      <w:r w:rsidR="00940761">
        <w:rPr>
          <w:lang w:eastAsia="lv-LV"/>
        </w:rPr>
        <w:t xml:space="preserve"> (teritoriālais izvietojums, sabiedriskā transporta saites, pašvaldību sadarbība, nodarbinātības</w:t>
      </w:r>
      <w:r w:rsidR="00E14ADD">
        <w:rPr>
          <w:lang w:eastAsia="lv-LV"/>
        </w:rPr>
        <w:t xml:space="preserve"> un ekonomikas aktivitātes)</w:t>
      </w:r>
      <w:r w:rsidRPr="000416E2">
        <w:rPr>
          <w:lang w:eastAsia="lv-LV"/>
        </w:rPr>
        <w:t xml:space="preserve"> un funkcionālo telpisko aptvērumu. Attīstības procesos priekšrocības gūst </w:t>
      </w:r>
      <w:r w:rsidR="00E10D52">
        <w:rPr>
          <w:lang w:eastAsia="lv-LV"/>
        </w:rPr>
        <w:t xml:space="preserve"> tās </w:t>
      </w:r>
      <w:r w:rsidR="004B45F8" w:rsidRPr="000416E2">
        <w:rPr>
          <w:lang w:eastAsia="lv-LV"/>
        </w:rPr>
        <w:t>teritorijas</w:t>
      </w:r>
      <w:r w:rsidRPr="000416E2">
        <w:rPr>
          <w:lang w:eastAsia="lv-LV"/>
        </w:rPr>
        <w:t xml:space="preserve"> un areāli, kuriem ir izdevīgāks ģeogrāfiskais novietojums, attīstīta </w:t>
      </w:r>
      <w:r w:rsidR="004B45F8" w:rsidRPr="000416E2">
        <w:rPr>
          <w:lang w:eastAsia="lv-LV"/>
        </w:rPr>
        <w:t xml:space="preserve">iedzīvotāju </w:t>
      </w:r>
      <w:r w:rsidRPr="000416E2">
        <w:rPr>
          <w:lang w:eastAsia="lv-LV"/>
        </w:rPr>
        <w:t>mobilitāte, līdz ar ko arī ērta sasniedzamība, daudzpusīgāka attīstības pieredze, augstāks cilvēkkapitāla līmenis un spēja pielāgoties jauniem ekonomiskiem apstākļiem, cikliskām pārmaiņām.</w:t>
      </w:r>
    </w:p>
    <w:p w14:paraId="77727887" w14:textId="77777777" w:rsidR="00815797" w:rsidRPr="000416E2" w:rsidRDefault="00B4092C" w:rsidP="00724EB8">
      <w:pPr>
        <w:pStyle w:val="Caption"/>
        <w:keepNext/>
        <w:widowControl w:val="0"/>
        <w:spacing w:after="0"/>
        <w:jc w:val="right"/>
        <w:rPr>
          <w:b/>
          <w:color w:val="E36C0A"/>
          <w:sz w:val="22"/>
          <w:szCs w:val="22"/>
        </w:rPr>
      </w:pPr>
      <w:r w:rsidRPr="000416E2">
        <w:rPr>
          <w:color w:val="E36C0A"/>
          <w:sz w:val="22"/>
          <w:szCs w:val="22"/>
        </w:rPr>
        <w:t xml:space="preserve">3. </w:t>
      </w:r>
      <w:r w:rsidRPr="00117C2C">
        <w:rPr>
          <w:color w:val="E36C0A"/>
          <w:sz w:val="22"/>
          <w:szCs w:val="22"/>
        </w:rPr>
        <w:t>t</w:t>
      </w:r>
      <w:r w:rsidR="00815797" w:rsidRPr="00117C2C">
        <w:rPr>
          <w:color w:val="E36C0A"/>
          <w:sz w:val="22"/>
          <w:szCs w:val="22"/>
        </w:rPr>
        <w:t>abula</w:t>
      </w:r>
      <w:r w:rsidR="007E3A19" w:rsidRPr="000416E2">
        <w:rPr>
          <w:b/>
          <w:color w:val="E36C0A"/>
          <w:sz w:val="22"/>
          <w:szCs w:val="22"/>
        </w:rPr>
        <w:t xml:space="preserve">. </w:t>
      </w:r>
      <w:r w:rsidR="00815797" w:rsidRPr="000416E2">
        <w:rPr>
          <w:b/>
          <w:i w:val="0"/>
          <w:color w:val="E36C0A"/>
          <w:sz w:val="22"/>
          <w:szCs w:val="22"/>
        </w:rPr>
        <w:t>RPR vispārīgie rādītāji</w:t>
      </w:r>
      <w:r w:rsidR="00815797" w:rsidRPr="000416E2">
        <w:rPr>
          <w:b/>
          <w:color w:val="E36C0A"/>
          <w:sz w:val="22"/>
          <w:szCs w:val="22"/>
        </w:rPr>
        <w:br/>
      </w:r>
      <w:r w:rsidR="00815797" w:rsidRPr="000416E2">
        <w:rPr>
          <w:color w:val="E36C0A"/>
          <w:sz w:val="22"/>
          <w:szCs w:val="22"/>
        </w:rPr>
        <w:t xml:space="preserve">Datu avots: RAIM, </w:t>
      </w:r>
      <w:r w:rsidR="00815797" w:rsidRPr="00D73657">
        <w:rPr>
          <w:color w:val="E46C0A"/>
          <w:sz w:val="22"/>
          <w:szCs w:val="22"/>
        </w:rPr>
        <w:t>CSP</w:t>
      </w:r>
      <w:r w:rsidR="00815797" w:rsidRPr="000416E2">
        <w:rPr>
          <w:color w:val="E36C0A"/>
          <w:sz w:val="22"/>
          <w:szCs w:val="22"/>
        </w:rPr>
        <w:t xml:space="preserve"> , PMLP, NVA, 2017.</w:t>
      </w:r>
      <w:r w:rsidR="00DB0C3F" w:rsidRPr="000416E2">
        <w:rPr>
          <w:color w:val="E36C0A"/>
          <w:sz w:val="22"/>
          <w:szCs w:val="22"/>
        </w:rPr>
        <w:t> </w:t>
      </w:r>
      <w:r w:rsidR="00815797" w:rsidRPr="000416E2">
        <w:rPr>
          <w:color w:val="E36C0A"/>
          <w:sz w:val="22"/>
          <w:szCs w:val="22"/>
        </w:rPr>
        <w:t>gada decembris</w:t>
      </w:r>
    </w:p>
    <w:tbl>
      <w:tblPr>
        <w:tblW w:w="9209" w:type="dxa"/>
        <w:tblBorders>
          <w:top w:val="single" w:sz="2" w:space="0" w:color="C9C9C9"/>
          <w:bottom w:val="single" w:sz="2" w:space="0" w:color="C9C9C9"/>
          <w:insideH w:val="single" w:sz="2" w:space="0" w:color="C9C9C9"/>
          <w:insideV w:val="single" w:sz="2" w:space="0" w:color="C9C9C9"/>
        </w:tblBorders>
        <w:tblLook w:val="04A0" w:firstRow="1" w:lastRow="0" w:firstColumn="1" w:lastColumn="0" w:noHBand="0" w:noVBand="1"/>
      </w:tblPr>
      <w:tblGrid>
        <w:gridCol w:w="9209"/>
      </w:tblGrid>
      <w:tr w:rsidR="00815797" w:rsidRPr="000416E2" w14:paraId="3934C01E" w14:textId="77777777" w:rsidTr="00AF45ED">
        <w:tc>
          <w:tcPr>
            <w:tcW w:w="9209" w:type="dxa"/>
            <w:tcBorders>
              <w:top w:val="nil"/>
              <w:bottom w:val="single" w:sz="12" w:space="0" w:color="C9C9C9"/>
            </w:tcBorders>
            <w:shd w:val="clear" w:color="auto" w:fill="FFFFFF"/>
            <w:hideMark/>
          </w:tcPr>
          <w:p w14:paraId="7D86D8B6" w14:textId="77777777" w:rsidR="00815797" w:rsidRPr="000416E2" w:rsidRDefault="00815797" w:rsidP="00724EB8">
            <w:pPr>
              <w:keepNext/>
              <w:widowControl w:val="0"/>
              <w:tabs>
                <w:tab w:val="left" w:pos="1650"/>
              </w:tabs>
              <w:spacing w:before="120" w:line="240" w:lineRule="auto"/>
              <w:rPr>
                <w:b/>
                <w:bCs/>
                <w:color w:val="E36C0A"/>
                <w:sz w:val="22"/>
                <w:szCs w:val="22"/>
              </w:rPr>
            </w:pPr>
            <w:r w:rsidRPr="000416E2">
              <w:rPr>
                <w:b/>
                <w:bCs/>
                <w:color w:val="E36C0A"/>
                <w:sz w:val="22"/>
                <w:szCs w:val="22"/>
              </w:rPr>
              <w:t>TERITORIJA</w:t>
            </w:r>
          </w:p>
        </w:tc>
      </w:tr>
      <w:tr w:rsidR="00815797" w:rsidRPr="000416E2" w14:paraId="208B5281" w14:textId="77777777" w:rsidTr="00AF45ED">
        <w:tc>
          <w:tcPr>
            <w:tcW w:w="9209" w:type="dxa"/>
            <w:shd w:val="clear" w:color="auto" w:fill="EDEDED"/>
            <w:hideMark/>
          </w:tcPr>
          <w:p w14:paraId="37BB1E6F" w14:textId="77777777" w:rsidR="00815797" w:rsidRPr="000416E2" w:rsidRDefault="00815797" w:rsidP="00724EB8">
            <w:pPr>
              <w:pStyle w:val="MediumGrid1-Accent21"/>
              <w:keepNext/>
              <w:widowControl w:val="0"/>
              <w:numPr>
                <w:ilvl w:val="0"/>
                <w:numId w:val="13"/>
              </w:numPr>
              <w:tabs>
                <w:tab w:val="left" w:pos="284"/>
              </w:tabs>
              <w:spacing w:before="120" w:line="240" w:lineRule="auto"/>
              <w:ind w:left="356" w:hanging="283"/>
              <w:rPr>
                <w:bCs/>
                <w:sz w:val="22"/>
                <w:szCs w:val="22"/>
              </w:rPr>
            </w:pPr>
            <w:bookmarkStart w:id="53" w:name="_Hlk493368944"/>
            <w:r w:rsidRPr="000416E2">
              <w:rPr>
                <w:bCs/>
                <w:sz w:val="22"/>
                <w:szCs w:val="22"/>
              </w:rPr>
              <w:t>RPR platība (RAIM): 10</w:t>
            </w:r>
            <w:r w:rsidR="00DB0C3F" w:rsidRPr="000416E2">
              <w:rPr>
                <w:bCs/>
                <w:sz w:val="22"/>
                <w:szCs w:val="22"/>
              </w:rPr>
              <w:t> </w:t>
            </w:r>
            <w:r w:rsidRPr="000416E2">
              <w:rPr>
                <w:bCs/>
                <w:sz w:val="22"/>
                <w:szCs w:val="22"/>
              </w:rPr>
              <w:t>430,10</w:t>
            </w:r>
            <w:r w:rsidR="00DB0C3F" w:rsidRPr="000416E2">
              <w:rPr>
                <w:bCs/>
                <w:sz w:val="22"/>
                <w:szCs w:val="22"/>
              </w:rPr>
              <w:t> </w:t>
            </w:r>
            <w:r w:rsidRPr="000416E2">
              <w:rPr>
                <w:bCs/>
                <w:sz w:val="22"/>
                <w:szCs w:val="22"/>
              </w:rPr>
              <w:t>km</w:t>
            </w:r>
            <w:r w:rsidRPr="000416E2">
              <w:rPr>
                <w:bCs/>
                <w:sz w:val="22"/>
                <w:szCs w:val="22"/>
                <w:vertAlign w:val="superscript"/>
              </w:rPr>
              <w:t>2</w:t>
            </w:r>
            <w:r w:rsidRPr="000416E2">
              <w:rPr>
                <w:bCs/>
                <w:sz w:val="22"/>
                <w:szCs w:val="22"/>
              </w:rPr>
              <w:t>, teritoriāli lielākā RPR pašvaldība: 1</w:t>
            </w:r>
            <w:r w:rsidR="00DB0C3F" w:rsidRPr="000416E2">
              <w:rPr>
                <w:bCs/>
                <w:sz w:val="22"/>
                <w:szCs w:val="22"/>
              </w:rPr>
              <w:t> </w:t>
            </w:r>
            <w:r w:rsidRPr="000416E2">
              <w:rPr>
                <w:bCs/>
                <w:sz w:val="22"/>
                <w:szCs w:val="22"/>
              </w:rPr>
              <w:t>192,21</w:t>
            </w:r>
            <w:r w:rsidR="00DB0C3F" w:rsidRPr="000416E2">
              <w:rPr>
                <w:bCs/>
                <w:sz w:val="22"/>
                <w:szCs w:val="22"/>
              </w:rPr>
              <w:t> </w:t>
            </w:r>
            <w:r w:rsidRPr="000416E2">
              <w:rPr>
                <w:bCs/>
                <w:sz w:val="22"/>
                <w:szCs w:val="22"/>
              </w:rPr>
              <w:t>km</w:t>
            </w:r>
            <w:r w:rsidRPr="000416E2">
              <w:rPr>
                <w:bCs/>
                <w:sz w:val="22"/>
                <w:szCs w:val="22"/>
                <w:vertAlign w:val="superscript"/>
              </w:rPr>
              <w:t>2</w:t>
            </w:r>
            <w:r w:rsidRPr="000416E2">
              <w:rPr>
                <w:bCs/>
                <w:sz w:val="22"/>
                <w:szCs w:val="22"/>
              </w:rPr>
              <w:t xml:space="preserve"> (Tukuma pašvaldība), teritoriāli mazākā pašvaldība: 47,74</w:t>
            </w:r>
            <w:r w:rsidR="00DB0C3F" w:rsidRPr="000416E2">
              <w:rPr>
                <w:bCs/>
                <w:sz w:val="22"/>
                <w:szCs w:val="22"/>
              </w:rPr>
              <w:t> </w:t>
            </w:r>
            <w:r w:rsidRPr="000416E2">
              <w:rPr>
                <w:bCs/>
                <w:sz w:val="22"/>
                <w:szCs w:val="22"/>
              </w:rPr>
              <w:t>km</w:t>
            </w:r>
            <w:r w:rsidRPr="000416E2">
              <w:rPr>
                <w:bCs/>
                <w:sz w:val="22"/>
                <w:szCs w:val="22"/>
                <w:vertAlign w:val="superscript"/>
              </w:rPr>
              <w:t>2</w:t>
            </w:r>
            <w:r w:rsidRPr="000416E2">
              <w:rPr>
                <w:bCs/>
                <w:sz w:val="22"/>
                <w:szCs w:val="22"/>
              </w:rPr>
              <w:t xml:space="preserve"> (Saulkrastu pašvaldība).</w:t>
            </w:r>
          </w:p>
        </w:tc>
      </w:tr>
      <w:tr w:rsidR="00815797" w:rsidRPr="000416E2" w14:paraId="52972EB3" w14:textId="77777777" w:rsidTr="00AF45ED">
        <w:tc>
          <w:tcPr>
            <w:tcW w:w="9209" w:type="dxa"/>
            <w:shd w:val="clear" w:color="auto" w:fill="auto"/>
            <w:hideMark/>
          </w:tcPr>
          <w:p w14:paraId="1BE8F1F6" w14:textId="77777777" w:rsidR="00815797" w:rsidRPr="000416E2" w:rsidRDefault="00815797" w:rsidP="00724EB8">
            <w:pPr>
              <w:keepNext/>
              <w:widowControl w:val="0"/>
              <w:tabs>
                <w:tab w:val="left" w:pos="1650"/>
              </w:tabs>
              <w:spacing w:before="120" w:line="240" w:lineRule="auto"/>
              <w:rPr>
                <w:b/>
                <w:bCs/>
                <w:color w:val="E36C0A"/>
                <w:sz w:val="22"/>
                <w:szCs w:val="22"/>
              </w:rPr>
            </w:pPr>
            <w:r w:rsidRPr="000416E2">
              <w:rPr>
                <w:b/>
                <w:bCs/>
                <w:color w:val="E36C0A"/>
                <w:sz w:val="22"/>
                <w:szCs w:val="22"/>
              </w:rPr>
              <w:t>IEDZĪVOTĀJI</w:t>
            </w:r>
          </w:p>
        </w:tc>
      </w:tr>
      <w:tr w:rsidR="00815797" w:rsidRPr="000416E2" w14:paraId="1512DE12" w14:textId="77777777" w:rsidTr="00AF45ED">
        <w:tc>
          <w:tcPr>
            <w:tcW w:w="9209" w:type="dxa"/>
            <w:shd w:val="clear" w:color="auto" w:fill="EDEDED"/>
            <w:hideMark/>
          </w:tcPr>
          <w:p w14:paraId="0CE77C0C"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Iedzīvotāju skaits RPR (2017.</w:t>
            </w:r>
            <w:r w:rsidR="00DB0C3F" w:rsidRPr="000416E2">
              <w:rPr>
                <w:rFonts w:ascii="Times New Roman" w:hAnsi="Times New Roman"/>
                <w:bCs/>
                <w:color w:val="auto"/>
                <w:sz w:val="22"/>
                <w:szCs w:val="22"/>
              </w:rPr>
              <w:t> g. sākumā, PMLP)</w:t>
            </w:r>
            <w:r w:rsidRPr="000416E2">
              <w:rPr>
                <w:rFonts w:ascii="Times New Roman" w:hAnsi="Times New Roman"/>
                <w:bCs/>
                <w:color w:val="auto"/>
                <w:sz w:val="22"/>
                <w:szCs w:val="22"/>
              </w:rPr>
              <w:t>: 1</w:t>
            </w:r>
            <w:r w:rsidR="00DB0C3F" w:rsidRPr="000416E2">
              <w:rPr>
                <w:rFonts w:ascii="Times New Roman" w:hAnsi="Times New Roman"/>
                <w:bCs/>
                <w:color w:val="auto"/>
                <w:sz w:val="22"/>
                <w:szCs w:val="22"/>
              </w:rPr>
              <w:t> </w:t>
            </w:r>
            <w:r w:rsidRPr="000416E2">
              <w:rPr>
                <w:rFonts w:ascii="Times New Roman" w:hAnsi="Times New Roman"/>
                <w:bCs/>
                <w:color w:val="auto"/>
                <w:sz w:val="22"/>
                <w:szCs w:val="22"/>
              </w:rPr>
              <w:t>097</w:t>
            </w:r>
            <w:r w:rsidR="00DB0C3F" w:rsidRPr="000416E2">
              <w:rPr>
                <w:rFonts w:ascii="Times New Roman" w:hAnsi="Times New Roman"/>
                <w:bCs/>
                <w:color w:val="auto"/>
                <w:sz w:val="22"/>
                <w:szCs w:val="22"/>
              </w:rPr>
              <w:t> </w:t>
            </w:r>
            <w:r w:rsidRPr="000416E2">
              <w:rPr>
                <w:rFonts w:ascii="Times New Roman" w:hAnsi="Times New Roman"/>
                <w:bCs/>
                <w:color w:val="auto"/>
                <w:sz w:val="22"/>
                <w:szCs w:val="22"/>
              </w:rPr>
              <w:t>419</w:t>
            </w:r>
          </w:p>
          <w:p w14:paraId="278E84DE"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Iedzīvotāju skaita izmaiņas RPR (2010</w:t>
            </w:r>
            <w:r w:rsidR="00DB0C3F" w:rsidRPr="000416E2">
              <w:rPr>
                <w:rFonts w:ascii="Times New Roman" w:hAnsi="Times New Roman"/>
                <w:bCs/>
                <w:color w:val="auto"/>
                <w:sz w:val="22"/>
                <w:szCs w:val="22"/>
              </w:rPr>
              <w:t>–2017</w:t>
            </w:r>
            <w:r w:rsidRPr="000416E2">
              <w:rPr>
                <w:rFonts w:ascii="Times New Roman" w:hAnsi="Times New Roman"/>
                <w:bCs/>
                <w:color w:val="auto"/>
                <w:sz w:val="22"/>
                <w:szCs w:val="22"/>
              </w:rPr>
              <w:t>, CSB.): -3,9%, augstākais pozitīvais rādītājs RPR: 26,8% (Carnikavas pašvaldība), zemākais negatīvais rādītājs RPR: -</w:t>
            </w:r>
            <w:r w:rsidR="00DB0C3F" w:rsidRPr="000416E2">
              <w:rPr>
                <w:rFonts w:ascii="Times New Roman" w:hAnsi="Times New Roman"/>
                <w:bCs/>
                <w:color w:val="auto"/>
                <w:sz w:val="22"/>
                <w:szCs w:val="22"/>
              </w:rPr>
              <w:t>14,1% (Alojas pašvaldība)</w:t>
            </w:r>
            <w:r w:rsidR="00F23E5B" w:rsidRPr="000416E2">
              <w:rPr>
                <w:rFonts w:ascii="Times New Roman" w:hAnsi="Times New Roman"/>
                <w:bCs/>
                <w:color w:val="auto"/>
                <w:sz w:val="22"/>
                <w:szCs w:val="22"/>
              </w:rPr>
              <w:t>.</w:t>
            </w:r>
          </w:p>
          <w:p w14:paraId="218C0E72"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Iedzīvotāju blīvums RPR</w:t>
            </w:r>
            <w:r w:rsidR="0097646C" w:rsidRPr="000416E2">
              <w:rPr>
                <w:rFonts w:ascii="Times New Roman" w:hAnsi="Times New Roman"/>
                <w:bCs/>
                <w:color w:val="auto"/>
                <w:sz w:val="22"/>
                <w:szCs w:val="22"/>
              </w:rPr>
              <w:t xml:space="preserve"> (2017</w:t>
            </w:r>
            <w:r w:rsidRPr="000416E2">
              <w:rPr>
                <w:rFonts w:ascii="Times New Roman" w:hAnsi="Times New Roman"/>
                <w:bCs/>
                <w:color w:val="auto"/>
                <w:sz w:val="22"/>
                <w:szCs w:val="22"/>
              </w:rPr>
              <w:t>, RAIM apr.): 105,22 cilvēki/km</w:t>
            </w:r>
            <w:r w:rsidRPr="000416E2">
              <w:rPr>
                <w:rFonts w:ascii="Times New Roman" w:hAnsi="Times New Roman"/>
                <w:bCs/>
                <w:color w:val="auto"/>
                <w:sz w:val="22"/>
                <w:szCs w:val="22"/>
                <w:vertAlign w:val="superscript"/>
              </w:rPr>
              <w:t>2</w:t>
            </w:r>
            <w:r w:rsidRPr="000416E2">
              <w:rPr>
                <w:rFonts w:ascii="Times New Roman" w:hAnsi="Times New Roman"/>
                <w:bCs/>
                <w:color w:val="auto"/>
                <w:sz w:val="22"/>
                <w:szCs w:val="22"/>
              </w:rPr>
              <w:t>, augstākais blīvums RPR: 2317,05 cilvēki/km</w:t>
            </w:r>
            <w:r w:rsidRPr="000416E2">
              <w:rPr>
                <w:rFonts w:ascii="Times New Roman" w:hAnsi="Times New Roman"/>
                <w:bCs/>
                <w:color w:val="auto"/>
                <w:sz w:val="22"/>
                <w:szCs w:val="22"/>
                <w:vertAlign w:val="superscript"/>
              </w:rPr>
              <w:t>2</w:t>
            </w:r>
            <w:r w:rsidRPr="000416E2">
              <w:rPr>
                <w:rFonts w:ascii="Times New Roman" w:hAnsi="Times New Roman"/>
                <w:bCs/>
                <w:color w:val="auto"/>
                <w:sz w:val="22"/>
                <w:szCs w:val="22"/>
              </w:rPr>
              <w:t xml:space="preserve"> (Rīgas pilsēta), zemākais blīvums RPR: 8,24 cilvēki/km</w:t>
            </w:r>
            <w:r w:rsidRPr="000416E2">
              <w:rPr>
                <w:rFonts w:ascii="Times New Roman" w:hAnsi="Times New Roman"/>
                <w:bCs/>
                <w:color w:val="auto"/>
                <w:sz w:val="22"/>
                <w:szCs w:val="22"/>
                <w:vertAlign w:val="superscript"/>
              </w:rPr>
              <w:t>2</w:t>
            </w:r>
            <w:r w:rsidR="00DB0C3F" w:rsidRPr="000416E2">
              <w:rPr>
                <w:rFonts w:ascii="Times New Roman" w:hAnsi="Times New Roman"/>
                <w:bCs/>
                <w:color w:val="auto"/>
                <w:sz w:val="22"/>
                <w:szCs w:val="22"/>
              </w:rPr>
              <w:t xml:space="preserve"> (Alojas pašvaldība)</w:t>
            </w:r>
            <w:r w:rsidR="00F23E5B" w:rsidRPr="000416E2">
              <w:rPr>
                <w:rFonts w:ascii="Times New Roman" w:hAnsi="Times New Roman"/>
                <w:bCs/>
                <w:color w:val="auto"/>
                <w:sz w:val="22"/>
                <w:szCs w:val="22"/>
              </w:rPr>
              <w:t>.</w:t>
            </w:r>
            <w:r w:rsidRPr="000416E2">
              <w:rPr>
                <w:rFonts w:ascii="Times New Roman" w:hAnsi="Times New Roman"/>
                <w:bCs/>
                <w:color w:val="auto"/>
                <w:sz w:val="22"/>
                <w:szCs w:val="22"/>
              </w:rPr>
              <w:t xml:space="preserve"> </w:t>
            </w:r>
          </w:p>
        </w:tc>
      </w:tr>
      <w:tr w:rsidR="00815797" w:rsidRPr="000416E2" w14:paraId="53495517" w14:textId="77777777" w:rsidTr="00AF45ED">
        <w:tc>
          <w:tcPr>
            <w:tcW w:w="9209" w:type="dxa"/>
            <w:shd w:val="clear" w:color="auto" w:fill="auto"/>
            <w:hideMark/>
          </w:tcPr>
          <w:p w14:paraId="0FDE03ED" w14:textId="77777777" w:rsidR="00815797" w:rsidRPr="000416E2" w:rsidRDefault="00815797" w:rsidP="00724EB8">
            <w:pPr>
              <w:keepNext/>
              <w:widowControl w:val="0"/>
              <w:tabs>
                <w:tab w:val="left" w:pos="1650"/>
              </w:tabs>
              <w:spacing w:before="120" w:line="240" w:lineRule="auto"/>
              <w:rPr>
                <w:b/>
                <w:bCs/>
                <w:color w:val="E36C0A"/>
                <w:sz w:val="22"/>
                <w:szCs w:val="22"/>
              </w:rPr>
            </w:pPr>
            <w:r w:rsidRPr="000416E2">
              <w:rPr>
                <w:b/>
                <w:bCs/>
                <w:color w:val="E36C0A"/>
                <w:sz w:val="22"/>
                <w:szCs w:val="22"/>
              </w:rPr>
              <w:t>EKONOMIKA</w:t>
            </w:r>
          </w:p>
        </w:tc>
      </w:tr>
      <w:tr w:rsidR="00815797" w:rsidRPr="000416E2" w14:paraId="4253CAD0" w14:textId="77777777" w:rsidTr="00AF45ED">
        <w:tc>
          <w:tcPr>
            <w:tcW w:w="9209" w:type="dxa"/>
            <w:shd w:val="clear" w:color="auto" w:fill="EDEDED"/>
            <w:hideMark/>
          </w:tcPr>
          <w:p w14:paraId="3F5243D3"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IKP uz 1 iedzīvotāju</w:t>
            </w:r>
            <w:r w:rsidR="0097646C" w:rsidRPr="000416E2">
              <w:rPr>
                <w:rFonts w:ascii="Times New Roman" w:hAnsi="Times New Roman"/>
                <w:bCs/>
                <w:color w:val="auto"/>
                <w:sz w:val="22"/>
                <w:szCs w:val="22"/>
              </w:rPr>
              <w:t xml:space="preserve"> (2015</w:t>
            </w:r>
            <w:r w:rsidRPr="000416E2">
              <w:rPr>
                <w:rFonts w:ascii="Times New Roman" w:hAnsi="Times New Roman"/>
                <w:bCs/>
                <w:color w:val="auto"/>
                <w:sz w:val="22"/>
                <w:szCs w:val="22"/>
              </w:rPr>
              <w:t>, CSP) RPR: 16</w:t>
            </w:r>
            <w:r w:rsidR="00DB0C3F" w:rsidRPr="000416E2">
              <w:rPr>
                <w:rFonts w:ascii="Times New Roman" w:hAnsi="Times New Roman"/>
                <w:bCs/>
                <w:color w:val="auto"/>
                <w:sz w:val="22"/>
                <w:szCs w:val="22"/>
              </w:rPr>
              <w:t> </w:t>
            </w:r>
            <w:r w:rsidRPr="000416E2">
              <w:rPr>
                <w:rFonts w:ascii="Times New Roman" w:hAnsi="Times New Roman"/>
                <w:bCs/>
                <w:color w:val="auto"/>
                <w:sz w:val="22"/>
                <w:szCs w:val="22"/>
              </w:rPr>
              <w:t>647,86 EUR</w:t>
            </w:r>
          </w:p>
          <w:p w14:paraId="5200C1C7"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Teritorijas attīstības līmeņa indekss (TAI) RPR (2016.</w:t>
            </w:r>
            <w:r w:rsidR="00DB0C3F" w:rsidRPr="000416E2">
              <w:rPr>
                <w:rFonts w:ascii="Times New Roman" w:hAnsi="Times New Roman"/>
                <w:bCs/>
                <w:color w:val="auto"/>
                <w:sz w:val="22"/>
                <w:szCs w:val="22"/>
              </w:rPr>
              <w:t> </w:t>
            </w:r>
            <w:r w:rsidRPr="000416E2">
              <w:rPr>
                <w:rFonts w:ascii="Times New Roman" w:hAnsi="Times New Roman"/>
                <w:bCs/>
                <w:color w:val="auto"/>
                <w:sz w:val="22"/>
                <w:szCs w:val="22"/>
              </w:rPr>
              <w:t>g., VRAA): 0,919, augstākais TAI reģionā: 2,164 (Mārupes pašvaldība), zemākais TAI reģionā: -0,518 (Alojas pašvaldība)</w:t>
            </w:r>
            <w:r w:rsidR="00F23E5B" w:rsidRPr="000416E2">
              <w:rPr>
                <w:rFonts w:ascii="Times New Roman" w:hAnsi="Times New Roman"/>
                <w:bCs/>
                <w:color w:val="auto"/>
                <w:sz w:val="22"/>
                <w:szCs w:val="22"/>
              </w:rPr>
              <w:t>.</w:t>
            </w:r>
          </w:p>
          <w:p w14:paraId="0216DE1E"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 xml:space="preserve">Bezdarba līmenis RPR </w:t>
            </w:r>
            <w:r w:rsidR="0097646C" w:rsidRPr="000416E2">
              <w:rPr>
                <w:rFonts w:ascii="Times New Roman" w:hAnsi="Times New Roman"/>
                <w:bCs/>
                <w:color w:val="auto"/>
                <w:sz w:val="22"/>
                <w:szCs w:val="22"/>
              </w:rPr>
              <w:t>(2016</w:t>
            </w:r>
            <w:r w:rsidRPr="000416E2">
              <w:rPr>
                <w:rFonts w:ascii="Times New Roman" w:hAnsi="Times New Roman"/>
                <w:bCs/>
                <w:color w:val="auto"/>
                <w:sz w:val="22"/>
                <w:szCs w:val="22"/>
              </w:rPr>
              <w:t>, NVA): 4,2%; zemākais RPR: 2,7% (Garkalnes pašvaldība), augstākais reģionā: 8,2% (Salacgrīvas pašvaldība)</w:t>
            </w:r>
            <w:r w:rsidR="00F23E5B" w:rsidRPr="000416E2">
              <w:rPr>
                <w:rFonts w:ascii="Times New Roman" w:hAnsi="Times New Roman"/>
                <w:bCs/>
                <w:color w:val="auto"/>
                <w:sz w:val="22"/>
                <w:szCs w:val="22"/>
              </w:rPr>
              <w:t>.</w:t>
            </w:r>
          </w:p>
        </w:tc>
      </w:tr>
      <w:tr w:rsidR="00815797" w:rsidRPr="000416E2" w14:paraId="283F890B" w14:textId="77777777" w:rsidTr="00AF45ED">
        <w:tc>
          <w:tcPr>
            <w:tcW w:w="9209" w:type="dxa"/>
            <w:shd w:val="clear" w:color="auto" w:fill="auto"/>
            <w:hideMark/>
          </w:tcPr>
          <w:p w14:paraId="239863F6" w14:textId="77777777" w:rsidR="00815797" w:rsidRPr="000416E2" w:rsidRDefault="00815797" w:rsidP="00724EB8">
            <w:pPr>
              <w:keepNext/>
              <w:widowControl w:val="0"/>
              <w:tabs>
                <w:tab w:val="left" w:pos="1650"/>
              </w:tabs>
              <w:spacing w:before="120" w:line="240" w:lineRule="auto"/>
              <w:rPr>
                <w:b/>
                <w:bCs/>
                <w:color w:val="E36C0A"/>
                <w:sz w:val="22"/>
                <w:szCs w:val="22"/>
              </w:rPr>
            </w:pPr>
            <w:r w:rsidRPr="000416E2">
              <w:rPr>
                <w:b/>
                <w:bCs/>
                <w:color w:val="E36C0A"/>
                <w:sz w:val="22"/>
                <w:szCs w:val="22"/>
              </w:rPr>
              <w:t>PĀRVALDĪBA</w:t>
            </w:r>
          </w:p>
        </w:tc>
      </w:tr>
      <w:tr w:rsidR="00815797" w:rsidRPr="000416E2" w14:paraId="7B238679" w14:textId="77777777" w:rsidTr="00AF45ED">
        <w:tc>
          <w:tcPr>
            <w:tcW w:w="9209" w:type="dxa"/>
            <w:shd w:val="clear" w:color="auto" w:fill="EDEDED"/>
            <w:hideMark/>
          </w:tcPr>
          <w:p w14:paraId="28793913"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Pašvaldības budžeta izdevumi uz 1 iedzīvotāju</w:t>
            </w:r>
            <w:r w:rsidR="0097646C" w:rsidRPr="000416E2">
              <w:rPr>
                <w:rFonts w:ascii="Times New Roman" w:hAnsi="Times New Roman"/>
                <w:bCs/>
                <w:color w:val="auto"/>
                <w:sz w:val="22"/>
                <w:szCs w:val="22"/>
              </w:rPr>
              <w:t xml:space="preserve"> (2016</w:t>
            </w:r>
            <w:r w:rsidRPr="000416E2">
              <w:rPr>
                <w:rFonts w:ascii="Times New Roman" w:hAnsi="Times New Roman"/>
                <w:bCs/>
                <w:color w:val="auto"/>
                <w:sz w:val="22"/>
                <w:szCs w:val="22"/>
              </w:rPr>
              <w:t>, RAIM apr.): zemākie RPR: 820,61 EUR/1 iedz. (Sējas pašvaldība), augstākie RPR: 1637,76 EUR/1 iedz. (Mārupes pašvaldība), vidēji RPR: 1165,41 EUR/1 iedz</w:t>
            </w:r>
            <w:r w:rsidR="00DB0C3F" w:rsidRPr="000416E2">
              <w:rPr>
                <w:rFonts w:ascii="Times New Roman" w:hAnsi="Times New Roman"/>
                <w:bCs/>
                <w:color w:val="auto"/>
                <w:sz w:val="22"/>
                <w:szCs w:val="22"/>
              </w:rPr>
              <w:t>. (RPR aprēķināts)</w:t>
            </w:r>
            <w:r w:rsidR="00F23E5B" w:rsidRPr="000416E2">
              <w:rPr>
                <w:rFonts w:ascii="Times New Roman" w:hAnsi="Times New Roman"/>
                <w:bCs/>
                <w:color w:val="auto"/>
                <w:sz w:val="22"/>
                <w:szCs w:val="22"/>
              </w:rPr>
              <w:t>.</w:t>
            </w:r>
          </w:p>
          <w:p w14:paraId="4D8F4BB8"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 xml:space="preserve">Pašvaldību budžeta izdevumi </w:t>
            </w:r>
            <w:r w:rsidRPr="000416E2">
              <w:rPr>
                <w:rFonts w:ascii="Times New Roman" w:hAnsi="Times New Roman"/>
                <w:bCs/>
                <w:color w:val="auto"/>
                <w:sz w:val="22"/>
                <w:szCs w:val="22"/>
                <w:u w:val="single"/>
              </w:rPr>
              <w:t>sociālā atbalsta pasākumiem</w:t>
            </w:r>
            <w:r w:rsidRPr="000416E2">
              <w:rPr>
                <w:rFonts w:ascii="Times New Roman" w:hAnsi="Times New Roman"/>
                <w:bCs/>
                <w:color w:val="auto"/>
                <w:sz w:val="22"/>
                <w:szCs w:val="22"/>
              </w:rPr>
              <w:t xml:space="preserve"> uz 1 iedzīvotāju</w:t>
            </w:r>
            <w:r w:rsidR="0097646C" w:rsidRPr="000416E2">
              <w:rPr>
                <w:rFonts w:ascii="Times New Roman" w:hAnsi="Times New Roman"/>
                <w:bCs/>
                <w:color w:val="auto"/>
                <w:sz w:val="22"/>
                <w:szCs w:val="22"/>
              </w:rPr>
              <w:t xml:space="preserve"> (2016</w:t>
            </w:r>
            <w:r w:rsidRPr="000416E2">
              <w:rPr>
                <w:rFonts w:ascii="Times New Roman" w:hAnsi="Times New Roman"/>
                <w:bCs/>
                <w:color w:val="auto"/>
                <w:sz w:val="22"/>
                <w:szCs w:val="22"/>
              </w:rPr>
              <w:t>, RAIM apr.): zemākie RPR: 11,97 EUR/1 iedz. (Ķekavas pašvaldība), augstākie RPR: 62,85 EUR/1 iedz. (Alojas pašvaldība), vidēji RPR: 26,97 EUR/1 iedz</w:t>
            </w:r>
            <w:r w:rsidR="00DB0C3F" w:rsidRPr="000416E2">
              <w:rPr>
                <w:rFonts w:ascii="Times New Roman" w:hAnsi="Times New Roman"/>
                <w:bCs/>
                <w:color w:val="auto"/>
                <w:sz w:val="22"/>
                <w:szCs w:val="22"/>
              </w:rPr>
              <w:t>. (RPR aprēķināts)</w:t>
            </w:r>
            <w:r w:rsidR="00F23E5B" w:rsidRPr="000416E2">
              <w:rPr>
                <w:rFonts w:ascii="Times New Roman" w:hAnsi="Times New Roman"/>
                <w:bCs/>
                <w:color w:val="auto"/>
                <w:sz w:val="22"/>
                <w:szCs w:val="22"/>
              </w:rPr>
              <w:t>.</w:t>
            </w:r>
          </w:p>
          <w:p w14:paraId="0D58A611"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 xml:space="preserve">Mēneša vidējā darba samaksa plānošanas reģionos (2016, CSP): 934 EUR </w:t>
            </w:r>
            <w:r w:rsidR="002E2858">
              <w:rPr>
                <w:rFonts w:ascii="Times New Roman" w:hAnsi="Times New Roman"/>
                <w:bCs/>
                <w:color w:val="auto"/>
                <w:sz w:val="22"/>
                <w:szCs w:val="22"/>
              </w:rPr>
              <w:t>RPR</w:t>
            </w:r>
            <w:r w:rsidRPr="000416E2">
              <w:rPr>
                <w:rFonts w:ascii="Times New Roman" w:hAnsi="Times New Roman"/>
                <w:bCs/>
                <w:color w:val="auto"/>
                <w:sz w:val="22"/>
                <w:szCs w:val="22"/>
              </w:rPr>
              <w:t>; 724 EUR Zemgales reģionā; 716 EUR Kurzemes reģionā; 592 EUR Latgales reģionā.</w:t>
            </w:r>
          </w:p>
          <w:p w14:paraId="1CE793F3" w14:textId="77777777" w:rsidR="00815797" w:rsidRPr="000416E2" w:rsidRDefault="00815797" w:rsidP="00724EB8">
            <w:pPr>
              <w:pStyle w:val="Table1stlevelbulet"/>
              <w:keepNext/>
              <w:widowControl w:val="0"/>
              <w:numPr>
                <w:ilvl w:val="0"/>
                <w:numId w:val="13"/>
              </w:numPr>
              <w:spacing w:before="120" w:after="120" w:line="240" w:lineRule="auto"/>
              <w:ind w:left="356" w:hanging="283"/>
              <w:rPr>
                <w:rFonts w:ascii="Times New Roman" w:hAnsi="Times New Roman"/>
                <w:bCs/>
                <w:color w:val="auto"/>
                <w:sz w:val="22"/>
                <w:szCs w:val="22"/>
              </w:rPr>
            </w:pPr>
            <w:r w:rsidRPr="000416E2">
              <w:rPr>
                <w:rFonts w:ascii="Times New Roman" w:hAnsi="Times New Roman"/>
                <w:bCs/>
                <w:color w:val="auto"/>
                <w:sz w:val="22"/>
                <w:szCs w:val="22"/>
              </w:rPr>
              <w:t>Pašvaldību budžeta Nekustamā īpašuma nodokļa (NĪN) ieņēmumi uz 1 iedzīvotāju</w:t>
            </w:r>
            <w:r w:rsidR="0097646C" w:rsidRPr="000416E2">
              <w:rPr>
                <w:rFonts w:ascii="Times New Roman" w:hAnsi="Times New Roman"/>
                <w:bCs/>
                <w:color w:val="auto"/>
                <w:sz w:val="22"/>
                <w:szCs w:val="22"/>
              </w:rPr>
              <w:t xml:space="preserve"> (2016</w:t>
            </w:r>
            <w:r w:rsidRPr="000416E2">
              <w:rPr>
                <w:rFonts w:ascii="Times New Roman" w:hAnsi="Times New Roman"/>
                <w:bCs/>
                <w:color w:val="auto"/>
                <w:sz w:val="22"/>
                <w:szCs w:val="22"/>
              </w:rPr>
              <w:t>, RAIM apr.): zemākie RPR: 46,42 EUR/1 iedz. (Alojas pašvaldība), augstākie RPR: 245,00 EUR/1 iedz. (Carnikavas pašvaldība), vidēji RPR: 111,31</w:t>
            </w:r>
            <w:r w:rsidR="00F23E5B" w:rsidRPr="000416E2">
              <w:rPr>
                <w:rFonts w:ascii="Times New Roman" w:hAnsi="Times New Roman"/>
                <w:bCs/>
                <w:color w:val="auto"/>
                <w:sz w:val="22"/>
                <w:szCs w:val="22"/>
              </w:rPr>
              <w:t xml:space="preserve"> EUR/1 iedz..</w:t>
            </w:r>
          </w:p>
        </w:tc>
      </w:tr>
    </w:tbl>
    <w:p w14:paraId="1CEACED0" w14:textId="77777777" w:rsidR="007D4347" w:rsidRDefault="007D4347" w:rsidP="00CB0062">
      <w:pPr>
        <w:pStyle w:val="Heading2"/>
        <w:spacing w:before="120"/>
        <w:rPr>
          <w:szCs w:val="24"/>
        </w:rPr>
        <w:sectPr w:rsidR="007D4347" w:rsidSect="00F03879">
          <w:type w:val="oddPage"/>
          <w:pgSz w:w="11906" w:h="16838"/>
          <w:pgMar w:top="1871" w:right="1418" w:bottom="1418" w:left="1418" w:header="567" w:footer="567" w:gutter="0"/>
          <w:cols w:space="720"/>
        </w:sectPr>
      </w:pPr>
      <w:bookmarkStart w:id="54" w:name="_Toc526204272"/>
      <w:bookmarkEnd w:id="53"/>
    </w:p>
    <w:p w14:paraId="770CC8F7" w14:textId="77777777" w:rsidR="00CB0062" w:rsidRDefault="00815797" w:rsidP="00CB0062">
      <w:pPr>
        <w:pStyle w:val="Heading2"/>
        <w:spacing w:before="120"/>
        <w:rPr>
          <w:szCs w:val="24"/>
        </w:rPr>
      </w:pPr>
      <w:r w:rsidRPr="000416E2">
        <w:rPr>
          <w:szCs w:val="24"/>
        </w:rPr>
        <w:lastRenderedPageBreak/>
        <w:t>Informācija par partnerpašvaldībās dzīvojošām projekta mērķa grupas personām</w:t>
      </w:r>
      <w:bookmarkEnd w:id="54"/>
      <w:r w:rsidRPr="000416E2">
        <w:rPr>
          <w:szCs w:val="24"/>
        </w:rPr>
        <w:t xml:space="preserve"> </w:t>
      </w:r>
    </w:p>
    <w:p w14:paraId="4086AFE7" w14:textId="77777777" w:rsidR="00CB0062" w:rsidRPr="00CB0062" w:rsidRDefault="00CB0062" w:rsidP="007A4D3D">
      <w:r w:rsidRPr="00CB0062">
        <w:t xml:space="preserve">Šajā nodaļā ir apkopota informācija par DI projekta mērķu grupu apjomu un demogrāfisko raksturojumu </w:t>
      </w:r>
      <w:r w:rsidR="002E2858">
        <w:t>RPR</w:t>
      </w:r>
      <w:r w:rsidRPr="00CB0062">
        <w:t xml:space="preserve"> partnerpašvaldībās, aplūkojot mērķa grupu potenciālu tā plašākajā nozīmē, ņemot vērā arī DI projektā neizvērtētās personas, jo tas ir būtiski</w:t>
      </w:r>
      <w:r w:rsidR="003A25B6">
        <w:t>,</w:t>
      </w:r>
      <w:r w:rsidRPr="00CB0062">
        <w:t xml:space="preserve"> plānojot attīstāmo sabiedrībā balstīto sociālo pakalpojumu apjomu un ilgtspēju.</w:t>
      </w:r>
    </w:p>
    <w:p w14:paraId="0A171AA5" w14:textId="77777777" w:rsidR="00815797" w:rsidRDefault="00815797" w:rsidP="00396F4F">
      <w:pPr>
        <w:pStyle w:val="Heading3"/>
        <w:numPr>
          <w:ilvl w:val="0"/>
          <w:numId w:val="0"/>
        </w:numPr>
        <w:spacing w:before="120"/>
        <w:ind w:left="720" w:hanging="720"/>
        <w:rPr>
          <w:b/>
          <w:u w:val="none"/>
        </w:rPr>
      </w:pPr>
      <w:bookmarkStart w:id="55" w:name="_Toc507899438"/>
      <w:bookmarkStart w:id="56" w:name="_Toc526204273"/>
      <w:bookmarkStart w:id="57" w:name="_Toc499158047"/>
      <w:r w:rsidRPr="000416E2">
        <w:rPr>
          <w:b/>
          <w:u w:val="none"/>
        </w:rPr>
        <w:t>4.2.1</w:t>
      </w:r>
      <w:r w:rsidR="007E3A19" w:rsidRPr="000416E2">
        <w:rPr>
          <w:b/>
          <w:u w:val="none"/>
        </w:rPr>
        <w:t>.</w:t>
      </w:r>
      <w:r w:rsidRPr="000416E2">
        <w:rPr>
          <w:b/>
          <w:u w:val="none"/>
        </w:rPr>
        <w:t xml:space="preserve"> </w:t>
      </w:r>
      <w:bookmarkEnd w:id="55"/>
      <w:r w:rsidR="00581177">
        <w:rPr>
          <w:b/>
          <w:u w:val="none"/>
        </w:rPr>
        <w:t>Pilngadīgas p</w:t>
      </w:r>
      <w:r w:rsidR="00170E99">
        <w:rPr>
          <w:b/>
          <w:u w:val="none"/>
        </w:rPr>
        <w:t>ersonas ar garīga rakstura traucējumiem</w:t>
      </w:r>
      <w:bookmarkEnd w:id="56"/>
    </w:p>
    <w:p w14:paraId="3365EABB" w14:textId="77777777" w:rsidR="00A3358D" w:rsidRDefault="00A3358D" w:rsidP="00A3358D">
      <w:r>
        <w:t>Saskaņā ar valsts informācijas sistēmas LabIS datiem</w:t>
      </w:r>
      <w:r w:rsidR="0005633D">
        <w:rPr>
          <w:rStyle w:val="FootnoteReference"/>
        </w:rPr>
        <w:footnoteReference w:id="14"/>
      </w:r>
      <w:r>
        <w:t xml:space="preserve"> </w:t>
      </w:r>
      <w:r w:rsidR="00E23EFD" w:rsidRPr="000416E2">
        <w:t xml:space="preserve">par RPR dzīvojošām personām ar GRT, kurām ir piešķirta invaliditātes grupa </w:t>
      </w:r>
      <w:r w:rsidR="00E23EFD">
        <w:t xml:space="preserve">(uz </w:t>
      </w:r>
      <w:r w:rsidR="00E23EFD" w:rsidRPr="000416E2">
        <w:t>31.12.2016)</w:t>
      </w:r>
      <w:r w:rsidR="00E23EFD">
        <w:t xml:space="preserve"> </w:t>
      </w:r>
      <w:r w:rsidR="002E2858">
        <w:t>RPR</w:t>
      </w:r>
      <w:r>
        <w:t xml:space="preserve"> deklarētas 8646 pilngadīgas personas ar GRT, no kurām 36% jeb 3097 personas dzīvo RPR partnerpašvaldībās. </w:t>
      </w:r>
    </w:p>
    <w:p w14:paraId="67EAEA03" w14:textId="77777777" w:rsidR="00A3358D" w:rsidRPr="007A4D3D" w:rsidRDefault="00A3358D" w:rsidP="007A4D3D">
      <w:r>
        <w:t>DI projekta ietvaros, laika posmā no 01.07.2016. līdz 28.04.2017., tika veikti individuālo vajadzību izvērtējumi 641 pilngadīgai personai ar GRT, no kurām 440 (jeb 69%) izvērtēto personu dzīvo sabiedrībā un 201 (jeb 31%) izvērtētā persona – ilgstošas sociālās aprūpes un sociālās rehabilitācijas institūcijā.</w:t>
      </w:r>
    </w:p>
    <w:p w14:paraId="3A206C60" w14:textId="77777777" w:rsidR="00A3358D" w:rsidRPr="00D73657" w:rsidRDefault="00A3358D" w:rsidP="00D73657">
      <w:pPr>
        <w:keepNext/>
        <w:keepLines/>
        <w:widowControl w:val="0"/>
        <w:spacing w:after="0" w:line="240" w:lineRule="auto"/>
        <w:jc w:val="right"/>
        <w:rPr>
          <w:b/>
          <w:i/>
          <w:iCs/>
          <w:color w:val="FF6600"/>
          <w:sz w:val="22"/>
          <w:szCs w:val="22"/>
        </w:rPr>
      </w:pPr>
      <w:r w:rsidRPr="00B26792">
        <w:rPr>
          <w:i/>
          <w:iCs/>
          <w:color w:val="FF6600"/>
          <w:sz w:val="22"/>
          <w:szCs w:val="22"/>
        </w:rPr>
        <w:t>4.</w:t>
      </w:r>
      <w:r w:rsidR="00D73657" w:rsidRPr="00B26792">
        <w:rPr>
          <w:i/>
          <w:color w:val="E36C0A"/>
          <w:sz w:val="22"/>
          <w:szCs w:val="22"/>
        </w:rPr>
        <w:t xml:space="preserve"> tabula</w:t>
      </w:r>
      <w:r w:rsidR="003A25B6" w:rsidRPr="00B26792">
        <w:rPr>
          <w:b/>
          <w:i/>
          <w:iCs/>
          <w:color w:val="FF6600"/>
          <w:sz w:val="22"/>
          <w:szCs w:val="22"/>
        </w:rPr>
        <w:t>.</w:t>
      </w:r>
      <w:r w:rsidR="003A25B6" w:rsidRPr="00D73657">
        <w:rPr>
          <w:b/>
          <w:i/>
          <w:iCs/>
          <w:color w:val="FF6600"/>
          <w:sz w:val="22"/>
          <w:szCs w:val="22"/>
        </w:rPr>
        <w:t xml:space="preserve"> </w:t>
      </w:r>
      <w:r w:rsidRPr="00D73657">
        <w:rPr>
          <w:b/>
          <w:color w:val="E36C0A"/>
          <w:sz w:val="22"/>
          <w:szCs w:val="22"/>
        </w:rPr>
        <w:t>Pamatinformācija</w:t>
      </w:r>
      <w:r w:rsidRPr="00D73657">
        <w:rPr>
          <w:b/>
          <w:color w:val="FF6600"/>
          <w:sz w:val="22"/>
          <w:szCs w:val="22"/>
        </w:rPr>
        <w:t xml:space="preserve"> par RPR esošajām pilngadīg</w:t>
      </w:r>
      <w:r w:rsidR="00D73657">
        <w:rPr>
          <w:b/>
          <w:color w:val="FF6600"/>
          <w:sz w:val="22"/>
          <w:szCs w:val="22"/>
        </w:rPr>
        <w:t>aj</w:t>
      </w:r>
      <w:r w:rsidRPr="00D73657">
        <w:rPr>
          <w:b/>
          <w:color w:val="FF6600"/>
          <w:sz w:val="22"/>
          <w:szCs w:val="22"/>
        </w:rPr>
        <w:t>ām personām ar GRT</w:t>
      </w:r>
    </w:p>
    <w:p w14:paraId="08EA7F50" w14:textId="77777777" w:rsidR="00A3358D" w:rsidRPr="00D73657" w:rsidRDefault="00D73657" w:rsidP="00A3358D">
      <w:pPr>
        <w:keepNext/>
        <w:keepLines/>
        <w:widowControl w:val="0"/>
        <w:spacing w:after="0"/>
        <w:jc w:val="right"/>
        <w:rPr>
          <w:rFonts w:eastAsia="Times New Roman"/>
          <w:i/>
          <w:color w:val="FF6600"/>
          <w:sz w:val="22"/>
          <w:szCs w:val="22"/>
        </w:rPr>
      </w:pPr>
      <w:r>
        <w:rPr>
          <w:rFonts w:eastAsia="Times New Roman"/>
          <w:i/>
          <w:color w:val="FF6600"/>
          <w:sz w:val="22"/>
          <w:szCs w:val="22"/>
        </w:rPr>
        <w:t>Datu avots: LabIS</w:t>
      </w:r>
      <w:r w:rsidR="00A3358D" w:rsidRPr="00D73657">
        <w:rPr>
          <w:rFonts w:eastAsia="Times New Roman"/>
          <w:i/>
          <w:color w:val="FF6600"/>
          <w:sz w:val="22"/>
          <w:szCs w:val="22"/>
        </w:rPr>
        <w:t>, 2</w:t>
      </w:r>
      <w:r w:rsidR="003A25B6" w:rsidRPr="00D73657">
        <w:rPr>
          <w:rFonts w:eastAsia="Times New Roman"/>
          <w:i/>
          <w:color w:val="FF6600"/>
          <w:sz w:val="22"/>
          <w:szCs w:val="22"/>
        </w:rPr>
        <w:t>016. gads; PRR dati, 2017. gads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A3358D" w:rsidRPr="00D73657" w14:paraId="7CC9D5EF" w14:textId="77777777" w:rsidTr="00337855">
        <w:tc>
          <w:tcPr>
            <w:tcW w:w="8522" w:type="dxa"/>
            <w:tcBorders>
              <w:top w:val="single" w:sz="4" w:space="0" w:color="538135"/>
              <w:left w:val="nil"/>
              <w:bottom w:val="single" w:sz="4" w:space="0" w:color="538135"/>
              <w:right w:val="nil"/>
            </w:tcBorders>
            <w:shd w:val="clear" w:color="auto" w:fill="EDEDED"/>
          </w:tcPr>
          <w:p w14:paraId="2722CAC6" w14:textId="77777777" w:rsidR="00A3358D" w:rsidRPr="00D73657" w:rsidRDefault="00A3358D" w:rsidP="00337855">
            <w:pPr>
              <w:keepNext/>
              <w:widowControl w:val="0"/>
              <w:tabs>
                <w:tab w:val="left" w:pos="284"/>
              </w:tabs>
              <w:spacing w:before="240"/>
              <w:contextualSpacing/>
              <w:rPr>
                <w:rFonts w:ascii="Calibri" w:hAnsi="Calibri"/>
                <w:sz w:val="22"/>
                <w:szCs w:val="22"/>
              </w:rPr>
            </w:pPr>
            <w:r w:rsidRPr="00D73657">
              <w:rPr>
                <w:b/>
                <w:bCs/>
                <w:sz w:val="22"/>
                <w:szCs w:val="22"/>
              </w:rPr>
              <w:t>RPR</w:t>
            </w:r>
            <w:r w:rsidRPr="00D73657">
              <w:rPr>
                <w:bCs/>
                <w:sz w:val="22"/>
                <w:szCs w:val="22"/>
              </w:rPr>
              <w:t xml:space="preserve"> </w:t>
            </w:r>
            <w:r w:rsidRPr="00D73657">
              <w:rPr>
                <w:b/>
                <w:bCs/>
                <w:sz w:val="22"/>
                <w:szCs w:val="22"/>
              </w:rPr>
              <w:t>partnerpašvaldībās dzīvo</w:t>
            </w:r>
            <w:r w:rsidRPr="00D73657">
              <w:rPr>
                <w:bCs/>
                <w:sz w:val="22"/>
                <w:szCs w:val="22"/>
              </w:rPr>
              <w:t xml:space="preserve"> </w:t>
            </w:r>
            <w:r w:rsidRPr="00D73657">
              <w:rPr>
                <w:b/>
                <w:bCs/>
                <w:sz w:val="22"/>
                <w:szCs w:val="22"/>
              </w:rPr>
              <w:t>3097</w:t>
            </w:r>
            <w:r w:rsidRPr="00D73657">
              <w:rPr>
                <w:b/>
                <w:bCs/>
                <w:color w:val="538135"/>
                <w:sz w:val="22"/>
                <w:szCs w:val="22"/>
              </w:rPr>
              <w:t xml:space="preserve"> </w:t>
            </w:r>
            <w:r w:rsidRPr="00D73657">
              <w:rPr>
                <w:bCs/>
                <w:sz w:val="22"/>
                <w:szCs w:val="22"/>
              </w:rPr>
              <w:t xml:space="preserve">pilngadīgas </w:t>
            </w:r>
            <w:r w:rsidRPr="00D73657">
              <w:rPr>
                <w:b/>
                <w:bCs/>
                <w:sz w:val="22"/>
                <w:szCs w:val="22"/>
              </w:rPr>
              <w:t>personas ar GRT</w:t>
            </w:r>
            <w:r w:rsidRPr="00D73657">
              <w:rPr>
                <w:bCs/>
                <w:sz w:val="22"/>
                <w:szCs w:val="22"/>
              </w:rPr>
              <w:t>, kas ir 36%</w:t>
            </w:r>
            <w:r w:rsidRPr="00D73657">
              <w:rPr>
                <w:bCs/>
                <w:color w:val="538135"/>
                <w:sz w:val="22"/>
                <w:szCs w:val="22"/>
              </w:rPr>
              <w:t xml:space="preserve"> </w:t>
            </w:r>
            <w:r w:rsidRPr="00D73657">
              <w:rPr>
                <w:bCs/>
                <w:sz w:val="22"/>
                <w:szCs w:val="22"/>
              </w:rPr>
              <w:t xml:space="preserve">no kopējā reģionā dzīvojošo pilngadīgo personu ar GRT skaita. </w:t>
            </w:r>
          </w:p>
        </w:tc>
      </w:tr>
      <w:tr w:rsidR="00A3358D" w:rsidRPr="00D73657" w14:paraId="1FFC8593" w14:textId="77777777" w:rsidTr="00337855">
        <w:tc>
          <w:tcPr>
            <w:tcW w:w="8522" w:type="dxa"/>
            <w:tcBorders>
              <w:top w:val="single" w:sz="4" w:space="0" w:color="538135"/>
              <w:left w:val="nil"/>
              <w:bottom w:val="single" w:sz="4" w:space="0" w:color="538135"/>
              <w:right w:val="nil"/>
            </w:tcBorders>
            <w:shd w:val="clear" w:color="auto" w:fill="auto"/>
          </w:tcPr>
          <w:p w14:paraId="66212104" w14:textId="77777777" w:rsidR="00A3358D" w:rsidRPr="00D73657" w:rsidRDefault="00A3358D" w:rsidP="00337855">
            <w:pPr>
              <w:spacing w:after="0" w:line="240" w:lineRule="auto"/>
              <w:rPr>
                <w:sz w:val="22"/>
                <w:szCs w:val="22"/>
              </w:rPr>
            </w:pPr>
          </w:p>
        </w:tc>
      </w:tr>
      <w:tr w:rsidR="00A3358D" w:rsidRPr="00D73657" w14:paraId="67028FB5" w14:textId="77777777" w:rsidTr="00337855">
        <w:tc>
          <w:tcPr>
            <w:tcW w:w="8522" w:type="dxa"/>
            <w:tcBorders>
              <w:top w:val="single" w:sz="4" w:space="0" w:color="538135"/>
              <w:left w:val="nil"/>
              <w:bottom w:val="single" w:sz="4" w:space="0" w:color="538135"/>
              <w:right w:val="nil"/>
            </w:tcBorders>
            <w:shd w:val="clear" w:color="auto" w:fill="EDEDED"/>
          </w:tcPr>
          <w:p w14:paraId="359D1A31" w14:textId="77777777" w:rsidR="00A3358D" w:rsidRPr="00D73657" w:rsidRDefault="00A3358D" w:rsidP="00337855">
            <w:pPr>
              <w:keepNext/>
              <w:widowControl w:val="0"/>
              <w:tabs>
                <w:tab w:val="left" w:pos="284"/>
              </w:tabs>
              <w:spacing w:before="240"/>
              <w:contextualSpacing/>
              <w:rPr>
                <w:rFonts w:ascii="Calibri" w:hAnsi="Calibri"/>
                <w:sz w:val="22"/>
                <w:szCs w:val="22"/>
              </w:rPr>
            </w:pPr>
            <w:r w:rsidRPr="00D73657">
              <w:rPr>
                <w:rFonts w:eastAsia="Times New Roman"/>
                <w:sz w:val="22"/>
                <w:szCs w:val="22"/>
              </w:rPr>
              <w:t xml:space="preserve">DI projektā </w:t>
            </w:r>
            <w:r w:rsidRPr="00D73657">
              <w:rPr>
                <w:rFonts w:eastAsia="Times New Roman"/>
                <w:b/>
                <w:sz w:val="22"/>
                <w:szCs w:val="22"/>
              </w:rPr>
              <w:t>individuālo vajadzību izvērtējumi veikti</w:t>
            </w:r>
            <w:r w:rsidRPr="00D73657">
              <w:rPr>
                <w:rFonts w:eastAsia="Times New Roman"/>
                <w:sz w:val="22"/>
                <w:szCs w:val="22"/>
              </w:rPr>
              <w:t xml:space="preserve"> </w:t>
            </w:r>
            <w:r w:rsidRPr="00D73657">
              <w:rPr>
                <w:rFonts w:eastAsia="Times New Roman"/>
                <w:b/>
                <w:sz w:val="22"/>
                <w:szCs w:val="22"/>
              </w:rPr>
              <w:t>641</w:t>
            </w:r>
            <w:r w:rsidRPr="00D73657">
              <w:rPr>
                <w:rFonts w:eastAsia="Times New Roman"/>
                <w:sz w:val="22"/>
                <w:szCs w:val="22"/>
              </w:rPr>
              <w:t xml:space="preserve"> pilngadīgai </w:t>
            </w:r>
            <w:r w:rsidRPr="00D73657">
              <w:rPr>
                <w:rFonts w:eastAsia="Times New Roman"/>
                <w:b/>
                <w:sz w:val="22"/>
                <w:szCs w:val="22"/>
              </w:rPr>
              <w:t>personai ar GRT</w:t>
            </w:r>
            <w:r w:rsidRPr="00D73657">
              <w:rPr>
                <w:rFonts w:eastAsia="Times New Roman"/>
                <w:sz w:val="22"/>
                <w:szCs w:val="22"/>
              </w:rPr>
              <w:t>, no kurām 69%</w:t>
            </w:r>
            <w:r w:rsidRPr="00D73657">
              <w:rPr>
                <w:rFonts w:eastAsia="Times New Roman"/>
                <w:color w:val="538135"/>
                <w:sz w:val="22"/>
                <w:szCs w:val="22"/>
              </w:rPr>
              <w:t xml:space="preserve"> </w:t>
            </w:r>
            <w:r w:rsidRPr="00D73657">
              <w:rPr>
                <w:rFonts w:eastAsia="Times New Roman"/>
                <w:sz w:val="22"/>
                <w:szCs w:val="22"/>
              </w:rPr>
              <w:t>personu dzīvo sabiedrībā,</w:t>
            </w:r>
            <w:r w:rsidRPr="00D73657">
              <w:rPr>
                <w:rFonts w:eastAsia="Times New Roman"/>
                <w:color w:val="538135"/>
                <w:sz w:val="22"/>
                <w:szCs w:val="22"/>
              </w:rPr>
              <w:t xml:space="preserve"> </w:t>
            </w:r>
            <w:r w:rsidRPr="00D73657">
              <w:rPr>
                <w:rFonts w:eastAsia="Times New Roman"/>
                <w:sz w:val="22"/>
                <w:szCs w:val="22"/>
              </w:rPr>
              <w:t>bet 31%</w:t>
            </w:r>
            <w:r w:rsidRPr="00D73657">
              <w:rPr>
                <w:rFonts w:eastAsia="Times New Roman"/>
                <w:color w:val="538135"/>
                <w:sz w:val="22"/>
                <w:szCs w:val="22"/>
              </w:rPr>
              <w:t xml:space="preserve"> </w:t>
            </w:r>
            <w:r w:rsidRPr="00D73657">
              <w:rPr>
                <w:rFonts w:eastAsia="Times New Roman"/>
                <w:sz w:val="22"/>
                <w:szCs w:val="22"/>
              </w:rPr>
              <w:t>- dzīvesvieta ir ilgstošas sociālās aprūpes un sociālās rehabilitācijas institūcijā.</w:t>
            </w:r>
          </w:p>
        </w:tc>
      </w:tr>
      <w:tr w:rsidR="00A3358D" w:rsidRPr="00D73657" w14:paraId="5FE915B9" w14:textId="77777777" w:rsidTr="00337855">
        <w:tc>
          <w:tcPr>
            <w:tcW w:w="8522" w:type="dxa"/>
            <w:tcBorders>
              <w:top w:val="single" w:sz="4" w:space="0" w:color="538135"/>
              <w:left w:val="nil"/>
              <w:bottom w:val="single" w:sz="4" w:space="0" w:color="538135"/>
              <w:right w:val="nil"/>
            </w:tcBorders>
            <w:shd w:val="clear" w:color="auto" w:fill="auto"/>
          </w:tcPr>
          <w:p w14:paraId="684FFEA6" w14:textId="77777777" w:rsidR="00A3358D" w:rsidRPr="00D73657" w:rsidRDefault="00A3358D" w:rsidP="00337855">
            <w:pPr>
              <w:spacing w:after="0" w:line="240" w:lineRule="auto"/>
              <w:rPr>
                <w:sz w:val="22"/>
                <w:szCs w:val="22"/>
              </w:rPr>
            </w:pPr>
          </w:p>
        </w:tc>
      </w:tr>
      <w:tr w:rsidR="00A3358D" w:rsidRPr="00D73657" w14:paraId="0CB31B70" w14:textId="77777777" w:rsidTr="00337855">
        <w:tc>
          <w:tcPr>
            <w:tcW w:w="8522" w:type="dxa"/>
            <w:tcBorders>
              <w:top w:val="single" w:sz="4" w:space="0" w:color="538135"/>
              <w:left w:val="nil"/>
              <w:bottom w:val="single" w:sz="4" w:space="0" w:color="538135"/>
              <w:right w:val="nil"/>
            </w:tcBorders>
            <w:shd w:val="clear" w:color="auto" w:fill="EDEDED"/>
          </w:tcPr>
          <w:p w14:paraId="0BF337DF" w14:textId="77777777" w:rsidR="00A3358D" w:rsidRPr="00D73657" w:rsidRDefault="00A3358D" w:rsidP="00337855">
            <w:pPr>
              <w:keepNext/>
              <w:widowControl w:val="0"/>
              <w:tabs>
                <w:tab w:val="left" w:pos="284"/>
              </w:tabs>
              <w:spacing w:before="240"/>
              <w:contextualSpacing/>
              <w:rPr>
                <w:rFonts w:ascii="Calibri" w:hAnsi="Calibri"/>
                <w:sz w:val="22"/>
                <w:szCs w:val="22"/>
              </w:rPr>
            </w:pPr>
            <w:r w:rsidRPr="00D73657">
              <w:rPr>
                <w:rFonts w:eastAsia="Times New Roman"/>
                <w:sz w:val="22"/>
                <w:szCs w:val="22"/>
              </w:rPr>
              <w:t xml:space="preserve">DI projekta ietvaros </w:t>
            </w:r>
            <w:r w:rsidRPr="00D73657">
              <w:rPr>
                <w:rFonts w:eastAsia="Times New Roman"/>
                <w:b/>
                <w:sz w:val="22"/>
                <w:szCs w:val="22"/>
              </w:rPr>
              <w:t>plānots izveidot</w:t>
            </w:r>
            <w:r w:rsidRPr="00D73657">
              <w:rPr>
                <w:rFonts w:eastAsia="Times New Roman"/>
                <w:sz w:val="22"/>
                <w:szCs w:val="22"/>
              </w:rPr>
              <w:t xml:space="preserve"> sabiedrībā balstītus </w:t>
            </w:r>
            <w:r w:rsidRPr="00D73657">
              <w:rPr>
                <w:rFonts w:eastAsia="Times New Roman"/>
                <w:b/>
                <w:sz w:val="22"/>
                <w:szCs w:val="22"/>
              </w:rPr>
              <w:t xml:space="preserve">pakalpojumus 552 </w:t>
            </w:r>
            <w:r w:rsidRPr="00D73657">
              <w:rPr>
                <w:b/>
                <w:bCs/>
                <w:sz w:val="22"/>
                <w:szCs w:val="22"/>
              </w:rPr>
              <w:t>pilngadīgām</w:t>
            </w:r>
            <w:r w:rsidRPr="00D73657">
              <w:rPr>
                <w:bCs/>
                <w:sz w:val="22"/>
                <w:szCs w:val="22"/>
              </w:rPr>
              <w:t xml:space="preserve"> </w:t>
            </w:r>
            <w:r w:rsidRPr="00D73657">
              <w:rPr>
                <w:b/>
                <w:bCs/>
                <w:sz w:val="22"/>
                <w:szCs w:val="22"/>
              </w:rPr>
              <w:t>personām ar GRT</w:t>
            </w:r>
            <w:r w:rsidRPr="00D73657">
              <w:rPr>
                <w:rFonts w:eastAsia="Times New Roman"/>
                <w:sz w:val="22"/>
                <w:szCs w:val="22"/>
              </w:rPr>
              <w:t>, kas ir  86% no kopējā izvērtēto personu skaita.</w:t>
            </w:r>
          </w:p>
        </w:tc>
      </w:tr>
    </w:tbl>
    <w:p w14:paraId="4E305EB8" w14:textId="77777777" w:rsidR="007D4347" w:rsidRDefault="007D4347" w:rsidP="00396F4F">
      <w:pPr>
        <w:pStyle w:val="Heading4"/>
        <w:numPr>
          <w:ilvl w:val="0"/>
          <w:numId w:val="0"/>
        </w:numPr>
        <w:spacing w:before="120" w:after="120"/>
        <w:ind w:left="864" w:hanging="864"/>
        <w:rPr>
          <w:rFonts w:ascii="Times New Roman" w:eastAsia="Calibri" w:hAnsi="Times New Roman"/>
          <w:b/>
          <w:i w:val="0"/>
          <w:iCs w:val="0"/>
          <w:color w:val="auto"/>
        </w:rPr>
      </w:pPr>
    </w:p>
    <w:p w14:paraId="30AE9A2D"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Mērķa grupas personu skaits</w:t>
      </w:r>
    </w:p>
    <w:p w14:paraId="355D8850" w14:textId="77777777" w:rsidR="00815797" w:rsidRPr="000416E2" w:rsidRDefault="002E2858" w:rsidP="00396F4F">
      <w:pPr>
        <w:spacing w:before="120"/>
      </w:pPr>
      <w:r>
        <w:t>RPR</w:t>
      </w:r>
      <w:r w:rsidR="00815797" w:rsidRPr="000416E2">
        <w:t xml:space="preserve"> projekta partnerpašvaldībās</w:t>
      </w:r>
      <w:r w:rsidR="00E23EFD">
        <w:t xml:space="preserve"> ir</w:t>
      </w:r>
      <w:r w:rsidR="00815797" w:rsidRPr="000416E2">
        <w:t xml:space="preserve"> 3097 </w:t>
      </w:r>
      <w:r w:rsidR="00FE7C72">
        <w:t>personas ar GRT</w:t>
      </w:r>
      <w:r w:rsidR="00815797" w:rsidRPr="000416E2">
        <w:rPr>
          <w:rStyle w:val="FootnoteReference"/>
        </w:rPr>
        <w:footnoteReference w:id="15"/>
      </w:r>
      <w:r w:rsidR="00E23EFD">
        <w:t>.</w:t>
      </w:r>
    </w:p>
    <w:p w14:paraId="60434857"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30B5B493" wp14:editId="45DD4A1D">
            <wp:extent cx="5716905" cy="2878455"/>
            <wp:effectExtent l="0" t="0" r="0" b="0"/>
            <wp:docPr id="2" name="Chart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5"/>
                    <pic:cNvPicPr>
                      <a:picLocks noChangeArrowheads="1"/>
                    </pic:cNvPicPr>
                  </pic:nvPicPr>
                  <pic:blipFill>
                    <a:blip r:embed="rId30">
                      <a:grayscl/>
                      <a:extLst>
                        <a:ext uri="{28A0092B-C50C-407E-A947-70E740481C1C}">
                          <a14:useLocalDpi xmlns:a14="http://schemas.microsoft.com/office/drawing/2010/main" val="0"/>
                        </a:ext>
                      </a:extLst>
                    </a:blip>
                    <a:srcRect r="-11"/>
                    <a:stretch>
                      <a:fillRect/>
                    </a:stretch>
                  </pic:blipFill>
                  <pic:spPr bwMode="auto">
                    <a:xfrm>
                      <a:off x="0" y="0"/>
                      <a:ext cx="5716905" cy="2878455"/>
                    </a:xfrm>
                    <a:prstGeom prst="rect">
                      <a:avLst/>
                    </a:prstGeom>
                    <a:noFill/>
                    <a:ln>
                      <a:noFill/>
                    </a:ln>
                  </pic:spPr>
                </pic:pic>
              </a:graphicData>
            </a:graphic>
          </wp:inline>
        </w:drawing>
      </w:r>
    </w:p>
    <w:p w14:paraId="103B254C" w14:textId="77777777" w:rsidR="00815797" w:rsidRPr="000416E2" w:rsidRDefault="00815797" w:rsidP="00B26792">
      <w:pPr>
        <w:spacing w:after="0" w:line="240" w:lineRule="auto"/>
        <w:jc w:val="center"/>
        <w:rPr>
          <w:i/>
          <w:color w:val="E36C0A"/>
          <w:sz w:val="22"/>
          <w:szCs w:val="22"/>
        </w:rPr>
      </w:pPr>
      <w:r w:rsidRPr="000416E2">
        <w:rPr>
          <w:i/>
          <w:color w:val="E36C0A"/>
          <w:sz w:val="22"/>
          <w:szCs w:val="22"/>
        </w:rPr>
        <w:t>2.</w:t>
      </w:r>
      <w:r w:rsidR="0097646C" w:rsidRPr="000416E2">
        <w:rPr>
          <w:i/>
          <w:color w:val="E36C0A"/>
          <w:sz w:val="22"/>
          <w:szCs w:val="22"/>
        </w:rPr>
        <w:t> </w:t>
      </w:r>
      <w:r w:rsidRPr="000416E2">
        <w:rPr>
          <w:i/>
          <w:color w:val="E36C0A"/>
          <w:sz w:val="22"/>
          <w:szCs w:val="22"/>
        </w:rPr>
        <w:t xml:space="preserve">attēls. </w:t>
      </w:r>
      <w:r w:rsidRPr="000416E2">
        <w:rPr>
          <w:b/>
          <w:color w:val="E36C0A"/>
          <w:sz w:val="22"/>
          <w:szCs w:val="22"/>
        </w:rPr>
        <w:t xml:space="preserve">Pilngadīgu personu ar GRT īpatsvars </w:t>
      </w:r>
      <w:r w:rsidR="002E2858">
        <w:rPr>
          <w:b/>
          <w:color w:val="E36C0A"/>
          <w:sz w:val="22"/>
          <w:szCs w:val="22"/>
        </w:rPr>
        <w:t>RPR</w:t>
      </w:r>
      <w:r w:rsidRPr="000416E2">
        <w:rPr>
          <w:b/>
          <w:color w:val="E36C0A"/>
          <w:sz w:val="22"/>
          <w:szCs w:val="22"/>
        </w:rPr>
        <w:t xml:space="preserve"> pašvaldībās</w:t>
      </w:r>
      <w:r w:rsidRPr="000416E2">
        <w:rPr>
          <w:b/>
          <w:color w:val="E36C0A"/>
          <w:sz w:val="22"/>
          <w:szCs w:val="22"/>
        </w:rPr>
        <w:br/>
      </w:r>
      <w:r w:rsidRPr="000416E2">
        <w:rPr>
          <w:i/>
          <w:color w:val="E36C0A"/>
          <w:sz w:val="22"/>
          <w:szCs w:val="22"/>
        </w:rPr>
        <w:t xml:space="preserve">Datu avots: LabIS, </w:t>
      </w:r>
      <w:r w:rsidR="005A111A" w:rsidRPr="000416E2">
        <w:rPr>
          <w:i/>
          <w:color w:val="E36C0A"/>
          <w:sz w:val="22"/>
          <w:szCs w:val="22"/>
        </w:rPr>
        <w:t>31.12.2016</w:t>
      </w:r>
      <w:r w:rsidR="00B26792">
        <w:rPr>
          <w:i/>
          <w:color w:val="E36C0A"/>
          <w:sz w:val="22"/>
          <w:szCs w:val="22"/>
        </w:rPr>
        <w:t>.</w:t>
      </w:r>
    </w:p>
    <w:p w14:paraId="48129978" w14:textId="77777777" w:rsidR="00815797" w:rsidRPr="000416E2" w:rsidRDefault="00815797" w:rsidP="00396F4F">
      <w:pPr>
        <w:spacing w:before="120"/>
      </w:pPr>
      <w:r w:rsidRPr="000416E2">
        <w:t>No visām DI projektā iesaistī</w:t>
      </w:r>
      <w:r w:rsidR="0097646C" w:rsidRPr="000416E2">
        <w:t xml:space="preserve">tajām </w:t>
      </w:r>
      <w:r w:rsidR="002E2858">
        <w:t>RPR</w:t>
      </w:r>
      <w:r w:rsidR="0097646C" w:rsidRPr="000416E2">
        <w:t xml:space="preserve"> pašvaldībām</w:t>
      </w:r>
      <w:r w:rsidRPr="000416E2">
        <w:t xml:space="preserve"> augstākais pilngadīgu personu ar GRT īpatsvars dzīvo Jūrmalas pilsētā (13,3%), kam seko reģionālas nozīmes</w:t>
      </w:r>
      <w:r w:rsidR="0097646C" w:rsidRPr="000416E2">
        <w:t xml:space="preserve"> attīstības centru pašvaldības:</w:t>
      </w:r>
      <w:r w:rsidRPr="000416E2">
        <w:t xml:space="preserve"> Ogres (10,6%), Tukuma (8,4%), Siguldas (6,4%), Limbažu </w:t>
      </w:r>
      <w:r w:rsidR="0097646C" w:rsidRPr="000416E2">
        <w:t xml:space="preserve">pašvaldība (5,7%), </w:t>
      </w:r>
      <w:r w:rsidRPr="000416E2">
        <w:t>kā arī tā</w:t>
      </w:r>
      <w:r w:rsidR="0097646C" w:rsidRPr="000416E2">
        <w:t>das Pierīgas areāla pašvaldības</w:t>
      </w:r>
      <w:r w:rsidRPr="000416E2">
        <w:t xml:space="preserve"> kā Salaspils (5,3%) un Olaines pašvaldība (5%). Galvenokārt pamatojoties tieši uz apdzīvojuma īpatnībām un pašlaik pašvaldībās pieejamo pakalpojumu klāstu, </w:t>
      </w:r>
      <w:r w:rsidRPr="000416E2">
        <w:rPr>
          <w:b/>
        </w:rPr>
        <w:t xml:space="preserve">minētajās 7 no 29 pašvaldībām dzīvo vairāk </w:t>
      </w:r>
      <w:r w:rsidR="0097646C" w:rsidRPr="000416E2">
        <w:rPr>
          <w:b/>
        </w:rPr>
        <w:t>nekā</w:t>
      </w:r>
      <w:r w:rsidRPr="000416E2">
        <w:rPr>
          <w:b/>
        </w:rPr>
        <w:t xml:space="preserve"> pus</w:t>
      </w:r>
      <w:r w:rsidR="0097646C" w:rsidRPr="000416E2">
        <w:rPr>
          <w:b/>
        </w:rPr>
        <w:t>e</w:t>
      </w:r>
      <w:r w:rsidRPr="000416E2">
        <w:t xml:space="preserve"> </w:t>
      </w:r>
      <w:r w:rsidRPr="000416E2">
        <w:rPr>
          <w:b/>
        </w:rPr>
        <w:t>no</w:t>
      </w:r>
      <w:r w:rsidRPr="000416E2">
        <w:t xml:space="preserve"> </w:t>
      </w:r>
      <w:r w:rsidRPr="000416E2">
        <w:rPr>
          <w:b/>
        </w:rPr>
        <w:t xml:space="preserve">RPR uzskaitīto personu kopskaita jeb 54,7% reģiona mērķa grupas personu. </w:t>
      </w:r>
      <w:r w:rsidR="0097646C" w:rsidRPr="000416E2">
        <w:t>Attiecīgi pārējās 22 </w:t>
      </w:r>
      <w:r w:rsidRPr="000416E2">
        <w:t>pašvaldībās dzīvojošo mērķa grupas personu īpatsvars katrā ir mazāks par 5% no</w:t>
      </w:r>
      <w:r w:rsidR="005A111A" w:rsidRPr="000416E2">
        <w:t xml:space="preserve"> mērķa grupas</w:t>
      </w:r>
      <w:r w:rsidRPr="000416E2">
        <w:t xml:space="preserve"> kopskaita (</w:t>
      </w:r>
      <w:r w:rsidRPr="000416E2">
        <w:rPr>
          <w:i/>
        </w:rPr>
        <w:t>2.</w:t>
      </w:r>
      <w:r w:rsidR="0097646C" w:rsidRPr="000416E2">
        <w:rPr>
          <w:i/>
        </w:rPr>
        <w:t> </w:t>
      </w:r>
      <w:r w:rsidRPr="000416E2">
        <w:rPr>
          <w:i/>
        </w:rPr>
        <w:t>attēls</w:t>
      </w:r>
      <w:r w:rsidRPr="000416E2">
        <w:t xml:space="preserve">). </w:t>
      </w:r>
      <w:r w:rsidR="00E73BC9" w:rsidRPr="000416E2">
        <w:t>Atbilstoši</w:t>
      </w:r>
      <w:r w:rsidRPr="000416E2">
        <w:t xml:space="preserve"> pašvaldību</w:t>
      </w:r>
      <w:r w:rsidR="0097646C" w:rsidRPr="000416E2">
        <w:t xml:space="preserve"> nelielajam iedzīvotāju skaitam</w:t>
      </w:r>
      <w:r w:rsidRPr="000416E2">
        <w:t xml:space="preserve"> viszemākais mērķa grupas personu īpatsvars uzskaitīts Ja</w:t>
      </w:r>
      <w:r w:rsidR="0097646C" w:rsidRPr="000416E2">
        <w:t>unpils un Sējas pašvaldībā –</w:t>
      </w:r>
      <w:r w:rsidRPr="000416E2">
        <w:t xml:space="preserve"> mazāk par 1% no </w:t>
      </w:r>
      <w:r w:rsidR="00C554F9" w:rsidRPr="000416E2">
        <w:t xml:space="preserve">mērķa grupas </w:t>
      </w:r>
      <w:r w:rsidRPr="000416E2">
        <w:t xml:space="preserve">kopskaita. Dalījumā pēc invaliditātes </w:t>
      </w:r>
      <w:r w:rsidR="0097646C" w:rsidRPr="000416E2">
        <w:t>grupām saskaņā ar VDEĀVK datiem</w:t>
      </w:r>
      <w:r w:rsidRPr="000416E2">
        <w:t xml:space="preserve"> </w:t>
      </w:r>
      <w:r w:rsidR="0097646C" w:rsidRPr="000416E2">
        <w:t>2017. gada 25. janvārī</w:t>
      </w:r>
      <w:r w:rsidRPr="000416E2">
        <w:t xml:space="preserve"> 25,5% no personām ar GRT bija piešķirta </w:t>
      </w:r>
      <w:r w:rsidR="0097646C" w:rsidRPr="000416E2">
        <w:t>I invaliditātes grupa, 66% –</w:t>
      </w:r>
      <w:r w:rsidRPr="000416E2">
        <w:t xml:space="preserve"> </w:t>
      </w:r>
      <w:r w:rsidR="0097646C" w:rsidRPr="000416E2">
        <w:t>II </w:t>
      </w:r>
      <w:r w:rsidRPr="000416E2">
        <w:t>inv</w:t>
      </w:r>
      <w:r w:rsidR="0097646C" w:rsidRPr="000416E2">
        <w:t>aliditātes grupa, savukārt 8,5% – III </w:t>
      </w:r>
      <w:r w:rsidRPr="000416E2">
        <w:t>invaliditātes grupa</w:t>
      </w:r>
      <w:r w:rsidR="00DB3914" w:rsidRPr="000416E2">
        <w:rPr>
          <w:rStyle w:val="FootnoteReference"/>
        </w:rPr>
        <w:footnoteReference w:id="16"/>
      </w:r>
      <w:r w:rsidRPr="000416E2">
        <w:t xml:space="preserve">. Izvērtējot datus trīs gadu periodā, nolasāmas tendences, ka mērķa grupas personu skaits reģionā ir pieaudzis par 17,8% jeb 468 personām, </w:t>
      </w:r>
      <w:r w:rsidR="0097646C" w:rsidRPr="000416E2">
        <w:t>t</w:t>
      </w:r>
      <w:r w:rsidRPr="000416E2">
        <w:t xml:space="preserve">as nozīmē, ka vienlaikus pieaug arī vajadzības pēc pakalpojumiem un atbalsta </w:t>
      </w:r>
      <w:r w:rsidRPr="00CB691A">
        <w:t>(</w:t>
      </w:r>
      <w:r w:rsidR="000E7C71" w:rsidRPr="00CB691A">
        <w:t>5</w:t>
      </w:r>
      <w:r w:rsidRPr="00CB691A">
        <w:t>.</w:t>
      </w:r>
      <w:r w:rsidR="0097646C" w:rsidRPr="00CB691A">
        <w:t> </w:t>
      </w:r>
      <w:r w:rsidRPr="00CB691A">
        <w:t>tabula)</w:t>
      </w:r>
      <w:r w:rsidRPr="000416E2">
        <w:t>.</w:t>
      </w:r>
    </w:p>
    <w:p w14:paraId="0C9667AA" w14:textId="77777777" w:rsidR="00815797" w:rsidRPr="00117C2C" w:rsidRDefault="009A76FC" w:rsidP="00B26792">
      <w:pPr>
        <w:keepNext/>
        <w:spacing w:after="0" w:line="240" w:lineRule="auto"/>
        <w:jc w:val="right"/>
        <w:rPr>
          <w:b/>
          <w:i/>
          <w:color w:val="E36C0A"/>
          <w:sz w:val="22"/>
          <w:szCs w:val="22"/>
        </w:rPr>
      </w:pPr>
      <w:r w:rsidRPr="00117C2C">
        <w:rPr>
          <w:i/>
          <w:color w:val="E36C0A"/>
          <w:sz w:val="22"/>
          <w:szCs w:val="22"/>
        </w:rPr>
        <w:lastRenderedPageBreak/>
        <w:t>5. t</w:t>
      </w:r>
      <w:r w:rsidR="00815797" w:rsidRPr="00117C2C">
        <w:rPr>
          <w:i/>
          <w:color w:val="E36C0A"/>
          <w:sz w:val="22"/>
          <w:szCs w:val="22"/>
        </w:rPr>
        <w:t>abula</w:t>
      </w:r>
      <w:r w:rsidR="007E3A19" w:rsidRPr="00117C2C">
        <w:rPr>
          <w:b/>
          <w:i/>
          <w:color w:val="E36C0A"/>
          <w:sz w:val="22"/>
          <w:szCs w:val="22"/>
        </w:rPr>
        <w:t xml:space="preserve">. </w:t>
      </w:r>
      <w:r w:rsidR="00815797" w:rsidRPr="00117C2C">
        <w:rPr>
          <w:b/>
          <w:color w:val="E36C0A"/>
          <w:sz w:val="22"/>
          <w:szCs w:val="22"/>
        </w:rPr>
        <w:t xml:space="preserve">Pilngadīgu personu ar GRT skaits </w:t>
      </w:r>
      <w:r w:rsidR="002E2858" w:rsidRPr="00117C2C">
        <w:rPr>
          <w:b/>
          <w:color w:val="E36C0A"/>
          <w:sz w:val="22"/>
          <w:szCs w:val="22"/>
        </w:rPr>
        <w:t>RPR</w:t>
      </w:r>
      <w:r w:rsidR="00815797" w:rsidRPr="00117C2C">
        <w:rPr>
          <w:b/>
          <w:color w:val="E36C0A"/>
          <w:sz w:val="22"/>
          <w:szCs w:val="22"/>
        </w:rPr>
        <w:t xml:space="preserve"> pašvaldībās</w:t>
      </w:r>
      <w:r w:rsidR="00815797" w:rsidRPr="00117C2C">
        <w:rPr>
          <w:b/>
          <w:color w:val="E36C0A"/>
          <w:sz w:val="22"/>
          <w:szCs w:val="22"/>
        </w:rPr>
        <w:br/>
      </w:r>
      <w:r w:rsidR="00815797" w:rsidRPr="00117C2C">
        <w:rPr>
          <w:i/>
          <w:color w:val="E36C0A"/>
          <w:sz w:val="22"/>
          <w:szCs w:val="22"/>
        </w:rPr>
        <w:t>Datu av</w:t>
      </w:r>
      <w:r w:rsidR="00E72FAF" w:rsidRPr="00117C2C">
        <w:rPr>
          <w:i/>
          <w:color w:val="E36C0A"/>
          <w:sz w:val="22"/>
          <w:szCs w:val="22"/>
        </w:rPr>
        <w:t xml:space="preserve">ots: LabIS, </w:t>
      </w:r>
      <w:r w:rsidR="005A111A" w:rsidRPr="00117C2C">
        <w:rPr>
          <w:i/>
          <w:color w:val="E36C0A"/>
          <w:sz w:val="22"/>
          <w:szCs w:val="22"/>
        </w:rPr>
        <w:t>31.12.2016</w:t>
      </w:r>
      <w:r w:rsidR="00B26792" w:rsidRPr="00117C2C">
        <w:rPr>
          <w:i/>
          <w:color w:val="E36C0A"/>
          <w:sz w:val="22"/>
          <w:szCs w:val="22"/>
        </w:rPr>
        <w:t>.</w:t>
      </w:r>
    </w:p>
    <w:tbl>
      <w:tblPr>
        <w:tblW w:w="8845" w:type="dxa"/>
        <w:jc w:val="center"/>
        <w:tblLook w:val="04A0" w:firstRow="1" w:lastRow="0" w:firstColumn="1" w:lastColumn="0" w:noHBand="0" w:noVBand="1"/>
      </w:tblPr>
      <w:tblGrid>
        <w:gridCol w:w="2835"/>
        <w:gridCol w:w="964"/>
        <w:gridCol w:w="964"/>
        <w:gridCol w:w="964"/>
        <w:gridCol w:w="1417"/>
        <w:gridCol w:w="1701"/>
      </w:tblGrid>
      <w:tr w:rsidR="00815797" w:rsidRPr="00570293" w14:paraId="6AF71A61" w14:textId="77777777" w:rsidTr="00AF45ED">
        <w:trPr>
          <w:trHeight w:val="360"/>
          <w:tblHeader/>
          <w:jc w:val="center"/>
        </w:trPr>
        <w:tc>
          <w:tcPr>
            <w:tcW w:w="2835" w:type="dxa"/>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01139AC9" w14:textId="77777777" w:rsidR="00815797" w:rsidRPr="00570293" w:rsidRDefault="00815797" w:rsidP="000E7C71">
            <w:pPr>
              <w:spacing w:before="120" w:line="240" w:lineRule="auto"/>
              <w:jc w:val="right"/>
              <w:rPr>
                <w:rFonts w:eastAsia="Times New Roman"/>
                <w:color w:val="FFFFFF"/>
                <w:sz w:val="22"/>
                <w:szCs w:val="22"/>
                <w:lang w:eastAsia="lv-LV"/>
              </w:rPr>
            </w:pPr>
            <w:r w:rsidRPr="00570293">
              <w:rPr>
                <w:rFonts w:eastAsia="Times New Roman"/>
                <w:color w:val="FFFFFF"/>
                <w:sz w:val="22"/>
                <w:szCs w:val="22"/>
                <w:lang w:eastAsia="lv-LV"/>
              </w:rPr>
              <w:t xml:space="preserve"> </w:t>
            </w:r>
            <w:r w:rsidR="000E7C71" w:rsidRPr="00570293">
              <w:rPr>
                <w:rFonts w:eastAsia="Times New Roman"/>
                <w:color w:val="FFFFFF"/>
                <w:sz w:val="22"/>
                <w:szCs w:val="22"/>
                <w:lang w:eastAsia="lv-LV"/>
              </w:rPr>
              <w:t>Gads</w:t>
            </w:r>
          </w:p>
        </w:tc>
        <w:tc>
          <w:tcPr>
            <w:tcW w:w="964" w:type="dxa"/>
            <w:tcBorders>
              <w:top w:val="single" w:sz="4" w:space="0" w:color="auto"/>
              <w:left w:val="nil"/>
              <w:bottom w:val="single" w:sz="4" w:space="0" w:color="auto"/>
              <w:right w:val="single" w:sz="4" w:space="0" w:color="auto"/>
            </w:tcBorders>
            <w:shd w:val="clear" w:color="auto" w:fill="F79646"/>
            <w:noWrap/>
            <w:vAlign w:val="center"/>
            <w:hideMark/>
          </w:tcPr>
          <w:p w14:paraId="6825C312" w14:textId="77777777" w:rsidR="00815797" w:rsidRPr="00570293" w:rsidRDefault="00E72FAF" w:rsidP="000E7C71">
            <w:pPr>
              <w:spacing w:before="120" w:line="240" w:lineRule="auto"/>
              <w:jc w:val="center"/>
              <w:rPr>
                <w:rFonts w:eastAsia="Times New Roman"/>
                <w:color w:val="FFFFFF"/>
                <w:sz w:val="22"/>
                <w:szCs w:val="22"/>
                <w:lang w:eastAsia="lv-LV"/>
              </w:rPr>
            </w:pPr>
            <w:r w:rsidRPr="00570293">
              <w:rPr>
                <w:rFonts w:eastAsia="Times New Roman"/>
                <w:color w:val="FFFFFF"/>
                <w:sz w:val="22"/>
                <w:szCs w:val="22"/>
                <w:lang w:eastAsia="lv-LV"/>
              </w:rPr>
              <w:t>2014</w:t>
            </w:r>
            <w:r w:rsidR="000E7C71" w:rsidRPr="00570293">
              <w:rPr>
                <w:rFonts w:eastAsia="Times New Roman"/>
                <w:color w:val="FFFFFF"/>
                <w:sz w:val="22"/>
                <w:szCs w:val="22"/>
                <w:lang w:eastAsia="lv-LV"/>
              </w:rPr>
              <w:t>.</w:t>
            </w:r>
          </w:p>
        </w:tc>
        <w:tc>
          <w:tcPr>
            <w:tcW w:w="964" w:type="dxa"/>
            <w:tcBorders>
              <w:top w:val="single" w:sz="4" w:space="0" w:color="auto"/>
              <w:left w:val="nil"/>
              <w:bottom w:val="single" w:sz="4" w:space="0" w:color="auto"/>
              <w:right w:val="single" w:sz="4" w:space="0" w:color="auto"/>
            </w:tcBorders>
            <w:shd w:val="clear" w:color="auto" w:fill="F79646"/>
            <w:noWrap/>
            <w:vAlign w:val="center"/>
            <w:hideMark/>
          </w:tcPr>
          <w:p w14:paraId="0BB97045" w14:textId="77777777" w:rsidR="00815797" w:rsidRPr="00570293" w:rsidRDefault="00E72FAF" w:rsidP="000E7C71">
            <w:pPr>
              <w:spacing w:before="120" w:line="240" w:lineRule="auto"/>
              <w:jc w:val="center"/>
              <w:rPr>
                <w:rFonts w:eastAsia="Times New Roman"/>
                <w:color w:val="FFFFFF"/>
                <w:sz w:val="22"/>
                <w:szCs w:val="22"/>
                <w:lang w:eastAsia="lv-LV"/>
              </w:rPr>
            </w:pPr>
            <w:r w:rsidRPr="00570293">
              <w:rPr>
                <w:rFonts w:eastAsia="Times New Roman"/>
                <w:color w:val="FFFFFF"/>
                <w:sz w:val="22"/>
                <w:szCs w:val="22"/>
                <w:lang w:eastAsia="lv-LV"/>
              </w:rPr>
              <w:t>2015</w:t>
            </w:r>
            <w:r w:rsidR="000E7C71" w:rsidRPr="00570293">
              <w:rPr>
                <w:rFonts w:eastAsia="Times New Roman"/>
                <w:color w:val="FFFFFF"/>
                <w:sz w:val="22"/>
                <w:szCs w:val="22"/>
                <w:lang w:eastAsia="lv-LV"/>
              </w:rPr>
              <w:t>.</w:t>
            </w:r>
          </w:p>
        </w:tc>
        <w:tc>
          <w:tcPr>
            <w:tcW w:w="964" w:type="dxa"/>
            <w:tcBorders>
              <w:top w:val="single" w:sz="4" w:space="0" w:color="auto"/>
              <w:left w:val="nil"/>
              <w:bottom w:val="single" w:sz="4" w:space="0" w:color="auto"/>
              <w:right w:val="single" w:sz="4" w:space="0" w:color="auto"/>
            </w:tcBorders>
            <w:shd w:val="clear" w:color="auto" w:fill="F79646"/>
            <w:noWrap/>
            <w:vAlign w:val="center"/>
            <w:hideMark/>
          </w:tcPr>
          <w:p w14:paraId="6414C721" w14:textId="77777777" w:rsidR="00815797" w:rsidRPr="00570293" w:rsidRDefault="00E72FAF" w:rsidP="000E7C71">
            <w:pPr>
              <w:spacing w:before="120" w:line="240" w:lineRule="auto"/>
              <w:jc w:val="center"/>
              <w:rPr>
                <w:rFonts w:eastAsia="Times New Roman"/>
                <w:color w:val="FFFFFF"/>
                <w:sz w:val="22"/>
                <w:szCs w:val="22"/>
                <w:lang w:eastAsia="lv-LV"/>
              </w:rPr>
            </w:pPr>
            <w:r w:rsidRPr="00570293">
              <w:rPr>
                <w:rFonts w:eastAsia="Times New Roman"/>
                <w:color w:val="FFFFFF"/>
                <w:sz w:val="22"/>
                <w:szCs w:val="22"/>
                <w:lang w:eastAsia="lv-LV"/>
              </w:rPr>
              <w:t>2016</w:t>
            </w:r>
            <w:r w:rsidR="000E7C71" w:rsidRPr="00570293">
              <w:rPr>
                <w:rFonts w:eastAsia="Times New Roman"/>
                <w:color w:val="FFFFFF"/>
                <w:sz w:val="22"/>
                <w:szCs w:val="22"/>
                <w:lang w:eastAsia="lv-LV"/>
              </w:rPr>
              <w:t>.</w:t>
            </w:r>
          </w:p>
        </w:tc>
        <w:tc>
          <w:tcPr>
            <w:tcW w:w="1417" w:type="dxa"/>
            <w:tcBorders>
              <w:top w:val="single" w:sz="4" w:space="0" w:color="auto"/>
              <w:left w:val="nil"/>
              <w:bottom w:val="single" w:sz="4" w:space="0" w:color="auto"/>
              <w:right w:val="single" w:sz="4" w:space="0" w:color="auto"/>
            </w:tcBorders>
            <w:shd w:val="clear" w:color="auto" w:fill="F79646"/>
            <w:noWrap/>
            <w:vAlign w:val="center"/>
            <w:hideMark/>
          </w:tcPr>
          <w:p w14:paraId="0C282272" w14:textId="77777777" w:rsidR="00815797" w:rsidRPr="00570293" w:rsidRDefault="00815797" w:rsidP="000E7C71">
            <w:pPr>
              <w:spacing w:before="120" w:line="240" w:lineRule="auto"/>
              <w:jc w:val="center"/>
              <w:rPr>
                <w:rFonts w:eastAsia="Times New Roman"/>
                <w:color w:val="FFFFFF"/>
                <w:sz w:val="22"/>
                <w:szCs w:val="22"/>
                <w:lang w:eastAsia="lv-LV"/>
              </w:rPr>
            </w:pPr>
            <w:r w:rsidRPr="00570293">
              <w:rPr>
                <w:rFonts w:eastAsia="Times New Roman"/>
                <w:color w:val="FFFFFF"/>
                <w:sz w:val="22"/>
                <w:szCs w:val="22"/>
                <w:lang w:eastAsia="lv-LV"/>
              </w:rPr>
              <w:t>2016</w:t>
            </w:r>
            <w:r w:rsidR="000E7C71" w:rsidRPr="00570293">
              <w:rPr>
                <w:rFonts w:eastAsia="Times New Roman"/>
                <w:color w:val="FFFFFF"/>
                <w:sz w:val="22"/>
                <w:szCs w:val="22"/>
                <w:lang w:eastAsia="lv-LV"/>
              </w:rPr>
              <w:t>.</w:t>
            </w:r>
            <w:r w:rsidRPr="00570293">
              <w:rPr>
                <w:rFonts w:eastAsia="Times New Roman"/>
                <w:color w:val="FFFFFF"/>
                <w:sz w:val="22"/>
                <w:szCs w:val="22"/>
                <w:lang w:eastAsia="lv-LV"/>
              </w:rPr>
              <w:t>/2014</w:t>
            </w:r>
            <w:r w:rsidR="000E7C71" w:rsidRPr="00570293">
              <w:rPr>
                <w:rFonts w:eastAsia="Times New Roman"/>
                <w:color w:val="FFFFFF"/>
                <w:sz w:val="22"/>
                <w:szCs w:val="22"/>
                <w:lang w:eastAsia="lv-LV"/>
              </w:rPr>
              <w:t>.</w:t>
            </w:r>
          </w:p>
        </w:tc>
        <w:tc>
          <w:tcPr>
            <w:tcW w:w="1701" w:type="dxa"/>
            <w:tcBorders>
              <w:top w:val="single" w:sz="4" w:space="0" w:color="auto"/>
              <w:left w:val="nil"/>
              <w:bottom w:val="single" w:sz="4" w:space="0" w:color="auto"/>
              <w:right w:val="single" w:sz="4" w:space="0" w:color="auto"/>
            </w:tcBorders>
            <w:shd w:val="clear" w:color="auto" w:fill="F79646"/>
            <w:noWrap/>
            <w:vAlign w:val="center"/>
            <w:hideMark/>
          </w:tcPr>
          <w:p w14:paraId="7ABE20A4" w14:textId="77777777" w:rsidR="00815797" w:rsidRPr="00570293" w:rsidRDefault="00815797" w:rsidP="000E7C71">
            <w:pPr>
              <w:spacing w:before="120" w:line="240" w:lineRule="auto"/>
              <w:jc w:val="center"/>
              <w:rPr>
                <w:rFonts w:eastAsia="Times New Roman"/>
                <w:color w:val="FFFFFF"/>
                <w:sz w:val="22"/>
                <w:szCs w:val="22"/>
                <w:lang w:eastAsia="lv-LV"/>
              </w:rPr>
            </w:pPr>
            <w:r w:rsidRPr="00570293">
              <w:rPr>
                <w:rFonts w:eastAsia="Times New Roman"/>
                <w:color w:val="FFFFFF"/>
                <w:sz w:val="22"/>
                <w:szCs w:val="22"/>
                <w:lang w:eastAsia="lv-LV"/>
              </w:rPr>
              <w:t>2016</w:t>
            </w:r>
            <w:r w:rsidR="000E7C71" w:rsidRPr="00570293">
              <w:rPr>
                <w:rFonts w:eastAsia="Times New Roman"/>
                <w:color w:val="FFFFFF"/>
                <w:sz w:val="22"/>
                <w:szCs w:val="22"/>
                <w:lang w:eastAsia="lv-LV"/>
              </w:rPr>
              <w:t>.</w:t>
            </w:r>
            <w:r w:rsidRPr="00570293">
              <w:rPr>
                <w:rFonts w:eastAsia="Times New Roman"/>
                <w:color w:val="FFFFFF"/>
                <w:sz w:val="22"/>
                <w:szCs w:val="22"/>
                <w:lang w:eastAsia="lv-LV"/>
              </w:rPr>
              <w:t>/2014</w:t>
            </w:r>
            <w:r w:rsidR="000E7C71" w:rsidRPr="00570293">
              <w:rPr>
                <w:rFonts w:eastAsia="Times New Roman"/>
                <w:color w:val="FFFFFF"/>
                <w:sz w:val="22"/>
                <w:szCs w:val="22"/>
                <w:lang w:eastAsia="lv-LV"/>
              </w:rPr>
              <w:t>.</w:t>
            </w:r>
            <w:r w:rsidRPr="00570293">
              <w:rPr>
                <w:rFonts w:eastAsia="Times New Roman"/>
                <w:color w:val="FFFFFF"/>
                <w:sz w:val="22"/>
                <w:szCs w:val="22"/>
                <w:lang w:eastAsia="lv-LV"/>
              </w:rPr>
              <w:t>, %</w:t>
            </w:r>
          </w:p>
        </w:tc>
      </w:tr>
      <w:tr w:rsidR="00815797" w:rsidRPr="00570293" w14:paraId="37D66ACA"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24BBDD2C" w14:textId="77777777" w:rsidR="00815797" w:rsidRPr="00570293" w:rsidRDefault="00815797" w:rsidP="000E7C71">
            <w:pPr>
              <w:spacing w:before="120" w:line="240" w:lineRule="auto"/>
              <w:rPr>
                <w:rFonts w:eastAsia="Times New Roman"/>
                <w:b/>
                <w:bCs/>
                <w:color w:val="FFFFFF"/>
                <w:sz w:val="22"/>
                <w:szCs w:val="22"/>
                <w:lang w:eastAsia="lv-LV"/>
              </w:rPr>
            </w:pPr>
            <w:r w:rsidRPr="00570293">
              <w:rPr>
                <w:rFonts w:eastAsia="Times New Roman"/>
                <w:b/>
                <w:bCs/>
                <w:color w:val="FFFFFF"/>
                <w:sz w:val="22"/>
                <w:szCs w:val="22"/>
                <w:lang w:eastAsia="lv-LV"/>
              </w:rPr>
              <w:t xml:space="preserve">Partnerpašvaldībās kopā </w:t>
            </w:r>
          </w:p>
        </w:tc>
        <w:tc>
          <w:tcPr>
            <w:tcW w:w="964" w:type="dxa"/>
            <w:tcBorders>
              <w:top w:val="nil"/>
              <w:left w:val="nil"/>
              <w:bottom w:val="single" w:sz="4" w:space="0" w:color="auto"/>
              <w:right w:val="single" w:sz="4" w:space="0" w:color="auto"/>
            </w:tcBorders>
            <w:shd w:val="clear" w:color="auto" w:fill="FABF8F"/>
            <w:noWrap/>
            <w:vAlign w:val="center"/>
            <w:hideMark/>
          </w:tcPr>
          <w:p w14:paraId="5620A40B" w14:textId="77777777" w:rsidR="00815797" w:rsidRPr="00570293" w:rsidRDefault="00815797" w:rsidP="000E7C71">
            <w:pPr>
              <w:spacing w:before="120" w:line="240" w:lineRule="auto"/>
              <w:jc w:val="center"/>
              <w:rPr>
                <w:rFonts w:eastAsia="Times New Roman"/>
                <w:b/>
                <w:bCs/>
                <w:sz w:val="22"/>
                <w:szCs w:val="22"/>
                <w:lang w:eastAsia="lv-LV"/>
              </w:rPr>
            </w:pPr>
            <w:r w:rsidRPr="00570293">
              <w:rPr>
                <w:rFonts w:eastAsia="Times New Roman"/>
                <w:b/>
                <w:bCs/>
                <w:sz w:val="22"/>
                <w:szCs w:val="22"/>
                <w:lang w:eastAsia="lv-LV"/>
              </w:rPr>
              <w:t>2629</w:t>
            </w:r>
          </w:p>
        </w:tc>
        <w:tc>
          <w:tcPr>
            <w:tcW w:w="964" w:type="dxa"/>
            <w:tcBorders>
              <w:top w:val="nil"/>
              <w:left w:val="nil"/>
              <w:bottom w:val="single" w:sz="4" w:space="0" w:color="auto"/>
              <w:right w:val="single" w:sz="4" w:space="0" w:color="auto"/>
            </w:tcBorders>
            <w:shd w:val="clear" w:color="auto" w:fill="FABF8F"/>
            <w:noWrap/>
            <w:vAlign w:val="center"/>
            <w:hideMark/>
          </w:tcPr>
          <w:p w14:paraId="3D4229A4" w14:textId="77777777" w:rsidR="00815797" w:rsidRPr="00570293" w:rsidRDefault="00815797" w:rsidP="000E7C71">
            <w:pPr>
              <w:spacing w:before="120" w:line="240" w:lineRule="auto"/>
              <w:jc w:val="center"/>
              <w:rPr>
                <w:rFonts w:eastAsia="Times New Roman"/>
                <w:b/>
                <w:bCs/>
                <w:sz w:val="22"/>
                <w:szCs w:val="22"/>
                <w:lang w:eastAsia="lv-LV"/>
              </w:rPr>
            </w:pPr>
            <w:r w:rsidRPr="00570293">
              <w:rPr>
                <w:rFonts w:eastAsia="Times New Roman"/>
                <w:b/>
                <w:bCs/>
                <w:sz w:val="22"/>
                <w:szCs w:val="22"/>
                <w:lang w:eastAsia="lv-LV"/>
              </w:rPr>
              <w:t>2881</w:t>
            </w:r>
          </w:p>
        </w:tc>
        <w:tc>
          <w:tcPr>
            <w:tcW w:w="964" w:type="dxa"/>
            <w:tcBorders>
              <w:top w:val="nil"/>
              <w:left w:val="nil"/>
              <w:bottom w:val="single" w:sz="4" w:space="0" w:color="auto"/>
              <w:right w:val="single" w:sz="4" w:space="0" w:color="auto"/>
            </w:tcBorders>
            <w:shd w:val="clear" w:color="auto" w:fill="FABF8F"/>
            <w:noWrap/>
            <w:vAlign w:val="center"/>
            <w:hideMark/>
          </w:tcPr>
          <w:p w14:paraId="2E4444C8" w14:textId="77777777" w:rsidR="00815797" w:rsidRPr="00570293" w:rsidRDefault="00815797" w:rsidP="000E7C71">
            <w:pPr>
              <w:spacing w:before="120" w:line="240" w:lineRule="auto"/>
              <w:jc w:val="center"/>
              <w:rPr>
                <w:rFonts w:eastAsia="Times New Roman"/>
                <w:b/>
                <w:bCs/>
                <w:sz w:val="22"/>
                <w:szCs w:val="22"/>
                <w:lang w:eastAsia="lv-LV"/>
              </w:rPr>
            </w:pPr>
            <w:r w:rsidRPr="00570293">
              <w:rPr>
                <w:rFonts w:eastAsia="Times New Roman"/>
                <w:b/>
                <w:bCs/>
                <w:sz w:val="22"/>
                <w:szCs w:val="22"/>
                <w:lang w:eastAsia="lv-LV"/>
              </w:rPr>
              <w:t>3097</w:t>
            </w:r>
          </w:p>
        </w:tc>
        <w:tc>
          <w:tcPr>
            <w:tcW w:w="1417" w:type="dxa"/>
            <w:tcBorders>
              <w:top w:val="nil"/>
              <w:left w:val="nil"/>
              <w:bottom w:val="single" w:sz="4" w:space="0" w:color="auto"/>
              <w:right w:val="single" w:sz="4" w:space="0" w:color="auto"/>
            </w:tcBorders>
            <w:shd w:val="clear" w:color="auto" w:fill="FABF8F"/>
            <w:noWrap/>
            <w:vAlign w:val="center"/>
            <w:hideMark/>
          </w:tcPr>
          <w:p w14:paraId="0C0F7C15" w14:textId="77777777" w:rsidR="00815797" w:rsidRPr="00570293" w:rsidRDefault="00815797" w:rsidP="000E7C71">
            <w:pPr>
              <w:spacing w:before="120" w:line="240" w:lineRule="auto"/>
              <w:jc w:val="center"/>
              <w:rPr>
                <w:rFonts w:eastAsia="Times New Roman"/>
                <w:b/>
                <w:bCs/>
                <w:sz w:val="22"/>
                <w:szCs w:val="22"/>
                <w:lang w:eastAsia="lv-LV"/>
              </w:rPr>
            </w:pPr>
            <w:r w:rsidRPr="00570293">
              <w:rPr>
                <w:rFonts w:eastAsia="Times New Roman"/>
                <w:b/>
                <w:bCs/>
                <w:sz w:val="22"/>
                <w:szCs w:val="22"/>
                <w:lang w:eastAsia="lv-LV"/>
              </w:rPr>
              <w:t>468</w:t>
            </w:r>
          </w:p>
        </w:tc>
        <w:tc>
          <w:tcPr>
            <w:tcW w:w="1701" w:type="dxa"/>
            <w:tcBorders>
              <w:top w:val="nil"/>
              <w:left w:val="nil"/>
              <w:bottom w:val="single" w:sz="4" w:space="0" w:color="auto"/>
              <w:right w:val="single" w:sz="4" w:space="0" w:color="auto"/>
            </w:tcBorders>
            <w:shd w:val="clear" w:color="auto" w:fill="FABF8F"/>
            <w:noWrap/>
            <w:vAlign w:val="center"/>
            <w:hideMark/>
          </w:tcPr>
          <w:p w14:paraId="4917F9C9" w14:textId="77777777" w:rsidR="00815797" w:rsidRPr="00570293" w:rsidRDefault="00815797" w:rsidP="000E7C71">
            <w:pPr>
              <w:spacing w:before="120" w:line="240" w:lineRule="auto"/>
              <w:jc w:val="center"/>
              <w:rPr>
                <w:rFonts w:eastAsia="Times New Roman"/>
                <w:b/>
                <w:bCs/>
                <w:sz w:val="22"/>
                <w:szCs w:val="22"/>
                <w:lang w:eastAsia="lv-LV"/>
              </w:rPr>
            </w:pPr>
            <w:r w:rsidRPr="00570293">
              <w:rPr>
                <w:rFonts w:eastAsia="Times New Roman"/>
                <w:b/>
                <w:bCs/>
                <w:sz w:val="22"/>
                <w:szCs w:val="22"/>
                <w:lang w:eastAsia="lv-LV"/>
              </w:rPr>
              <w:t>17,8</w:t>
            </w:r>
          </w:p>
        </w:tc>
      </w:tr>
      <w:tr w:rsidR="00815797" w:rsidRPr="00570293" w14:paraId="3EEB629B"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37CB87E6"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Jūrmala</w:t>
            </w:r>
          </w:p>
        </w:tc>
        <w:tc>
          <w:tcPr>
            <w:tcW w:w="964" w:type="dxa"/>
            <w:tcBorders>
              <w:top w:val="nil"/>
              <w:left w:val="nil"/>
              <w:bottom w:val="single" w:sz="4" w:space="0" w:color="auto"/>
              <w:right w:val="single" w:sz="4" w:space="0" w:color="auto"/>
            </w:tcBorders>
            <w:noWrap/>
            <w:vAlign w:val="center"/>
            <w:hideMark/>
          </w:tcPr>
          <w:p w14:paraId="1629451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349</w:t>
            </w:r>
          </w:p>
        </w:tc>
        <w:tc>
          <w:tcPr>
            <w:tcW w:w="964" w:type="dxa"/>
            <w:tcBorders>
              <w:top w:val="nil"/>
              <w:left w:val="nil"/>
              <w:bottom w:val="single" w:sz="4" w:space="0" w:color="auto"/>
              <w:right w:val="single" w:sz="4" w:space="0" w:color="auto"/>
            </w:tcBorders>
            <w:noWrap/>
            <w:vAlign w:val="center"/>
            <w:hideMark/>
          </w:tcPr>
          <w:p w14:paraId="484C689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390</w:t>
            </w:r>
          </w:p>
        </w:tc>
        <w:tc>
          <w:tcPr>
            <w:tcW w:w="964" w:type="dxa"/>
            <w:tcBorders>
              <w:top w:val="nil"/>
              <w:left w:val="nil"/>
              <w:bottom w:val="single" w:sz="4" w:space="0" w:color="auto"/>
              <w:right w:val="single" w:sz="4" w:space="0" w:color="auto"/>
            </w:tcBorders>
            <w:noWrap/>
            <w:vAlign w:val="center"/>
            <w:hideMark/>
          </w:tcPr>
          <w:p w14:paraId="3655052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413</w:t>
            </w:r>
          </w:p>
        </w:tc>
        <w:tc>
          <w:tcPr>
            <w:tcW w:w="1417" w:type="dxa"/>
            <w:tcBorders>
              <w:top w:val="nil"/>
              <w:left w:val="nil"/>
              <w:bottom w:val="single" w:sz="4" w:space="0" w:color="auto"/>
              <w:right w:val="single" w:sz="4" w:space="0" w:color="auto"/>
            </w:tcBorders>
            <w:noWrap/>
            <w:vAlign w:val="center"/>
            <w:hideMark/>
          </w:tcPr>
          <w:p w14:paraId="76B4828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64</w:t>
            </w:r>
          </w:p>
        </w:tc>
        <w:tc>
          <w:tcPr>
            <w:tcW w:w="1701" w:type="dxa"/>
            <w:tcBorders>
              <w:top w:val="nil"/>
              <w:left w:val="nil"/>
              <w:bottom w:val="single" w:sz="4" w:space="0" w:color="auto"/>
              <w:right w:val="single" w:sz="4" w:space="0" w:color="auto"/>
            </w:tcBorders>
            <w:noWrap/>
            <w:vAlign w:val="center"/>
            <w:hideMark/>
          </w:tcPr>
          <w:p w14:paraId="05FFBC6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18,3</w:t>
            </w:r>
          </w:p>
        </w:tc>
      </w:tr>
      <w:tr w:rsidR="00815797" w:rsidRPr="00570293" w14:paraId="33EE29CE"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6732AE12"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Alojas pašvaldība</w:t>
            </w:r>
          </w:p>
        </w:tc>
        <w:tc>
          <w:tcPr>
            <w:tcW w:w="964" w:type="dxa"/>
            <w:tcBorders>
              <w:top w:val="nil"/>
              <w:left w:val="nil"/>
              <w:bottom w:val="single" w:sz="4" w:space="0" w:color="auto"/>
              <w:right w:val="single" w:sz="4" w:space="0" w:color="auto"/>
            </w:tcBorders>
            <w:noWrap/>
            <w:vAlign w:val="center"/>
            <w:hideMark/>
          </w:tcPr>
          <w:p w14:paraId="1E4CD99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44</w:t>
            </w:r>
          </w:p>
        </w:tc>
        <w:tc>
          <w:tcPr>
            <w:tcW w:w="964" w:type="dxa"/>
            <w:tcBorders>
              <w:top w:val="nil"/>
              <w:left w:val="nil"/>
              <w:bottom w:val="single" w:sz="4" w:space="0" w:color="auto"/>
              <w:right w:val="single" w:sz="4" w:space="0" w:color="auto"/>
            </w:tcBorders>
            <w:noWrap/>
            <w:vAlign w:val="center"/>
            <w:hideMark/>
          </w:tcPr>
          <w:p w14:paraId="0544ECD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57</w:t>
            </w:r>
          </w:p>
        </w:tc>
        <w:tc>
          <w:tcPr>
            <w:tcW w:w="964" w:type="dxa"/>
            <w:tcBorders>
              <w:top w:val="nil"/>
              <w:left w:val="nil"/>
              <w:bottom w:val="single" w:sz="4" w:space="0" w:color="auto"/>
              <w:right w:val="single" w:sz="4" w:space="0" w:color="auto"/>
            </w:tcBorders>
            <w:noWrap/>
            <w:vAlign w:val="center"/>
            <w:hideMark/>
          </w:tcPr>
          <w:p w14:paraId="403E0224"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65</w:t>
            </w:r>
          </w:p>
        </w:tc>
        <w:tc>
          <w:tcPr>
            <w:tcW w:w="1417" w:type="dxa"/>
            <w:tcBorders>
              <w:top w:val="nil"/>
              <w:left w:val="nil"/>
              <w:bottom w:val="single" w:sz="4" w:space="0" w:color="auto"/>
              <w:right w:val="single" w:sz="4" w:space="0" w:color="auto"/>
            </w:tcBorders>
            <w:noWrap/>
            <w:vAlign w:val="center"/>
            <w:hideMark/>
          </w:tcPr>
          <w:p w14:paraId="25E4EE5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21</w:t>
            </w:r>
          </w:p>
        </w:tc>
        <w:tc>
          <w:tcPr>
            <w:tcW w:w="1701" w:type="dxa"/>
            <w:tcBorders>
              <w:top w:val="nil"/>
              <w:left w:val="nil"/>
              <w:bottom w:val="single" w:sz="4" w:space="0" w:color="auto"/>
              <w:right w:val="single" w:sz="4" w:space="0" w:color="auto"/>
            </w:tcBorders>
            <w:noWrap/>
            <w:vAlign w:val="center"/>
            <w:hideMark/>
          </w:tcPr>
          <w:p w14:paraId="5A98D34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47,7</w:t>
            </w:r>
          </w:p>
        </w:tc>
      </w:tr>
      <w:tr w:rsidR="00815797" w:rsidRPr="00570293" w14:paraId="1800C864"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52C68399"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Ādažu pašvaldība</w:t>
            </w:r>
          </w:p>
        </w:tc>
        <w:tc>
          <w:tcPr>
            <w:tcW w:w="964" w:type="dxa"/>
            <w:tcBorders>
              <w:top w:val="nil"/>
              <w:left w:val="nil"/>
              <w:bottom w:val="single" w:sz="4" w:space="0" w:color="auto"/>
              <w:right w:val="single" w:sz="4" w:space="0" w:color="auto"/>
            </w:tcBorders>
            <w:noWrap/>
            <w:vAlign w:val="center"/>
            <w:hideMark/>
          </w:tcPr>
          <w:p w14:paraId="24B3748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51</w:t>
            </w:r>
          </w:p>
        </w:tc>
        <w:tc>
          <w:tcPr>
            <w:tcW w:w="964" w:type="dxa"/>
            <w:tcBorders>
              <w:top w:val="nil"/>
              <w:left w:val="nil"/>
              <w:bottom w:val="single" w:sz="4" w:space="0" w:color="auto"/>
              <w:right w:val="single" w:sz="4" w:space="0" w:color="auto"/>
            </w:tcBorders>
            <w:noWrap/>
            <w:vAlign w:val="center"/>
            <w:hideMark/>
          </w:tcPr>
          <w:p w14:paraId="138A20C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51</w:t>
            </w:r>
          </w:p>
        </w:tc>
        <w:tc>
          <w:tcPr>
            <w:tcW w:w="964" w:type="dxa"/>
            <w:tcBorders>
              <w:top w:val="nil"/>
              <w:left w:val="nil"/>
              <w:bottom w:val="single" w:sz="4" w:space="0" w:color="auto"/>
              <w:right w:val="single" w:sz="4" w:space="0" w:color="auto"/>
            </w:tcBorders>
            <w:noWrap/>
            <w:vAlign w:val="center"/>
            <w:hideMark/>
          </w:tcPr>
          <w:p w14:paraId="3517716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53</w:t>
            </w:r>
          </w:p>
        </w:tc>
        <w:tc>
          <w:tcPr>
            <w:tcW w:w="1417" w:type="dxa"/>
            <w:tcBorders>
              <w:top w:val="nil"/>
              <w:left w:val="nil"/>
              <w:bottom w:val="single" w:sz="4" w:space="0" w:color="auto"/>
              <w:right w:val="single" w:sz="4" w:space="0" w:color="auto"/>
            </w:tcBorders>
            <w:noWrap/>
            <w:vAlign w:val="center"/>
            <w:hideMark/>
          </w:tcPr>
          <w:p w14:paraId="5F66DF86"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w:t>
            </w:r>
          </w:p>
        </w:tc>
        <w:tc>
          <w:tcPr>
            <w:tcW w:w="1701" w:type="dxa"/>
            <w:tcBorders>
              <w:top w:val="nil"/>
              <w:left w:val="nil"/>
              <w:bottom w:val="single" w:sz="4" w:space="0" w:color="auto"/>
              <w:right w:val="single" w:sz="4" w:space="0" w:color="auto"/>
            </w:tcBorders>
            <w:noWrap/>
            <w:vAlign w:val="center"/>
            <w:hideMark/>
          </w:tcPr>
          <w:p w14:paraId="089A06B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3,9</w:t>
            </w:r>
          </w:p>
        </w:tc>
      </w:tr>
      <w:tr w:rsidR="00815797" w:rsidRPr="00570293" w14:paraId="4233C139"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71146E5B"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Babītes pašvaldība</w:t>
            </w:r>
          </w:p>
        </w:tc>
        <w:tc>
          <w:tcPr>
            <w:tcW w:w="964" w:type="dxa"/>
            <w:tcBorders>
              <w:top w:val="nil"/>
              <w:left w:val="nil"/>
              <w:bottom w:val="single" w:sz="4" w:space="0" w:color="auto"/>
              <w:right w:val="single" w:sz="4" w:space="0" w:color="auto"/>
            </w:tcBorders>
            <w:noWrap/>
            <w:vAlign w:val="center"/>
            <w:hideMark/>
          </w:tcPr>
          <w:p w14:paraId="37DA849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53</w:t>
            </w:r>
          </w:p>
        </w:tc>
        <w:tc>
          <w:tcPr>
            <w:tcW w:w="964" w:type="dxa"/>
            <w:tcBorders>
              <w:top w:val="nil"/>
              <w:left w:val="nil"/>
              <w:bottom w:val="single" w:sz="4" w:space="0" w:color="auto"/>
              <w:right w:val="single" w:sz="4" w:space="0" w:color="auto"/>
            </w:tcBorders>
            <w:noWrap/>
            <w:vAlign w:val="center"/>
            <w:hideMark/>
          </w:tcPr>
          <w:p w14:paraId="551D14C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54</w:t>
            </w:r>
          </w:p>
        </w:tc>
        <w:tc>
          <w:tcPr>
            <w:tcW w:w="964" w:type="dxa"/>
            <w:tcBorders>
              <w:top w:val="nil"/>
              <w:left w:val="nil"/>
              <w:bottom w:val="single" w:sz="4" w:space="0" w:color="auto"/>
              <w:right w:val="single" w:sz="4" w:space="0" w:color="auto"/>
            </w:tcBorders>
            <w:noWrap/>
            <w:vAlign w:val="center"/>
            <w:hideMark/>
          </w:tcPr>
          <w:p w14:paraId="57B30F8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55</w:t>
            </w:r>
          </w:p>
        </w:tc>
        <w:tc>
          <w:tcPr>
            <w:tcW w:w="1417" w:type="dxa"/>
            <w:tcBorders>
              <w:top w:val="nil"/>
              <w:left w:val="nil"/>
              <w:bottom w:val="single" w:sz="4" w:space="0" w:color="auto"/>
              <w:right w:val="single" w:sz="4" w:space="0" w:color="auto"/>
            </w:tcBorders>
            <w:noWrap/>
            <w:vAlign w:val="center"/>
            <w:hideMark/>
          </w:tcPr>
          <w:p w14:paraId="0B6783D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w:t>
            </w:r>
          </w:p>
        </w:tc>
        <w:tc>
          <w:tcPr>
            <w:tcW w:w="1701" w:type="dxa"/>
            <w:tcBorders>
              <w:top w:val="nil"/>
              <w:left w:val="nil"/>
              <w:bottom w:val="single" w:sz="4" w:space="0" w:color="auto"/>
              <w:right w:val="single" w:sz="4" w:space="0" w:color="auto"/>
            </w:tcBorders>
            <w:noWrap/>
            <w:vAlign w:val="center"/>
            <w:hideMark/>
          </w:tcPr>
          <w:p w14:paraId="1D3981C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3,8</w:t>
            </w:r>
          </w:p>
        </w:tc>
      </w:tr>
      <w:tr w:rsidR="00815797" w:rsidRPr="00570293" w14:paraId="2879263F"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56888810"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Baldones pašvaldība *</w:t>
            </w:r>
          </w:p>
        </w:tc>
        <w:tc>
          <w:tcPr>
            <w:tcW w:w="964" w:type="dxa"/>
            <w:tcBorders>
              <w:top w:val="nil"/>
              <w:left w:val="nil"/>
              <w:bottom w:val="single" w:sz="4" w:space="0" w:color="auto"/>
              <w:right w:val="single" w:sz="4" w:space="0" w:color="auto"/>
            </w:tcBorders>
            <w:noWrap/>
            <w:vAlign w:val="center"/>
            <w:hideMark/>
          </w:tcPr>
          <w:p w14:paraId="4ED8BE4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81</w:t>
            </w:r>
          </w:p>
        </w:tc>
        <w:tc>
          <w:tcPr>
            <w:tcW w:w="964" w:type="dxa"/>
            <w:tcBorders>
              <w:top w:val="nil"/>
              <w:left w:val="nil"/>
              <w:bottom w:val="single" w:sz="4" w:space="0" w:color="auto"/>
              <w:right w:val="single" w:sz="4" w:space="0" w:color="auto"/>
            </w:tcBorders>
            <w:noWrap/>
            <w:vAlign w:val="center"/>
            <w:hideMark/>
          </w:tcPr>
          <w:p w14:paraId="6C089C4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98</w:t>
            </w:r>
          </w:p>
        </w:tc>
        <w:tc>
          <w:tcPr>
            <w:tcW w:w="964" w:type="dxa"/>
            <w:tcBorders>
              <w:top w:val="nil"/>
              <w:left w:val="nil"/>
              <w:bottom w:val="single" w:sz="4" w:space="0" w:color="auto"/>
              <w:right w:val="single" w:sz="4" w:space="0" w:color="auto"/>
            </w:tcBorders>
            <w:noWrap/>
            <w:vAlign w:val="center"/>
            <w:hideMark/>
          </w:tcPr>
          <w:p w14:paraId="216064F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109</w:t>
            </w:r>
          </w:p>
        </w:tc>
        <w:tc>
          <w:tcPr>
            <w:tcW w:w="1417" w:type="dxa"/>
            <w:tcBorders>
              <w:top w:val="nil"/>
              <w:left w:val="nil"/>
              <w:bottom w:val="single" w:sz="4" w:space="0" w:color="auto"/>
              <w:right w:val="single" w:sz="4" w:space="0" w:color="auto"/>
            </w:tcBorders>
            <w:noWrap/>
            <w:vAlign w:val="center"/>
            <w:hideMark/>
          </w:tcPr>
          <w:p w14:paraId="0A0E972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28</w:t>
            </w:r>
          </w:p>
        </w:tc>
        <w:tc>
          <w:tcPr>
            <w:tcW w:w="1701" w:type="dxa"/>
            <w:tcBorders>
              <w:top w:val="nil"/>
              <w:left w:val="nil"/>
              <w:bottom w:val="single" w:sz="4" w:space="0" w:color="auto"/>
              <w:right w:val="single" w:sz="4" w:space="0" w:color="auto"/>
            </w:tcBorders>
            <w:noWrap/>
            <w:vAlign w:val="center"/>
            <w:hideMark/>
          </w:tcPr>
          <w:p w14:paraId="6CCA505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34,6</w:t>
            </w:r>
          </w:p>
        </w:tc>
      </w:tr>
      <w:tr w:rsidR="00815797" w:rsidRPr="00570293" w14:paraId="40950DC7"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4ABD167A"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Carnikavas pašvaldība</w:t>
            </w:r>
          </w:p>
        </w:tc>
        <w:tc>
          <w:tcPr>
            <w:tcW w:w="964" w:type="dxa"/>
            <w:tcBorders>
              <w:top w:val="nil"/>
              <w:left w:val="nil"/>
              <w:bottom w:val="single" w:sz="4" w:space="0" w:color="auto"/>
              <w:right w:val="single" w:sz="4" w:space="0" w:color="auto"/>
            </w:tcBorders>
            <w:noWrap/>
            <w:vAlign w:val="center"/>
            <w:hideMark/>
          </w:tcPr>
          <w:p w14:paraId="53142D1F"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38</w:t>
            </w:r>
          </w:p>
        </w:tc>
        <w:tc>
          <w:tcPr>
            <w:tcW w:w="964" w:type="dxa"/>
            <w:tcBorders>
              <w:top w:val="nil"/>
              <w:left w:val="nil"/>
              <w:bottom w:val="single" w:sz="4" w:space="0" w:color="auto"/>
              <w:right w:val="single" w:sz="4" w:space="0" w:color="auto"/>
            </w:tcBorders>
            <w:noWrap/>
            <w:vAlign w:val="center"/>
            <w:hideMark/>
          </w:tcPr>
          <w:p w14:paraId="4813E03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38</w:t>
            </w:r>
          </w:p>
        </w:tc>
        <w:tc>
          <w:tcPr>
            <w:tcW w:w="964" w:type="dxa"/>
            <w:tcBorders>
              <w:top w:val="nil"/>
              <w:left w:val="nil"/>
              <w:bottom w:val="single" w:sz="4" w:space="0" w:color="auto"/>
              <w:right w:val="single" w:sz="4" w:space="0" w:color="auto"/>
            </w:tcBorders>
            <w:noWrap/>
            <w:vAlign w:val="center"/>
            <w:hideMark/>
          </w:tcPr>
          <w:p w14:paraId="3D8CA12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45</w:t>
            </w:r>
          </w:p>
        </w:tc>
        <w:tc>
          <w:tcPr>
            <w:tcW w:w="1417" w:type="dxa"/>
            <w:tcBorders>
              <w:top w:val="nil"/>
              <w:left w:val="nil"/>
              <w:bottom w:val="single" w:sz="4" w:space="0" w:color="auto"/>
              <w:right w:val="single" w:sz="4" w:space="0" w:color="auto"/>
            </w:tcBorders>
            <w:noWrap/>
            <w:vAlign w:val="center"/>
            <w:hideMark/>
          </w:tcPr>
          <w:p w14:paraId="570F177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w:t>
            </w:r>
          </w:p>
        </w:tc>
        <w:tc>
          <w:tcPr>
            <w:tcW w:w="1701" w:type="dxa"/>
            <w:tcBorders>
              <w:top w:val="nil"/>
              <w:left w:val="nil"/>
              <w:bottom w:val="single" w:sz="4" w:space="0" w:color="auto"/>
              <w:right w:val="single" w:sz="4" w:space="0" w:color="auto"/>
            </w:tcBorders>
            <w:noWrap/>
            <w:vAlign w:val="center"/>
            <w:hideMark/>
          </w:tcPr>
          <w:p w14:paraId="79049A0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18,4</w:t>
            </w:r>
          </w:p>
        </w:tc>
      </w:tr>
      <w:tr w:rsidR="00815797" w:rsidRPr="00570293" w14:paraId="6C836BAD"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313E570C"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Engures pašvaldība</w:t>
            </w:r>
          </w:p>
        </w:tc>
        <w:tc>
          <w:tcPr>
            <w:tcW w:w="964" w:type="dxa"/>
            <w:tcBorders>
              <w:top w:val="nil"/>
              <w:left w:val="nil"/>
              <w:bottom w:val="single" w:sz="4" w:space="0" w:color="auto"/>
              <w:right w:val="single" w:sz="4" w:space="0" w:color="auto"/>
            </w:tcBorders>
            <w:noWrap/>
            <w:vAlign w:val="center"/>
            <w:hideMark/>
          </w:tcPr>
          <w:p w14:paraId="3F9E3356"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67</w:t>
            </w:r>
          </w:p>
        </w:tc>
        <w:tc>
          <w:tcPr>
            <w:tcW w:w="964" w:type="dxa"/>
            <w:tcBorders>
              <w:top w:val="nil"/>
              <w:left w:val="nil"/>
              <w:bottom w:val="single" w:sz="4" w:space="0" w:color="auto"/>
              <w:right w:val="single" w:sz="4" w:space="0" w:color="auto"/>
            </w:tcBorders>
            <w:noWrap/>
            <w:vAlign w:val="center"/>
            <w:hideMark/>
          </w:tcPr>
          <w:p w14:paraId="33244B2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50</w:t>
            </w:r>
          </w:p>
        </w:tc>
        <w:tc>
          <w:tcPr>
            <w:tcW w:w="964" w:type="dxa"/>
            <w:tcBorders>
              <w:top w:val="nil"/>
              <w:left w:val="nil"/>
              <w:bottom w:val="single" w:sz="4" w:space="0" w:color="auto"/>
              <w:right w:val="single" w:sz="4" w:space="0" w:color="auto"/>
            </w:tcBorders>
            <w:noWrap/>
            <w:vAlign w:val="center"/>
            <w:hideMark/>
          </w:tcPr>
          <w:p w14:paraId="1262DF26"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79</w:t>
            </w:r>
          </w:p>
        </w:tc>
        <w:tc>
          <w:tcPr>
            <w:tcW w:w="1417" w:type="dxa"/>
            <w:tcBorders>
              <w:top w:val="nil"/>
              <w:left w:val="nil"/>
              <w:bottom w:val="single" w:sz="4" w:space="0" w:color="auto"/>
              <w:right w:val="single" w:sz="4" w:space="0" w:color="auto"/>
            </w:tcBorders>
            <w:noWrap/>
            <w:vAlign w:val="center"/>
            <w:hideMark/>
          </w:tcPr>
          <w:p w14:paraId="7617641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12</w:t>
            </w:r>
          </w:p>
        </w:tc>
        <w:tc>
          <w:tcPr>
            <w:tcW w:w="1701" w:type="dxa"/>
            <w:tcBorders>
              <w:top w:val="nil"/>
              <w:left w:val="nil"/>
              <w:bottom w:val="single" w:sz="4" w:space="0" w:color="auto"/>
              <w:right w:val="single" w:sz="4" w:space="0" w:color="auto"/>
            </w:tcBorders>
            <w:noWrap/>
            <w:vAlign w:val="center"/>
            <w:hideMark/>
          </w:tcPr>
          <w:p w14:paraId="7A676B1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17,9</w:t>
            </w:r>
          </w:p>
        </w:tc>
      </w:tr>
      <w:tr w:rsidR="00815797" w:rsidRPr="00570293" w14:paraId="7814A21D"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08C6B979"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Garkalnes pašvaldība</w:t>
            </w:r>
          </w:p>
        </w:tc>
        <w:tc>
          <w:tcPr>
            <w:tcW w:w="964" w:type="dxa"/>
            <w:tcBorders>
              <w:top w:val="nil"/>
              <w:left w:val="nil"/>
              <w:bottom w:val="single" w:sz="4" w:space="0" w:color="auto"/>
              <w:right w:val="single" w:sz="4" w:space="0" w:color="auto"/>
            </w:tcBorders>
            <w:noWrap/>
            <w:vAlign w:val="center"/>
            <w:hideMark/>
          </w:tcPr>
          <w:p w14:paraId="4AC6008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32</w:t>
            </w:r>
          </w:p>
        </w:tc>
        <w:tc>
          <w:tcPr>
            <w:tcW w:w="964" w:type="dxa"/>
            <w:tcBorders>
              <w:top w:val="nil"/>
              <w:left w:val="nil"/>
              <w:bottom w:val="single" w:sz="4" w:space="0" w:color="auto"/>
              <w:right w:val="single" w:sz="4" w:space="0" w:color="auto"/>
            </w:tcBorders>
            <w:noWrap/>
            <w:vAlign w:val="center"/>
            <w:hideMark/>
          </w:tcPr>
          <w:p w14:paraId="290FA71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35</w:t>
            </w:r>
          </w:p>
        </w:tc>
        <w:tc>
          <w:tcPr>
            <w:tcW w:w="964" w:type="dxa"/>
            <w:tcBorders>
              <w:top w:val="nil"/>
              <w:left w:val="nil"/>
              <w:bottom w:val="single" w:sz="4" w:space="0" w:color="auto"/>
              <w:right w:val="single" w:sz="4" w:space="0" w:color="auto"/>
            </w:tcBorders>
            <w:noWrap/>
            <w:vAlign w:val="center"/>
            <w:hideMark/>
          </w:tcPr>
          <w:p w14:paraId="5889177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41</w:t>
            </w:r>
          </w:p>
        </w:tc>
        <w:tc>
          <w:tcPr>
            <w:tcW w:w="1417" w:type="dxa"/>
            <w:tcBorders>
              <w:top w:val="nil"/>
              <w:left w:val="nil"/>
              <w:bottom w:val="single" w:sz="4" w:space="0" w:color="auto"/>
              <w:right w:val="single" w:sz="4" w:space="0" w:color="auto"/>
            </w:tcBorders>
            <w:noWrap/>
            <w:vAlign w:val="center"/>
            <w:hideMark/>
          </w:tcPr>
          <w:p w14:paraId="1E55CD0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9</w:t>
            </w:r>
          </w:p>
        </w:tc>
        <w:tc>
          <w:tcPr>
            <w:tcW w:w="1701" w:type="dxa"/>
            <w:tcBorders>
              <w:top w:val="nil"/>
              <w:left w:val="nil"/>
              <w:bottom w:val="single" w:sz="4" w:space="0" w:color="auto"/>
              <w:right w:val="single" w:sz="4" w:space="0" w:color="auto"/>
            </w:tcBorders>
            <w:noWrap/>
            <w:vAlign w:val="center"/>
            <w:hideMark/>
          </w:tcPr>
          <w:p w14:paraId="5CA66F9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28,1</w:t>
            </w:r>
          </w:p>
        </w:tc>
      </w:tr>
      <w:tr w:rsidR="00815797" w:rsidRPr="00570293" w14:paraId="32083AEA"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4A9C28B2"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Ikšķiles pašvaldība</w:t>
            </w:r>
          </w:p>
        </w:tc>
        <w:tc>
          <w:tcPr>
            <w:tcW w:w="964" w:type="dxa"/>
            <w:tcBorders>
              <w:top w:val="nil"/>
              <w:left w:val="nil"/>
              <w:bottom w:val="single" w:sz="4" w:space="0" w:color="auto"/>
              <w:right w:val="single" w:sz="4" w:space="0" w:color="auto"/>
            </w:tcBorders>
            <w:noWrap/>
            <w:vAlign w:val="center"/>
            <w:hideMark/>
          </w:tcPr>
          <w:p w14:paraId="63D21FB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61</w:t>
            </w:r>
          </w:p>
        </w:tc>
        <w:tc>
          <w:tcPr>
            <w:tcW w:w="964" w:type="dxa"/>
            <w:tcBorders>
              <w:top w:val="nil"/>
              <w:left w:val="nil"/>
              <w:bottom w:val="single" w:sz="4" w:space="0" w:color="auto"/>
              <w:right w:val="single" w:sz="4" w:space="0" w:color="auto"/>
            </w:tcBorders>
            <w:noWrap/>
            <w:vAlign w:val="center"/>
            <w:hideMark/>
          </w:tcPr>
          <w:p w14:paraId="0F185EC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68</w:t>
            </w:r>
          </w:p>
        </w:tc>
        <w:tc>
          <w:tcPr>
            <w:tcW w:w="964" w:type="dxa"/>
            <w:tcBorders>
              <w:top w:val="nil"/>
              <w:left w:val="nil"/>
              <w:bottom w:val="single" w:sz="4" w:space="0" w:color="auto"/>
              <w:right w:val="single" w:sz="4" w:space="0" w:color="auto"/>
            </w:tcBorders>
            <w:noWrap/>
            <w:vAlign w:val="center"/>
            <w:hideMark/>
          </w:tcPr>
          <w:p w14:paraId="34F9500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69</w:t>
            </w:r>
          </w:p>
        </w:tc>
        <w:tc>
          <w:tcPr>
            <w:tcW w:w="1417" w:type="dxa"/>
            <w:tcBorders>
              <w:top w:val="nil"/>
              <w:left w:val="nil"/>
              <w:bottom w:val="single" w:sz="4" w:space="0" w:color="auto"/>
              <w:right w:val="single" w:sz="4" w:space="0" w:color="auto"/>
            </w:tcBorders>
            <w:noWrap/>
            <w:vAlign w:val="center"/>
            <w:hideMark/>
          </w:tcPr>
          <w:p w14:paraId="5B7F5AC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8</w:t>
            </w:r>
          </w:p>
        </w:tc>
        <w:tc>
          <w:tcPr>
            <w:tcW w:w="1701" w:type="dxa"/>
            <w:tcBorders>
              <w:top w:val="nil"/>
              <w:left w:val="nil"/>
              <w:bottom w:val="single" w:sz="4" w:space="0" w:color="auto"/>
              <w:right w:val="single" w:sz="4" w:space="0" w:color="auto"/>
            </w:tcBorders>
            <w:noWrap/>
            <w:vAlign w:val="center"/>
            <w:hideMark/>
          </w:tcPr>
          <w:p w14:paraId="3FC98BE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13,1</w:t>
            </w:r>
          </w:p>
        </w:tc>
      </w:tr>
      <w:tr w:rsidR="00815797" w:rsidRPr="00570293" w14:paraId="00323405"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00C8E65F"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Inčukalna pašvaldība</w:t>
            </w:r>
          </w:p>
        </w:tc>
        <w:tc>
          <w:tcPr>
            <w:tcW w:w="964" w:type="dxa"/>
            <w:tcBorders>
              <w:top w:val="nil"/>
              <w:left w:val="nil"/>
              <w:bottom w:val="single" w:sz="4" w:space="0" w:color="auto"/>
              <w:right w:val="single" w:sz="4" w:space="0" w:color="auto"/>
            </w:tcBorders>
            <w:noWrap/>
            <w:vAlign w:val="center"/>
            <w:hideMark/>
          </w:tcPr>
          <w:p w14:paraId="363A894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62</w:t>
            </w:r>
          </w:p>
        </w:tc>
        <w:tc>
          <w:tcPr>
            <w:tcW w:w="964" w:type="dxa"/>
            <w:tcBorders>
              <w:top w:val="nil"/>
              <w:left w:val="nil"/>
              <w:bottom w:val="single" w:sz="4" w:space="0" w:color="auto"/>
              <w:right w:val="single" w:sz="4" w:space="0" w:color="auto"/>
            </w:tcBorders>
            <w:noWrap/>
            <w:vAlign w:val="center"/>
            <w:hideMark/>
          </w:tcPr>
          <w:p w14:paraId="7EB2310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76</w:t>
            </w:r>
          </w:p>
        </w:tc>
        <w:tc>
          <w:tcPr>
            <w:tcW w:w="964" w:type="dxa"/>
            <w:tcBorders>
              <w:top w:val="nil"/>
              <w:left w:val="nil"/>
              <w:bottom w:val="single" w:sz="4" w:space="0" w:color="auto"/>
              <w:right w:val="single" w:sz="4" w:space="0" w:color="auto"/>
            </w:tcBorders>
            <w:noWrap/>
            <w:vAlign w:val="center"/>
            <w:hideMark/>
          </w:tcPr>
          <w:p w14:paraId="1510C27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84</w:t>
            </w:r>
          </w:p>
        </w:tc>
        <w:tc>
          <w:tcPr>
            <w:tcW w:w="1417" w:type="dxa"/>
            <w:tcBorders>
              <w:top w:val="nil"/>
              <w:left w:val="nil"/>
              <w:bottom w:val="single" w:sz="4" w:space="0" w:color="auto"/>
              <w:right w:val="single" w:sz="4" w:space="0" w:color="auto"/>
            </w:tcBorders>
            <w:noWrap/>
            <w:vAlign w:val="center"/>
            <w:hideMark/>
          </w:tcPr>
          <w:p w14:paraId="3F01747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22</w:t>
            </w:r>
          </w:p>
        </w:tc>
        <w:tc>
          <w:tcPr>
            <w:tcW w:w="1701" w:type="dxa"/>
            <w:tcBorders>
              <w:top w:val="nil"/>
              <w:left w:val="nil"/>
              <w:bottom w:val="single" w:sz="4" w:space="0" w:color="auto"/>
              <w:right w:val="single" w:sz="4" w:space="0" w:color="auto"/>
            </w:tcBorders>
            <w:noWrap/>
            <w:vAlign w:val="center"/>
            <w:hideMark/>
          </w:tcPr>
          <w:p w14:paraId="35DD271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35,5</w:t>
            </w:r>
          </w:p>
        </w:tc>
      </w:tr>
      <w:tr w:rsidR="00815797" w:rsidRPr="00570293" w14:paraId="17B71FA7"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210244F0"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Jaunpils pašvaldība</w:t>
            </w:r>
          </w:p>
        </w:tc>
        <w:tc>
          <w:tcPr>
            <w:tcW w:w="964" w:type="dxa"/>
            <w:tcBorders>
              <w:top w:val="nil"/>
              <w:left w:val="nil"/>
              <w:bottom w:val="single" w:sz="4" w:space="0" w:color="auto"/>
              <w:right w:val="single" w:sz="4" w:space="0" w:color="auto"/>
            </w:tcBorders>
            <w:noWrap/>
            <w:vAlign w:val="center"/>
            <w:hideMark/>
          </w:tcPr>
          <w:p w14:paraId="6F1B699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21</w:t>
            </w:r>
          </w:p>
        </w:tc>
        <w:tc>
          <w:tcPr>
            <w:tcW w:w="964" w:type="dxa"/>
            <w:tcBorders>
              <w:top w:val="nil"/>
              <w:left w:val="nil"/>
              <w:bottom w:val="single" w:sz="4" w:space="0" w:color="auto"/>
              <w:right w:val="single" w:sz="4" w:space="0" w:color="auto"/>
            </w:tcBorders>
            <w:noWrap/>
            <w:vAlign w:val="center"/>
            <w:hideMark/>
          </w:tcPr>
          <w:p w14:paraId="09AF2CF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23</w:t>
            </w:r>
          </w:p>
        </w:tc>
        <w:tc>
          <w:tcPr>
            <w:tcW w:w="964" w:type="dxa"/>
            <w:tcBorders>
              <w:top w:val="nil"/>
              <w:left w:val="nil"/>
              <w:bottom w:val="single" w:sz="4" w:space="0" w:color="auto"/>
              <w:right w:val="single" w:sz="4" w:space="0" w:color="auto"/>
            </w:tcBorders>
            <w:noWrap/>
            <w:vAlign w:val="center"/>
            <w:hideMark/>
          </w:tcPr>
          <w:p w14:paraId="205BAD8F"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20</w:t>
            </w:r>
          </w:p>
        </w:tc>
        <w:tc>
          <w:tcPr>
            <w:tcW w:w="1417" w:type="dxa"/>
            <w:tcBorders>
              <w:top w:val="nil"/>
              <w:left w:val="nil"/>
              <w:bottom w:val="single" w:sz="4" w:space="0" w:color="auto"/>
              <w:right w:val="single" w:sz="4" w:space="0" w:color="auto"/>
            </w:tcBorders>
            <w:noWrap/>
            <w:vAlign w:val="center"/>
            <w:hideMark/>
          </w:tcPr>
          <w:p w14:paraId="781E0D8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w:t>
            </w:r>
          </w:p>
        </w:tc>
        <w:tc>
          <w:tcPr>
            <w:tcW w:w="1701" w:type="dxa"/>
            <w:tcBorders>
              <w:top w:val="nil"/>
              <w:left w:val="nil"/>
              <w:bottom w:val="single" w:sz="4" w:space="0" w:color="auto"/>
              <w:right w:val="single" w:sz="4" w:space="0" w:color="auto"/>
            </w:tcBorders>
            <w:noWrap/>
            <w:vAlign w:val="center"/>
            <w:hideMark/>
          </w:tcPr>
          <w:p w14:paraId="33F9F84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-4,8</w:t>
            </w:r>
          </w:p>
        </w:tc>
      </w:tr>
      <w:tr w:rsidR="00815797" w:rsidRPr="00570293" w14:paraId="7DE1AE0C"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67460B4E"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Kandavas pašvaldība</w:t>
            </w:r>
          </w:p>
        </w:tc>
        <w:tc>
          <w:tcPr>
            <w:tcW w:w="964" w:type="dxa"/>
            <w:tcBorders>
              <w:top w:val="nil"/>
              <w:left w:val="nil"/>
              <w:bottom w:val="single" w:sz="4" w:space="0" w:color="auto"/>
              <w:right w:val="single" w:sz="4" w:space="0" w:color="auto"/>
            </w:tcBorders>
            <w:noWrap/>
            <w:vAlign w:val="center"/>
            <w:hideMark/>
          </w:tcPr>
          <w:p w14:paraId="052C8DA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62</w:t>
            </w:r>
          </w:p>
        </w:tc>
        <w:tc>
          <w:tcPr>
            <w:tcW w:w="964" w:type="dxa"/>
            <w:tcBorders>
              <w:top w:val="nil"/>
              <w:left w:val="nil"/>
              <w:bottom w:val="single" w:sz="4" w:space="0" w:color="auto"/>
              <w:right w:val="single" w:sz="4" w:space="0" w:color="auto"/>
            </w:tcBorders>
            <w:noWrap/>
            <w:vAlign w:val="center"/>
            <w:hideMark/>
          </w:tcPr>
          <w:p w14:paraId="1943CD4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65</w:t>
            </w:r>
          </w:p>
        </w:tc>
        <w:tc>
          <w:tcPr>
            <w:tcW w:w="964" w:type="dxa"/>
            <w:tcBorders>
              <w:top w:val="nil"/>
              <w:left w:val="nil"/>
              <w:bottom w:val="single" w:sz="4" w:space="0" w:color="auto"/>
              <w:right w:val="single" w:sz="4" w:space="0" w:color="auto"/>
            </w:tcBorders>
            <w:noWrap/>
            <w:vAlign w:val="center"/>
            <w:hideMark/>
          </w:tcPr>
          <w:p w14:paraId="59264BA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74</w:t>
            </w:r>
          </w:p>
        </w:tc>
        <w:tc>
          <w:tcPr>
            <w:tcW w:w="1417" w:type="dxa"/>
            <w:tcBorders>
              <w:top w:val="nil"/>
              <w:left w:val="nil"/>
              <w:bottom w:val="single" w:sz="4" w:space="0" w:color="auto"/>
              <w:right w:val="single" w:sz="4" w:space="0" w:color="auto"/>
            </w:tcBorders>
            <w:noWrap/>
            <w:vAlign w:val="center"/>
            <w:hideMark/>
          </w:tcPr>
          <w:p w14:paraId="2D30DDA6"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12</w:t>
            </w:r>
          </w:p>
        </w:tc>
        <w:tc>
          <w:tcPr>
            <w:tcW w:w="1701" w:type="dxa"/>
            <w:tcBorders>
              <w:top w:val="nil"/>
              <w:left w:val="nil"/>
              <w:bottom w:val="single" w:sz="4" w:space="0" w:color="auto"/>
              <w:right w:val="single" w:sz="4" w:space="0" w:color="auto"/>
            </w:tcBorders>
            <w:noWrap/>
            <w:vAlign w:val="center"/>
            <w:hideMark/>
          </w:tcPr>
          <w:p w14:paraId="46B3E19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19,4</w:t>
            </w:r>
          </w:p>
        </w:tc>
      </w:tr>
      <w:tr w:rsidR="00815797" w:rsidRPr="00570293" w14:paraId="0099142D"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55DF06E8"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Krimuldas pašvaldība</w:t>
            </w:r>
          </w:p>
        </w:tc>
        <w:tc>
          <w:tcPr>
            <w:tcW w:w="964" w:type="dxa"/>
            <w:tcBorders>
              <w:top w:val="nil"/>
              <w:left w:val="nil"/>
              <w:bottom w:val="single" w:sz="4" w:space="0" w:color="auto"/>
              <w:right w:val="single" w:sz="4" w:space="0" w:color="auto"/>
            </w:tcBorders>
            <w:noWrap/>
            <w:vAlign w:val="center"/>
            <w:hideMark/>
          </w:tcPr>
          <w:p w14:paraId="6818D88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36</w:t>
            </w:r>
          </w:p>
        </w:tc>
        <w:tc>
          <w:tcPr>
            <w:tcW w:w="964" w:type="dxa"/>
            <w:tcBorders>
              <w:top w:val="nil"/>
              <w:left w:val="nil"/>
              <w:bottom w:val="single" w:sz="4" w:space="0" w:color="auto"/>
              <w:right w:val="single" w:sz="4" w:space="0" w:color="auto"/>
            </w:tcBorders>
            <w:noWrap/>
            <w:vAlign w:val="center"/>
            <w:hideMark/>
          </w:tcPr>
          <w:p w14:paraId="1C38BD7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36</w:t>
            </w:r>
          </w:p>
        </w:tc>
        <w:tc>
          <w:tcPr>
            <w:tcW w:w="964" w:type="dxa"/>
            <w:tcBorders>
              <w:top w:val="nil"/>
              <w:left w:val="nil"/>
              <w:bottom w:val="single" w:sz="4" w:space="0" w:color="auto"/>
              <w:right w:val="single" w:sz="4" w:space="0" w:color="auto"/>
            </w:tcBorders>
            <w:noWrap/>
            <w:vAlign w:val="center"/>
            <w:hideMark/>
          </w:tcPr>
          <w:p w14:paraId="47C95E1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39</w:t>
            </w:r>
          </w:p>
        </w:tc>
        <w:tc>
          <w:tcPr>
            <w:tcW w:w="1417" w:type="dxa"/>
            <w:tcBorders>
              <w:top w:val="nil"/>
              <w:left w:val="nil"/>
              <w:bottom w:val="single" w:sz="4" w:space="0" w:color="auto"/>
              <w:right w:val="single" w:sz="4" w:space="0" w:color="auto"/>
            </w:tcBorders>
            <w:noWrap/>
            <w:vAlign w:val="center"/>
            <w:hideMark/>
          </w:tcPr>
          <w:p w14:paraId="132A71D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w:t>
            </w:r>
          </w:p>
        </w:tc>
        <w:tc>
          <w:tcPr>
            <w:tcW w:w="1701" w:type="dxa"/>
            <w:tcBorders>
              <w:top w:val="nil"/>
              <w:left w:val="nil"/>
              <w:bottom w:val="single" w:sz="4" w:space="0" w:color="auto"/>
              <w:right w:val="single" w:sz="4" w:space="0" w:color="auto"/>
            </w:tcBorders>
            <w:noWrap/>
            <w:vAlign w:val="center"/>
            <w:hideMark/>
          </w:tcPr>
          <w:p w14:paraId="5E5F144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8,3</w:t>
            </w:r>
          </w:p>
        </w:tc>
      </w:tr>
      <w:tr w:rsidR="00815797" w:rsidRPr="00570293" w14:paraId="10A49C1B"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0BA7C0EB"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Ķeguma pašvaldība</w:t>
            </w:r>
          </w:p>
        </w:tc>
        <w:tc>
          <w:tcPr>
            <w:tcW w:w="964" w:type="dxa"/>
            <w:tcBorders>
              <w:top w:val="nil"/>
              <w:left w:val="nil"/>
              <w:bottom w:val="single" w:sz="4" w:space="0" w:color="auto"/>
              <w:right w:val="single" w:sz="4" w:space="0" w:color="auto"/>
            </w:tcBorders>
            <w:noWrap/>
            <w:vAlign w:val="center"/>
            <w:hideMark/>
          </w:tcPr>
          <w:p w14:paraId="3DA09E3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43</w:t>
            </w:r>
          </w:p>
        </w:tc>
        <w:tc>
          <w:tcPr>
            <w:tcW w:w="964" w:type="dxa"/>
            <w:tcBorders>
              <w:top w:val="nil"/>
              <w:left w:val="nil"/>
              <w:bottom w:val="single" w:sz="4" w:space="0" w:color="auto"/>
              <w:right w:val="single" w:sz="4" w:space="0" w:color="auto"/>
            </w:tcBorders>
            <w:noWrap/>
            <w:vAlign w:val="center"/>
            <w:hideMark/>
          </w:tcPr>
          <w:p w14:paraId="55E159D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43</w:t>
            </w:r>
          </w:p>
        </w:tc>
        <w:tc>
          <w:tcPr>
            <w:tcW w:w="964" w:type="dxa"/>
            <w:tcBorders>
              <w:top w:val="nil"/>
              <w:left w:val="nil"/>
              <w:bottom w:val="single" w:sz="4" w:space="0" w:color="auto"/>
              <w:right w:val="single" w:sz="4" w:space="0" w:color="auto"/>
            </w:tcBorders>
            <w:noWrap/>
            <w:vAlign w:val="center"/>
            <w:hideMark/>
          </w:tcPr>
          <w:p w14:paraId="41413AE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48</w:t>
            </w:r>
          </w:p>
        </w:tc>
        <w:tc>
          <w:tcPr>
            <w:tcW w:w="1417" w:type="dxa"/>
            <w:tcBorders>
              <w:top w:val="nil"/>
              <w:left w:val="nil"/>
              <w:bottom w:val="single" w:sz="4" w:space="0" w:color="auto"/>
              <w:right w:val="single" w:sz="4" w:space="0" w:color="auto"/>
            </w:tcBorders>
            <w:noWrap/>
            <w:vAlign w:val="center"/>
            <w:hideMark/>
          </w:tcPr>
          <w:p w14:paraId="7E7E15B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w:t>
            </w:r>
          </w:p>
        </w:tc>
        <w:tc>
          <w:tcPr>
            <w:tcW w:w="1701" w:type="dxa"/>
            <w:tcBorders>
              <w:top w:val="nil"/>
              <w:left w:val="nil"/>
              <w:bottom w:val="single" w:sz="4" w:space="0" w:color="auto"/>
              <w:right w:val="single" w:sz="4" w:space="0" w:color="auto"/>
            </w:tcBorders>
            <w:noWrap/>
            <w:vAlign w:val="center"/>
            <w:hideMark/>
          </w:tcPr>
          <w:p w14:paraId="4614379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11,6</w:t>
            </w:r>
          </w:p>
        </w:tc>
      </w:tr>
      <w:tr w:rsidR="00815797" w:rsidRPr="00570293" w14:paraId="28032A51"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160576E7"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Ķekavas pašvaldība</w:t>
            </w:r>
          </w:p>
        </w:tc>
        <w:tc>
          <w:tcPr>
            <w:tcW w:w="964" w:type="dxa"/>
            <w:tcBorders>
              <w:top w:val="nil"/>
              <w:left w:val="nil"/>
              <w:bottom w:val="single" w:sz="4" w:space="0" w:color="auto"/>
              <w:right w:val="single" w:sz="4" w:space="0" w:color="auto"/>
            </w:tcBorders>
            <w:noWrap/>
            <w:vAlign w:val="center"/>
            <w:hideMark/>
          </w:tcPr>
          <w:p w14:paraId="6AAF2D2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91</w:t>
            </w:r>
          </w:p>
        </w:tc>
        <w:tc>
          <w:tcPr>
            <w:tcW w:w="964" w:type="dxa"/>
            <w:tcBorders>
              <w:top w:val="nil"/>
              <w:left w:val="nil"/>
              <w:bottom w:val="single" w:sz="4" w:space="0" w:color="auto"/>
              <w:right w:val="single" w:sz="4" w:space="0" w:color="auto"/>
            </w:tcBorders>
            <w:noWrap/>
            <w:vAlign w:val="center"/>
            <w:hideMark/>
          </w:tcPr>
          <w:p w14:paraId="5D63CB3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102</w:t>
            </w:r>
          </w:p>
        </w:tc>
        <w:tc>
          <w:tcPr>
            <w:tcW w:w="964" w:type="dxa"/>
            <w:tcBorders>
              <w:top w:val="nil"/>
              <w:left w:val="nil"/>
              <w:bottom w:val="single" w:sz="4" w:space="0" w:color="auto"/>
              <w:right w:val="single" w:sz="4" w:space="0" w:color="auto"/>
            </w:tcBorders>
            <w:noWrap/>
            <w:vAlign w:val="center"/>
            <w:hideMark/>
          </w:tcPr>
          <w:p w14:paraId="5878EB74"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111</w:t>
            </w:r>
          </w:p>
        </w:tc>
        <w:tc>
          <w:tcPr>
            <w:tcW w:w="1417" w:type="dxa"/>
            <w:tcBorders>
              <w:top w:val="nil"/>
              <w:left w:val="nil"/>
              <w:bottom w:val="single" w:sz="4" w:space="0" w:color="auto"/>
              <w:right w:val="single" w:sz="4" w:space="0" w:color="auto"/>
            </w:tcBorders>
            <w:noWrap/>
            <w:vAlign w:val="center"/>
            <w:hideMark/>
          </w:tcPr>
          <w:p w14:paraId="31EDAA7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20</w:t>
            </w:r>
          </w:p>
        </w:tc>
        <w:tc>
          <w:tcPr>
            <w:tcW w:w="1701" w:type="dxa"/>
            <w:tcBorders>
              <w:top w:val="nil"/>
              <w:left w:val="nil"/>
              <w:bottom w:val="single" w:sz="4" w:space="0" w:color="auto"/>
              <w:right w:val="single" w:sz="4" w:space="0" w:color="auto"/>
            </w:tcBorders>
            <w:noWrap/>
            <w:vAlign w:val="center"/>
            <w:hideMark/>
          </w:tcPr>
          <w:p w14:paraId="05B2661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22,0</w:t>
            </w:r>
          </w:p>
        </w:tc>
      </w:tr>
      <w:tr w:rsidR="00815797" w:rsidRPr="00570293" w14:paraId="69EB5FA4"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1C7B347A"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Lielvārdes pašvaldība</w:t>
            </w:r>
          </w:p>
        </w:tc>
        <w:tc>
          <w:tcPr>
            <w:tcW w:w="964" w:type="dxa"/>
            <w:tcBorders>
              <w:top w:val="nil"/>
              <w:left w:val="nil"/>
              <w:bottom w:val="single" w:sz="4" w:space="0" w:color="auto"/>
              <w:right w:val="single" w:sz="4" w:space="0" w:color="auto"/>
            </w:tcBorders>
            <w:noWrap/>
            <w:vAlign w:val="center"/>
            <w:hideMark/>
          </w:tcPr>
          <w:p w14:paraId="3D98F80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74</w:t>
            </w:r>
          </w:p>
        </w:tc>
        <w:tc>
          <w:tcPr>
            <w:tcW w:w="964" w:type="dxa"/>
            <w:tcBorders>
              <w:top w:val="nil"/>
              <w:left w:val="nil"/>
              <w:bottom w:val="single" w:sz="4" w:space="0" w:color="auto"/>
              <w:right w:val="single" w:sz="4" w:space="0" w:color="auto"/>
            </w:tcBorders>
            <w:noWrap/>
            <w:vAlign w:val="center"/>
            <w:hideMark/>
          </w:tcPr>
          <w:p w14:paraId="306EDD0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79</w:t>
            </w:r>
          </w:p>
        </w:tc>
        <w:tc>
          <w:tcPr>
            <w:tcW w:w="964" w:type="dxa"/>
            <w:tcBorders>
              <w:top w:val="nil"/>
              <w:left w:val="nil"/>
              <w:bottom w:val="single" w:sz="4" w:space="0" w:color="auto"/>
              <w:right w:val="single" w:sz="4" w:space="0" w:color="auto"/>
            </w:tcBorders>
            <w:noWrap/>
            <w:vAlign w:val="center"/>
            <w:hideMark/>
          </w:tcPr>
          <w:p w14:paraId="28217AB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75</w:t>
            </w:r>
          </w:p>
        </w:tc>
        <w:tc>
          <w:tcPr>
            <w:tcW w:w="1417" w:type="dxa"/>
            <w:tcBorders>
              <w:top w:val="nil"/>
              <w:left w:val="nil"/>
              <w:bottom w:val="single" w:sz="4" w:space="0" w:color="auto"/>
              <w:right w:val="single" w:sz="4" w:space="0" w:color="auto"/>
            </w:tcBorders>
            <w:noWrap/>
            <w:vAlign w:val="center"/>
            <w:hideMark/>
          </w:tcPr>
          <w:p w14:paraId="276E2C14"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w:t>
            </w:r>
          </w:p>
        </w:tc>
        <w:tc>
          <w:tcPr>
            <w:tcW w:w="1701" w:type="dxa"/>
            <w:tcBorders>
              <w:top w:val="nil"/>
              <w:left w:val="nil"/>
              <w:bottom w:val="single" w:sz="4" w:space="0" w:color="auto"/>
              <w:right w:val="single" w:sz="4" w:space="0" w:color="auto"/>
            </w:tcBorders>
            <w:noWrap/>
            <w:vAlign w:val="center"/>
            <w:hideMark/>
          </w:tcPr>
          <w:p w14:paraId="489DD46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1,4</w:t>
            </w:r>
          </w:p>
        </w:tc>
      </w:tr>
      <w:tr w:rsidR="00815797" w:rsidRPr="00570293" w14:paraId="453B7E39"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05C11510"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Limbažu pašvaldība</w:t>
            </w:r>
          </w:p>
        </w:tc>
        <w:tc>
          <w:tcPr>
            <w:tcW w:w="964" w:type="dxa"/>
            <w:tcBorders>
              <w:top w:val="nil"/>
              <w:left w:val="nil"/>
              <w:bottom w:val="single" w:sz="4" w:space="0" w:color="auto"/>
              <w:right w:val="single" w:sz="4" w:space="0" w:color="auto"/>
            </w:tcBorders>
            <w:noWrap/>
            <w:vAlign w:val="center"/>
            <w:hideMark/>
          </w:tcPr>
          <w:p w14:paraId="5B51AB4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138</w:t>
            </w:r>
          </w:p>
        </w:tc>
        <w:tc>
          <w:tcPr>
            <w:tcW w:w="964" w:type="dxa"/>
            <w:tcBorders>
              <w:top w:val="nil"/>
              <w:left w:val="nil"/>
              <w:bottom w:val="single" w:sz="4" w:space="0" w:color="auto"/>
              <w:right w:val="single" w:sz="4" w:space="0" w:color="auto"/>
            </w:tcBorders>
            <w:noWrap/>
            <w:vAlign w:val="center"/>
            <w:hideMark/>
          </w:tcPr>
          <w:p w14:paraId="6725946B"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165</w:t>
            </w:r>
          </w:p>
        </w:tc>
        <w:tc>
          <w:tcPr>
            <w:tcW w:w="964" w:type="dxa"/>
            <w:tcBorders>
              <w:top w:val="nil"/>
              <w:left w:val="nil"/>
              <w:bottom w:val="single" w:sz="4" w:space="0" w:color="auto"/>
              <w:right w:val="single" w:sz="4" w:space="0" w:color="auto"/>
            </w:tcBorders>
            <w:noWrap/>
            <w:vAlign w:val="center"/>
            <w:hideMark/>
          </w:tcPr>
          <w:p w14:paraId="27BBB8D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176</w:t>
            </w:r>
          </w:p>
        </w:tc>
        <w:tc>
          <w:tcPr>
            <w:tcW w:w="1417" w:type="dxa"/>
            <w:tcBorders>
              <w:top w:val="nil"/>
              <w:left w:val="nil"/>
              <w:bottom w:val="single" w:sz="4" w:space="0" w:color="auto"/>
              <w:right w:val="single" w:sz="4" w:space="0" w:color="auto"/>
            </w:tcBorders>
            <w:noWrap/>
            <w:vAlign w:val="center"/>
            <w:hideMark/>
          </w:tcPr>
          <w:p w14:paraId="67AF067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38</w:t>
            </w:r>
          </w:p>
        </w:tc>
        <w:tc>
          <w:tcPr>
            <w:tcW w:w="1701" w:type="dxa"/>
            <w:tcBorders>
              <w:top w:val="nil"/>
              <w:left w:val="nil"/>
              <w:bottom w:val="single" w:sz="4" w:space="0" w:color="auto"/>
              <w:right w:val="single" w:sz="4" w:space="0" w:color="auto"/>
            </w:tcBorders>
            <w:noWrap/>
            <w:vAlign w:val="center"/>
            <w:hideMark/>
          </w:tcPr>
          <w:p w14:paraId="4098E95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27,5</w:t>
            </w:r>
          </w:p>
        </w:tc>
      </w:tr>
      <w:tr w:rsidR="00815797" w:rsidRPr="00570293" w14:paraId="73353957"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16663A95"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Mālpils pašvaldība</w:t>
            </w:r>
          </w:p>
        </w:tc>
        <w:tc>
          <w:tcPr>
            <w:tcW w:w="964" w:type="dxa"/>
            <w:tcBorders>
              <w:top w:val="nil"/>
              <w:left w:val="nil"/>
              <w:bottom w:val="single" w:sz="4" w:space="0" w:color="auto"/>
              <w:right w:val="single" w:sz="4" w:space="0" w:color="auto"/>
            </w:tcBorders>
            <w:noWrap/>
            <w:vAlign w:val="center"/>
            <w:hideMark/>
          </w:tcPr>
          <w:p w14:paraId="6AE232D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30</w:t>
            </w:r>
          </w:p>
        </w:tc>
        <w:tc>
          <w:tcPr>
            <w:tcW w:w="964" w:type="dxa"/>
            <w:tcBorders>
              <w:top w:val="nil"/>
              <w:left w:val="nil"/>
              <w:bottom w:val="single" w:sz="4" w:space="0" w:color="auto"/>
              <w:right w:val="single" w:sz="4" w:space="0" w:color="auto"/>
            </w:tcBorders>
            <w:noWrap/>
            <w:vAlign w:val="center"/>
            <w:hideMark/>
          </w:tcPr>
          <w:p w14:paraId="02C5D56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34</w:t>
            </w:r>
          </w:p>
        </w:tc>
        <w:tc>
          <w:tcPr>
            <w:tcW w:w="964" w:type="dxa"/>
            <w:tcBorders>
              <w:top w:val="nil"/>
              <w:left w:val="nil"/>
              <w:bottom w:val="single" w:sz="4" w:space="0" w:color="auto"/>
              <w:right w:val="single" w:sz="4" w:space="0" w:color="auto"/>
            </w:tcBorders>
            <w:noWrap/>
            <w:vAlign w:val="center"/>
            <w:hideMark/>
          </w:tcPr>
          <w:p w14:paraId="7A987BC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39</w:t>
            </w:r>
          </w:p>
        </w:tc>
        <w:tc>
          <w:tcPr>
            <w:tcW w:w="1417" w:type="dxa"/>
            <w:tcBorders>
              <w:top w:val="nil"/>
              <w:left w:val="nil"/>
              <w:bottom w:val="single" w:sz="4" w:space="0" w:color="auto"/>
              <w:right w:val="single" w:sz="4" w:space="0" w:color="auto"/>
            </w:tcBorders>
            <w:noWrap/>
            <w:vAlign w:val="center"/>
            <w:hideMark/>
          </w:tcPr>
          <w:p w14:paraId="46D247D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9</w:t>
            </w:r>
          </w:p>
        </w:tc>
        <w:tc>
          <w:tcPr>
            <w:tcW w:w="1701" w:type="dxa"/>
            <w:tcBorders>
              <w:top w:val="nil"/>
              <w:left w:val="nil"/>
              <w:bottom w:val="single" w:sz="4" w:space="0" w:color="auto"/>
              <w:right w:val="single" w:sz="4" w:space="0" w:color="auto"/>
            </w:tcBorders>
            <w:noWrap/>
            <w:vAlign w:val="center"/>
            <w:hideMark/>
          </w:tcPr>
          <w:p w14:paraId="0C1A979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30,0</w:t>
            </w:r>
          </w:p>
        </w:tc>
      </w:tr>
      <w:tr w:rsidR="00815797" w:rsidRPr="00570293" w14:paraId="7BDCF2BC"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5BE5AA20"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Mārupes pašvaldība</w:t>
            </w:r>
          </w:p>
        </w:tc>
        <w:tc>
          <w:tcPr>
            <w:tcW w:w="964" w:type="dxa"/>
            <w:tcBorders>
              <w:top w:val="nil"/>
              <w:left w:val="nil"/>
              <w:bottom w:val="single" w:sz="4" w:space="0" w:color="auto"/>
              <w:right w:val="single" w:sz="4" w:space="0" w:color="auto"/>
            </w:tcBorders>
            <w:noWrap/>
            <w:vAlign w:val="center"/>
            <w:hideMark/>
          </w:tcPr>
          <w:p w14:paraId="14BC80A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58</w:t>
            </w:r>
          </w:p>
        </w:tc>
        <w:tc>
          <w:tcPr>
            <w:tcW w:w="964" w:type="dxa"/>
            <w:tcBorders>
              <w:top w:val="nil"/>
              <w:left w:val="nil"/>
              <w:bottom w:val="single" w:sz="4" w:space="0" w:color="auto"/>
              <w:right w:val="single" w:sz="4" w:space="0" w:color="auto"/>
            </w:tcBorders>
            <w:noWrap/>
            <w:vAlign w:val="center"/>
            <w:hideMark/>
          </w:tcPr>
          <w:p w14:paraId="1E9FE674"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68</w:t>
            </w:r>
          </w:p>
        </w:tc>
        <w:tc>
          <w:tcPr>
            <w:tcW w:w="964" w:type="dxa"/>
            <w:tcBorders>
              <w:top w:val="nil"/>
              <w:left w:val="nil"/>
              <w:bottom w:val="single" w:sz="4" w:space="0" w:color="auto"/>
              <w:right w:val="single" w:sz="4" w:space="0" w:color="auto"/>
            </w:tcBorders>
            <w:noWrap/>
            <w:vAlign w:val="center"/>
            <w:hideMark/>
          </w:tcPr>
          <w:p w14:paraId="77589F91"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77</w:t>
            </w:r>
          </w:p>
        </w:tc>
        <w:tc>
          <w:tcPr>
            <w:tcW w:w="1417" w:type="dxa"/>
            <w:tcBorders>
              <w:top w:val="nil"/>
              <w:left w:val="nil"/>
              <w:bottom w:val="single" w:sz="4" w:space="0" w:color="auto"/>
              <w:right w:val="single" w:sz="4" w:space="0" w:color="auto"/>
            </w:tcBorders>
            <w:noWrap/>
            <w:vAlign w:val="center"/>
            <w:hideMark/>
          </w:tcPr>
          <w:p w14:paraId="1DEE7D0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19</w:t>
            </w:r>
          </w:p>
        </w:tc>
        <w:tc>
          <w:tcPr>
            <w:tcW w:w="1701" w:type="dxa"/>
            <w:tcBorders>
              <w:top w:val="nil"/>
              <w:left w:val="nil"/>
              <w:bottom w:val="single" w:sz="4" w:space="0" w:color="auto"/>
              <w:right w:val="single" w:sz="4" w:space="0" w:color="auto"/>
            </w:tcBorders>
            <w:noWrap/>
            <w:vAlign w:val="center"/>
            <w:hideMark/>
          </w:tcPr>
          <w:p w14:paraId="614053D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32,8</w:t>
            </w:r>
          </w:p>
        </w:tc>
      </w:tr>
      <w:tr w:rsidR="00815797" w:rsidRPr="00570293" w14:paraId="437E4839"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665906C3"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Ogres pašvaldība</w:t>
            </w:r>
          </w:p>
        </w:tc>
        <w:tc>
          <w:tcPr>
            <w:tcW w:w="964" w:type="dxa"/>
            <w:tcBorders>
              <w:top w:val="nil"/>
              <w:left w:val="nil"/>
              <w:bottom w:val="single" w:sz="4" w:space="0" w:color="auto"/>
              <w:right w:val="single" w:sz="4" w:space="0" w:color="auto"/>
            </w:tcBorders>
            <w:noWrap/>
            <w:vAlign w:val="center"/>
            <w:hideMark/>
          </w:tcPr>
          <w:p w14:paraId="00655969"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296</w:t>
            </w:r>
          </w:p>
        </w:tc>
        <w:tc>
          <w:tcPr>
            <w:tcW w:w="964" w:type="dxa"/>
            <w:tcBorders>
              <w:top w:val="nil"/>
              <w:left w:val="nil"/>
              <w:bottom w:val="single" w:sz="4" w:space="0" w:color="auto"/>
              <w:right w:val="single" w:sz="4" w:space="0" w:color="auto"/>
            </w:tcBorders>
            <w:noWrap/>
            <w:vAlign w:val="center"/>
            <w:hideMark/>
          </w:tcPr>
          <w:p w14:paraId="4B23BA34"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314</w:t>
            </w:r>
          </w:p>
        </w:tc>
        <w:tc>
          <w:tcPr>
            <w:tcW w:w="964" w:type="dxa"/>
            <w:tcBorders>
              <w:top w:val="nil"/>
              <w:left w:val="nil"/>
              <w:bottom w:val="single" w:sz="4" w:space="0" w:color="auto"/>
              <w:right w:val="single" w:sz="4" w:space="0" w:color="auto"/>
            </w:tcBorders>
            <w:noWrap/>
            <w:vAlign w:val="center"/>
            <w:hideMark/>
          </w:tcPr>
          <w:p w14:paraId="34AB4B6A"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327</w:t>
            </w:r>
          </w:p>
        </w:tc>
        <w:tc>
          <w:tcPr>
            <w:tcW w:w="1417" w:type="dxa"/>
            <w:tcBorders>
              <w:top w:val="nil"/>
              <w:left w:val="nil"/>
              <w:bottom w:val="single" w:sz="4" w:space="0" w:color="auto"/>
              <w:right w:val="single" w:sz="4" w:space="0" w:color="auto"/>
            </w:tcBorders>
            <w:noWrap/>
            <w:vAlign w:val="center"/>
            <w:hideMark/>
          </w:tcPr>
          <w:p w14:paraId="2A78E04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31</w:t>
            </w:r>
          </w:p>
        </w:tc>
        <w:tc>
          <w:tcPr>
            <w:tcW w:w="1701" w:type="dxa"/>
            <w:tcBorders>
              <w:top w:val="nil"/>
              <w:left w:val="nil"/>
              <w:bottom w:val="single" w:sz="4" w:space="0" w:color="auto"/>
              <w:right w:val="single" w:sz="4" w:space="0" w:color="auto"/>
            </w:tcBorders>
            <w:noWrap/>
            <w:vAlign w:val="center"/>
            <w:hideMark/>
          </w:tcPr>
          <w:p w14:paraId="7A41A5B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10,5</w:t>
            </w:r>
          </w:p>
        </w:tc>
      </w:tr>
      <w:tr w:rsidR="00815797" w:rsidRPr="00570293" w14:paraId="500D8F82"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5EA59323"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Olaines pašvaldība</w:t>
            </w:r>
          </w:p>
        </w:tc>
        <w:tc>
          <w:tcPr>
            <w:tcW w:w="964" w:type="dxa"/>
            <w:tcBorders>
              <w:top w:val="nil"/>
              <w:left w:val="nil"/>
              <w:bottom w:val="single" w:sz="4" w:space="0" w:color="auto"/>
              <w:right w:val="single" w:sz="4" w:space="0" w:color="auto"/>
            </w:tcBorders>
            <w:noWrap/>
            <w:vAlign w:val="center"/>
            <w:hideMark/>
          </w:tcPr>
          <w:p w14:paraId="110A9D2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125</w:t>
            </w:r>
          </w:p>
        </w:tc>
        <w:tc>
          <w:tcPr>
            <w:tcW w:w="964" w:type="dxa"/>
            <w:tcBorders>
              <w:top w:val="nil"/>
              <w:left w:val="nil"/>
              <w:bottom w:val="single" w:sz="4" w:space="0" w:color="auto"/>
              <w:right w:val="single" w:sz="4" w:space="0" w:color="auto"/>
            </w:tcBorders>
            <w:noWrap/>
            <w:vAlign w:val="center"/>
            <w:hideMark/>
          </w:tcPr>
          <w:p w14:paraId="5F3BA92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146</w:t>
            </w:r>
          </w:p>
        </w:tc>
        <w:tc>
          <w:tcPr>
            <w:tcW w:w="964" w:type="dxa"/>
            <w:tcBorders>
              <w:top w:val="nil"/>
              <w:left w:val="nil"/>
              <w:bottom w:val="single" w:sz="4" w:space="0" w:color="auto"/>
              <w:right w:val="single" w:sz="4" w:space="0" w:color="auto"/>
            </w:tcBorders>
            <w:noWrap/>
            <w:vAlign w:val="center"/>
            <w:hideMark/>
          </w:tcPr>
          <w:p w14:paraId="0ED5EC2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154</w:t>
            </w:r>
          </w:p>
        </w:tc>
        <w:tc>
          <w:tcPr>
            <w:tcW w:w="1417" w:type="dxa"/>
            <w:tcBorders>
              <w:top w:val="nil"/>
              <w:left w:val="nil"/>
              <w:bottom w:val="single" w:sz="4" w:space="0" w:color="auto"/>
              <w:right w:val="single" w:sz="4" w:space="0" w:color="auto"/>
            </w:tcBorders>
            <w:noWrap/>
            <w:vAlign w:val="center"/>
            <w:hideMark/>
          </w:tcPr>
          <w:p w14:paraId="3FD2697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29</w:t>
            </w:r>
          </w:p>
        </w:tc>
        <w:tc>
          <w:tcPr>
            <w:tcW w:w="1701" w:type="dxa"/>
            <w:tcBorders>
              <w:top w:val="nil"/>
              <w:left w:val="nil"/>
              <w:bottom w:val="single" w:sz="4" w:space="0" w:color="auto"/>
              <w:right w:val="single" w:sz="4" w:space="0" w:color="auto"/>
            </w:tcBorders>
            <w:noWrap/>
            <w:vAlign w:val="center"/>
            <w:hideMark/>
          </w:tcPr>
          <w:p w14:paraId="0624E26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23,2</w:t>
            </w:r>
          </w:p>
        </w:tc>
      </w:tr>
      <w:tr w:rsidR="00815797" w:rsidRPr="00570293" w14:paraId="73B4C721"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33475A20"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Ropažu pašvaldība *</w:t>
            </w:r>
          </w:p>
        </w:tc>
        <w:tc>
          <w:tcPr>
            <w:tcW w:w="964" w:type="dxa"/>
            <w:tcBorders>
              <w:top w:val="nil"/>
              <w:left w:val="nil"/>
              <w:bottom w:val="single" w:sz="4" w:space="0" w:color="auto"/>
              <w:right w:val="single" w:sz="4" w:space="0" w:color="auto"/>
            </w:tcBorders>
            <w:noWrap/>
            <w:vAlign w:val="center"/>
            <w:hideMark/>
          </w:tcPr>
          <w:p w14:paraId="535946A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105</w:t>
            </w:r>
          </w:p>
        </w:tc>
        <w:tc>
          <w:tcPr>
            <w:tcW w:w="964" w:type="dxa"/>
            <w:tcBorders>
              <w:top w:val="nil"/>
              <w:left w:val="nil"/>
              <w:bottom w:val="single" w:sz="4" w:space="0" w:color="auto"/>
              <w:right w:val="single" w:sz="4" w:space="0" w:color="auto"/>
            </w:tcBorders>
            <w:noWrap/>
            <w:vAlign w:val="center"/>
            <w:hideMark/>
          </w:tcPr>
          <w:p w14:paraId="22F95EE0"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108</w:t>
            </w:r>
          </w:p>
        </w:tc>
        <w:tc>
          <w:tcPr>
            <w:tcW w:w="964" w:type="dxa"/>
            <w:tcBorders>
              <w:top w:val="nil"/>
              <w:left w:val="nil"/>
              <w:bottom w:val="single" w:sz="4" w:space="0" w:color="auto"/>
              <w:right w:val="single" w:sz="4" w:space="0" w:color="auto"/>
            </w:tcBorders>
            <w:noWrap/>
            <w:vAlign w:val="center"/>
            <w:hideMark/>
          </w:tcPr>
          <w:p w14:paraId="53B96CC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113</w:t>
            </w:r>
          </w:p>
        </w:tc>
        <w:tc>
          <w:tcPr>
            <w:tcW w:w="1417" w:type="dxa"/>
            <w:tcBorders>
              <w:top w:val="nil"/>
              <w:left w:val="nil"/>
              <w:bottom w:val="single" w:sz="4" w:space="0" w:color="auto"/>
              <w:right w:val="single" w:sz="4" w:space="0" w:color="auto"/>
            </w:tcBorders>
            <w:noWrap/>
            <w:vAlign w:val="center"/>
            <w:hideMark/>
          </w:tcPr>
          <w:p w14:paraId="0B8FBB8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8</w:t>
            </w:r>
          </w:p>
        </w:tc>
        <w:tc>
          <w:tcPr>
            <w:tcW w:w="1701" w:type="dxa"/>
            <w:tcBorders>
              <w:top w:val="nil"/>
              <w:left w:val="nil"/>
              <w:bottom w:val="single" w:sz="4" w:space="0" w:color="auto"/>
              <w:right w:val="single" w:sz="4" w:space="0" w:color="auto"/>
            </w:tcBorders>
            <w:noWrap/>
            <w:vAlign w:val="center"/>
            <w:hideMark/>
          </w:tcPr>
          <w:p w14:paraId="2419253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7,6</w:t>
            </w:r>
          </w:p>
        </w:tc>
      </w:tr>
      <w:tr w:rsidR="00815797" w:rsidRPr="00570293" w14:paraId="45CB30D6"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79482044"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Salacgrīvas pašvaldība</w:t>
            </w:r>
          </w:p>
        </w:tc>
        <w:tc>
          <w:tcPr>
            <w:tcW w:w="964" w:type="dxa"/>
            <w:tcBorders>
              <w:top w:val="nil"/>
              <w:left w:val="nil"/>
              <w:bottom w:val="single" w:sz="4" w:space="0" w:color="auto"/>
              <w:right w:val="single" w:sz="4" w:space="0" w:color="auto"/>
            </w:tcBorders>
            <w:noWrap/>
            <w:vAlign w:val="center"/>
            <w:hideMark/>
          </w:tcPr>
          <w:p w14:paraId="5F0AC47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53</w:t>
            </w:r>
          </w:p>
        </w:tc>
        <w:tc>
          <w:tcPr>
            <w:tcW w:w="964" w:type="dxa"/>
            <w:tcBorders>
              <w:top w:val="nil"/>
              <w:left w:val="nil"/>
              <w:bottom w:val="single" w:sz="4" w:space="0" w:color="auto"/>
              <w:right w:val="single" w:sz="4" w:space="0" w:color="auto"/>
            </w:tcBorders>
            <w:noWrap/>
            <w:vAlign w:val="center"/>
            <w:hideMark/>
          </w:tcPr>
          <w:p w14:paraId="3B1FFB7F"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56</w:t>
            </w:r>
          </w:p>
        </w:tc>
        <w:tc>
          <w:tcPr>
            <w:tcW w:w="964" w:type="dxa"/>
            <w:tcBorders>
              <w:top w:val="nil"/>
              <w:left w:val="nil"/>
              <w:bottom w:val="single" w:sz="4" w:space="0" w:color="auto"/>
              <w:right w:val="single" w:sz="4" w:space="0" w:color="auto"/>
            </w:tcBorders>
            <w:noWrap/>
            <w:vAlign w:val="center"/>
            <w:hideMark/>
          </w:tcPr>
          <w:p w14:paraId="5500110D"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65</w:t>
            </w:r>
          </w:p>
        </w:tc>
        <w:tc>
          <w:tcPr>
            <w:tcW w:w="1417" w:type="dxa"/>
            <w:tcBorders>
              <w:top w:val="nil"/>
              <w:left w:val="nil"/>
              <w:bottom w:val="single" w:sz="4" w:space="0" w:color="auto"/>
              <w:right w:val="single" w:sz="4" w:space="0" w:color="auto"/>
            </w:tcBorders>
            <w:noWrap/>
            <w:vAlign w:val="center"/>
            <w:hideMark/>
          </w:tcPr>
          <w:p w14:paraId="7E9AF85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12</w:t>
            </w:r>
          </w:p>
        </w:tc>
        <w:tc>
          <w:tcPr>
            <w:tcW w:w="1701" w:type="dxa"/>
            <w:tcBorders>
              <w:top w:val="nil"/>
              <w:left w:val="nil"/>
              <w:bottom w:val="single" w:sz="4" w:space="0" w:color="auto"/>
              <w:right w:val="single" w:sz="4" w:space="0" w:color="auto"/>
            </w:tcBorders>
            <w:noWrap/>
            <w:vAlign w:val="center"/>
            <w:hideMark/>
          </w:tcPr>
          <w:p w14:paraId="1A36DD0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22,6</w:t>
            </w:r>
          </w:p>
        </w:tc>
      </w:tr>
      <w:tr w:rsidR="00815797" w:rsidRPr="00570293" w14:paraId="518A423A"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1F1D57E9"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lastRenderedPageBreak/>
              <w:t>Salaspils pašvaldība</w:t>
            </w:r>
          </w:p>
        </w:tc>
        <w:tc>
          <w:tcPr>
            <w:tcW w:w="964" w:type="dxa"/>
            <w:tcBorders>
              <w:top w:val="nil"/>
              <w:left w:val="nil"/>
              <w:bottom w:val="single" w:sz="4" w:space="0" w:color="auto"/>
              <w:right w:val="single" w:sz="4" w:space="0" w:color="auto"/>
            </w:tcBorders>
            <w:noWrap/>
            <w:vAlign w:val="center"/>
            <w:hideMark/>
          </w:tcPr>
          <w:p w14:paraId="43C25B2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138</w:t>
            </w:r>
          </w:p>
        </w:tc>
        <w:tc>
          <w:tcPr>
            <w:tcW w:w="964" w:type="dxa"/>
            <w:tcBorders>
              <w:top w:val="nil"/>
              <w:left w:val="nil"/>
              <w:bottom w:val="single" w:sz="4" w:space="0" w:color="auto"/>
              <w:right w:val="single" w:sz="4" w:space="0" w:color="auto"/>
            </w:tcBorders>
            <w:noWrap/>
            <w:vAlign w:val="center"/>
            <w:hideMark/>
          </w:tcPr>
          <w:p w14:paraId="122F3139"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162</w:t>
            </w:r>
          </w:p>
        </w:tc>
        <w:tc>
          <w:tcPr>
            <w:tcW w:w="964" w:type="dxa"/>
            <w:tcBorders>
              <w:top w:val="nil"/>
              <w:left w:val="nil"/>
              <w:bottom w:val="single" w:sz="4" w:space="0" w:color="auto"/>
              <w:right w:val="single" w:sz="4" w:space="0" w:color="auto"/>
            </w:tcBorders>
            <w:noWrap/>
            <w:vAlign w:val="center"/>
            <w:hideMark/>
          </w:tcPr>
          <w:p w14:paraId="3780139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163</w:t>
            </w:r>
          </w:p>
        </w:tc>
        <w:tc>
          <w:tcPr>
            <w:tcW w:w="1417" w:type="dxa"/>
            <w:tcBorders>
              <w:top w:val="nil"/>
              <w:left w:val="nil"/>
              <w:bottom w:val="single" w:sz="4" w:space="0" w:color="auto"/>
              <w:right w:val="single" w:sz="4" w:space="0" w:color="auto"/>
            </w:tcBorders>
            <w:noWrap/>
            <w:vAlign w:val="center"/>
            <w:hideMark/>
          </w:tcPr>
          <w:p w14:paraId="477BCD4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25</w:t>
            </w:r>
          </w:p>
        </w:tc>
        <w:tc>
          <w:tcPr>
            <w:tcW w:w="1701" w:type="dxa"/>
            <w:tcBorders>
              <w:top w:val="nil"/>
              <w:left w:val="nil"/>
              <w:bottom w:val="single" w:sz="4" w:space="0" w:color="auto"/>
              <w:right w:val="single" w:sz="4" w:space="0" w:color="auto"/>
            </w:tcBorders>
            <w:noWrap/>
            <w:vAlign w:val="center"/>
            <w:hideMark/>
          </w:tcPr>
          <w:p w14:paraId="737E5B8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18,1</w:t>
            </w:r>
          </w:p>
        </w:tc>
      </w:tr>
      <w:tr w:rsidR="00815797" w:rsidRPr="00570293" w14:paraId="1170BF02"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401B9266"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Saulkrastu pašvaldība</w:t>
            </w:r>
          </w:p>
        </w:tc>
        <w:tc>
          <w:tcPr>
            <w:tcW w:w="964" w:type="dxa"/>
            <w:tcBorders>
              <w:top w:val="nil"/>
              <w:left w:val="nil"/>
              <w:bottom w:val="single" w:sz="4" w:space="0" w:color="auto"/>
              <w:right w:val="single" w:sz="4" w:space="0" w:color="auto"/>
            </w:tcBorders>
            <w:noWrap/>
            <w:vAlign w:val="center"/>
            <w:hideMark/>
          </w:tcPr>
          <w:p w14:paraId="7CCC1909"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46</w:t>
            </w:r>
          </w:p>
        </w:tc>
        <w:tc>
          <w:tcPr>
            <w:tcW w:w="964" w:type="dxa"/>
            <w:tcBorders>
              <w:top w:val="nil"/>
              <w:left w:val="nil"/>
              <w:bottom w:val="single" w:sz="4" w:space="0" w:color="auto"/>
              <w:right w:val="single" w:sz="4" w:space="0" w:color="auto"/>
            </w:tcBorders>
            <w:noWrap/>
            <w:vAlign w:val="center"/>
            <w:hideMark/>
          </w:tcPr>
          <w:p w14:paraId="3CE9612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41</w:t>
            </w:r>
          </w:p>
        </w:tc>
        <w:tc>
          <w:tcPr>
            <w:tcW w:w="964" w:type="dxa"/>
            <w:tcBorders>
              <w:top w:val="nil"/>
              <w:left w:val="nil"/>
              <w:bottom w:val="single" w:sz="4" w:space="0" w:color="auto"/>
              <w:right w:val="single" w:sz="4" w:space="0" w:color="auto"/>
            </w:tcBorders>
            <w:noWrap/>
            <w:vAlign w:val="center"/>
            <w:hideMark/>
          </w:tcPr>
          <w:p w14:paraId="604040B9"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48</w:t>
            </w:r>
          </w:p>
        </w:tc>
        <w:tc>
          <w:tcPr>
            <w:tcW w:w="1417" w:type="dxa"/>
            <w:tcBorders>
              <w:top w:val="nil"/>
              <w:left w:val="nil"/>
              <w:bottom w:val="single" w:sz="4" w:space="0" w:color="auto"/>
              <w:right w:val="single" w:sz="4" w:space="0" w:color="auto"/>
            </w:tcBorders>
            <w:noWrap/>
            <w:vAlign w:val="center"/>
            <w:hideMark/>
          </w:tcPr>
          <w:p w14:paraId="1BFFDE37"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w:t>
            </w:r>
          </w:p>
        </w:tc>
        <w:tc>
          <w:tcPr>
            <w:tcW w:w="1701" w:type="dxa"/>
            <w:tcBorders>
              <w:top w:val="nil"/>
              <w:left w:val="nil"/>
              <w:bottom w:val="single" w:sz="4" w:space="0" w:color="auto"/>
              <w:right w:val="single" w:sz="4" w:space="0" w:color="auto"/>
            </w:tcBorders>
            <w:noWrap/>
            <w:vAlign w:val="center"/>
            <w:hideMark/>
          </w:tcPr>
          <w:p w14:paraId="41FC91C3"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4,3</w:t>
            </w:r>
          </w:p>
        </w:tc>
      </w:tr>
      <w:tr w:rsidR="00815797" w:rsidRPr="00570293" w14:paraId="24C98460"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2D5C690C"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Sējas pašvaldība</w:t>
            </w:r>
          </w:p>
        </w:tc>
        <w:tc>
          <w:tcPr>
            <w:tcW w:w="964" w:type="dxa"/>
            <w:tcBorders>
              <w:top w:val="nil"/>
              <w:left w:val="nil"/>
              <w:bottom w:val="single" w:sz="4" w:space="0" w:color="auto"/>
              <w:right w:val="single" w:sz="4" w:space="0" w:color="auto"/>
            </w:tcBorders>
            <w:noWrap/>
            <w:vAlign w:val="center"/>
            <w:hideMark/>
          </w:tcPr>
          <w:p w14:paraId="4D36C979"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15</w:t>
            </w:r>
          </w:p>
        </w:tc>
        <w:tc>
          <w:tcPr>
            <w:tcW w:w="964" w:type="dxa"/>
            <w:tcBorders>
              <w:top w:val="nil"/>
              <w:left w:val="nil"/>
              <w:bottom w:val="single" w:sz="4" w:space="0" w:color="auto"/>
              <w:right w:val="single" w:sz="4" w:space="0" w:color="auto"/>
            </w:tcBorders>
            <w:noWrap/>
            <w:vAlign w:val="center"/>
            <w:hideMark/>
          </w:tcPr>
          <w:p w14:paraId="49DC182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17</w:t>
            </w:r>
          </w:p>
        </w:tc>
        <w:tc>
          <w:tcPr>
            <w:tcW w:w="964" w:type="dxa"/>
            <w:tcBorders>
              <w:top w:val="nil"/>
              <w:left w:val="nil"/>
              <w:bottom w:val="single" w:sz="4" w:space="0" w:color="auto"/>
              <w:right w:val="single" w:sz="4" w:space="0" w:color="auto"/>
            </w:tcBorders>
            <w:noWrap/>
            <w:vAlign w:val="center"/>
            <w:hideMark/>
          </w:tcPr>
          <w:p w14:paraId="1B983B6F"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17</w:t>
            </w:r>
          </w:p>
        </w:tc>
        <w:tc>
          <w:tcPr>
            <w:tcW w:w="1417" w:type="dxa"/>
            <w:tcBorders>
              <w:top w:val="nil"/>
              <w:left w:val="nil"/>
              <w:bottom w:val="single" w:sz="4" w:space="0" w:color="auto"/>
              <w:right w:val="single" w:sz="4" w:space="0" w:color="auto"/>
            </w:tcBorders>
            <w:noWrap/>
            <w:vAlign w:val="center"/>
            <w:hideMark/>
          </w:tcPr>
          <w:p w14:paraId="3A2CD6EF"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w:t>
            </w:r>
          </w:p>
        </w:tc>
        <w:tc>
          <w:tcPr>
            <w:tcW w:w="1701" w:type="dxa"/>
            <w:tcBorders>
              <w:top w:val="nil"/>
              <w:left w:val="nil"/>
              <w:bottom w:val="single" w:sz="4" w:space="0" w:color="auto"/>
              <w:right w:val="single" w:sz="4" w:space="0" w:color="auto"/>
            </w:tcBorders>
            <w:noWrap/>
            <w:vAlign w:val="center"/>
            <w:hideMark/>
          </w:tcPr>
          <w:p w14:paraId="653E5ED8"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13,3</w:t>
            </w:r>
          </w:p>
        </w:tc>
      </w:tr>
      <w:tr w:rsidR="00815797" w:rsidRPr="00570293" w14:paraId="442A6FD3"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61E80CAC"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Siguldas pašvaldība</w:t>
            </w:r>
          </w:p>
        </w:tc>
        <w:tc>
          <w:tcPr>
            <w:tcW w:w="964" w:type="dxa"/>
            <w:tcBorders>
              <w:top w:val="nil"/>
              <w:left w:val="nil"/>
              <w:bottom w:val="single" w:sz="4" w:space="0" w:color="auto"/>
              <w:right w:val="single" w:sz="4" w:space="0" w:color="auto"/>
            </w:tcBorders>
            <w:noWrap/>
            <w:vAlign w:val="center"/>
            <w:hideMark/>
          </w:tcPr>
          <w:p w14:paraId="1E3B0C5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163</w:t>
            </w:r>
          </w:p>
        </w:tc>
        <w:tc>
          <w:tcPr>
            <w:tcW w:w="964" w:type="dxa"/>
            <w:tcBorders>
              <w:top w:val="nil"/>
              <w:left w:val="nil"/>
              <w:bottom w:val="single" w:sz="4" w:space="0" w:color="auto"/>
              <w:right w:val="single" w:sz="4" w:space="0" w:color="auto"/>
            </w:tcBorders>
            <w:noWrap/>
            <w:vAlign w:val="center"/>
            <w:hideMark/>
          </w:tcPr>
          <w:p w14:paraId="5A55F226"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190</w:t>
            </w:r>
          </w:p>
        </w:tc>
        <w:tc>
          <w:tcPr>
            <w:tcW w:w="964" w:type="dxa"/>
            <w:tcBorders>
              <w:top w:val="nil"/>
              <w:left w:val="nil"/>
              <w:bottom w:val="single" w:sz="4" w:space="0" w:color="auto"/>
              <w:right w:val="single" w:sz="4" w:space="0" w:color="auto"/>
            </w:tcBorders>
            <w:noWrap/>
            <w:vAlign w:val="center"/>
            <w:hideMark/>
          </w:tcPr>
          <w:p w14:paraId="2E3775A5"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199</w:t>
            </w:r>
          </w:p>
        </w:tc>
        <w:tc>
          <w:tcPr>
            <w:tcW w:w="1417" w:type="dxa"/>
            <w:tcBorders>
              <w:top w:val="nil"/>
              <w:left w:val="nil"/>
              <w:bottom w:val="single" w:sz="4" w:space="0" w:color="auto"/>
              <w:right w:val="single" w:sz="4" w:space="0" w:color="auto"/>
            </w:tcBorders>
            <w:noWrap/>
            <w:vAlign w:val="center"/>
            <w:hideMark/>
          </w:tcPr>
          <w:p w14:paraId="20A90C9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36</w:t>
            </w:r>
          </w:p>
        </w:tc>
        <w:tc>
          <w:tcPr>
            <w:tcW w:w="1701" w:type="dxa"/>
            <w:tcBorders>
              <w:top w:val="nil"/>
              <w:left w:val="nil"/>
              <w:bottom w:val="single" w:sz="4" w:space="0" w:color="auto"/>
              <w:right w:val="single" w:sz="4" w:space="0" w:color="auto"/>
            </w:tcBorders>
            <w:noWrap/>
            <w:vAlign w:val="center"/>
            <w:hideMark/>
          </w:tcPr>
          <w:p w14:paraId="1055BC6E"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22,1</w:t>
            </w:r>
          </w:p>
        </w:tc>
      </w:tr>
      <w:tr w:rsidR="00815797" w:rsidRPr="00570293" w14:paraId="43063604"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2B10BD68" w14:textId="77777777" w:rsidR="00815797" w:rsidRPr="00570293" w:rsidRDefault="00815797" w:rsidP="000E7C71">
            <w:pPr>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Stopiņu pašvaldība</w:t>
            </w:r>
          </w:p>
        </w:tc>
        <w:tc>
          <w:tcPr>
            <w:tcW w:w="964" w:type="dxa"/>
            <w:tcBorders>
              <w:top w:val="nil"/>
              <w:left w:val="nil"/>
              <w:bottom w:val="single" w:sz="4" w:space="0" w:color="auto"/>
              <w:right w:val="single" w:sz="4" w:space="0" w:color="auto"/>
            </w:tcBorders>
            <w:noWrap/>
            <w:vAlign w:val="center"/>
            <w:hideMark/>
          </w:tcPr>
          <w:p w14:paraId="3C3F0AC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75</w:t>
            </w:r>
          </w:p>
        </w:tc>
        <w:tc>
          <w:tcPr>
            <w:tcW w:w="964" w:type="dxa"/>
            <w:tcBorders>
              <w:top w:val="nil"/>
              <w:left w:val="nil"/>
              <w:bottom w:val="single" w:sz="4" w:space="0" w:color="auto"/>
              <w:right w:val="single" w:sz="4" w:space="0" w:color="auto"/>
            </w:tcBorders>
            <w:noWrap/>
            <w:vAlign w:val="center"/>
            <w:hideMark/>
          </w:tcPr>
          <w:p w14:paraId="598C955C"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74</w:t>
            </w:r>
          </w:p>
        </w:tc>
        <w:tc>
          <w:tcPr>
            <w:tcW w:w="964" w:type="dxa"/>
            <w:tcBorders>
              <w:top w:val="nil"/>
              <w:left w:val="nil"/>
              <w:bottom w:val="single" w:sz="4" w:space="0" w:color="auto"/>
              <w:right w:val="single" w:sz="4" w:space="0" w:color="auto"/>
            </w:tcBorders>
            <w:noWrap/>
            <w:vAlign w:val="center"/>
            <w:hideMark/>
          </w:tcPr>
          <w:p w14:paraId="014ABEF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80</w:t>
            </w:r>
          </w:p>
        </w:tc>
        <w:tc>
          <w:tcPr>
            <w:tcW w:w="1417" w:type="dxa"/>
            <w:tcBorders>
              <w:top w:val="nil"/>
              <w:left w:val="nil"/>
              <w:bottom w:val="single" w:sz="4" w:space="0" w:color="auto"/>
              <w:right w:val="single" w:sz="4" w:space="0" w:color="auto"/>
            </w:tcBorders>
            <w:noWrap/>
            <w:vAlign w:val="center"/>
            <w:hideMark/>
          </w:tcPr>
          <w:p w14:paraId="2B8BF932"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5</w:t>
            </w:r>
          </w:p>
        </w:tc>
        <w:tc>
          <w:tcPr>
            <w:tcW w:w="1701" w:type="dxa"/>
            <w:tcBorders>
              <w:top w:val="nil"/>
              <w:left w:val="nil"/>
              <w:bottom w:val="single" w:sz="4" w:space="0" w:color="auto"/>
              <w:right w:val="single" w:sz="4" w:space="0" w:color="auto"/>
            </w:tcBorders>
            <w:noWrap/>
            <w:vAlign w:val="center"/>
            <w:hideMark/>
          </w:tcPr>
          <w:p w14:paraId="33E3BE3F" w14:textId="77777777" w:rsidR="00815797" w:rsidRPr="00570293" w:rsidRDefault="00815797" w:rsidP="000E7C71">
            <w:pPr>
              <w:spacing w:before="120" w:line="240" w:lineRule="auto"/>
              <w:jc w:val="center"/>
              <w:rPr>
                <w:rFonts w:eastAsia="Times New Roman"/>
                <w:sz w:val="22"/>
                <w:szCs w:val="22"/>
                <w:lang w:eastAsia="lv-LV"/>
              </w:rPr>
            </w:pPr>
            <w:r w:rsidRPr="00570293">
              <w:rPr>
                <w:rFonts w:eastAsia="Times New Roman"/>
                <w:sz w:val="22"/>
                <w:szCs w:val="22"/>
                <w:lang w:eastAsia="lv-LV"/>
              </w:rPr>
              <w:t>6,7</w:t>
            </w:r>
          </w:p>
        </w:tc>
      </w:tr>
      <w:tr w:rsidR="00815797" w:rsidRPr="00570293" w14:paraId="79697C37" w14:textId="77777777" w:rsidTr="00AF45ED">
        <w:trPr>
          <w:trHeight w:val="264"/>
          <w:jc w:val="center"/>
        </w:trPr>
        <w:tc>
          <w:tcPr>
            <w:tcW w:w="2835" w:type="dxa"/>
            <w:tcBorders>
              <w:top w:val="nil"/>
              <w:left w:val="single" w:sz="4" w:space="0" w:color="auto"/>
              <w:bottom w:val="single" w:sz="4" w:space="0" w:color="auto"/>
              <w:right w:val="single" w:sz="4" w:space="0" w:color="auto"/>
            </w:tcBorders>
            <w:shd w:val="clear" w:color="auto" w:fill="F79646"/>
            <w:noWrap/>
            <w:vAlign w:val="center"/>
            <w:hideMark/>
          </w:tcPr>
          <w:p w14:paraId="6052FF58" w14:textId="77777777" w:rsidR="00815797" w:rsidRPr="00570293" w:rsidRDefault="00815797" w:rsidP="000E7C71">
            <w:pPr>
              <w:keepNext/>
              <w:keepLines/>
              <w:spacing w:before="120" w:line="240" w:lineRule="auto"/>
              <w:rPr>
                <w:rFonts w:eastAsia="Times New Roman"/>
                <w:color w:val="FFFFFF"/>
                <w:sz w:val="22"/>
                <w:szCs w:val="22"/>
                <w:lang w:eastAsia="lv-LV"/>
              </w:rPr>
            </w:pPr>
            <w:r w:rsidRPr="00570293">
              <w:rPr>
                <w:rFonts w:eastAsia="Times New Roman"/>
                <w:color w:val="FFFFFF"/>
                <w:sz w:val="22"/>
                <w:szCs w:val="22"/>
                <w:lang w:eastAsia="lv-LV"/>
              </w:rPr>
              <w:t>Tukuma pašvaldība *</w:t>
            </w:r>
          </w:p>
        </w:tc>
        <w:tc>
          <w:tcPr>
            <w:tcW w:w="964" w:type="dxa"/>
            <w:tcBorders>
              <w:top w:val="nil"/>
              <w:left w:val="nil"/>
              <w:bottom w:val="single" w:sz="4" w:space="0" w:color="auto"/>
              <w:right w:val="single" w:sz="4" w:space="0" w:color="auto"/>
            </w:tcBorders>
            <w:noWrap/>
            <w:vAlign w:val="center"/>
            <w:hideMark/>
          </w:tcPr>
          <w:p w14:paraId="6B1ACADA" w14:textId="77777777" w:rsidR="00815797" w:rsidRPr="00570293" w:rsidRDefault="00815797" w:rsidP="000E7C71">
            <w:pPr>
              <w:keepNext/>
              <w:keepLines/>
              <w:spacing w:before="120" w:line="240" w:lineRule="auto"/>
              <w:jc w:val="center"/>
              <w:rPr>
                <w:rFonts w:eastAsia="Times New Roman"/>
                <w:sz w:val="22"/>
                <w:szCs w:val="22"/>
                <w:lang w:eastAsia="lv-LV"/>
              </w:rPr>
            </w:pPr>
            <w:r w:rsidRPr="00570293">
              <w:rPr>
                <w:rFonts w:eastAsia="Times New Roman"/>
                <w:sz w:val="22"/>
                <w:szCs w:val="22"/>
                <w:lang w:eastAsia="lv-LV"/>
              </w:rPr>
              <w:t>222</w:t>
            </w:r>
          </w:p>
        </w:tc>
        <w:tc>
          <w:tcPr>
            <w:tcW w:w="964" w:type="dxa"/>
            <w:tcBorders>
              <w:top w:val="nil"/>
              <w:left w:val="nil"/>
              <w:bottom w:val="single" w:sz="4" w:space="0" w:color="auto"/>
              <w:right w:val="single" w:sz="4" w:space="0" w:color="auto"/>
            </w:tcBorders>
            <w:noWrap/>
            <w:vAlign w:val="center"/>
            <w:hideMark/>
          </w:tcPr>
          <w:p w14:paraId="7DE4FF02" w14:textId="77777777" w:rsidR="00815797" w:rsidRPr="00570293" w:rsidRDefault="00815797" w:rsidP="000E7C71">
            <w:pPr>
              <w:keepNext/>
              <w:keepLines/>
              <w:spacing w:before="120" w:line="240" w:lineRule="auto"/>
              <w:jc w:val="center"/>
              <w:rPr>
                <w:rFonts w:eastAsia="Times New Roman"/>
                <w:sz w:val="22"/>
                <w:szCs w:val="22"/>
                <w:lang w:eastAsia="lv-LV"/>
              </w:rPr>
            </w:pPr>
            <w:r w:rsidRPr="00570293">
              <w:rPr>
                <w:rFonts w:eastAsia="Times New Roman"/>
                <w:sz w:val="22"/>
                <w:szCs w:val="22"/>
                <w:lang w:eastAsia="lv-LV"/>
              </w:rPr>
              <w:t>241</w:t>
            </w:r>
          </w:p>
        </w:tc>
        <w:tc>
          <w:tcPr>
            <w:tcW w:w="964" w:type="dxa"/>
            <w:tcBorders>
              <w:top w:val="nil"/>
              <w:left w:val="nil"/>
              <w:bottom w:val="single" w:sz="4" w:space="0" w:color="auto"/>
              <w:right w:val="single" w:sz="4" w:space="0" w:color="auto"/>
            </w:tcBorders>
            <w:noWrap/>
            <w:vAlign w:val="center"/>
            <w:hideMark/>
          </w:tcPr>
          <w:p w14:paraId="5517ECA2" w14:textId="77777777" w:rsidR="00815797" w:rsidRPr="00570293" w:rsidRDefault="00815797" w:rsidP="000E7C71">
            <w:pPr>
              <w:keepNext/>
              <w:keepLines/>
              <w:spacing w:before="120" w:line="240" w:lineRule="auto"/>
              <w:jc w:val="center"/>
              <w:rPr>
                <w:rFonts w:eastAsia="Times New Roman"/>
                <w:sz w:val="22"/>
                <w:szCs w:val="22"/>
                <w:lang w:eastAsia="lv-LV"/>
              </w:rPr>
            </w:pPr>
            <w:r w:rsidRPr="00570293">
              <w:rPr>
                <w:rFonts w:eastAsia="Times New Roman"/>
                <w:sz w:val="22"/>
                <w:szCs w:val="22"/>
                <w:lang w:eastAsia="lv-LV"/>
              </w:rPr>
              <w:t>259</w:t>
            </w:r>
          </w:p>
        </w:tc>
        <w:tc>
          <w:tcPr>
            <w:tcW w:w="1417" w:type="dxa"/>
            <w:tcBorders>
              <w:top w:val="nil"/>
              <w:left w:val="nil"/>
              <w:bottom w:val="single" w:sz="4" w:space="0" w:color="auto"/>
              <w:right w:val="single" w:sz="4" w:space="0" w:color="auto"/>
            </w:tcBorders>
            <w:noWrap/>
            <w:vAlign w:val="center"/>
            <w:hideMark/>
          </w:tcPr>
          <w:p w14:paraId="11DDD4E7" w14:textId="77777777" w:rsidR="00815797" w:rsidRPr="00570293" w:rsidRDefault="00815797" w:rsidP="000E7C71">
            <w:pPr>
              <w:keepNext/>
              <w:keepLines/>
              <w:spacing w:before="120" w:line="240" w:lineRule="auto"/>
              <w:jc w:val="center"/>
              <w:rPr>
                <w:rFonts w:eastAsia="Times New Roman"/>
                <w:sz w:val="22"/>
                <w:szCs w:val="22"/>
                <w:lang w:eastAsia="lv-LV"/>
              </w:rPr>
            </w:pPr>
            <w:r w:rsidRPr="00570293">
              <w:rPr>
                <w:rFonts w:eastAsia="Times New Roman"/>
                <w:sz w:val="22"/>
                <w:szCs w:val="22"/>
                <w:lang w:eastAsia="lv-LV"/>
              </w:rPr>
              <w:t>37</w:t>
            </w:r>
          </w:p>
        </w:tc>
        <w:tc>
          <w:tcPr>
            <w:tcW w:w="1701" w:type="dxa"/>
            <w:tcBorders>
              <w:top w:val="nil"/>
              <w:left w:val="nil"/>
              <w:bottom w:val="single" w:sz="4" w:space="0" w:color="auto"/>
              <w:right w:val="single" w:sz="4" w:space="0" w:color="auto"/>
            </w:tcBorders>
            <w:noWrap/>
            <w:vAlign w:val="center"/>
            <w:hideMark/>
          </w:tcPr>
          <w:p w14:paraId="063D516D" w14:textId="77777777" w:rsidR="00815797" w:rsidRPr="00570293" w:rsidRDefault="00815797" w:rsidP="000E7C71">
            <w:pPr>
              <w:keepNext/>
              <w:keepLines/>
              <w:spacing w:before="120" w:line="240" w:lineRule="auto"/>
              <w:jc w:val="center"/>
              <w:rPr>
                <w:rFonts w:eastAsia="Times New Roman"/>
                <w:sz w:val="22"/>
                <w:szCs w:val="22"/>
                <w:lang w:eastAsia="lv-LV"/>
              </w:rPr>
            </w:pPr>
            <w:r w:rsidRPr="00570293">
              <w:rPr>
                <w:rFonts w:eastAsia="Times New Roman"/>
                <w:sz w:val="22"/>
                <w:szCs w:val="22"/>
                <w:lang w:eastAsia="lv-LV"/>
              </w:rPr>
              <w:t>16,7</w:t>
            </w:r>
          </w:p>
        </w:tc>
      </w:tr>
    </w:tbl>
    <w:p w14:paraId="5ECF3DF8" w14:textId="77777777" w:rsidR="00815797" w:rsidRPr="00B26792" w:rsidRDefault="00B26792" w:rsidP="00396F4F">
      <w:pPr>
        <w:keepNext/>
        <w:keepLines/>
        <w:spacing w:before="120"/>
        <w:rPr>
          <w:sz w:val="20"/>
          <w:szCs w:val="20"/>
        </w:rPr>
      </w:pPr>
      <w:r>
        <w:rPr>
          <w:sz w:val="20"/>
          <w:szCs w:val="20"/>
        </w:rPr>
        <w:t>* P</w:t>
      </w:r>
      <w:r w:rsidR="00815797" w:rsidRPr="00B26792">
        <w:rPr>
          <w:sz w:val="20"/>
          <w:szCs w:val="20"/>
        </w:rPr>
        <w:t>ašvaldības, kuru teritorijā atrodas VSAC pilngadīgām personām ar GRT</w:t>
      </w:r>
      <w:r>
        <w:rPr>
          <w:sz w:val="20"/>
          <w:szCs w:val="20"/>
        </w:rPr>
        <w:t>.</w:t>
      </w:r>
    </w:p>
    <w:p w14:paraId="4F8933D3" w14:textId="77777777" w:rsidR="00815797" w:rsidRPr="000416E2" w:rsidRDefault="00B26792" w:rsidP="00396F4F">
      <w:pPr>
        <w:spacing w:before="120"/>
        <w:ind w:left="-270" w:right="-244"/>
        <w:rPr>
          <w:strike/>
        </w:rPr>
      </w:pPr>
      <w:r>
        <w:t>V</w:t>
      </w:r>
      <w:r w:rsidRPr="000416E2">
        <w:t xml:space="preserve">ērtējot </w:t>
      </w:r>
      <w:r>
        <w:t>i</w:t>
      </w:r>
      <w:r w:rsidR="00815797" w:rsidRPr="000416E2">
        <w:t>nformāciju telpiskā griezumā, līdzīgi kā personu ar GRT uzskaitījumā kopumā, arī pēc personu skaita pieauguma visaugstāko īpatsvaru veido Jūrmalas pilsēta, kur pieaugums ir 64</w:t>
      </w:r>
      <w:r w:rsidR="00E72FAF" w:rsidRPr="000416E2">
        <w:t> </w:t>
      </w:r>
      <w:r w:rsidR="00815797" w:rsidRPr="000416E2">
        <w:t>personas, un reģionālas nozīmes attīstības centri, kur</w:t>
      </w:r>
      <w:r w:rsidR="00E72FAF" w:rsidRPr="000416E2">
        <w:t xml:space="preserve"> skaits attiecīgi pieaug par 38 </w:t>
      </w:r>
      <w:r w:rsidR="00815797" w:rsidRPr="000416E2">
        <w:t xml:space="preserve">personām Limbažu pašvaldībā, par 37 Tukuma pašvaldībā, </w:t>
      </w:r>
      <w:r w:rsidRPr="000416E2">
        <w:t>par 36</w:t>
      </w:r>
      <w:r>
        <w:t xml:space="preserve"> </w:t>
      </w:r>
      <w:r w:rsidR="00815797" w:rsidRPr="000416E2">
        <w:t xml:space="preserve">Siguldas pašvaldībā un </w:t>
      </w:r>
      <w:r w:rsidRPr="000416E2">
        <w:t xml:space="preserve">par 31 personu </w:t>
      </w:r>
      <w:r w:rsidR="00815797" w:rsidRPr="000416E2">
        <w:t xml:space="preserve">Ogres pašvaldībā. Skaitliski augstākais pieaugums ārpus minētajiem </w:t>
      </w:r>
      <w:r w:rsidR="00E72FAF" w:rsidRPr="000416E2">
        <w:t>centriem ir Olaines pašvaldībā –</w:t>
      </w:r>
      <w:r w:rsidR="00815797" w:rsidRPr="000416E2">
        <w:t xml:space="preserve"> par 29 personām, Baldones pašvaldībā par 28, Salaspils pašvaldībā par 25, Inčukalna pašvaldībā par 22, Alojas pašvaldībā par 21 un Ķekavas pašvaldībā par 20</w:t>
      </w:r>
      <w:r w:rsidR="00E72FAF" w:rsidRPr="000416E2">
        <w:t> </w:t>
      </w:r>
      <w:r w:rsidR="00815797" w:rsidRPr="000416E2">
        <w:t xml:space="preserve">personām. Savukārt, izvērtējot personu ar GRT skaita izmaiņas </w:t>
      </w:r>
      <w:r w:rsidR="00E72FAF" w:rsidRPr="000416E2">
        <w:t>trijos</w:t>
      </w:r>
      <w:r w:rsidR="00815797" w:rsidRPr="000416E2">
        <w:t xml:space="preserve"> gad</w:t>
      </w:r>
      <w:r w:rsidR="00E72FAF" w:rsidRPr="000416E2">
        <w:t>os (2014</w:t>
      </w:r>
      <w:r>
        <w:t>.</w:t>
      </w:r>
      <w:r w:rsidR="00E72FAF" w:rsidRPr="000416E2">
        <w:t>–2016</w:t>
      </w:r>
      <w:r>
        <w:t>.</w:t>
      </w:r>
      <w:r w:rsidR="00815797" w:rsidRPr="000416E2">
        <w:t>) procentuāli, augstākais skaita pieaugums ir Alojas pašvaldībā</w:t>
      </w:r>
      <w:r w:rsidR="00E72FAF" w:rsidRPr="000416E2">
        <w:t> </w:t>
      </w:r>
      <w:r w:rsidR="00815797" w:rsidRPr="000416E2">
        <w:t xml:space="preserve">– 47,7%, kam seko Baldones pašvaldība </w:t>
      </w:r>
      <w:r w:rsidR="00E72FAF" w:rsidRPr="000416E2">
        <w:t>(</w:t>
      </w:r>
      <w:r w:rsidR="00815797" w:rsidRPr="000416E2">
        <w:t>34,6%</w:t>
      </w:r>
      <w:r w:rsidR="00E72FAF" w:rsidRPr="000416E2">
        <w:t>)</w:t>
      </w:r>
      <w:r w:rsidR="00815797" w:rsidRPr="000416E2">
        <w:t xml:space="preserve">, Mārupes pašvaldība </w:t>
      </w:r>
      <w:r w:rsidR="00E72FAF" w:rsidRPr="000416E2">
        <w:t>(</w:t>
      </w:r>
      <w:r w:rsidR="00815797" w:rsidRPr="000416E2">
        <w:t>32,8%</w:t>
      </w:r>
      <w:r w:rsidR="00E72FAF" w:rsidRPr="000416E2">
        <w:t>)</w:t>
      </w:r>
      <w:r w:rsidR="00815797" w:rsidRPr="000416E2">
        <w:t xml:space="preserve">, Garkalnes pašvaldība </w:t>
      </w:r>
      <w:r w:rsidR="00E72FAF" w:rsidRPr="000416E2">
        <w:t>(</w:t>
      </w:r>
      <w:r w:rsidR="00815797" w:rsidRPr="000416E2">
        <w:t>28,1%</w:t>
      </w:r>
      <w:r w:rsidR="00E72FAF" w:rsidRPr="000416E2">
        <w:t>)</w:t>
      </w:r>
      <w:r w:rsidR="00815797" w:rsidRPr="000416E2">
        <w:t xml:space="preserve"> un Limbažu pašvaldība </w:t>
      </w:r>
      <w:r w:rsidR="00E72FAF" w:rsidRPr="000416E2">
        <w:t>(</w:t>
      </w:r>
      <w:r w:rsidR="00815797" w:rsidRPr="000416E2">
        <w:t>27,5%</w:t>
      </w:r>
      <w:r w:rsidR="00E72FAF" w:rsidRPr="000416E2">
        <w:t>)</w:t>
      </w:r>
      <w:r>
        <w:t>. L</w:t>
      </w:r>
      <w:r w:rsidR="00815797" w:rsidRPr="000416E2">
        <w:t xml:space="preserve">īdz ar </w:t>
      </w:r>
      <w:r w:rsidR="00E72FAF" w:rsidRPr="000416E2">
        <w:t>t</w:t>
      </w:r>
      <w:r w:rsidR="00815797" w:rsidRPr="000416E2">
        <w:t xml:space="preserve">o secināms, ka </w:t>
      </w:r>
      <w:r>
        <w:t xml:space="preserve">pieaug </w:t>
      </w:r>
      <w:r>
        <w:rPr>
          <w:b/>
        </w:rPr>
        <w:t>mērķa grupas personu skaits un vajadzību apjoms</w:t>
      </w:r>
      <w:r w:rsidR="00815797" w:rsidRPr="000416E2">
        <w:rPr>
          <w:b/>
        </w:rPr>
        <w:t xml:space="preserve"> attiecībā pret iepriekšējiem gadiem un provizoriski </w:t>
      </w:r>
      <w:r w:rsidR="00CB4802">
        <w:rPr>
          <w:b/>
        </w:rPr>
        <w:t>saglabāsies tendence</w:t>
      </w:r>
      <w:r w:rsidR="00815797" w:rsidRPr="000416E2">
        <w:rPr>
          <w:b/>
        </w:rPr>
        <w:t xml:space="preserve"> </w:t>
      </w:r>
      <w:r w:rsidR="00CB4802" w:rsidRPr="000416E2">
        <w:rPr>
          <w:b/>
        </w:rPr>
        <w:t xml:space="preserve">pieaugt </w:t>
      </w:r>
      <w:r w:rsidR="00815797" w:rsidRPr="000416E2">
        <w:rPr>
          <w:b/>
        </w:rPr>
        <w:t>arī tuvākajos gados Limbažu areālā un Pierīgā.</w:t>
      </w:r>
      <w:r w:rsidR="00815797" w:rsidRPr="000416E2">
        <w:t xml:space="preserve"> </w:t>
      </w:r>
    </w:p>
    <w:p w14:paraId="5D961299"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557104CA" wp14:editId="6BD19372">
            <wp:extent cx="5716905" cy="4540250"/>
            <wp:effectExtent l="0" t="0" r="0" b="6350"/>
            <wp:docPr id="3" name="Chart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6"/>
                    <pic:cNvPicPr>
                      <a:picLocks noChangeArrowheads="1"/>
                    </pic:cNvPicPr>
                  </pic:nvPicPr>
                  <pic:blipFill>
                    <a:blip r:embed="rId31">
                      <a:grayscl/>
                      <a:extLst>
                        <a:ext uri="{28A0092B-C50C-407E-A947-70E740481C1C}">
                          <a14:useLocalDpi xmlns:a14="http://schemas.microsoft.com/office/drawing/2010/main" val="0"/>
                        </a:ext>
                      </a:extLst>
                    </a:blip>
                    <a:srcRect r="-11"/>
                    <a:stretch>
                      <a:fillRect/>
                    </a:stretch>
                  </pic:blipFill>
                  <pic:spPr bwMode="auto">
                    <a:xfrm>
                      <a:off x="0" y="0"/>
                      <a:ext cx="5716905" cy="4540250"/>
                    </a:xfrm>
                    <a:prstGeom prst="rect">
                      <a:avLst/>
                    </a:prstGeom>
                    <a:noFill/>
                    <a:ln>
                      <a:noFill/>
                    </a:ln>
                  </pic:spPr>
                </pic:pic>
              </a:graphicData>
            </a:graphic>
          </wp:inline>
        </w:drawing>
      </w:r>
    </w:p>
    <w:p w14:paraId="61545577" w14:textId="77777777" w:rsidR="00815797" w:rsidRPr="000416E2" w:rsidRDefault="00815797" w:rsidP="00CB4802">
      <w:pPr>
        <w:spacing w:after="0" w:line="240" w:lineRule="auto"/>
        <w:jc w:val="center"/>
        <w:rPr>
          <w:i/>
          <w:color w:val="E36C0A"/>
          <w:sz w:val="22"/>
          <w:szCs w:val="22"/>
        </w:rPr>
      </w:pPr>
      <w:r w:rsidRPr="000416E2">
        <w:rPr>
          <w:i/>
          <w:color w:val="E36C0A"/>
          <w:sz w:val="22"/>
          <w:szCs w:val="22"/>
        </w:rPr>
        <w:t>3.</w:t>
      </w:r>
      <w:r w:rsidR="00E72FAF" w:rsidRPr="000416E2">
        <w:rPr>
          <w:i/>
          <w:color w:val="E36C0A"/>
          <w:sz w:val="22"/>
          <w:szCs w:val="22"/>
        </w:rPr>
        <w:t> </w:t>
      </w:r>
      <w:r w:rsidRPr="000416E2">
        <w:rPr>
          <w:i/>
          <w:color w:val="E36C0A"/>
          <w:sz w:val="22"/>
          <w:szCs w:val="22"/>
        </w:rPr>
        <w:t xml:space="preserve">attēls. </w:t>
      </w:r>
      <w:r w:rsidRPr="000416E2">
        <w:rPr>
          <w:b/>
          <w:color w:val="E36C0A"/>
          <w:sz w:val="22"/>
          <w:szCs w:val="22"/>
        </w:rPr>
        <w:t>Pilngadīgu personu ar GRT relatīvais rādītājs uz 1000</w:t>
      </w:r>
      <w:r w:rsidR="00E72FAF" w:rsidRPr="000416E2">
        <w:rPr>
          <w:b/>
          <w:color w:val="E36C0A"/>
          <w:sz w:val="22"/>
          <w:szCs w:val="22"/>
        </w:rPr>
        <w:t> </w:t>
      </w:r>
      <w:r w:rsidRPr="000416E2">
        <w:rPr>
          <w:b/>
          <w:color w:val="E36C0A"/>
          <w:sz w:val="22"/>
          <w:szCs w:val="22"/>
        </w:rPr>
        <w:t>iedzīvotājiem</w:t>
      </w:r>
      <w:r w:rsidRPr="000416E2">
        <w:rPr>
          <w:b/>
          <w:color w:val="E36C0A"/>
          <w:sz w:val="22"/>
          <w:szCs w:val="22"/>
        </w:rPr>
        <w:br/>
      </w:r>
      <w:r w:rsidRPr="000416E2">
        <w:rPr>
          <w:i/>
          <w:color w:val="E36C0A"/>
          <w:sz w:val="22"/>
          <w:szCs w:val="22"/>
        </w:rPr>
        <w:t xml:space="preserve">Datu avots: LabIS, </w:t>
      </w:r>
      <w:r w:rsidR="005A111A" w:rsidRPr="000416E2">
        <w:rPr>
          <w:i/>
          <w:color w:val="E36C0A"/>
          <w:sz w:val="22"/>
          <w:szCs w:val="22"/>
        </w:rPr>
        <w:t>31.12.2016</w:t>
      </w:r>
      <w:r w:rsidR="00CB4802">
        <w:rPr>
          <w:i/>
          <w:color w:val="E36C0A"/>
          <w:sz w:val="22"/>
          <w:szCs w:val="22"/>
        </w:rPr>
        <w:t>.</w:t>
      </w:r>
    </w:p>
    <w:p w14:paraId="7B5FA6EB" w14:textId="77777777" w:rsidR="00815797" w:rsidRPr="000416E2" w:rsidRDefault="00815797" w:rsidP="00396F4F">
      <w:pPr>
        <w:spacing w:before="120"/>
        <w:ind w:left="-270" w:right="-424"/>
      </w:pPr>
      <w:r w:rsidRPr="000416E2">
        <w:t xml:space="preserve">Ņemot vērā </w:t>
      </w:r>
      <w:r w:rsidR="00A77C68">
        <w:t xml:space="preserve">RPR </w:t>
      </w:r>
      <w:r w:rsidRPr="000416E2">
        <w:t xml:space="preserve">neviendabīgo apdzīvojuma struktūru, būtiski ir izvērtēt personu ar GRT relatīvo rādītāju uz 1000 iedzīvotājiem RPR un partnerpašvaldību griezumā. Vidēji </w:t>
      </w:r>
      <w:r w:rsidR="00A77C68">
        <w:t>RPR</w:t>
      </w:r>
      <w:r w:rsidRPr="000416E2">
        <w:t xml:space="preserve"> uz 1000 iedzīvotājiem ir 8,4</w:t>
      </w:r>
      <w:r w:rsidR="00E72FAF" w:rsidRPr="000416E2">
        <w:t> </w:t>
      </w:r>
      <w:r w:rsidRPr="000416E2">
        <w:t>personas ar GRT. Attiecīgi arī daļā partnerpašvaldī</w:t>
      </w:r>
      <w:r w:rsidR="00E72FAF" w:rsidRPr="000416E2">
        <w:t>bu īpatsvars ir augstāks, daļā –</w:t>
      </w:r>
      <w:r w:rsidRPr="000416E2">
        <w:t xml:space="preserve"> zemāks. Piemēram, </w:t>
      </w:r>
      <w:r w:rsidRPr="000416E2">
        <w:rPr>
          <w:b/>
        </w:rPr>
        <w:t xml:space="preserve">Baldones pašvaldībā </w:t>
      </w:r>
      <w:r w:rsidR="00E72FAF" w:rsidRPr="000416E2">
        <w:rPr>
          <w:b/>
        </w:rPr>
        <w:t>rādītājs ir ievērojami augstāks</w:t>
      </w:r>
      <w:r w:rsidRPr="000416E2">
        <w:rPr>
          <w:b/>
        </w:rPr>
        <w:t xml:space="preserve"> </w:t>
      </w:r>
      <w:r w:rsidR="00E72FAF" w:rsidRPr="000416E2">
        <w:rPr>
          <w:b/>
        </w:rPr>
        <w:t>nekā vairumā citu pašvaldību –</w:t>
      </w:r>
      <w:r w:rsidRPr="000416E2">
        <w:rPr>
          <w:b/>
        </w:rPr>
        <w:t xml:space="preserve"> 19,1</w:t>
      </w:r>
      <w:r w:rsidR="00E72FAF" w:rsidRPr="000416E2">
        <w:rPr>
          <w:b/>
        </w:rPr>
        <w:t> </w:t>
      </w:r>
      <w:r w:rsidRPr="000416E2">
        <w:rPr>
          <w:b/>
        </w:rPr>
        <w:t>persona. Salīdzinoši augsts rād</w:t>
      </w:r>
      <w:r w:rsidR="00E72FAF" w:rsidRPr="000416E2">
        <w:rPr>
          <w:b/>
        </w:rPr>
        <w:t>ītājs ir arī Ropažu pašvaldībā –</w:t>
      </w:r>
      <w:r w:rsidRPr="000416E2">
        <w:rPr>
          <w:b/>
        </w:rPr>
        <w:t xml:space="preserve"> 16,3</w:t>
      </w:r>
      <w:r w:rsidR="00E72FAF" w:rsidRPr="000416E2">
        <w:rPr>
          <w:b/>
        </w:rPr>
        <w:t> </w:t>
      </w:r>
      <w:r w:rsidRPr="000416E2">
        <w:rPr>
          <w:b/>
        </w:rPr>
        <w:t>personas</w:t>
      </w:r>
      <w:r w:rsidRPr="000416E2">
        <w:t xml:space="preserve">, tātad pat divreiz augstāks nekā </w:t>
      </w:r>
      <w:r w:rsidR="00A77C68">
        <w:t>RPR</w:t>
      </w:r>
      <w:r w:rsidRPr="000416E2">
        <w:t xml:space="preserve"> vidējais rādītājs. Kā salīdzinoši augstus rādītājus var minēt arī Alojas pašvaldīb</w:t>
      </w:r>
      <w:r w:rsidR="00E72FAF" w:rsidRPr="000416E2">
        <w:t>u </w:t>
      </w:r>
      <w:r w:rsidR="00CB4802">
        <w:t>(</w:t>
      </w:r>
      <w:r w:rsidRPr="000416E2">
        <w:t>12,1</w:t>
      </w:r>
      <w:r w:rsidR="00E72FAF" w:rsidRPr="000416E2">
        <w:t> </w:t>
      </w:r>
      <w:r w:rsidRPr="000416E2">
        <w:t>persona</w:t>
      </w:r>
      <w:r w:rsidR="00CB4802">
        <w:t>)</w:t>
      </w:r>
      <w:r w:rsidRPr="000416E2">
        <w:t xml:space="preserve">, Siguldas </w:t>
      </w:r>
      <w:r w:rsidR="00CB4802">
        <w:t>(</w:t>
      </w:r>
      <w:r w:rsidRPr="000416E2">
        <w:t>10,8</w:t>
      </w:r>
      <w:r w:rsidR="00E72FAF" w:rsidRPr="000416E2">
        <w:t>)</w:t>
      </w:r>
      <w:r w:rsidRPr="000416E2">
        <w:t xml:space="preserve">, Mālpils </w:t>
      </w:r>
      <w:r w:rsidR="00E72FAF" w:rsidRPr="000416E2">
        <w:t>(</w:t>
      </w:r>
      <w:r w:rsidRPr="000416E2">
        <w:t>10,5</w:t>
      </w:r>
      <w:r w:rsidR="00E72FAF" w:rsidRPr="000416E2">
        <w:t>)</w:t>
      </w:r>
      <w:r w:rsidRPr="000416E2">
        <w:t xml:space="preserve">, Engures </w:t>
      </w:r>
      <w:r w:rsidR="00E72FAF" w:rsidRPr="000416E2">
        <w:t>(</w:t>
      </w:r>
      <w:r w:rsidRPr="000416E2">
        <w:t>10,3</w:t>
      </w:r>
      <w:r w:rsidR="00E72FAF" w:rsidRPr="000416E2">
        <w:t>)</w:t>
      </w:r>
      <w:r w:rsidRPr="000416E2">
        <w:t xml:space="preserve">, Inčukalna </w:t>
      </w:r>
      <w:r w:rsidR="00E72FAF" w:rsidRPr="000416E2">
        <w:t>(</w:t>
      </w:r>
      <w:r w:rsidRPr="000416E2">
        <w:t>10,2</w:t>
      </w:r>
      <w:r w:rsidR="00E72FAF" w:rsidRPr="000416E2">
        <w:t>)</w:t>
      </w:r>
      <w:r w:rsidRPr="000416E2">
        <w:t xml:space="preserve">, Limbažu </w:t>
      </w:r>
      <w:r w:rsidR="00E72FAF" w:rsidRPr="000416E2">
        <w:t>(</w:t>
      </w:r>
      <w:r w:rsidRPr="000416E2">
        <w:t>9,7</w:t>
      </w:r>
      <w:r w:rsidR="00E72FAF" w:rsidRPr="000416E2">
        <w:t>)</w:t>
      </w:r>
      <w:r w:rsidRPr="000416E2">
        <w:t xml:space="preserve"> un Ogres pašvaldīb</w:t>
      </w:r>
      <w:r w:rsidR="00E72FAF" w:rsidRPr="000416E2">
        <w:t>u</w:t>
      </w:r>
      <w:r w:rsidRPr="000416E2">
        <w:t xml:space="preserve"> </w:t>
      </w:r>
      <w:r w:rsidR="00E72FAF" w:rsidRPr="000416E2">
        <w:t>(9)</w:t>
      </w:r>
      <w:r w:rsidRPr="000416E2">
        <w:t xml:space="preserve">. </w:t>
      </w:r>
      <w:r w:rsidRPr="000416E2">
        <w:rPr>
          <w:b/>
        </w:rPr>
        <w:t>Šāda tendence lielā</w:t>
      </w:r>
      <w:r w:rsidR="00E72FAF" w:rsidRPr="000416E2">
        <w:rPr>
          <w:b/>
        </w:rPr>
        <w:t>koties</w:t>
      </w:r>
      <w:r w:rsidRPr="000416E2">
        <w:rPr>
          <w:b/>
        </w:rPr>
        <w:t xml:space="preserve"> pamatojama ar to, ka vairākās no minētajām pašvaldībām pieejamas ilgstošas sociālās aprūpes un sociālās rehabilitācijas institūcijas, kas sniedz pakalpojumus personām ar GRT</w:t>
      </w:r>
      <w:r w:rsidRPr="000416E2">
        <w:t xml:space="preserve">. Zemākais īpatsvars ir Mārupes, Ķekavas, Ādažu, </w:t>
      </w:r>
      <w:r w:rsidR="00E72FAF" w:rsidRPr="000416E2">
        <w:t xml:space="preserve">Garkalnes un Babītes pašvaldībā – </w:t>
      </w:r>
      <w:r w:rsidRPr="000416E2">
        <w:t>4</w:t>
      </w:r>
      <w:r w:rsidR="00E72FAF" w:rsidRPr="000416E2">
        <w:t>–</w:t>
      </w:r>
      <w:r w:rsidRPr="000416E2">
        <w:t>5 person</w:t>
      </w:r>
      <w:r w:rsidR="00E72FAF" w:rsidRPr="000416E2">
        <w:t>as</w:t>
      </w:r>
      <w:r w:rsidRPr="000416E2">
        <w:t xml:space="preserve"> uz 1000 iedzīvotājiem. </w:t>
      </w:r>
    </w:p>
    <w:p w14:paraId="1F938CC5" w14:textId="77777777" w:rsidR="00815797" w:rsidRPr="000416E2" w:rsidRDefault="00A4441C" w:rsidP="00CB4802">
      <w:pPr>
        <w:keepLines/>
        <w:spacing w:before="120" w:line="240" w:lineRule="auto"/>
        <w:jc w:val="center"/>
        <w:rPr>
          <w:i/>
          <w:color w:val="F79646"/>
          <w:sz w:val="22"/>
          <w:szCs w:val="22"/>
        </w:rPr>
      </w:pPr>
      <w:r>
        <w:rPr>
          <w:noProof/>
          <w:color w:val="F79646"/>
          <w:sz w:val="22"/>
          <w:szCs w:val="22"/>
          <w:lang w:eastAsia="lv-LV"/>
        </w:rPr>
        <w:lastRenderedPageBreak/>
        <w:drawing>
          <wp:inline distT="0" distB="0" distL="0" distR="0" wp14:anchorId="621262FD" wp14:editId="766C775F">
            <wp:extent cx="5279390" cy="4612005"/>
            <wp:effectExtent l="0" t="0" r="3810" b="10795"/>
            <wp:docPr id="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9390" cy="4612005"/>
                    </a:xfrm>
                    <a:prstGeom prst="rect">
                      <a:avLst/>
                    </a:prstGeom>
                    <a:noFill/>
                    <a:ln>
                      <a:noFill/>
                    </a:ln>
                  </pic:spPr>
                </pic:pic>
              </a:graphicData>
            </a:graphic>
          </wp:inline>
        </w:drawing>
      </w:r>
      <w:r w:rsidR="00815797" w:rsidRPr="000416E2">
        <w:rPr>
          <w:noProof/>
          <w:color w:val="F79646"/>
          <w:sz w:val="22"/>
          <w:szCs w:val="22"/>
        </w:rPr>
        <w:br/>
      </w:r>
      <w:r w:rsidR="00815797" w:rsidRPr="00117C2C">
        <w:rPr>
          <w:i/>
          <w:color w:val="E36C0A"/>
          <w:sz w:val="22"/>
          <w:szCs w:val="22"/>
        </w:rPr>
        <w:t>4.</w:t>
      </w:r>
      <w:r w:rsidR="00E72FAF" w:rsidRPr="00117C2C">
        <w:rPr>
          <w:i/>
          <w:color w:val="E36C0A"/>
          <w:sz w:val="22"/>
          <w:szCs w:val="22"/>
        </w:rPr>
        <w:t> </w:t>
      </w:r>
      <w:r w:rsidR="00815797" w:rsidRPr="00117C2C">
        <w:rPr>
          <w:i/>
          <w:color w:val="E36C0A"/>
          <w:sz w:val="22"/>
          <w:szCs w:val="22"/>
        </w:rPr>
        <w:t xml:space="preserve">attēls. </w:t>
      </w:r>
      <w:r w:rsidR="00815797" w:rsidRPr="00117C2C">
        <w:rPr>
          <w:b/>
          <w:color w:val="E36C0A"/>
          <w:sz w:val="22"/>
          <w:szCs w:val="22"/>
        </w:rPr>
        <w:t>Pilngadīgu personu ar GRT un bērnu ar FT īpats</w:t>
      </w:r>
      <w:r w:rsidR="00E72FAF" w:rsidRPr="00117C2C">
        <w:rPr>
          <w:b/>
          <w:color w:val="E36C0A"/>
          <w:sz w:val="22"/>
          <w:szCs w:val="22"/>
        </w:rPr>
        <w:t>vars uz 1000 </w:t>
      </w:r>
      <w:r w:rsidR="00815797" w:rsidRPr="00117C2C">
        <w:rPr>
          <w:b/>
          <w:color w:val="E36C0A"/>
          <w:sz w:val="22"/>
          <w:szCs w:val="22"/>
        </w:rPr>
        <w:t>iedzīvotājiem RPR</w:t>
      </w:r>
      <w:r w:rsidR="00815797" w:rsidRPr="00117C2C">
        <w:rPr>
          <w:b/>
          <w:color w:val="E36C0A"/>
          <w:sz w:val="22"/>
          <w:szCs w:val="22"/>
        </w:rPr>
        <w:br/>
      </w:r>
      <w:r w:rsidR="00815797" w:rsidRPr="00117C2C">
        <w:rPr>
          <w:i/>
          <w:color w:val="E36C0A"/>
          <w:sz w:val="22"/>
          <w:szCs w:val="22"/>
        </w:rPr>
        <w:t xml:space="preserve">Datu avots: LabIS, </w:t>
      </w:r>
      <w:r w:rsidR="005A111A" w:rsidRPr="00117C2C">
        <w:rPr>
          <w:i/>
          <w:color w:val="E36C0A"/>
          <w:sz w:val="22"/>
          <w:szCs w:val="22"/>
        </w:rPr>
        <w:t>31.12.2016</w:t>
      </w:r>
      <w:r w:rsidR="00CB4802" w:rsidRPr="00117C2C">
        <w:rPr>
          <w:i/>
          <w:color w:val="E36C0A"/>
          <w:sz w:val="22"/>
          <w:szCs w:val="22"/>
        </w:rPr>
        <w:t>.</w:t>
      </w:r>
    </w:p>
    <w:p w14:paraId="7A8C1DBB" w14:textId="77777777" w:rsidR="00CB4802" w:rsidRDefault="00CB4802" w:rsidP="00396F4F">
      <w:pPr>
        <w:pStyle w:val="Heading4"/>
        <w:numPr>
          <w:ilvl w:val="0"/>
          <w:numId w:val="0"/>
        </w:numPr>
        <w:spacing w:before="120" w:after="120"/>
        <w:ind w:left="864" w:hanging="864"/>
        <w:rPr>
          <w:rFonts w:ascii="Times New Roman" w:eastAsia="Calibri" w:hAnsi="Times New Roman"/>
          <w:iCs w:val="0"/>
          <w:color w:val="auto"/>
        </w:rPr>
      </w:pPr>
    </w:p>
    <w:p w14:paraId="6C5D89AA"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Mērķa grupas personu dzimuma un vecuma struktūra</w:t>
      </w:r>
    </w:p>
    <w:p w14:paraId="5B772CFA" w14:textId="77777777" w:rsidR="00815797" w:rsidRPr="000416E2" w:rsidRDefault="00815797" w:rsidP="00396F4F">
      <w:pPr>
        <w:spacing w:before="120"/>
      </w:pPr>
      <w:r w:rsidRPr="000416E2">
        <w:t>Pilngadīgu personu ar GRT dzimum</w:t>
      </w:r>
      <w:r w:rsidR="00CB4802">
        <w:t>u struktūra kopumā ir līdzīga. N</w:t>
      </w:r>
      <w:r w:rsidRPr="000416E2">
        <w:t xml:space="preserve">o </w:t>
      </w:r>
      <w:r w:rsidRPr="000416E2">
        <w:rPr>
          <w:b/>
        </w:rPr>
        <w:t>RPR dzīvojošajām personām ar GRT 53% ir sievietes, 47%</w:t>
      </w:r>
      <w:r w:rsidR="000E0EA0" w:rsidRPr="000416E2">
        <w:rPr>
          <w:b/>
        </w:rPr>
        <w:t> </w:t>
      </w:r>
      <w:r w:rsidRPr="000416E2">
        <w:rPr>
          <w:b/>
        </w:rPr>
        <w:t>– vīrieši.</w:t>
      </w:r>
      <w:r w:rsidRPr="000416E2">
        <w:t xml:space="preserve"> Savu</w:t>
      </w:r>
      <w:r w:rsidR="000E0EA0" w:rsidRPr="000416E2">
        <w:t>kārt vecuma struktūrā</w:t>
      </w:r>
      <w:r w:rsidRPr="000416E2">
        <w:t xml:space="preserve"> </w:t>
      </w:r>
      <w:r w:rsidRPr="000416E2">
        <w:rPr>
          <w:b/>
        </w:rPr>
        <w:t>45% no personām ar GRT ir 56 un vairāk</w:t>
      </w:r>
      <w:r w:rsidRPr="000416E2">
        <w:t xml:space="preserve"> </w:t>
      </w:r>
      <w:r w:rsidR="000E0EA0" w:rsidRPr="000416E2">
        <w:rPr>
          <w:b/>
        </w:rPr>
        <w:t>gadu</w:t>
      </w:r>
      <w:r w:rsidRPr="000416E2">
        <w:rPr>
          <w:b/>
        </w:rPr>
        <w:t xml:space="preserve"> veci</w:t>
      </w:r>
      <w:r w:rsidRPr="000416E2">
        <w:t>, 38%</w:t>
      </w:r>
      <w:r w:rsidR="000E0EA0" w:rsidRPr="000416E2">
        <w:t> </w:t>
      </w:r>
      <w:r w:rsidRPr="000416E2">
        <w:t>– 31</w:t>
      </w:r>
      <w:r w:rsidR="000E0EA0" w:rsidRPr="000416E2">
        <w:t>–</w:t>
      </w:r>
      <w:r w:rsidRPr="000416E2">
        <w:t>55 gadus veci, 17% – 18</w:t>
      </w:r>
      <w:r w:rsidR="000E0EA0" w:rsidRPr="000416E2">
        <w:t>–30 gadu</w:t>
      </w:r>
      <w:r w:rsidRPr="000416E2">
        <w:t xml:space="preserve"> veci. Plānojot pakalpojumu attīstību, jāņem vērā fakts, ka personām virs 55</w:t>
      </w:r>
      <w:r w:rsidR="000E0EA0" w:rsidRPr="000416E2">
        <w:t> </w:t>
      </w:r>
      <w:r w:rsidRPr="000416E2">
        <w:t>gadiem, kuras veido 45% no minētās mērķa grupas, ir potenciāli apgrūtinoši konkurences apstākļi darba tirgū, ko nereti pavada šim vecumam raksturīgi veselības problēmu saasinājumi.</w:t>
      </w:r>
      <w:r w:rsidRPr="000416E2">
        <w:rPr>
          <w:b/>
        </w:rPr>
        <w:t xml:space="preserve"> </w:t>
      </w:r>
      <w:r w:rsidR="000E0EA0" w:rsidRPr="000416E2">
        <w:rPr>
          <w:b/>
        </w:rPr>
        <w:t>Š</w:t>
      </w:r>
      <w:r w:rsidRPr="000416E2">
        <w:rPr>
          <w:b/>
        </w:rPr>
        <w:t>ie faktori liecina, k</w:t>
      </w:r>
      <w:r w:rsidR="000E0EA0" w:rsidRPr="000416E2">
        <w:rPr>
          <w:b/>
        </w:rPr>
        <w:t>a nepieciešams paredzēt papildu</w:t>
      </w:r>
      <w:r w:rsidRPr="000416E2">
        <w:rPr>
          <w:b/>
        </w:rPr>
        <w:t xml:space="preserve"> atbalstu materiālam nodrošinājumam un atbils</w:t>
      </w:r>
      <w:r w:rsidR="00E23EFD">
        <w:rPr>
          <w:b/>
        </w:rPr>
        <w:t>tošu</w:t>
      </w:r>
      <w:r w:rsidRPr="000416E2">
        <w:rPr>
          <w:b/>
        </w:rPr>
        <w:t xml:space="preserve"> pakalpojumu nodrošinājumu. </w:t>
      </w:r>
    </w:p>
    <w:p w14:paraId="06055428" w14:textId="77777777" w:rsidR="00815797" w:rsidRPr="000416E2" w:rsidRDefault="00815797" w:rsidP="00CB4802">
      <w:pPr>
        <w:pStyle w:val="Heading4"/>
        <w:numPr>
          <w:ilvl w:val="0"/>
          <w:numId w:val="0"/>
        </w:numPr>
        <w:spacing w:before="120" w:after="120"/>
        <w:rPr>
          <w:rFonts w:ascii="Times New Roman" w:hAnsi="Times New Roman"/>
          <w:b/>
          <w:i w:val="0"/>
          <w:color w:val="E36C0A"/>
        </w:rPr>
      </w:pPr>
      <w:r w:rsidRPr="000416E2">
        <w:rPr>
          <w:rFonts w:ascii="Times New Roman" w:hAnsi="Times New Roman"/>
          <w:b/>
          <w:i w:val="0"/>
          <w:color w:val="E36C0A"/>
        </w:rPr>
        <w:lastRenderedPageBreak/>
        <w:t xml:space="preserve">Personas, kuras potenciāli var nonākt </w:t>
      </w:r>
      <w:r w:rsidR="00717970" w:rsidRPr="000416E2">
        <w:rPr>
          <w:rFonts w:ascii="Times New Roman" w:hAnsi="Times New Roman"/>
          <w:b/>
          <w:i w:val="0"/>
          <w:color w:val="E36C0A"/>
        </w:rPr>
        <w:t>ilgstošas sociālās aprūpes un sociālās rehabilitācijas institūcijā</w:t>
      </w:r>
    </w:p>
    <w:p w14:paraId="157A3423" w14:textId="77777777" w:rsidR="00815797" w:rsidRPr="000416E2" w:rsidRDefault="00E73BC9" w:rsidP="00396F4F">
      <w:pPr>
        <w:spacing w:before="120"/>
      </w:pPr>
      <w:r w:rsidRPr="000416E2">
        <w:t>Atbilstoši</w:t>
      </w:r>
      <w:r w:rsidR="00815797" w:rsidRPr="000416E2">
        <w:t xml:space="preserve"> M</w:t>
      </w:r>
      <w:r w:rsidR="00AE4742" w:rsidRPr="000416E2">
        <w:t>K 16.06.2015.</w:t>
      </w:r>
      <w:r w:rsidR="00815797" w:rsidRPr="000416E2">
        <w:t xml:space="preserve"> noteikumiem Nr.</w:t>
      </w:r>
      <w:r w:rsidR="000E0EA0" w:rsidRPr="000416E2">
        <w:t> 313</w:t>
      </w:r>
      <w:r w:rsidR="00815797" w:rsidRPr="000416E2">
        <w:t xml:space="preserve"> </w:t>
      </w:r>
      <w:r w:rsidR="006B5232" w:rsidRPr="000416E2">
        <w:t>“Darbības programmas "Izaugsme un nodarbinātība" 9.2.2.</w:t>
      </w:r>
      <w:r w:rsidR="00C46C09">
        <w:t xml:space="preserve"> </w:t>
      </w:r>
      <w:r w:rsidR="006B5232" w:rsidRPr="000416E2">
        <w:t xml:space="preserve">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 </w:t>
      </w:r>
      <w:r w:rsidR="00815797" w:rsidRPr="000416E2">
        <w:t xml:space="preserve">par </w:t>
      </w:r>
      <w:r w:rsidR="00815797" w:rsidRPr="000416E2">
        <w:rPr>
          <w:i/>
        </w:rPr>
        <w:t xml:space="preserve">personām, kuras potenciāli var nonākt </w:t>
      </w:r>
      <w:r w:rsidR="00717970" w:rsidRPr="000416E2">
        <w:rPr>
          <w:i/>
        </w:rPr>
        <w:t>ilgstošas sociālās aprūpes un sociālās rehabilitācijas institūcijā</w:t>
      </w:r>
      <w:r w:rsidR="00815797" w:rsidRPr="000416E2">
        <w:t xml:space="preserve">, tiek uzskatītas visas personas, kurām nepieciešami sabiedrībā balstīti sociālie pakalpojumi, bet šādi pakalpojumi personām netiek nodrošināti. </w:t>
      </w:r>
      <w:r w:rsidR="000E0EA0" w:rsidRPr="000416E2">
        <w:t>I</w:t>
      </w:r>
      <w:r w:rsidR="00815797" w:rsidRPr="000416E2">
        <w:t xml:space="preserve">lgstoši valsts un pašvaldību līmenī iepriekš nav ticis izvirzīts mērķis un tam pakārtota prioritāte nodrošināt sabiedrībā balstītus pakalpojumu mērķa grupas personām, </w:t>
      </w:r>
      <w:r w:rsidR="000E0EA0" w:rsidRPr="000416E2">
        <w:t xml:space="preserve">tāpēc </w:t>
      </w:r>
      <w:r w:rsidR="00815797" w:rsidRPr="000416E2">
        <w:t xml:space="preserve">ekspertu vērtējumā personu, kuras potenciāli var nonākt </w:t>
      </w:r>
      <w:r w:rsidR="00717970" w:rsidRPr="000416E2">
        <w:t>ilgstošas sociālās aprūpes un sociālās rehabilitācijas institūcijā</w:t>
      </w:r>
      <w:r w:rsidR="00815797" w:rsidRPr="000416E2">
        <w:t xml:space="preserve">, īpatsvars aptver lielāko daļu no mērķa grupas personām. Kopumā var teikt, ka risks nonākt </w:t>
      </w:r>
      <w:r w:rsidR="00717970" w:rsidRPr="000416E2">
        <w:t>ilgstošas sociālās aprūpes un sociālās rehabilitācijas</w:t>
      </w:r>
      <w:r w:rsidR="002B523E">
        <w:t xml:space="preserve"> </w:t>
      </w:r>
      <w:r w:rsidR="00717970" w:rsidRPr="000416E2">
        <w:t>institūcijā</w:t>
      </w:r>
      <w:r w:rsidR="00E11721">
        <w:t xml:space="preserve"> </w:t>
      </w:r>
      <w:r w:rsidR="00815797" w:rsidRPr="000416E2">
        <w:t>ir visām tām personām, kurām netiek nodroši</w:t>
      </w:r>
      <w:r w:rsidR="000E0EA0" w:rsidRPr="000416E2">
        <w:t xml:space="preserve">nāti sabiedrībā balstīti </w:t>
      </w:r>
      <w:r w:rsidR="00E11721">
        <w:t>mājokļa</w:t>
      </w:r>
      <w:r w:rsidR="00E11721" w:rsidRPr="000416E2">
        <w:t xml:space="preserve"> </w:t>
      </w:r>
      <w:r w:rsidR="00815797" w:rsidRPr="000416E2">
        <w:t>pakalpojumi</w:t>
      </w:r>
      <w:r w:rsidR="00E11721">
        <w:t xml:space="preserve"> vai atbalsts dzīvesvietā</w:t>
      </w:r>
      <w:r w:rsidR="00815797" w:rsidRPr="000416E2">
        <w:t xml:space="preserve">, jo gadījumos, kad persona saņem dienas aprūpes centra pakalpojumu vai citu dienas nodarbinātības pakalpojumu, bet vienlaikus šīs personas ir bez sava </w:t>
      </w:r>
      <w:r w:rsidR="00E11721">
        <w:t>mājokļa</w:t>
      </w:r>
      <w:r w:rsidR="00E11721" w:rsidRPr="000416E2">
        <w:t xml:space="preserve"> </w:t>
      </w:r>
      <w:r w:rsidR="00815797" w:rsidRPr="000416E2">
        <w:t>vai arī atbalsts dzīvesvietā ir nepietiekams, to risks nonāk</w:t>
      </w:r>
      <w:r w:rsidR="000E0EA0" w:rsidRPr="000416E2">
        <w:t>t</w:t>
      </w:r>
      <w:r w:rsidR="00815797" w:rsidRPr="000416E2">
        <w:t xml:space="preserve"> </w:t>
      </w:r>
      <w:r w:rsidR="00717970" w:rsidRPr="000416E2">
        <w:t>ilgstošas sociālās aprūpes un sociālās rehabilitācijas institūcijā</w:t>
      </w:r>
      <w:r w:rsidR="00E11721">
        <w:t xml:space="preserve"> </w:t>
      </w:r>
      <w:r w:rsidR="000E0EA0" w:rsidRPr="000416E2">
        <w:t>saglabājas. Līdz ar to</w:t>
      </w:r>
      <w:r w:rsidR="00815797" w:rsidRPr="000416E2">
        <w:t xml:space="preserve"> pašreizējā situācijā galvenie faktori, kas nosaka personu skaitu, galvenokārt saistāmi ar pakalpojumu pieejamību</w:t>
      </w:r>
      <w:r w:rsidR="005A111A" w:rsidRPr="000416E2">
        <w:t>,</w:t>
      </w:r>
      <w:r w:rsidR="00815797" w:rsidRPr="000416E2">
        <w:t xml:space="preserve"> nevis personu </w:t>
      </w:r>
      <w:r w:rsidR="0066052A">
        <w:t xml:space="preserve">ar </w:t>
      </w:r>
      <w:r w:rsidR="00E11721">
        <w:t>GRT</w:t>
      </w:r>
      <w:r w:rsidR="00815797" w:rsidRPr="000416E2">
        <w:t xml:space="preserve"> pakāpi. Piemēram, pašlaik reģiona partnerpašvaldībās grupu </w:t>
      </w:r>
      <w:r w:rsidR="00AA01C2" w:rsidRPr="000416E2">
        <w:t>mājas (</w:t>
      </w:r>
      <w:r w:rsidR="00815797" w:rsidRPr="000416E2">
        <w:t>dzīvokļ</w:t>
      </w:r>
      <w:r w:rsidR="0094239F">
        <w:t>a)</w:t>
      </w:r>
      <w:r w:rsidR="00815797" w:rsidRPr="000416E2">
        <w:t xml:space="preserve"> pakalpojums ir pieejams tika</w:t>
      </w:r>
      <w:r w:rsidR="000E0EA0" w:rsidRPr="000416E2">
        <w:t>i Jūrmalas un Tukuma pašvaldībā</w:t>
      </w:r>
      <w:r w:rsidR="00815797" w:rsidRPr="000416E2">
        <w:t xml:space="preserve"> (31 personai), kas </w:t>
      </w:r>
      <w:r w:rsidR="00B15598" w:rsidRPr="000416E2">
        <w:t xml:space="preserve">palielina risku </w:t>
      </w:r>
      <w:r w:rsidR="00815797" w:rsidRPr="000416E2">
        <w:t xml:space="preserve">pašvaldībās </w:t>
      </w:r>
      <w:r w:rsidR="00B15598" w:rsidRPr="000416E2">
        <w:t xml:space="preserve">dzīvojošām personām </w:t>
      </w:r>
      <w:r w:rsidR="000E0EA0" w:rsidRPr="000416E2">
        <w:t xml:space="preserve">ar GRT </w:t>
      </w:r>
      <w:r w:rsidR="00815797" w:rsidRPr="000416E2">
        <w:t>nonāk</w:t>
      </w:r>
      <w:r w:rsidR="000E0EA0" w:rsidRPr="000416E2">
        <w:t>t</w:t>
      </w:r>
      <w:r w:rsidR="00815797" w:rsidRPr="000416E2">
        <w:t xml:space="preserve"> </w:t>
      </w:r>
      <w:r w:rsidR="00717970" w:rsidRPr="000416E2">
        <w:t>ilgstošas sociālās aprūpes un sociālās rehabilitācijas institūcijā</w:t>
      </w:r>
      <w:r w:rsidR="00B15598" w:rsidRPr="000416E2">
        <w:t>s</w:t>
      </w:r>
      <w:r w:rsidR="00815797" w:rsidRPr="000416E2">
        <w:t xml:space="preserve"> nenodrošināt</w:t>
      </w:r>
      <w:r w:rsidR="000E0EA0" w:rsidRPr="000416E2">
        <w:t>u</w:t>
      </w:r>
      <w:r w:rsidR="00815797" w:rsidRPr="000416E2">
        <w:t xml:space="preserve"> </w:t>
      </w:r>
      <w:r w:rsidR="00B15598" w:rsidRPr="000416E2">
        <w:t xml:space="preserve">atbilstošu </w:t>
      </w:r>
      <w:r w:rsidR="00815797" w:rsidRPr="000416E2">
        <w:t>pakalpojum</w:t>
      </w:r>
      <w:r w:rsidR="000E0EA0" w:rsidRPr="000416E2">
        <w:t>u</w:t>
      </w:r>
      <w:r w:rsidR="0094239F">
        <w:t xml:space="preserve"> </w:t>
      </w:r>
      <w:r w:rsidR="000013D9">
        <w:t>vai nepietieka</w:t>
      </w:r>
      <w:r w:rsidR="00F65261">
        <w:t>ma</w:t>
      </w:r>
      <w:r w:rsidR="0094239F">
        <w:t xml:space="preserve"> atbalsta</w:t>
      </w:r>
      <w:r w:rsidR="000013D9">
        <w:t xml:space="preserve"> dzīvesvietā</w:t>
      </w:r>
      <w:r w:rsidR="000E0EA0" w:rsidRPr="000416E2">
        <w:t xml:space="preserve"> dēļ</w:t>
      </w:r>
      <w:r w:rsidR="00815797" w:rsidRPr="000416E2">
        <w:t xml:space="preserve">. </w:t>
      </w:r>
    </w:p>
    <w:p w14:paraId="0C2EDFA3" w14:textId="77777777" w:rsidR="00815797" w:rsidRPr="000416E2" w:rsidRDefault="00815797" w:rsidP="00396F4F">
      <w:pPr>
        <w:spacing w:before="120"/>
      </w:pPr>
      <w:r w:rsidRPr="000416E2">
        <w:t>RPR D</w:t>
      </w:r>
      <w:r w:rsidR="000E0EA0" w:rsidRPr="000416E2">
        <w:t>I</w:t>
      </w:r>
      <w:r w:rsidRPr="000416E2">
        <w:t xml:space="preserve"> plāna izstrād</w:t>
      </w:r>
      <w:r w:rsidR="000E0EA0" w:rsidRPr="000416E2">
        <w:t>ē</w:t>
      </w:r>
      <w:r w:rsidRPr="000416E2">
        <w:t xml:space="preserve"> partnerpašvaldību sociālie dienesti tika lūgti norādīt to person</w:t>
      </w:r>
      <w:r w:rsidR="0066052A">
        <w:t>u ar GRT skaitu pašvaldībā, kura</w:t>
      </w:r>
      <w:r w:rsidRPr="000416E2">
        <w:t xml:space="preserve">s sociālais dienests var identificēt kā tādas, kurām ir risks tuvākā laika periodā nonākt </w:t>
      </w:r>
      <w:r w:rsidR="00717970" w:rsidRPr="000416E2">
        <w:t>ilgstošas sociālās aprūpes un sociālās rehabilitācijas</w:t>
      </w:r>
      <w:r w:rsidRPr="000416E2">
        <w:t xml:space="preserve"> institūcijās. Pēc sociālo dienestu pārstāvju sniegtās informācijas, kopumā </w:t>
      </w:r>
      <w:r w:rsidRPr="000416E2">
        <w:rPr>
          <w:b/>
        </w:rPr>
        <w:t xml:space="preserve">risks nonākt </w:t>
      </w:r>
      <w:r w:rsidR="00717970" w:rsidRPr="000416E2">
        <w:rPr>
          <w:b/>
        </w:rPr>
        <w:t>ilgstošas sociālās aprūpes un sociālās rehabilitācijas</w:t>
      </w:r>
      <w:r w:rsidRPr="000416E2">
        <w:rPr>
          <w:b/>
        </w:rPr>
        <w:t xml:space="preserve"> institūcijās tuvākajā laikā ir 552</w:t>
      </w:r>
      <w:r w:rsidR="000E0EA0" w:rsidRPr="000416E2">
        <w:rPr>
          <w:b/>
        </w:rPr>
        <w:t> </w:t>
      </w:r>
      <w:r w:rsidRPr="000416E2">
        <w:rPr>
          <w:b/>
        </w:rPr>
        <w:t>personām ar GRT</w:t>
      </w:r>
      <w:r w:rsidRPr="000416E2">
        <w:t>. Vis</w:t>
      </w:r>
      <w:r w:rsidR="00986539" w:rsidRPr="000416E2">
        <w:t>liel</w:t>
      </w:r>
      <w:r w:rsidRPr="000416E2">
        <w:t xml:space="preserve">āko skaitu norādījis Ogres novada </w:t>
      </w:r>
      <w:r w:rsidR="00986539" w:rsidRPr="000416E2">
        <w:t>pašvaldības sociālais dienests –</w:t>
      </w:r>
      <w:r w:rsidRPr="000416E2">
        <w:t xml:space="preserve"> 58</w:t>
      </w:r>
      <w:r w:rsidR="00986539" w:rsidRPr="000416E2">
        <w:t> </w:t>
      </w:r>
      <w:r w:rsidRPr="000416E2">
        <w:t xml:space="preserve">personas, kam seko Siguldas </w:t>
      </w:r>
      <w:r w:rsidR="00986539" w:rsidRPr="000416E2">
        <w:t xml:space="preserve">un Tukuma </w:t>
      </w:r>
      <w:r w:rsidRPr="000416E2">
        <w:t xml:space="preserve">pašvaldība </w:t>
      </w:r>
      <w:r w:rsidR="00986539" w:rsidRPr="000416E2">
        <w:t xml:space="preserve">(katrā </w:t>
      </w:r>
      <w:r w:rsidRPr="000416E2">
        <w:t>44</w:t>
      </w:r>
      <w:r w:rsidR="00986539" w:rsidRPr="000416E2">
        <w:t>)</w:t>
      </w:r>
      <w:r w:rsidRPr="000416E2">
        <w:t xml:space="preserve">, Limbažu </w:t>
      </w:r>
      <w:r w:rsidR="00986539" w:rsidRPr="000416E2">
        <w:t>(</w:t>
      </w:r>
      <w:r w:rsidRPr="000416E2">
        <w:t>41</w:t>
      </w:r>
      <w:r w:rsidR="00986539" w:rsidRPr="000416E2">
        <w:t>)</w:t>
      </w:r>
      <w:r w:rsidRPr="000416E2">
        <w:t xml:space="preserve">, Alojas </w:t>
      </w:r>
      <w:r w:rsidR="00986539" w:rsidRPr="000416E2">
        <w:t>(</w:t>
      </w:r>
      <w:r w:rsidRPr="000416E2">
        <w:t>33</w:t>
      </w:r>
      <w:r w:rsidR="00986539" w:rsidRPr="000416E2">
        <w:t>)</w:t>
      </w:r>
      <w:r w:rsidRPr="000416E2">
        <w:t xml:space="preserve">, Mālpils </w:t>
      </w:r>
      <w:r w:rsidR="00986539" w:rsidRPr="000416E2">
        <w:t>(</w:t>
      </w:r>
      <w:r w:rsidRPr="000416E2">
        <w:t>31</w:t>
      </w:r>
      <w:r w:rsidR="00986539" w:rsidRPr="000416E2">
        <w:t>)</w:t>
      </w:r>
      <w:r w:rsidRPr="000416E2">
        <w:t xml:space="preserve">, Salacgrīvas </w:t>
      </w:r>
      <w:r w:rsidR="00986539" w:rsidRPr="000416E2">
        <w:t>pašvaldība (</w:t>
      </w:r>
      <w:r w:rsidRPr="000416E2">
        <w:t>31</w:t>
      </w:r>
      <w:r w:rsidR="00986539" w:rsidRPr="000416E2">
        <w:t>)</w:t>
      </w:r>
      <w:r w:rsidRPr="000416E2">
        <w:t xml:space="preserve"> un Jūrmalas pilsēta </w:t>
      </w:r>
      <w:r w:rsidR="00986539" w:rsidRPr="000416E2">
        <w:t>(</w:t>
      </w:r>
      <w:r w:rsidRPr="000416E2">
        <w:t>30</w:t>
      </w:r>
      <w:r w:rsidR="00986539" w:rsidRPr="000416E2">
        <w:t>)</w:t>
      </w:r>
      <w:r w:rsidRPr="000416E2">
        <w:t>. Ļoti neliels skaits šādu personu ide</w:t>
      </w:r>
      <w:r w:rsidR="00986539" w:rsidRPr="000416E2">
        <w:t xml:space="preserve">ntificēts </w:t>
      </w:r>
      <w:r w:rsidRPr="000416E2">
        <w:t xml:space="preserve">Sējas, </w:t>
      </w:r>
      <w:r w:rsidRPr="000416E2">
        <w:lastRenderedPageBreak/>
        <w:t>Stopiņu, Babītes, Ķegum</w:t>
      </w:r>
      <w:r w:rsidR="00986539" w:rsidRPr="000416E2">
        <w:t>a, Engures un Ropažu pašvaldībā </w:t>
      </w:r>
      <w:r w:rsidRPr="000416E2">
        <w:t>– ne vairāk kā 5</w:t>
      </w:r>
      <w:r w:rsidR="00986539" w:rsidRPr="000416E2">
        <w:t> </w:t>
      </w:r>
      <w:r w:rsidRPr="000416E2">
        <w:t>personas katrā pašvaldībā. Šādi rādītāji atkārtoti apliecina reģiona apdzīvojuma īpatnību un pakalpojumu pieejamības būtisko lomu uz rādītāju īpatsvaru, uzrādot augstāko īpatsvaru reģionālas nozīmes attīstības centros un tām pietuvinātos areālos, kur pieejamas ilgstošas sociālās aprūpes</w:t>
      </w:r>
      <w:r w:rsidR="00276EE6">
        <w:t xml:space="preserve"> un sociālās rehabilitācijas</w:t>
      </w:r>
      <w:r w:rsidRPr="000416E2">
        <w:t xml:space="preserve"> i</w:t>
      </w:r>
      <w:r w:rsidR="00184B64">
        <w:t>nstitūcijas</w:t>
      </w:r>
      <w:r w:rsidRPr="000416E2">
        <w:t xml:space="preserve">. Pamatojoties uz sociālo dienestu sniegto informāciju, lai mazinātu nepieciešamību pēc personu ievietošanas </w:t>
      </w:r>
      <w:r w:rsidR="00717970" w:rsidRPr="000416E2">
        <w:t>ilgstošas sociālās aprūpes un sociālās rehabilitācijas</w:t>
      </w:r>
      <w:r w:rsidRPr="000416E2">
        <w:t xml:space="preserve"> institūcijās, sabiedrībā balstītus pakalpojumus ieteicams attīstīt ne tikai tajās pašvaldībās, kurās ir liels mērķa grupas iedzīvotāju skaits un liels mērķa grupas īpatsvars, bet arī pašvaldībās, kurās ir liels mērķa grupas personu skaits</w:t>
      </w:r>
      <w:r w:rsidR="005D1330">
        <w:t>,</w:t>
      </w:r>
      <w:r w:rsidRPr="000416E2">
        <w:t xml:space="preserve"> kurām ir risks nonākt</w:t>
      </w:r>
      <w:r w:rsidR="00986539" w:rsidRPr="000416E2">
        <w:t xml:space="preserve"> </w:t>
      </w:r>
      <w:r w:rsidR="00717970" w:rsidRPr="000416E2">
        <w:t>ilgstošas sociālās aprūpes un sociālās rehabilitācijas</w:t>
      </w:r>
      <w:r w:rsidR="00986539" w:rsidRPr="000416E2">
        <w:t xml:space="preserve"> institūcijā</w:t>
      </w:r>
      <w:r w:rsidR="007738FF">
        <w:t>s</w:t>
      </w:r>
      <w:r w:rsidR="00986539" w:rsidRPr="000416E2">
        <w:t> </w:t>
      </w:r>
      <w:r w:rsidRPr="000416E2">
        <w:t>– Ādažu, Krimuldas, Lielvārdes, Carnikavas, Kandavas,</w:t>
      </w:r>
      <w:r w:rsidR="00986539" w:rsidRPr="000416E2">
        <w:t xml:space="preserve"> Jaunpils un Ķekavas pašvaldībā</w:t>
      </w:r>
      <w:r w:rsidRPr="000416E2">
        <w:rPr>
          <w:b/>
        </w:rPr>
        <w:t xml:space="preserve"> </w:t>
      </w:r>
      <w:r w:rsidRPr="000416E2">
        <w:t>(</w:t>
      </w:r>
      <w:r w:rsidRPr="00CB691A">
        <w:t>5.</w:t>
      </w:r>
      <w:r w:rsidR="00986539" w:rsidRPr="00CB691A">
        <w:t> </w:t>
      </w:r>
      <w:r w:rsidRPr="00CB691A">
        <w:t>attēls</w:t>
      </w:r>
      <w:r w:rsidRPr="000416E2">
        <w:t xml:space="preserve">). </w:t>
      </w:r>
    </w:p>
    <w:p w14:paraId="7D46172D" w14:textId="77777777" w:rsidR="00815797" w:rsidRPr="000416E2" w:rsidRDefault="00A4441C" w:rsidP="00396F4F">
      <w:pPr>
        <w:keepNext/>
        <w:spacing w:before="120"/>
        <w:jc w:val="center"/>
        <w:rPr>
          <w:noProof/>
        </w:rPr>
      </w:pPr>
      <w:r>
        <w:rPr>
          <w:noProof/>
          <w:lang w:eastAsia="lv-LV"/>
        </w:rPr>
        <w:drawing>
          <wp:inline distT="0" distB="0" distL="0" distR="0" wp14:anchorId="3A2C7431" wp14:editId="56725F3B">
            <wp:extent cx="5716905" cy="2878455"/>
            <wp:effectExtent l="0" t="0" r="0" b="0"/>
            <wp:docPr id="5" name="Chart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3"/>
                    <pic:cNvPicPr>
                      <a:picLocks noChangeArrowheads="1"/>
                    </pic:cNvPicPr>
                  </pic:nvPicPr>
                  <pic:blipFill>
                    <a:blip r:embed="rId33">
                      <a:grayscl/>
                      <a:extLst>
                        <a:ext uri="{28A0092B-C50C-407E-A947-70E740481C1C}">
                          <a14:useLocalDpi xmlns:a14="http://schemas.microsoft.com/office/drawing/2010/main" val="0"/>
                        </a:ext>
                      </a:extLst>
                    </a:blip>
                    <a:srcRect r="-11"/>
                    <a:stretch>
                      <a:fillRect/>
                    </a:stretch>
                  </pic:blipFill>
                  <pic:spPr bwMode="auto">
                    <a:xfrm>
                      <a:off x="0" y="0"/>
                      <a:ext cx="5716905" cy="2878455"/>
                    </a:xfrm>
                    <a:prstGeom prst="rect">
                      <a:avLst/>
                    </a:prstGeom>
                    <a:noFill/>
                    <a:ln>
                      <a:noFill/>
                    </a:ln>
                  </pic:spPr>
                </pic:pic>
              </a:graphicData>
            </a:graphic>
          </wp:inline>
        </w:drawing>
      </w:r>
    </w:p>
    <w:p w14:paraId="04F40493" w14:textId="77777777" w:rsidR="00815797" w:rsidRPr="00117C2C" w:rsidRDefault="00815797" w:rsidP="00402378">
      <w:pPr>
        <w:spacing w:after="0" w:line="240" w:lineRule="auto"/>
        <w:jc w:val="center"/>
        <w:rPr>
          <w:i/>
          <w:color w:val="E36C0A"/>
          <w:sz w:val="22"/>
          <w:szCs w:val="22"/>
        </w:rPr>
      </w:pPr>
      <w:r w:rsidRPr="00117C2C">
        <w:rPr>
          <w:i/>
          <w:color w:val="E36C0A"/>
          <w:sz w:val="22"/>
          <w:szCs w:val="22"/>
        </w:rPr>
        <w:t>5.</w:t>
      </w:r>
      <w:r w:rsidR="00986539" w:rsidRPr="00117C2C">
        <w:rPr>
          <w:i/>
          <w:color w:val="E36C0A"/>
          <w:sz w:val="22"/>
          <w:szCs w:val="22"/>
        </w:rPr>
        <w:t> </w:t>
      </w:r>
      <w:r w:rsidRPr="00117C2C">
        <w:rPr>
          <w:i/>
          <w:color w:val="E36C0A"/>
          <w:sz w:val="22"/>
          <w:szCs w:val="22"/>
        </w:rPr>
        <w:t>attēls.</w:t>
      </w:r>
      <w:r w:rsidRPr="00117C2C">
        <w:rPr>
          <w:b/>
          <w:color w:val="E36C0A"/>
          <w:sz w:val="22"/>
          <w:szCs w:val="22"/>
        </w:rPr>
        <w:t xml:space="preserve"> Pašvaldību redzeslokā esošo pilngadīgu personu ar GRT, kur</w:t>
      </w:r>
      <w:r w:rsidR="00986539" w:rsidRPr="00117C2C">
        <w:rPr>
          <w:b/>
          <w:color w:val="E36C0A"/>
          <w:sz w:val="22"/>
          <w:szCs w:val="22"/>
        </w:rPr>
        <w:t>ā</w:t>
      </w:r>
      <w:r w:rsidRPr="00117C2C">
        <w:rPr>
          <w:b/>
          <w:color w:val="E36C0A"/>
          <w:sz w:val="22"/>
          <w:szCs w:val="22"/>
        </w:rPr>
        <w:t xml:space="preserve">m ir risks nonākt </w:t>
      </w:r>
      <w:r w:rsidR="000013D9" w:rsidRPr="00117C2C">
        <w:rPr>
          <w:b/>
          <w:color w:val="E36C0A"/>
          <w:sz w:val="22"/>
          <w:szCs w:val="22"/>
        </w:rPr>
        <w:t>VSAC</w:t>
      </w:r>
      <w:r w:rsidRPr="00117C2C">
        <w:rPr>
          <w:b/>
          <w:color w:val="E36C0A"/>
          <w:sz w:val="22"/>
          <w:szCs w:val="22"/>
        </w:rPr>
        <w:t>, skaits</w:t>
      </w:r>
      <w:r w:rsidRPr="00117C2C">
        <w:rPr>
          <w:b/>
          <w:color w:val="E36C0A"/>
          <w:sz w:val="22"/>
          <w:szCs w:val="22"/>
        </w:rPr>
        <w:br/>
      </w:r>
      <w:r w:rsidRPr="00117C2C">
        <w:rPr>
          <w:i/>
          <w:color w:val="E36C0A"/>
          <w:sz w:val="22"/>
          <w:szCs w:val="22"/>
        </w:rPr>
        <w:t xml:space="preserve">Datu avots: Partnerpašvaldību </w:t>
      </w:r>
      <w:r w:rsidR="00986539" w:rsidRPr="00117C2C">
        <w:rPr>
          <w:i/>
          <w:color w:val="E36C0A"/>
          <w:sz w:val="22"/>
          <w:szCs w:val="22"/>
        </w:rPr>
        <w:t>s</w:t>
      </w:r>
      <w:r w:rsidRPr="00117C2C">
        <w:rPr>
          <w:i/>
          <w:color w:val="E36C0A"/>
          <w:sz w:val="22"/>
          <w:szCs w:val="22"/>
        </w:rPr>
        <w:t>ociālo dienestu sniegtā informācija</w:t>
      </w:r>
    </w:p>
    <w:p w14:paraId="20602C2F" w14:textId="77777777" w:rsidR="007D4347" w:rsidRDefault="007D4347" w:rsidP="00396F4F">
      <w:pPr>
        <w:pStyle w:val="Heading4"/>
        <w:numPr>
          <w:ilvl w:val="0"/>
          <w:numId w:val="0"/>
        </w:numPr>
        <w:spacing w:before="120" w:after="120"/>
        <w:ind w:left="864" w:hanging="864"/>
        <w:rPr>
          <w:rFonts w:ascii="Times New Roman" w:hAnsi="Times New Roman"/>
          <w:b/>
          <w:i w:val="0"/>
          <w:color w:val="E36C0A"/>
        </w:rPr>
      </w:pPr>
    </w:p>
    <w:p w14:paraId="248BC411" w14:textId="77777777" w:rsidR="00815797"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Kopsavilkums</w:t>
      </w:r>
      <w:r w:rsidR="00462B63">
        <w:rPr>
          <w:rFonts w:ascii="Times New Roman" w:hAnsi="Times New Roman"/>
          <w:b/>
          <w:i w:val="0"/>
          <w:color w:val="E36C0A"/>
        </w:rPr>
        <w:t xml:space="preserve"> un galvenie secinājumi</w:t>
      </w:r>
    </w:p>
    <w:p w14:paraId="20ED9479" w14:textId="77777777" w:rsidR="00815797" w:rsidRPr="00DA2FC8" w:rsidRDefault="00815797" w:rsidP="003642F0">
      <w:pPr>
        <w:pStyle w:val="MediumGrid1-Accent21"/>
        <w:numPr>
          <w:ilvl w:val="0"/>
          <w:numId w:val="38"/>
        </w:numPr>
        <w:spacing w:before="120"/>
      </w:pPr>
      <w:r w:rsidRPr="000416E2">
        <w:t>2016. gadā pilngadīgo personu ar GRT skaits RPR partnerpašvaldībās bija 3097, savukārt saskaņā ar partnerpašvaldību sociālo dienestu darbinieku sniegt</w:t>
      </w:r>
      <w:r w:rsidR="00CA212B" w:rsidRPr="000416E2">
        <w:t>o informāciju</w:t>
      </w:r>
      <w:r w:rsidRPr="000416E2">
        <w:t xml:space="preserve"> pašvaldību redzeslokā ir 552</w:t>
      </w:r>
      <w:r w:rsidR="00CA212B" w:rsidRPr="000416E2">
        <w:t> </w:t>
      </w:r>
      <w:r w:rsidRPr="000416E2">
        <w:t xml:space="preserve">pilngadīgas personas ar </w:t>
      </w:r>
      <w:r w:rsidRPr="00DA2FC8">
        <w:t>GRT, kurām ir risks nonākt institucionālā aprūpē (2017</w:t>
      </w:r>
      <w:r w:rsidR="00DA2FC8" w:rsidRPr="00DA2FC8">
        <w:t>. gadā</w:t>
      </w:r>
      <w:r w:rsidRPr="00DA2FC8">
        <w:t xml:space="preserve">). </w:t>
      </w:r>
    </w:p>
    <w:p w14:paraId="5565A6B2" w14:textId="77777777" w:rsidR="00815797" w:rsidRPr="000416E2" w:rsidRDefault="00815797" w:rsidP="003642F0">
      <w:pPr>
        <w:pStyle w:val="MediumGrid1-Accent21"/>
        <w:numPr>
          <w:ilvl w:val="0"/>
          <w:numId w:val="38"/>
        </w:numPr>
        <w:spacing w:before="120"/>
      </w:pPr>
      <w:r w:rsidRPr="000416E2">
        <w:lastRenderedPageBreak/>
        <w:t>RPR izvērtēta 641 pilngadīga persona ar GRT, bet sabiedrībā balstīti sociālie pakalpojumi DI projekt</w:t>
      </w:r>
      <w:r w:rsidR="00CA212B" w:rsidRPr="000416E2">
        <w:t>ā</w:t>
      </w:r>
      <w:r w:rsidRPr="000416E2">
        <w:t xml:space="preserve"> </w:t>
      </w:r>
      <w:r w:rsidR="000013D9">
        <w:t>plānoti</w:t>
      </w:r>
      <w:r w:rsidR="000013D9" w:rsidRPr="000416E2">
        <w:t xml:space="preserve"> </w:t>
      </w:r>
      <w:r w:rsidRPr="000416E2">
        <w:t>552</w:t>
      </w:r>
      <w:r w:rsidR="00CA212B" w:rsidRPr="000416E2">
        <w:t> šād</w:t>
      </w:r>
      <w:r w:rsidRPr="000416E2">
        <w:t xml:space="preserve">ām personām. </w:t>
      </w:r>
    </w:p>
    <w:p w14:paraId="37B8D21B" w14:textId="77777777" w:rsidR="00815797" w:rsidRPr="000416E2" w:rsidRDefault="00815797" w:rsidP="003642F0">
      <w:pPr>
        <w:pStyle w:val="MediumGrid1-Accent21"/>
        <w:numPr>
          <w:ilvl w:val="0"/>
          <w:numId w:val="38"/>
        </w:numPr>
        <w:spacing w:before="120"/>
      </w:pPr>
      <w:r w:rsidRPr="000416E2">
        <w:t xml:space="preserve">RPR izvērtētas aptuveni tikai 20% no visām personām ar GRT. Pilns vajadzību pēc pakalpojumiem skaits kopumā reģionā būtu krietni lielāks, ja tiktu izvērtētas visas personas. </w:t>
      </w:r>
    </w:p>
    <w:p w14:paraId="48612EAC" w14:textId="77777777" w:rsidR="00815797" w:rsidRPr="000416E2" w:rsidRDefault="00CA212B" w:rsidP="003642F0">
      <w:pPr>
        <w:pStyle w:val="MediumGrid1-Accent21"/>
        <w:numPr>
          <w:ilvl w:val="0"/>
          <w:numId w:val="38"/>
        </w:numPr>
        <w:spacing w:before="120"/>
      </w:pPr>
      <w:r w:rsidRPr="000416E2">
        <w:t>Septiņās</w:t>
      </w:r>
      <w:r w:rsidR="00815797" w:rsidRPr="000416E2">
        <w:t xml:space="preserve"> no 29 RPR pašvaldībām (Jūrmalas pilsēta, Ogres, Tukuma, Siguldas, Limbažu, </w:t>
      </w:r>
      <w:r w:rsidRPr="000416E2">
        <w:t>Salaspils un Olaines pašvaldība</w:t>
      </w:r>
      <w:r w:rsidR="00815797" w:rsidRPr="000416E2">
        <w:t>) dzīvo vairāk par pusi no RPR uzskaitīto pilngadīgu personu ar GRT kopskaita jeb 54,7% reģiona mērķa grupas personu.</w:t>
      </w:r>
    </w:p>
    <w:p w14:paraId="534866A8" w14:textId="77777777" w:rsidR="00815797" w:rsidRPr="000416E2" w:rsidRDefault="00815797" w:rsidP="003642F0">
      <w:pPr>
        <w:pStyle w:val="MediumGrid1-Accent21"/>
        <w:numPr>
          <w:ilvl w:val="0"/>
          <w:numId w:val="38"/>
        </w:numPr>
        <w:spacing w:before="120"/>
      </w:pPr>
      <w:r w:rsidRPr="000416E2">
        <w:t xml:space="preserve">Izvērtējot datus trīs gadu periodā, nolasāmas tendences, ka mērķa grupas personu skaits reģionā ir pieaudzis par 17,8% jeb 468 personām, </w:t>
      </w:r>
      <w:r w:rsidR="00CA212B" w:rsidRPr="000416E2">
        <w:t>t</w:t>
      </w:r>
      <w:r w:rsidRPr="000416E2">
        <w:t>as nozīmē, ka vienlaikus pieaug arī vajadzības pēc pakalpojumiem un atbalsta.</w:t>
      </w:r>
    </w:p>
    <w:p w14:paraId="1B9723A2" w14:textId="77777777" w:rsidR="00815797" w:rsidRPr="000416E2" w:rsidRDefault="00815797" w:rsidP="003642F0">
      <w:pPr>
        <w:pStyle w:val="MediumGrid1-Accent21"/>
        <w:numPr>
          <w:ilvl w:val="0"/>
          <w:numId w:val="38"/>
        </w:numPr>
        <w:spacing w:before="120"/>
      </w:pPr>
      <w:r w:rsidRPr="000416E2">
        <w:t>Mērķa grupas personu skaita un vajadzību apjoma pieaugums attiecībā pret iepriekšējiem gadiem un provizoriski ar tendenci arī tuvākajos gados pieaugt ir Limbažu areālā un Pierīgā.</w:t>
      </w:r>
    </w:p>
    <w:p w14:paraId="103EC736" w14:textId="77777777" w:rsidR="00815797" w:rsidRPr="000416E2" w:rsidRDefault="00815797" w:rsidP="00964A53">
      <w:pPr>
        <w:pStyle w:val="MediumGrid1-Accent21"/>
        <w:numPr>
          <w:ilvl w:val="0"/>
          <w:numId w:val="38"/>
        </w:numPr>
        <w:spacing w:before="120"/>
      </w:pPr>
      <w:r w:rsidRPr="000416E2">
        <w:t>Pašvaldībās, kurās pieejamas ilgstošas sociālās aprūpes un sociālās rehabilitācijas institūcijas, kas sniedz pakalpojumus personām ar GRT, novērojams arī augstāks personu ar GRT īpatsvars uz 1000</w:t>
      </w:r>
      <w:r w:rsidR="00CD1CB6" w:rsidRPr="000416E2">
        <w:t> </w:t>
      </w:r>
      <w:r w:rsidRPr="000416E2">
        <w:t>iedzīvotājiem.</w:t>
      </w:r>
      <w:r w:rsidR="00964A53" w:rsidRPr="00964A53">
        <w:t xml:space="preserve"> </w:t>
      </w:r>
      <w:r w:rsidR="00964A53">
        <w:t>Institūciju</w:t>
      </w:r>
      <w:r w:rsidR="00964A53" w:rsidRPr="00964A53">
        <w:t xml:space="preserve"> klienti nav pašvaldību patstāvīgie</w:t>
      </w:r>
      <w:r w:rsidR="00964A53">
        <w:t xml:space="preserve"> (deklarētie)</w:t>
      </w:r>
      <w:r w:rsidR="00964A53" w:rsidRPr="00964A53">
        <w:t xml:space="preserve"> iedzīvotāji, kā rezultātā pašvaldības neplāno pasākumus šīm personām DI </w:t>
      </w:r>
      <w:r w:rsidR="00964A53">
        <w:t xml:space="preserve">plāna </w:t>
      </w:r>
      <w:r w:rsidR="00964A53" w:rsidRPr="00964A53">
        <w:t>ietvaros</w:t>
      </w:r>
      <w:r w:rsidR="00964A53">
        <w:t>.</w:t>
      </w:r>
      <w:r w:rsidR="00964A53" w:rsidRPr="00964A53">
        <w:t xml:space="preserve"> </w:t>
      </w:r>
      <w:r w:rsidR="00964A53">
        <w:t xml:space="preserve">Institūciju klienti </w:t>
      </w:r>
      <w:r w:rsidR="00964A53" w:rsidRPr="00964A53">
        <w:t xml:space="preserve">var norādīt vēlmi palikt un saņemt sabiedrībā balstītus pakalpojumus arī </w:t>
      </w:r>
      <w:r w:rsidR="00964A53">
        <w:t>attiecīgajā</w:t>
      </w:r>
      <w:r w:rsidR="00964A53" w:rsidRPr="00964A53">
        <w:t xml:space="preserve"> pašvaldībā un pašvaldības var izskatīt iespējas tos nodrošināt.</w:t>
      </w:r>
    </w:p>
    <w:p w14:paraId="536D0F6C" w14:textId="77777777" w:rsidR="007E3A19" w:rsidRPr="000416E2" w:rsidRDefault="00815797" w:rsidP="007E3A19">
      <w:pPr>
        <w:pStyle w:val="MediumGrid1-Accent21"/>
        <w:numPr>
          <w:ilvl w:val="0"/>
          <w:numId w:val="38"/>
        </w:numPr>
        <w:spacing w:before="120"/>
      </w:pPr>
      <w:r w:rsidRPr="000416E2">
        <w:t xml:space="preserve">Lai mazinātu nepieciešamību pēc personu ievietošanas </w:t>
      </w:r>
      <w:r w:rsidR="00717970" w:rsidRPr="000416E2">
        <w:t>ilgstošas sociālās aprūpes un sociālās rehabilitācijas</w:t>
      </w:r>
      <w:r w:rsidRPr="000416E2">
        <w:t xml:space="preserve"> institūcijās, sabiedrībā balstītus pakalpojumus ieteicams attīstīt ne tikai tajās pašvaldībās, kurās ir liels mērķa grupas iedzīvotāju skaits un kurās ir liels mērķa grupas īpatsvars, bet arī pašvaldībās, kurās ir liels mērķa grupas personu skaits un kurām ir risks nonākt </w:t>
      </w:r>
      <w:r w:rsidR="00717970" w:rsidRPr="000416E2">
        <w:t>ilgstošas sociālās aprūpes un sociālās rehabilitācijas</w:t>
      </w:r>
      <w:r w:rsidR="00CD1CB6" w:rsidRPr="000416E2">
        <w:t xml:space="preserve"> institūcijās:</w:t>
      </w:r>
      <w:r w:rsidRPr="000416E2">
        <w:t xml:space="preserve"> Ādažu, Krimuldas, Lielvārdes, Carnikavas, Kandavas, Jaunpils un Ķekavas pašvaldībā.</w:t>
      </w:r>
    </w:p>
    <w:p w14:paraId="19F593E7" w14:textId="77777777" w:rsidR="008E0312" w:rsidRPr="000416E2" w:rsidRDefault="008E0312" w:rsidP="007E3A19">
      <w:pPr>
        <w:pStyle w:val="MediumGrid1-Accent21"/>
        <w:spacing w:before="120"/>
        <w:ind w:left="0"/>
        <w:rPr>
          <w:b/>
        </w:rPr>
      </w:pPr>
    </w:p>
    <w:p w14:paraId="7D37CD72" w14:textId="77777777" w:rsidR="00815797" w:rsidRPr="00523CB3" w:rsidRDefault="00815797" w:rsidP="00523CB3">
      <w:pPr>
        <w:pStyle w:val="Heading3"/>
        <w:numPr>
          <w:ilvl w:val="0"/>
          <w:numId w:val="0"/>
        </w:numPr>
        <w:ind w:left="720" w:hanging="720"/>
        <w:rPr>
          <w:b/>
          <w:u w:val="none"/>
        </w:rPr>
      </w:pPr>
      <w:bookmarkStart w:id="58" w:name="_Toc526204274"/>
      <w:r w:rsidRPr="00523CB3">
        <w:rPr>
          <w:b/>
          <w:u w:val="none"/>
        </w:rPr>
        <w:lastRenderedPageBreak/>
        <w:t>4.2.2. Bērni ar funkcionāliem traucējumiem</w:t>
      </w:r>
      <w:bookmarkEnd w:id="57"/>
      <w:bookmarkEnd w:id="58"/>
    </w:p>
    <w:p w14:paraId="60D18805" w14:textId="77777777" w:rsidR="00A3358D" w:rsidRDefault="00A3358D" w:rsidP="007A4D3D">
      <w:r>
        <w:t>Saskaņā ar valsts informācijas sistēmas LabIS datiem</w:t>
      </w:r>
      <w:r w:rsidR="0005633D">
        <w:rPr>
          <w:rStyle w:val="FootnoteReference"/>
        </w:rPr>
        <w:footnoteReference w:id="17"/>
      </w:r>
      <w:r>
        <w:t xml:space="preserve"> (uz 31.12.2016.) </w:t>
      </w:r>
      <w:r w:rsidR="00A77C68">
        <w:t xml:space="preserve">RPR </w:t>
      </w:r>
      <w:r w:rsidR="000013D9">
        <w:t>dzīvo</w:t>
      </w:r>
      <w:r>
        <w:t xml:space="preserve"> 4010 bērni ar </w:t>
      </w:r>
      <w:r w:rsidR="00E43B7A">
        <w:t>FT</w:t>
      </w:r>
      <w:r>
        <w:t xml:space="preserve">, no kuriem 40% jeb 1604 bērni dzīvo RPR partnerpašvaldībās. </w:t>
      </w:r>
    </w:p>
    <w:p w14:paraId="615C2086" w14:textId="77777777" w:rsidR="00A3358D" w:rsidRPr="007A4D3D" w:rsidRDefault="00A3358D" w:rsidP="007A4D3D">
      <w:r>
        <w:t xml:space="preserve">DI projekta ietvaros, laika posmā no 04.11.2016. līdz 29.04.2017., tika veikti individuālo vajadzību izvērtējumi 490 bērniem ar </w:t>
      </w:r>
      <w:r w:rsidR="00E43B7A">
        <w:t>FT</w:t>
      </w:r>
      <w:r>
        <w:t>, kas ir 31% no kopējā RPR partnerpašvaldībās dzīvojošo bērnu ar FT skaita.</w:t>
      </w:r>
    </w:p>
    <w:p w14:paraId="2658A66C" w14:textId="77777777" w:rsidR="00A3358D" w:rsidRPr="00117C2C" w:rsidRDefault="00A3358D" w:rsidP="00402378">
      <w:pPr>
        <w:spacing w:after="0" w:line="240" w:lineRule="auto"/>
        <w:jc w:val="right"/>
        <w:rPr>
          <w:b/>
          <w:color w:val="E36C0A"/>
          <w:sz w:val="22"/>
          <w:szCs w:val="22"/>
        </w:rPr>
      </w:pPr>
      <w:r w:rsidRPr="00117C2C">
        <w:rPr>
          <w:i/>
          <w:color w:val="E36C0A"/>
          <w:sz w:val="22"/>
          <w:szCs w:val="22"/>
        </w:rPr>
        <w:t>6. tabula</w:t>
      </w:r>
      <w:r w:rsidR="00402378" w:rsidRPr="00117C2C">
        <w:rPr>
          <w:b/>
          <w:i/>
          <w:color w:val="E36C0A"/>
          <w:sz w:val="22"/>
          <w:szCs w:val="22"/>
        </w:rPr>
        <w:t>.</w:t>
      </w:r>
      <w:r w:rsidR="00402378" w:rsidRPr="00117C2C">
        <w:rPr>
          <w:b/>
          <w:color w:val="E36C0A"/>
          <w:sz w:val="22"/>
          <w:szCs w:val="22"/>
        </w:rPr>
        <w:t xml:space="preserve"> </w:t>
      </w:r>
      <w:r w:rsidRPr="00117C2C">
        <w:rPr>
          <w:b/>
          <w:color w:val="E36C0A"/>
          <w:sz w:val="22"/>
          <w:szCs w:val="22"/>
        </w:rPr>
        <w:t>Pamatinformācija par RPR esošajiem bērniem ar FT</w:t>
      </w:r>
    </w:p>
    <w:p w14:paraId="31F54CBC" w14:textId="77777777" w:rsidR="00A3358D" w:rsidRPr="00117C2C" w:rsidRDefault="00A3358D" w:rsidP="00402378">
      <w:pPr>
        <w:keepNext/>
        <w:keepLines/>
        <w:widowControl w:val="0"/>
        <w:spacing w:after="0" w:line="240" w:lineRule="auto"/>
        <w:jc w:val="right"/>
        <w:rPr>
          <w:rFonts w:eastAsia="Times New Roman"/>
          <w:i/>
          <w:color w:val="E36C0A"/>
          <w:sz w:val="22"/>
          <w:szCs w:val="22"/>
        </w:rPr>
      </w:pPr>
      <w:r w:rsidRPr="00117C2C">
        <w:rPr>
          <w:rFonts w:eastAsia="Times New Roman"/>
          <w:i/>
          <w:color w:val="E36C0A"/>
          <w:sz w:val="22"/>
          <w:szCs w:val="22"/>
        </w:rPr>
        <w:t>Datu avots: LabIS , 2</w:t>
      </w:r>
      <w:r w:rsidR="00402378" w:rsidRPr="00117C2C">
        <w:rPr>
          <w:rFonts w:eastAsia="Times New Roman"/>
          <w:i/>
          <w:color w:val="E36C0A"/>
          <w:sz w:val="22"/>
          <w:szCs w:val="22"/>
        </w:rPr>
        <w:t>016. gads; PRR dati, 2017. gads</w:t>
      </w:r>
    </w:p>
    <w:p w14:paraId="2A8D976C" w14:textId="77777777" w:rsidR="00402378" w:rsidRPr="00A3358D" w:rsidRDefault="00402378" w:rsidP="00402378">
      <w:pPr>
        <w:keepNext/>
        <w:keepLines/>
        <w:widowControl w:val="0"/>
        <w:spacing w:after="0" w:line="240" w:lineRule="auto"/>
        <w:jc w:val="right"/>
        <w:rPr>
          <w:rFonts w:eastAsia="Times New Roman"/>
          <w:i/>
          <w:color w:val="538135"/>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A3358D" w:rsidRPr="00402378" w14:paraId="5D848AFD" w14:textId="77777777" w:rsidTr="00337855">
        <w:tc>
          <w:tcPr>
            <w:tcW w:w="8522" w:type="dxa"/>
            <w:tcBorders>
              <w:top w:val="single" w:sz="4" w:space="0" w:color="538135"/>
              <w:left w:val="nil"/>
              <w:bottom w:val="single" w:sz="4" w:space="0" w:color="538135"/>
              <w:right w:val="nil"/>
            </w:tcBorders>
            <w:shd w:val="clear" w:color="auto" w:fill="EDEDED"/>
          </w:tcPr>
          <w:p w14:paraId="14F6DCE2" w14:textId="77777777" w:rsidR="00A3358D" w:rsidRPr="00402378" w:rsidRDefault="00A3358D" w:rsidP="00337855">
            <w:pPr>
              <w:keepNext/>
              <w:widowControl w:val="0"/>
              <w:tabs>
                <w:tab w:val="left" w:pos="284"/>
              </w:tabs>
              <w:spacing w:before="240"/>
              <w:contextualSpacing/>
              <w:rPr>
                <w:rFonts w:ascii="Calibri" w:hAnsi="Calibri"/>
                <w:sz w:val="22"/>
                <w:szCs w:val="22"/>
              </w:rPr>
            </w:pPr>
            <w:r w:rsidRPr="00402378">
              <w:rPr>
                <w:b/>
                <w:bCs/>
                <w:sz w:val="22"/>
                <w:szCs w:val="22"/>
              </w:rPr>
              <w:t>RPR</w:t>
            </w:r>
            <w:r w:rsidRPr="00402378">
              <w:rPr>
                <w:bCs/>
                <w:sz w:val="22"/>
                <w:szCs w:val="22"/>
              </w:rPr>
              <w:t xml:space="preserve"> </w:t>
            </w:r>
            <w:r w:rsidRPr="00402378">
              <w:rPr>
                <w:b/>
                <w:bCs/>
                <w:sz w:val="22"/>
                <w:szCs w:val="22"/>
              </w:rPr>
              <w:t xml:space="preserve">partnerpašvaldībās </w:t>
            </w:r>
            <w:r w:rsidR="000013D9" w:rsidRPr="00402378">
              <w:rPr>
                <w:b/>
                <w:bCs/>
                <w:sz w:val="22"/>
                <w:szCs w:val="22"/>
              </w:rPr>
              <w:t>dzīvo</w:t>
            </w:r>
            <w:r w:rsidRPr="00402378">
              <w:rPr>
                <w:bCs/>
                <w:sz w:val="22"/>
                <w:szCs w:val="22"/>
              </w:rPr>
              <w:t xml:space="preserve"> </w:t>
            </w:r>
            <w:r w:rsidRPr="00402378">
              <w:rPr>
                <w:b/>
                <w:bCs/>
                <w:sz w:val="22"/>
                <w:szCs w:val="22"/>
              </w:rPr>
              <w:t>1604</w:t>
            </w:r>
            <w:r w:rsidRPr="00402378">
              <w:rPr>
                <w:b/>
                <w:bCs/>
                <w:color w:val="538135"/>
                <w:sz w:val="22"/>
                <w:szCs w:val="22"/>
              </w:rPr>
              <w:t xml:space="preserve"> </w:t>
            </w:r>
            <w:r w:rsidRPr="00402378">
              <w:rPr>
                <w:b/>
                <w:bCs/>
                <w:sz w:val="22"/>
                <w:szCs w:val="22"/>
              </w:rPr>
              <w:t>bērni ar FT</w:t>
            </w:r>
            <w:r w:rsidRPr="00402378">
              <w:rPr>
                <w:bCs/>
                <w:sz w:val="22"/>
                <w:szCs w:val="22"/>
              </w:rPr>
              <w:t>, kas ir 40%</w:t>
            </w:r>
            <w:r w:rsidRPr="00402378">
              <w:rPr>
                <w:bCs/>
                <w:color w:val="538135"/>
                <w:sz w:val="22"/>
                <w:szCs w:val="22"/>
              </w:rPr>
              <w:t xml:space="preserve"> </w:t>
            </w:r>
            <w:r w:rsidRPr="00402378">
              <w:rPr>
                <w:bCs/>
                <w:sz w:val="22"/>
                <w:szCs w:val="22"/>
              </w:rPr>
              <w:t xml:space="preserve">no kopējā reģionā dzīvojošo bērnu ar FT skaita. </w:t>
            </w:r>
          </w:p>
        </w:tc>
      </w:tr>
      <w:tr w:rsidR="00A3358D" w:rsidRPr="00402378" w14:paraId="44397481" w14:textId="77777777" w:rsidTr="00337855">
        <w:tc>
          <w:tcPr>
            <w:tcW w:w="8522" w:type="dxa"/>
            <w:tcBorders>
              <w:top w:val="single" w:sz="4" w:space="0" w:color="538135"/>
              <w:left w:val="nil"/>
              <w:bottom w:val="single" w:sz="4" w:space="0" w:color="538135"/>
              <w:right w:val="nil"/>
            </w:tcBorders>
            <w:shd w:val="clear" w:color="auto" w:fill="auto"/>
          </w:tcPr>
          <w:p w14:paraId="40D4F14A" w14:textId="77777777" w:rsidR="00A3358D" w:rsidRPr="00402378" w:rsidRDefault="00A3358D" w:rsidP="00337855">
            <w:pPr>
              <w:spacing w:after="0" w:line="240" w:lineRule="auto"/>
              <w:rPr>
                <w:sz w:val="22"/>
                <w:szCs w:val="22"/>
              </w:rPr>
            </w:pPr>
          </w:p>
        </w:tc>
      </w:tr>
      <w:tr w:rsidR="00A3358D" w:rsidRPr="00402378" w14:paraId="46FBF793" w14:textId="77777777" w:rsidTr="00337855">
        <w:tc>
          <w:tcPr>
            <w:tcW w:w="8522" w:type="dxa"/>
            <w:tcBorders>
              <w:top w:val="single" w:sz="4" w:space="0" w:color="538135"/>
              <w:left w:val="nil"/>
              <w:bottom w:val="single" w:sz="4" w:space="0" w:color="538135"/>
              <w:right w:val="nil"/>
            </w:tcBorders>
            <w:shd w:val="clear" w:color="auto" w:fill="EDEDED"/>
          </w:tcPr>
          <w:p w14:paraId="6B3763C9" w14:textId="77777777" w:rsidR="00A3358D" w:rsidRPr="00402378" w:rsidRDefault="00A3358D" w:rsidP="00337855">
            <w:pPr>
              <w:keepNext/>
              <w:widowControl w:val="0"/>
              <w:tabs>
                <w:tab w:val="left" w:pos="284"/>
              </w:tabs>
              <w:spacing w:before="240"/>
              <w:contextualSpacing/>
              <w:rPr>
                <w:rFonts w:ascii="Calibri" w:hAnsi="Calibri"/>
                <w:sz w:val="22"/>
                <w:szCs w:val="22"/>
              </w:rPr>
            </w:pPr>
            <w:r w:rsidRPr="00402378">
              <w:rPr>
                <w:rFonts w:eastAsia="Times New Roman"/>
                <w:sz w:val="22"/>
                <w:szCs w:val="22"/>
              </w:rPr>
              <w:t xml:space="preserve">DI projektā </w:t>
            </w:r>
            <w:r w:rsidRPr="00402378">
              <w:rPr>
                <w:rFonts w:eastAsia="Times New Roman"/>
                <w:b/>
                <w:sz w:val="22"/>
                <w:szCs w:val="22"/>
              </w:rPr>
              <w:t>individuālo vajadzību izvērtējumi veikti 490 bērniem ar FT</w:t>
            </w:r>
            <w:r w:rsidRPr="00402378">
              <w:rPr>
                <w:rFonts w:eastAsia="Times New Roman"/>
                <w:sz w:val="22"/>
                <w:szCs w:val="22"/>
              </w:rPr>
              <w:t>,  kas ir 31% no kopējā RPR partnerpašvaldībās dzīvojošo bērnu ar FT skaita.</w:t>
            </w:r>
          </w:p>
        </w:tc>
      </w:tr>
      <w:tr w:rsidR="00A3358D" w:rsidRPr="00402378" w14:paraId="3137A717" w14:textId="77777777" w:rsidTr="00337855">
        <w:tc>
          <w:tcPr>
            <w:tcW w:w="8522" w:type="dxa"/>
            <w:tcBorders>
              <w:top w:val="single" w:sz="4" w:space="0" w:color="538135"/>
              <w:left w:val="nil"/>
              <w:bottom w:val="single" w:sz="4" w:space="0" w:color="538135"/>
              <w:right w:val="nil"/>
            </w:tcBorders>
            <w:shd w:val="clear" w:color="auto" w:fill="auto"/>
          </w:tcPr>
          <w:p w14:paraId="4B55AF6C" w14:textId="77777777" w:rsidR="00A3358D" w:rsidRPr="00402378" w:rsidRDefault="00A3358D" w:rsidP="00337855">
            <w:pPr>
              <w:spacing w:after="0" w:line="240" w:lineRule="auto"/>
              <w:rPr>
                <w:sz w:val="22"/>
                <w:szCs w:val="22"/>
              </w:rPr>
            </w:pPr>
          </w:p>
        </w:tc>
      </w:tr>
      <w:tr w:rsidR="00A3358D" w:rsidRPr="00402378" w14:paraId="2C53ECB9" w14:textId="77777777" w:rsidTr="00337855">
        <w:tc>
          <w:tcPr>
            <w:tcW w:w="8522" w:type="dxa"/>
            <w:tcBorders>
              <w:top w:val="single" w:sz="4" w:space="0" w:color="538135"/>
              <w:left w:val="nil"/>
              <w:bottom w:val="single" w:sz="4" w:space="0" w:color="538135"/>
              <w:right w:val="nil"/>
            </w:tcBorders>
            <w:shd w:val="clear" w:color="auto" w:fill="EDEDED"/>
          </w:tcPr>
          <w:p w14:paraId="3F11E390" w14:textId="77777777" w:rsidR="00A3358D" w:rsidRPr="00402378" w:rsidRDefault="00A3358D" w:rsidP="00337855">
            <w:pPr>
              <w:keepNext/>
              <w:widowControl w:val="0"/>
              <w:tabs>
                <w:tab w:val="left" w:pos="284"/>
              </w:tabs>
              <w:spacing w:before="240"/>
              <w:contextualSpacing/>
              <w:rPr>
                <w:rFonts w:ascii="Calibri" w:hAnsi="Calibri"/>
                <w:sz w:val="22"/>
                <w:szCs w:val="22"/>
              </w:rPr>
            </w:pPr>
            <w:r w:rsidRPr="00402378">
              <w:rPr>
                <w:rFonts w:eastAsia="Times New Roman"/>
                <w:sz w:val="22"/>
                <w:szCs w:val="22"/>
              </w:rPr>
              <w:t xml:space="preserve">RPR partnerpašvaldību </w:t>
            </w:r>
            <w:r w:rsidRPr="00402378">
              <w:rPr>
                <w:rFonts w:eastAsia="Times New Roman"/>
                <w:b/>
                <w:sz w:val="22"/>
                <w:szCs w:val="22"/>
              </w:rPr>
              <w:t xml:space="preserve">sociālo dienestu redzeslokā </w:t>
            </w:r>
            <w:r w:rsidRPr="00402378">
              <w:rPr>
                <w:rFonts w:eastAsia="Times New Roman"/>
                <w:sz w:val="22"/>
                <w:szCs w:val="22"/>
              </w:rPr>
              <w:t>ir</w:t>
            </w:r>
            <w:r w:rsidRPr="00402378">
              <w:rPr>
                <w:rFonts w:eastAsia="Times New Roman"/>
                <w:b/>
                <w:sz w:val="22"/>
                <w:szCs w:val="22"/>
              </w:rPr>
              <w:t xml:space="preserve"> 585 bērni ar FT</w:t>
            </w:r>
            <w:r w:rsidRPr="00402378">
              <w:rPr>
                <w:rFonts w:eastAsia="Times New Roman"/>
                <w:sz w:val="22"/>
                <w:szCs w:val="22"/>
              </w:rPr>
              <w:t xml:space="preserve">, kuriem ir </w:t>
            </w:r>
            <w:r w:rsidRPr="00402378">
              <w:rPr>
                <w:rFonts w:eastAsia="Times New Roman"/>
                <w:b/>
                <w:sz w:val="22"/>
                <w:szCs w:val="22"/>
              </w:rPr>
              <w:t>risks nonākt institucionālā aprūpē</w:t>
            </w:r>
            <w:r w:rsidRPr="00402378">
              <w:rPr>
                <w:rFonts w:eastAsia="Times New Roman"/>
                <w:sz w:val="22"/>
                <w:szCs w:val="22"/>
              </w:rPr>
              <w:t>.</w:t>
            </w:r>
          </w:p>
        </w:tc>
      </w:tr>
      <w:tr w:rsidR="00A3358D" w:rsidRPr="00402378" w14:paraId="50C20A74" w14:textId="77777777" w:rsidTr="00337855">
        <w:tc>
          <w:tcPr>
            <w:tcW w:w="8522" w:type="dxa"/>
            <w:tcBorders>
              <w:top w:val="single" w:sz="4" w:space="0" w:color="538135"/>
              <w:left w:val="nil"/>
              <w:bottom w:val="single" w:sz="4" w:space="0" w:color="538135"/>
              <w:right w:val="nil"/>
            </w:tcBorders>
            <w:shd w:val="clear" w:color="auto" w:fill="auto"/>
          </w:tcPr>
          <w:p w14:paraId="2AAD2DC8" w14:textId="77777777" w:rsidR="00A3358D" w:rsidRPr="00402378" w:rsidRDefault="00A3358D" w:rsidP="00337855">
            <w:pPr>
              <w:spacing w:after="0" w:line="240" w:lineRule="auto"/>
              <w:rPr>
                <w:sz w:val="22"/>
                <w:szCs w:val="22"/>
              </w:rPr>
            </w:pPr>
          </w:p>
        </w:tc>
      </w:tr>
      <w:tr w:rsidR="00A3358D" w:rsidRPr="00402378" w14:paraId="0FDA0CCF" w14:textId="77777777" w:rsidTr="00337855">
        <w:tc>
          <w:tcPr>
            <w:tcW w:w="8522" w:type="dxa"/>
            <w:tcBorders>
              <w:top w:val="single" w:sz="4" w:space="0" w:color="538135"/>
              <w:left w:val="nil"/>
              <w:bottom w:val="single" w:sz="4" w:space="0" w:color="538135"/>
              <w:right w:val="nil"/>
            </w:tcBorders>
            <w:shd w:val="clear" w:color="auto" w:fill="EDEDED"/>
          </w:tcPr>
          <w:p w14:paraId="3F17D1D7" w14:textId="77777777" w:rsidR="00A3358D" w:rsidRPr="00402378" w:rsidRDefault="00A3358D" w:rsidP="00337855">
            <w:pPr>
              <w:keepNext/>
              <w:widowControl w:val="0"/>
              <w:tabs>
                <w:tab w:val="left" w:pos="284"/>
              </w:tabs>
              <w:spacing w:before="240"/>
              <w:contextualSpacing/>
              <w:rPr>
                <w:rFonts w:ascii="Calibri" w:hAnsi="Calibri"/>
                <w:sz w:val="22"/>
                <w:szCs w:val="22"/>
              </w:rPr>
            </w:pPr>
            <w:r w:rsidRPr="00402378">
              <w:rPr>
                <w:rFonts w:eastAsia="Times New Roman"/>
                <w:sz w:val="22"/>
                <w:szCs w:val="22"/>
              </w:rPr>
              <w:t xml:space="preserve">DI projekta ietvaros </w:t>
            </w:r>
            <w:r w:rsidRPr="00402378">
              <w:rPr>
                <w:rFonts w:eastAsia="Times New Roman"/>
                <w:b/>
                <w:sz w:val="22"/>
                <w:szCs w:val="22"/>
              </w:rPr>
              <w:t>plānots izveidot</w:t>
            </w:r>
            <w:r w:rsidRPr="00402378">
              <w:rPr>
                <w:rFonts w:eastAsia="Times New Roman"/>
                <w:sz w:val="22"/>
                <w:szCs w:val="22"/>
              </w:rPr>
              <w:t xml:space="preserve"> sabiedrībā balstītus </w:t>
            </w:r>
            <w:r w:rsidRPr="00402378">
              <w:rPr>
                <w:rFonts w:eastAsia="Times New Roman"/>
                <w:b/>
                <w:sz w:val="22"/>
                <w:szCs w:val="22"/>
              </w:rPr>
              <w:t xml:space="preserve">pakalpojumus 580 </w:t>
            </w:r>
            <w:r w:rsidRPr="00402378">
              <w:rPr>
                <w:b/>
                <w:bCs/>
                <w:sz w:val="22"/>
                <w:szCs w:val="22"/>
              </w:rPr>
              <w:t>bērniem ar FT</w:t>
            </w:r>
            <w:r w:rsidRPr="00402378">
              <w:rPr>
                <w:bCs/>
                <w:sz w:val="22"/>
                <w:szCs w:val="22"/>
              </w:rPr>
              <w:t>,</w:t>
            </w:r>
            <w:r w:rsidRPr="00402378">
              <w:rPr>
                <w:b/>
                <w:bCs/>
                <w:sz w:val="22"/>
                <w:szCs w:val="22"/>
              </w:rPr>
              <w:t xml:space="preserve"> </w:t>
            </w:r>
            <w:r w:rsidRPr="00402378">
              <w:rPr>
                <w:bCs/>
                <w:sz w:val="22"/>
                <w:szCs w:val="22"/>
              </w:rPr>
              <w:t xml:space="preserve"> </w:t>
            </w:r>
            <w:r w:rsidRPr="00402378">
              <w:rPr>
                <w:rFonts w:eastAsia="Times New Roman"/>
                <w:sz w:val="22"/>
                <w:szCs w:val="22"/>
              </w:rPr>
              <w:t>kas ir 36% no kopējā RPR partnerpašvaldībās dzīvojošo bērnu ar FT skaita.</w:t>
            </w:r>
          </w:p>
        </w:tc>
      </w:tr>
    </w:tbl>
    <w:p w14:paraId="3B2A23A9" w14:textId="77777777" w:rsidR="007D4347" w:rsidRDefault="007D4347" w:rsidP="00396F4F">
      <w:pPr>
        <w:pStyle w:val="Heading4"/>
        <w:numPr>
          <w:ilvl w:val="0"/>
          <w:numId w:val="0"/>
        </w:numPr>
        <w:spacing w:before="120" w:after="120"/>
        <w:ind w:left="864" w:hanging="864"/>
        <w:rPr>
          <w:rFonts w:ascii="Times New Roman" w:eastAsia="Calibri" w:hAnsi="Times New Roman"/>
          <w:b/>
          <w:i w:val="0"/>
          <w:iCs w:val="0"/>
          <w:color w:val="auto"/>
        </w:rPr>
      </w:pPr>
    </w:p>
    <w:p w14:paraId="5AA6E8A7"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Mērķa grupas personu skaits</w:t>
      </w:r>
    </w:p>
    <w:p w14:paraId="50383BD6" w14:textId="77777777" w:rsidR="00815797" w:rsidRPr="000416E2" w:rsidRDefault="00A77C68" w:rsidP="00396F4F">
      <w:pPr>
        <w:spacing w:before="120"/>
      </w:pPr>
      <w:r>
        <w:t>RPR</w:t>
      </w:r>
      <w:r w:rsidR="00570293">
        <w:t xml:space="preserve">, neietverot Rīgas pilsētu, </w:t>
      </w:r>
      <w:r w:rsidR="00276EE6">
        <w:t xml:space="preserve">ir </w:t>
      </w:r>
      <w:r w:rsidR="00815797" w:rsidRPr="000416E2">
        <w:t xml:space="preserve">1604 </w:t>
      </w:r>
      <w:r w:rsidR="00CD1CB6" w:rsidRPr="000416E2">
        <w:t>b</w:t>
      </w:r>
      <w:r w:rsidR="00815797" w:rsidRPr="000416E2">
        <w:t xml:space="preserve">ērni ar </w:t>
      </w:r>
      <w:r w:rsidR="00261113" w:rsidRPr="000416E2">
        <w:t>FT</w:t>
      </w:r>
      <w:r w:rsidR="00815797" w:rsidRPr="000416E2">
        <w:t xml:space="preserve"> (LabIS</w:t>
      </w:r>
      <w:r w:rsidR="00DB09CF" w:rsidRPr="000416E2">
        <w:t xml:space="preserve">, VDEĀVK dati par RPR dzīvojošiem bērniem ar </w:t>
      </w:r>
      <w:r w:rsidR="00276EE6">
        <w:t>FT</w:t>
      </w:r>
      <w:r w:rsidR="00DB09CF" w:rsidRPr="000416E2">
        <w:t>, kuriem ir piešķirta invaliditātes grupa</w:t>
      </w:r>
      <w:r w:rsidR="00815797" w:rsidRPr="000416E2">
        <w:t xml:space="preserve"> </w:t>
      </w:r>
      <w:r w:rsidR="00DB09CF" w:rsidRPr="000416E2">
        <w:t>31.12.2016</w:t>
      </w:r>
      <w:r w:rsidR="00570293">
        <w:t>.</w:t>
      </w:r>
      <w:r w:rsidR="00815797" w:rsidRPr="000416E2">
        <w:t>). Izvērtējot trīs gadu perioda (2014</w:t>
      </w:r>
      <w:r w:rsidR="00CD1CB6" w:rsidRPr="000416E2">
        <w:t>–2016</w:t>
      </w:r>
      <w:r w:rsidR="00815797" w:rsidRPr="000416E2">
        <w:t>) statistisko informāciju, reģionā kopumā novērojams bērnu ar FT skaita pieaugums par 4,6% jeb 70 bērniem (</w:t>
      </w:r>
      <w:r w:rsidR="00EE2584">
        <w:t>7</w:t>
      </w:r>
      <w:r w:rsidR="00815797" w:rsidRPr="000416E2">
        <w:t>.</w:t>
      </w:r>
      <w:r w:rsidR="00CD1CB6" w:rsidRPr="000416E2">
        <w:t> </w:t>
      </w:r>
      <w:r w:rsidR="00815797" w:rsidRPr="000416E2">
        <w:t xml:space="preserve">tabula). </w:t>
      </w:r>
    </w:p>
    <w:p w14:paraId="185C7389" w14:textId="77777777" w:rsidR="00815797" w:rsidRPr="00117C2C" w:rsidRDefault="00C55402" w:rsidP="00CB691A">
      <w:pPr>
        <w:spacing w:after="0" w:line="240" w:lineRule="auto"/>
        <w:jc w:val="right"/>
        <w:rPr>
          <w:i/>
          <w:color w:val="E36C0A"/>
          <w:sz w:val="22"/>
          <w:szCs w:val="22"/>
        </w:rPr>
      </w:pPr>
      <w:r w:rsidRPr="00117C2C">
        <w:rPr>
          <w:i/>
          <w:color w:val="E36C0A"/>
          <w:sz w:val="22"/>
          <w:szCs w:val="22"/>
        </w:rPr>
        <w:t>7</w:t>
      </w:r>
      <w:r w:rsidR="00815797" w:rsidRPr="00117C2C">
        <w:rPr>
          <w:i/>
          <w:color w:val="E36C0A"/>
          <w:sz w:val="22"/>
          <w:szCs w:val="22"/>
        </w:rPr>
        <w:t>.</w:t>
      </w:r>
      <w:r w:rsidR="00CD1CB6" w:rsidRPr="00117C2C">
        <w:rPr>
          <w:i/>
          <w:color w:val="E36C0A"/>
          <w:sz w:val="22"/>
          <w:szCs w:val="22"/>
        </w:rPr>
        <w:t> </w:t>
      </w:r>
      <w:r w:rsidR="00914D35" w:rsidRPr="00117C2C">
        <w:rPr>
          <w:i/>
          <w:color w:val="E36C0A"/>
          <w:sz w:val="22"/>
          <w:szCs w:val="22"/>
        </w:rPr>
        <w:t>tabula</w:t>
      </w:r>
      <w:r w:rsidR="007E3A19" w:rsidRPr="00117C2C">
        <w:rPr>
          <w:i/>
          <w:color w:val="E36C0A"/>
          <w:sz w:val="22"/>
          <w:szCs w:val="22"/>
        </w:rPr>
        <w:t xml:space="preserve">. </w:t>
      </w:r>
      <w:r w:rsidR="00815797" w:rsidRPr="00117C2C">
        <w:rPr>
          <w:b/>
          <w:color w:val="E36C0A"/>
          <w:sz w:val="22"/>
          <w:szCs w:val="22"/>
        </w:rPr>
        <w:t xml:space="preserve">Bērnu ar </w:t>
      </w:r>
      <w:r w:rsidR="00261113" w:rsidRPr="00117C2C">
        <w:rPr>
          <w:b/>
          <w:color w:val="E36C0A"/>
          <w:sz w:val="22"/>
          <w:szCs w:val="22"/>
        </w:rPr>
        <w:t>FT</w:t>
      </w:r>
      <w:r w:rsidR="00815797" w:rsidRPr="00117C2C">
        <w:rPr>
          <w:b/>
          <w:color w:val="E36C0A"/>
          <w:sz w:val="22"/>
          <w:szCs w:val="22"/>
        </w:rPr>
        <w:t xml:space="preserve"> skaits </w:t>
      </w:r>
      <w:r w:rsidR="00A77C68" w:rsidRPr="00117C2C">
        <w:rPr>
          <w:b/>
          <w:color w:val="E36C0A"/>
          <w:sz w:val="22"/>
          <w:szCs w:val="22"/>
        </w:rPr>
        <w:t>RPR</w:t>
      </w:r>
      <w:r w:rsidR="00815797" w:rsidRPr="00117C2C">
        <w:rPr>
          <w:b/>
          <w:color w:val="E36C0A"/>
          <w:sz w:val="22"/>
          <w:szCs w:val="22"/>
        </w:rPr>
        <w:t xml:space="preserve"> pašvaldībās</w:t>
      </w:r>
      <w:r w:rsidR="00815797" w:rsidRPr="00117C2C">
        <w:rPr>
          <w:b/>
          <w:color w:val="E36C0A"/>
          <w:sz w:val="22"/>
          <w:szCs w:val="22"/>
        </w:rPr>
        <w:br/>
      </w:r>
      <w:r w:rsidR="00815797" w:rsidRPr="00117C2C">
        <w:rPr>
          <w:i/>
          <w:color w:val="E36C0A"/>
          <w:sz w:val="22"/>
          <w:szCs w:val="22"/>
        </w:rPr>
        <w:t xml:space="preserve">Datu avots: LabIS, </w:t>
      </w:r>
      <w:r w:rsidR="008C7653" w:rsidRPr="00117C2C">
        <w:rPr>
          <w:i/>
          <w:color w:val="E36C0A"/>
          <w:sz w:val="22"/>
          <w:szCs w:val="22"/>
        </w:rPr>
        <w:t>31.12.2016</w:t>
      </w:r>
      <w:r w:rsidR="00CB691A" w:rsidRPr="00117C2C">
        <w:rPr>
          <w:i/>
          <w:color w:val="E36C0A"/>
          <w:sz w:val="22"/>
          <w:szCs w:val="22"/>
        </w:rPr>
        <w:t>.</w:t>
      </w:r>
    </w:p>
    <w:tbl>
      <w:tblPr>
        <w:tblW w:w="0" w:type="auto"/>
        <w:jc w:val="center"/>
        <w:tblLayout w:type="fixed"/>
        <w:tblLook w:val="04A0" w:firstRow="1" w:lastRow="0" w:firstColumn="1" w:lastColumn="0" w:noHBand="0" w:noVBand="1"/>
      </w:tblPr>
      <w:tblGrid>
        <w:gridCol w:w="2436"/>
        <w:gridCol w:w="1034"/>
        <w:gridCol w:w="1146"/>
        <w:gridCol w:w="1021"/>
        <w:gridCol w:w="1331"/>
        <w:gridCol w:w="1554"/>
      </w:tblGrid>
      <w:tr w:rsidR="00815797" w:rsidRPr="000416E2" w14:paraId="245B8606" w14:textId="77777777" w:rsidTr="00D22804">
        <w:trPr>
          <w:trHeight w:val="283"/>
          <w:tblHeader/>
          <w:jc w:val="center"/>
        </w:trPr>
        <w:tc>
          <w:tcPr>
            <w:tcW w:w="2436" w:type="dxa"/>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2DC90CBD" w14:textId="77777777" w:rsidR="00815797" w:rsidRPr="000416E2" w:rsidRDefault="00815797" w:rsidP="00914D35">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 xml:space="preserve"> </w:t>
            </w:r>
            <w:r w:rsidR="00914D35" w:rsidRPr="000416E2">
              <w:rPr>
                <w:rFonts w:eastAsia="Times New Roman"/>
                <w:color w:val="FFFFFF"/>
                <w:sz w:val="22"/>
                <w:szCs w:val="22"/>
                <w:lang w:eastAsia="lv-LV"/>
              </w:rPr>
              <w:t>Gads</w:t>
            </w:r>
          </w:p>
        </w:tc>
        <w:tc>
          <w:tcPr>
            <w:tcW w:w="1034" w:type="dxa"/>
            <w:tcBorders>
              <w:top w:val="single" w:sz="4" w:space="0" w:color="auto"/>
              <w:left w:val="nil"/>
              <w:bottom w:val="single" w:sz="4" w:space="0" w:color="auto"/>
              <w:right w:val="single" w:sz="4" w:space="0" w:color="auto"/>
            </w:tcBorders>
            <w:shd w:val="clear" w:color="auto" w:fill="F79646"/>
            <w:noWrap/>
            <w:vAlign w:val="center"/>
            <w:hideMark/>
          </w:tcPr>
          <w:p w14:paraId="14FA6A75" w14:textId="77777777" w:rsidR="00815797" w:rsidRPr="000416E2" w:rsidRDefault="00CD1CB6"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val="en-US" w:eastAsia="lv-LV"/>
              </w:rPr>
              <w:t>2014</w:t>
            </w:r>
            <w:r w:rsidR="00914D35" w:rsidRPr="000416E2">
              <w:rPr>
                <w:rFonts w:eastAsia="Times New Roman"/>
                <w:color w:val="FFFFFF"/>
                <w:sz w:val="22"/>
                <w:szCs w:val="22"/>
                <w:lang w:val="en-US" w:eastAsia="lv-LV"/>
              </w:rPr>
              <w:t>.</w:t>
            </w:r>
          </w:p>
        </w:tc>
        <w:tc>
          <w:tcPr>
            <w:tcW w:w="1146" w:type="dxa"/>
            <w:tcBorders>
              <w:top w:val="single" w:sz="4" w:space="0" w:color="auto"/>
              <w:left w:val="nil"/>
              <w:bottom w:val="single" w:sz="4" w:space="0" w:color="auto"/>
              <w:right w:val="single" w:sz="4" w:space="0" w:color="auto"/>
            </w:tcBorders>
            <w:shd w:val="clear" w:color="auto" w:fill="F79646"/>
            <w:noWrap/>
            <w:vAlign w:val="center"/>
            <w:hideMark/>
          </w:tcPr>
          <w:p w14:paraId="65D2BC08" w14:textId="77777777" w:rsidR="00815797" w:rsidRPr="000416E2" w:rsidRDefault="00CD1CB6"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val="en-US" w:eastAsia="lv-LV"/>
              </w:rPr>
              <w:t>2015</w:t>
            </w:r>
            <w:r w:rsidR="00914D35" w:rsidRPr="000416E2">
              <w:rPr>
                <w:rFonts w:eastAsia="Times New Roman"/>
                <w:color w:val="FFFFFF"/>
                <w:sz w:val="22"/>
                <w:szCs w:val="22"/>
                <w:lang w:val="en-US" w:eastAsia="lv-LV"/>
              </w:rPr>
              <w:t>.</w:t>
            </w:r>
          </w:p>
        </w:tc>
        <w:tc>
          <w:tcPr>
            <w:tcW w:w="1021" w:type="dxa"/>
            <w:tcBorders>
              <w:top w:val="single" w:sz="4" w:space="0" w:color="auto"/>
              <w:left w:val="nil"/>
              <w:bottom w:val="single" w:sz="4" w:space="0" w:color="auto"/>
              <w:right w:val="single" w:sz="4" w:space="0" w:color="auto"/>
            </w:tcBorders>
            <w:shd w:val="clear" w:color="auto" w:fill="F79646"/>
            <w:noWrap/>
            <w:vAlign w:val="center"/>
            <w:hideMark/>
          </w:tcPr>
          <w:p w14:paraId="60845B37" w14:textId="77777777" w:rsidR="00815797" w:rsidRPr="000416E2" w:rsidRDefault="00CD1CB6"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val="en-US" w:eastAsia="lv-LV"/>
              </w:rPr>
              <w:t>2016</w:t>
            </w:r>
            <w:r w:rsidR="00914D35" w:rsidRPr="000416E2">
              <w:rPr>
                <w:rFonts w:eastAsia="Times New Roman"/>
                <w:color w:val="FFFFFF"/>
                <w:sz w:val="22"/>
                <w:szCs w:val="22"/>
                <w:lang w:val="en-US" w:eastAsia="lv-LV"/>
              </w:rPr>
              <w:t>.</w:t>
            </w:r>
          </w:p>
        </w:tc>
        <w:tc>
          <w:tcPr>
            <w:tcW w:w="1331" w:type="dxa"/>
            <w:tcBorders>
              <w:top w:val="single" w:sz="4" w:space="0" w:color="auto"/>
              <w:left w:val="nil"/>
              <w:bottom w:val="single" w:sz="4" w:space="0" w:color="auto"/>
              <w:right w:val="single" w:sz="4" w:space="0" w:color="auto"/>
            </w:tcBorders>
            <w:shd w:val="clear" w:color="auto" w:fill="F79646"/>
            <w:noWrap/>
            <w:vAlign w:val="center"/>
            <w:hideMark/>
          </w:tcPr>
          <w:p w14:paraId="50AC44CA" w14:textId="77777777" w:rsidR="00815797" w:rsidRPr="000416E2" w:rsidRDefault="008A6C6A" w:rsidP="008A6C6A">
            <w:pPr>
              <w:spacing w:before="120" w:line="240" w:lineRule="auto"/>
              <w:rPr>
                <w:rFonts w:eastAsia="Times New Roman"/>
                <w:color w:val="FFFFFF"/>
                <w:sz w:val="22"/>
                <w:szCs w:val="22"/>
                <w:lang w:eastAsia="lv-LV"/>
              </w:rPr>
            </w:pPr>
            <w:r>
              <w:rPr>
                <w:rFonts w:eastAsia="Times New Roman"/>
                <w:color w:val="FFFFFF"/>
                <w:sz w:val="22"/>
                <w:szCs w:val="22"/>
                <w:lang w:eastAsia="lv-LV"/>
              </w:rPr>
              <w:t xml:space="preserve">Izmaiņas </w:t>
            </w:r>
            <w:r w:rsidRPr="000416E2">
              <w:rPr>
                <w:rFonts w:eastAsia="Times New Roman"/>
                <w:color w:val="FFFFFF"/>
                <w:sz w:val="22"/>
                <w:szCs w:val="22"/>
                <w:lang w:eastAsia="lv-LV"/>
              </w:rPr>
              <w:t>201</w:t>
            </w:r>
            <w:r>
              <w:rPr>
                <w:rFonts w:eastAsia="Times New Roman"/>
                <w:color w:val="FFFFFF"/>
                <w:sz w:val="22"/>
                <w:szCs w:val="22"/>
                <w:lang w:eastAsia="lv-LV"/>
              </w:rPr>
              <w:t>4-</w:t>
            </w:r>
            <w:r w:rsidR="00815797" w:rsidRPr="000416E2">
              <w:rPr>
                <w:rFonts w:eastAsia="Times New Roman"/>
                <w:color w:val="FFFFFF"/>
                <w:sz w:val="22"/>
                <w:szCs w:val="22"/>
                <w:lang w:eastAsia="lv-LV"/>
              </w:rPr>
              <w:t>201</w:t>
            </w:r>
            <w:r>
              <w:rPr>
                <w:rFonts w:eastAsia="Times New Roman"/>
                <w:color w:val="FFFFFF"/>
                <w:sz w:val="22"/>
                <w:szCs w:val="22"/>
                <w:lang w:eastAsia="lv-LV"/>
              </w:rPr>
              <w:t>6, skaits</w:t>
            </w:r>
          </w:p>
        </w:tc>
        <w:tc>
          <w:tcPr>
            <w:tcW w:w="1554" w:type="dxa"/>
            <w:tcBorders>
              <w:top w:val="single" w:sz="4" w:space="0" w:color="auto"/>
              <w:left w:val="nil"/>
              <w:bottom w:val="single" w:sz="4" w:space="0" w:color="auto"/>
              <w:right w:val="single" w:sz="4" w:space="0" w:color="auto"/>
            </w:tcBorders>
            <w:shd w:val="clear" w:color="auto" w:fill="F79646"/>
            <w:noWrap/>
            <w:vAlign w:val="center"/>
            <w:hideMark/>
          </w:tcPr>
          <w:p w14:paraId="7BD7E43A" w14:textId="77777777" w:rsidR="00815797" w:rsidRPr="000416E2" w:rsidRDefault="008A6C6A" w:rsidP="008A6C6A">
            <w:pPr>
              <w:spacing w:before="120" w:line="240" w:lineRule="auto"/>
              <w:rPr>
                <w:rFonts w:eastAsia="Times New Roman"/>
                <w:color w:val="FFFFFF"/>
                <w:sz w:val="22"/>
                <w:szCs w:val="22"/>
                <w:lang w:eastAsia="lv-LV"/>
              </w:rPr>
            </w:pPr>
            <w:r>
              <w:rPr>
                <w:rFonts w:eastAsia="Times New Roman"/>
                <w:color w:val="FFFFFF"/>
                <w:sz w:val="22"/>
                <w:szCs w:val="22"/>
                <w:lang w:eastAsia="lv-LV"/>
              </w:rPr>
              <w:t xml:space="preserve">Izmaiņas </w:t>
            </w:r>
            <w:r w:rsidR="00815797" w:rsidRPr="000416E2">
              <w:rPr>
                <w:rFonts w:eastAsia="Times New Roman"/>
                <w:color w:val="FFFFFF"/>
                <w:sz w:val="22"/>
                <w:szCs w:val="22"/>
                <w:lang w:eastAsia="lv-LV"/>
              </w:rPr>
              <w:t>201</w:t>
            </w:r>
            <w:r>
              <w:rPr>
                <w:rFonts w:eastAsia="Times New Roman"/>
                <w:color w:val="FFFFFF"/>
                <w:sz w:val="22"/>
                <w:szCs w:val="22"/>
                <w:lang w:eastAsia="lv-LV"/>
              </w:rPr>
              <w:t>4-</w:t>
            </w:r>
            <w:r w:rsidR="00815797" w:rsidRPr="000416E2">
              <w:rPr>
                <w:rFonts w:eastAsia="Times New Roman"/>
                <w:color w:val="FFFFFF"/>
                <w:sz w:val="22"/>
                <w:szCs w:val="22"/>
                <w:lang w:eastAsia="lv-LV"/>
              </w:rPr>
              <w:t>201</w:t>
            </w:r>
            <w:r>
              <w:rPr>
                <w:rFonts w:eastAsia="Times New Roman"/>
                <w:color w:val="FFFFFF"/>
                <w:sz w:val="22"/>
                <w:szCs w:val="22"/>
                <w:lang w:eastAsia="lv-LV"/>
              </w:rPr>
              <w:t>6</w:t>
            </w:r>
            <w:r w:rsidR="00815797" w:rsidRPr="000416E2">
              <w:rPr>
                <w:rFonts w:eastAsia="Times New Roman"/>
                <w:color w:val="FFFFFF"/>
                <w:sz w:val="22"/>
                <w:szCs w:val="22"/>
                <w:lang w:eastAsia="lv-LV"/>
              </w:rPr>
              <w:t>, %</w:t>
            </w:r>
          </w:p>
        </w:tc>
      </w:tr>
      <w:tr w:rsidR="00815797" w:rsidRPr="000416E2" w14:paraId="56443788"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66315EE2" w14:textId="77777777" w:rsidR="00815797" w:rsidRPr="000416E2" w:rsidRDefault="00815797" w:rsidP="00914D35">
            <w:pPr>
              <w:spacing w:before="120" w:line="240" w:lineRule="auto"/>
              <w:rPr>
                <w:rFonts w:eastAsia="Times New Roman"/>
                <w:b/>
                <w:bCs/>
                <w:color w:val="FFFFFF"/>
                <w:sz w:val="22"/>
                <w:szCs w:val="22"/>
                <w:lang w:eastAsia="lv-LV"/>
              </w:rPr>
            </w:pPr>
            <w:r w:rsidRPr="000416E2">
              <w:rPr>
                <w:rFonts w:eastAsia="Times New Roman"/>
                <w:b/>
                <w:bCs/>
                <w:color w:val="FFFFFF"/>
                <w:sz w:val="22"/>
                <w:szCs w:val="22"/>
                <w:lang w:eastAsia="lv-LV"/>
              </w:rPr>
              <w:t>Kopā</w:t>
            </w:r>
          </w:p>
        </w:tc>
        <w:tc>
          <w:tcPr>
            <w:tcW w:w="1034" w:type="dxa"/>
            <w:tcBorders>
              <w:top w:val="nil"/>
              <w:left w:val="nil"/>
              <w:bottom w:val="single" w:sz="4" w:space="0" w:color="auto"/>
              <w:right w:val="single" w:sz="4" w:space="0" w:color="auto"/>
            </w:tcBorders>
            <w:noWrap/>
            <w:vAlign w:val="center"/>
            <w:hideMark/>
          </w:tcPr>
          <w:p w14:paraId="0F11E19E" w14:textId="77777777" w:rsidR="00815797" w:rsidRPr="000416E2" w:rsidRDefault="00815797" w:rsidP="00914D35">
            <w:pPr>
              <w:spacing w:before="120" w:line="240" w:lineRule="auto"/>
              <w:rPr>
                <w:rFonts w:eastAsia="Times New Roman"/>
                <w:b/>
                <w:bCs/>
                <w:sz w:val="22"/>
                <w:szCs w:val="22"/>
                <w:lang w:eastAsia="lv-LV"/>
              </w:rPr>
            </w:pPr>
            <w:r w:rsidRPr="000416E2">
              <w:rPr>
                <w:rFonts w:eastAsia="Times New Roman"/>
                <w:b/>
                <w:bCs/>
                <w:sz w:val="22"/>
                <w:szCs w:val="22"/>
                <w:lang w:eastAsia="lv-LV"/>
              </w:rPr>
              <w:t>1534</w:t>
            </w:r>
          </w:p>
        </w:tc>
        <w:tc>
          <w:tcPr>
            <w:tcW w:w="1146" w:type="dxa"/>
            <w:tcBorders>
              <w:top w:val="nil"/>
              <w:left w:val="nil"/>
              <w:bottom w:val="single" w:sz="4" w:space="0" w:color="auto"/>
              <w:right w:val="single" w:sz="4" w:space="0" w:color="auto"/>
            </w:tcBorders>
            <w:noWrap/>
            <w:vAlign w:val="center"/>
            <w:hideMark/>
          </w:tcPr>
          <w:p w14:paraId="3C0911E3" w14:textId="77777777" w:rsidR="00815797" w:rsidRPr="000416E2" w:rsidRDefault="00815797" w:rsidP="00914D35">
            <w:pPr>
              <w:spacing w:before="120" w:line="240" w:lineRule="auto"/>
              <w:rPr>
                <w:rFonts w:eastAsia="Times New Roman"/>
                <w:b/>
                <w:bCs/>
                <w:sz w:val="22"/>
                <w:szCs w:val="22"/>
                <w:lang w:eastAsia="lv-LV"/>
              </w:rPr>
            </w:pPr>
            <w:r w:rsidRPr="000416E2">
              <w:rPr>
                <w:rFonts w:eastAsia="Times New Roman"/>
                <w:b/>
                <w:bCs/>
                <w:sz w:val="22"/>
                <w:szCs w:val="22"/>
                <w:lang w:eastAsia="lv-LV"/>
              </w:rPr>
              <w:t>1633</w:t>
            </w:r>
          </w:p>
        </w:tc>
        <w:tc>
          <w:tcPr>
            <w:tcW w:w="1021" w:type="dxa"/>
            <w:tcBorders>
              <w:top w:val="nil"/>
              <w:left w:val="nil"/>
              <w:bottom w:val="single" w:sz="4" w:space="0" w:color="auto"/>
              <w:right w:val="single" w:sz="4" w:space="0" w:color="auto"/>
            </w:tcBorders>
            <w:noWrap/>
            <w:vAlign w:val="center"/>
            <w:hideMark/>
          </w:tcPr>
          <w:p w14:paraId="430000BD" w14:textId="77777777" w:rsidR="00815797" w:rsidRPr="000416E2" w:rsidRDefault="00815797" w:rsidP="00914D35">
            <w:pPr>
              <w:spacing w:before="120" w:line="240" w:lineRule="auto"/>
              <w:rPr>
                <w:rFonts w:eastAsia="Times New Roman"/>
                <w:b/>
                <w:bCs/>
                <w:sz w:val="22"/>
                <w:szCs w:val="22"/>
                <w:lang w:eastAsia="lv-LV"/>
              </w:rPr>
            </w:pPr>
            <w:r w:rsidRPr="000416E2">
              <w:rPr>
                <w:rFonts w:eastAsia="Times New Roman"/>
                <w:b/>
                <w:bCs/>
                <w:sz w:val="22"/>
                <w:szCs w:val="22"/>
                <w:lang w:eastAsia="lv-LV"/>
              </w:rPr>
              <w:t>1604</w:t>
            </w:r>
          </w:p>
        </w:tc>
        <w:tc>
          <w:tcPr>
            <w:tcW w:w="1331" w:type="dxa"/>
            <w:tcBorders>
              <w:top w:val="nil"/>
              <w:left w:val="nil"/>
              <w:bottom w:val="single" w:sz="4" w:space="0" w:color="auto"/>
              <w:right w:val="single" w:sz="4" w:space="0" w:color="auto"/>
            </w:tcBorders>
            <w:noWrap/>
            <w:vAlign w:val="center"/>
            <w:hideMark/>
          </w:tcPr>
          <w:p w14:paraId="7229333D" w14:textId="77777777" w:rsidR="00815797" w:rsidRPr="000416E2" w:rsidRDefault="00815797" w:rsidP="00914D35">
            <w:pPr>
              <w:spacing w:before="120" w:line="240" w:lineRule="auto"/>
              <w:rPr>
                <w:rFonts w:eastAsia="Times New Roman"/>
                <w:b/>
                <w:bCs/>
                <w:sz w:val="22"/>
                <w:szCs w:val="22"/>
                <w:lang w:eastAsia="lv-LV"/>
              </w:rPr>
            </w:pPr>
            <w:r w:rsidRPr="000416E2">
              <w:rPr>
                <w:rFonts w:eastAsia="Times New Roman"/>
                <w:b/>
                <w:bCs/>
                <w:sz w:val="22"/>
                <w:szCs w:val="22"/>
                <w:lang w:eastAsia="lv-LV"/>
              </w:rPr>
              <w:t>70</w:t>
            </w:r>
          </w:p>
        </w:tc>
        <w:tc>
          <w:tcPr>
            <w:tcW w:w="1554" w:type="dxa"/>
            <w:tcBorders>
              <w:top w:val="nil"/>
              <w:left w:val="nil"/>
              <w:bottom w:val="single" w:sz="4" w:space="0" w:color="auto"/>
              <w:right w:val="single" w:sz="4" w:space="0" w:color="auto"/>
            </w:tcBorders>
            <w:noWrap/>
            <w:vAlign w:val="center"/>
            <w:hideMark/>
          </w:tcPr>
          <w:p w14:paraId="319FB089" w14:textId="77777777" w:rsidR="00815797" w:rsidRPr="000416E2" w:rsidRDefault="00815797" w:rsidP="00914D35">
            <w:pPr>
              <w:spacing w:before="120" w:line="240" w:lineRule="auto"/>
              <w:rPr>
                <w:rFonts w:eastAsia="Times New Roman"/>
                <w:b/>
                <w:bCs/>
                <w:sz w:val="22"/>
                <w:szCs w:val="22"/>
                <w:lang w:eastAsia="lv-LV"/>
              </w:rPr>
            </w:pPr>
            <w:r w:rsidRPr="000416E2">
              <w:rPr>
                <w:rFonts w:eastAsia="Times New Roman"/>
                <w:b/>
                <w:bCs/>
                <w:sz w:val="22"/>
                <w:szCs w:val="22"/>
                <w:lang w:eastAsia="lv-LV"/>
              </w:rPr>
              <w:t>4,6</w:t>
            </w:r>
          </w:p>
        </w:tc>
      </w:tr>
      <w:tr w:rsidR="00815797" w:rsidRPr="000416E2" w14:paraId="31B15BDB"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12134C5A"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lastRenderedPageBreak/>
              <w:t>Jūrmala</w:t>
            </w:r>
          </w:p>
        </w:tc>
        <w:tc>
          <w:tcPr>
            <w:tcW w:w="1034" w:type="dxa"/>
            <w:tcBorders>
              <w:top w:val="nil"/>
              <w:left w:val="nil"/>
              <w:bottom w:val="single" w:sz="4" w:space="0" w:color="auto"/>
              <w:right w:val="single" w:sz="4" w:space="0" w:color="auto"/>
            </w:tcBorders>
            <w:noWrap/>
            <w:vAlign w:val="center"/>
            <w:hideMark/>
          </w:tcPr>
          <w:p w14:paraId="0964DA6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133</w:t>
            </w:r>
          </w:p>
        </w:tc>
        <w:tc>
          <w:tcPr>
            <w:tcW w:w="1146" w:type="dxa"/>
            <w:tcBorders>
              <w:top w:val="nil"/>
              <w:left w:val="nil"/>
              <w:bottom w:val="single" w:sz="4" w:space="0" w:color="auto"/>
              <w:right w:val="single" w:sz="4" w:space="0" w:color="auto"/>
            </w:tcBorders>
            <w:noWrap/>
            <w:vAlign w:val="center"/>
            <w:hideMark/>
          </w:tcPr>
          <w:p w14:paraId="7D1BAD1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131</w:t>
            </w:r>
          </w:p>
        </w:tc>
        <w:tc>
          <w:tcPr>
            <w:tcW w:w="1021" w:type="dxa"/>
            <w:tcBorders>
              <w:top w:val="nil"/>
              <w:left w:val="nil"/>
              <w:bottom w:val="single" w:sz="4" w:space="0" w:color="auto"/>
              <w:right w:val="single" w:sz="4" w:space="0" w:color="auto"/>
            </w:tcBorders>
            <w:noWrap/>
            <w:vAlign w:val="center"/>
            <w:hideMark/>
          </w:tcPr>
          <w:p w14:paraId="29CBEEA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139</w:t>
            </w:r>
          </w:p>
        </w:tc>
        <w:tc>
          <w:tcPr>
            <w:tcW w:w="1331" w:type="dxa"/>
            <w:tcBorders>
              <w:top w:val="nil"/>
              <w:left w:val="nil"/>
              <w:bottom w:val="single" w:sz="4" w:space="0" w:color="auto"/>
              <w:right w:val="single" w:sz="4" w:space="0" w:color="auto"/>
            </w:tcBorders>
            <w:noWrap/>
            <w:vAlign w:val="center"/>
            <w:hideMark/>
          </w:tcPr>
          <w:p w14:paraId="0F8F1F10"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6</w:t>
            </w:r>
          </w:p>
        </w:tc>
        <w:tc>
          <w:tcPr>
            <w:tcW w:w="1554" w:type="dxa"/>
            <w:tcBorders>
              <w:top w:val="nil"/>
              <w:left w:val="nil"/>
              <w:bottom w:val="single" w:sz="4" w:space="0" w:color="auto"/>
              <w:right w:val="single" w:sz="4" w:space="0" w:color="auto"/>
            </w:tcBorders>
            <w:noWrap/>
            <w:vAlign w:val="center"/>
            <w:hideMark/>
          </w:tcPr>
          <w:p w14:paraId="00A76A9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4,5</w:t>
            </w:r>
          </w:p>
        </w:tc>
      </w:tr>
      <w:tr w:rsidR="00815797" w:rsidRPr="000416E2" w14:paraId="3976138B"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7C1DA617"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Alojas pašvaldība</w:t>
            </w:r>
          </w:p>
        </w:tc>
        <w:tc>
          <w:tcPr>
            <w:tcW w:w="1034" w:type="dxa"/>
            <w:tcBorders>
              <w:top w:val="nil"/>
              <w:left w:val="nil"/>
              <w:bottom w:val="single" w:sz="4" w:space="0" w:color="auto"/>
              <w:right w:val="single" w:sz="4" w:space="0" w:color="auto"/>
            </w:tcBorders>
            <w:noWrap/>
            <w:vAlign w:val="center"/>
            <w:hideMark/>
          </w:tcPr>
          <w:p w14:paraId="1879BB4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29</w:t>
            </w:r>
          </w:p>
        </w:tc>
        <w:tc>
          <w:tcPr>
            <w:tcW w:w="1146" w:type="dxa"/>
            <w:tcBorders>
              <w:top w:val="nil"/>
              <w:left w:val="nil"/>
              <w:bottom w:val="single" w:sz="4" w:space="0" w:color="auto"/>
              <w:right w:val="single" w:sz="4" w:space="0" w:color="auto"/>
            </w:tcBorders>
            <w:noWrap/>
            <w:vAlign w:val="center"/>
            <w:hideMark/>
          </w:tcPr>
          <w:p w14:paraId="111258D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33</w:t>
            </w:r>
          </w:p>
        </w:tc>
        <w:tc>
          <w:tcPr>
            <w:tcW w:w="1021" w:type="dxa"/>
            <w:tcBorders>
              <w:top w:val="nil"/>
              <w:left w:val="nil"/>
              <w:bottom w:val="single" w:sz="4" w:space="0" w:color="auto"/>
              <w:right w:val="single" w:sz="4" w:space="0" w:color="auto"/>
            </w:tcBorders>
            <w:noWrap/>
            <w:vAlign w:val="center"/>
            <w:hideMark/>
          </w:tcPr>
          <w:p w14:paraId="07E776A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30</w:t>
            </w:r>
          </w:p>
        </w:tc>
        <w:tc>
          <w:tcPr>
            <w:tcW w:w="1331" w:type="dxa"/>
            <w:tcBorders>
              <w:top w:val="nil"/>
              <w:left w:val="nil"/>
              <w:bottom w:val="single" w:sz="4" w:space="0" w:color="auto"/>
              <w:right w:val="single" w:sz="4" w:space="0" w:color="auto"/>
            </w:tcBorders>
            <w:noWrap/>
            <w:vAlign w:val="center"/>
            <w:hideMark/>
          </w:tcPr>
          <w:p w14:paraId="55C03EE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w:t>
            </w:r>
          </w:p>
        </w:tc>
        <w:tc>
          <w:tcPr>
            <w:tcW w:w="1554" w:type="dxa"/>
            <w:tcBorders>
              <w:top w:val="nil"/>
              <w:left w:val="nil"/>
              <w:bottom w:val="single" w:sz="4" w:space="0" w:color="auto"/>
              <w:right w:val="single" w:sz="4" w:space="0" w:color="auto"/>
            </w:tcBorders>
            <w:noWrap/>
            <w:vAlign w:val="center"/>
            <w:hideMark/>
          </w:tcPr>
          <w:p w14:paraId="4B3B353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3,4</w:t>
            </w:r>
          </w:p>
        </w:tc>
      </w:tr>
      <w:tr w:rsidR="00815797" w:rsidRPr="000416E2" w14:paraId="73179F20"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01D87FAF"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Ādažu pašvaldība</w:t>
            </w:r>
          </w:p>
        </w:tc>
        <w:tc>
          <w:tcPr>
            <w:tcW w:w="1034" w:type="dxa"/>
            <w:tcBorders>
              <w:top w:val="nil"/>
              <w:left w:val="nil"/>
              <w:bottom w:val="single" w:sz="4" w:space="0" w:color="auto"/>
              <w:right w:val="single" w:sz="4" w:space="0" w:color="auto"/>
            </w:tcBorders>
            <w:noWrap/>
            <w:vAlign w:val="center"/>
            <w:hideMark/>
          </w:tcPr>
          <w:p w14:paraId="69A71B4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38</w:t>
            </w:r>
          </w:p>
        </w:tc>
        <w:tc>
          <w:tcPr>
            <w:tcW w:w="1146" w:type="dxa"/>
            <w:tcBorders>
              <w:top w:val="nil"/>
              <w:left w:val="nil"/>
              <w:bottom w:val="single" w:sz="4" w:space="0" w:color="auto"/>
              <w:right w:val="single" w:sz="4" w:space="0" w:color="auto"/>
            </w:tcBorders>
            <w:noWrap/>
            <w:vAlign w:val="center"/>
            <w:hideMark/>
          </w:tcPr>
          <w:p w14:paraId="4ACEC0F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46</w:t>
            </w:r>
          </w:p>
        </w:tc>
        <w:tc>
          <w:tcPr>
            <w:tcW w:w="1021" w:type="dxa"/>
            <w:tcBorders>
              <w:top w:val="nil"/>
              <w:left w:val="nil"/>
              <w:bottom w:val="single" w:sz="4" w:space="0" w:color="auto"/>
              <w:right w:val="single" w:sz="4" w:space="0" w:color="auto"/>
            </w:tcBorders>
            <w:noWrap/>
            <w:vAlign w:val="center"/>
            <w:hideMark/>
          </w:tcPr>
          <w:p w14:paraId="78CEE2A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48</w:t>
            </w:r>
          </w:p>
        </w:tc>
        <w:tc>
          <w:tcPr>
            <w:tcW w:w="1331" w:type="dxa"/>
            <w:tcBorders>
              <w:top w:val="nil"/>
              <w:left w:val="nil"/>
              <w:bottom w:val="single" w:sz="4" w:space="0" w:color="auto"/>
              <w:right w:val="single" w:sz="4" w:space="0" w:color="auto"/>
            </w:tcBorders>
            <w:noWrap/>
            <w:vAlign w:val="center"/>
            <w:hideMark/>
          </w:tcPr>
          <w:p w14:paraId="33DB2A9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10</w:t>
            </w:r>
          </w:p>
        </w:tc>
        <w:tc>
          <w:tcPr>
            <w:tcW w:w="1554" w:type="dxa"/>
            <w:tcBorders>
              <w:top w:val="nil"/>
              <w:left w:val="nil"/>
              <w:bottom w:val="single" w:sz="4" w:space="0" w:color="auto"/>
              <w:right w:val="single" w:sz="4" w:space="0" w:color="auto"/>
            </w:tcBorders>
            <w:noWrap/>
            <w:vAlign w:val="center"/>
            <w:hideMark/>
          </w:tcPr>
          <w:p w14:paraId="79FCD22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26,3</w:t>
            </w:r>
          </w:p>
        </w:tc>
      </w:tr>
      <w:tr w:rsidR="00815797" w:rsidRPr="000416E2" w14:paraId="583867A5"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6C4070DB"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Babītes pašvaldība</w:t>
            </w:r>
          </w:p>
        </w:tc>
        <w:tc>
          <w:tcPr>
            <w:tcW w:w="1034" w:type="dxa"/>
            <w:tcBorders>
              <w:top w:val="nil"/>
              <w:left w:val="nil"/>
              <w:bottom w:val="single" w:sz="4" w:space="0" w:color="auto"/>
              <w:right w:val="single" w:sz="4" w:space="0" w:color="auto"/>
            </w:tcBorders>
            <w:noWrap/>
            <w:vAlign w:val="center"/>
            <w:hideMark/>
          </w:tcPr>
          <w:p w14:paraId="7F36607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38</w:t>
            </w:r>
          </w:p>
        </w:tc>
        <w:tc>
          <w:tcPr>
            <w:tcW w:w="1146" w:type="dxa"/>
            <w:tcBorders>
              <w:top w:val="nil"/>
              <w:left w:val="nil"/>
              <w:bottom w:val="single" w:sz="4" w:space="0" w:color="auto"/>
              <w:right w:val="single" w:sz="4" w:space="0" w:color="auto"/>
            </w:tcBorders>
            <w:noWrap/>
            <w:vAlign w:val="center"/>
            <w:hideMark/>
          </w:tcPr>
          <w:p w14:paraId="6420A10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47</w:t>
            </w:r>
          </w:p>
        </w:tc>
        <w:tc>
          <w:tcPr>
            <w:tcW w:w="1021" w:type="dxa"/>
            <w:tcBorders>
              <w:top w:val="nil"/>
              <w:left w:val="nil"/>
              <w:bottom w:val="single" w:sz="4" w:space="0" w:color="auto"/>
              <w:right w:val="single" w:sz="4" w:space="0" w:color="auto"/>
            </w:tcBorders>
            <w:noWrap/>
            <w:vAlign w:val="center"/>
            <w:hideMark/>
          </w:tcPr>
          <w:p w14:paraId="52CD9E78"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51</w:t>
            </w:r>
          </w:p>
        </w:tc>
        <w:tc>
          <w:tcPr>
            <w:tcW w:w="1331" w:type="dxa"/>
            <w:tcBorders>
              <w:top w:val="nil"/>
              <w:left w:val="nil"/>
              <w:bottom w:val="single" w:sz="4" w:space="0" w:color="auto"/>
              <w:right w:val="single" w:sz="4" w:space="0" w:color="auto"/>
            </w:tcBorders>
            <w:noWrap/>
            <w:vAlign w:val="center"/>
            <w:hideMark/>
          </w:tcPr>
          <w:p w14:paraId="35454C2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13</w:t>
            </w:r>
          </w:p>
        </w:tc>
        <w:tc>
          <w:tcPr>
            <w:tcW w:w="1554" w:type="dxa"/>
            <w:tcBorders>
              <w:top w:val="nil"/>
              <w:left w:val="nil"/>
              <w:bottom w:val="single" w:sz="4" w:space="0" w:color="auto"/>
              <w:right w:val="single" w:sz="4" w:space="0" w:color="auto"/>
            </w:tcBorders>
            <w:noWrap/>
            <w:vAlign w:val="center"/>
            <w:hideMark/>
          </w:tcPr>
          <w:p w14:paraId="3E86E628"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34,2</w:t>
            </w:r>
          </w:p>
        </w:tc>
      </w:tr>
      <w:tr w:rsidR="00815797" w:rsidRPr="000416E2" w14:paraId="60B2600A"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06ECF9FD"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Baldones pašvaldība</w:t>
            </w:r>
          </w:p>
        </w:tc>
        <w:tc>
          <w:tcPr>
            <w:tcW w:w="1034" w:type="dxa"/>
            <w:tcBorders>
              <w:top w:val="nil"/>
              <w:left w:val="nil"/>
              <w:bottom w:val="single" w:sz="4" w:space="0" w:color="auto"/>
              <w:right w:val="single" w:sz="4" w:space="0" w:color="auto"/>
            </w:tcBorders>
            <w:noWrap/>
            <w:vAlign w:val="center"/>
            <w:hideMark/>
          </w:tcPr>
          <w:p w14:paraId="4C3F189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96</w:t>
            </w:r>
          </w:p>
        </w:tc>
        <w:tc>
          <w:tcPr>
            <w:tcW w:w="1146" w:type="dxa"/>
            <w:tcBorders>
              <w:top w:val="nil"/>
              <w:left w:val="nil"/>
              <w:bottom w:val="single" w:sz="4" w:space="0" w:color="auto"/>
              <w:right w:val="single" w:sz="4" w:space="0" w:color="auto"/>
            </w:tcBorders>
            <w:noWrap/>
            <w:vAlign w:val="center"/>
            <w:hideMark/>
          </w:tcPr>
          <w:p w14:paraId="2B9FC6E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96</w:t>
            </w:r>
          </w:p>
        </w:tc>
        <w:tc>
          <w:tcPr>
            <w:tcW w:w="1021" w:type="dxa"/>
            <w:tcBorders>
              <w:top w:val="nil"/>
              <w:left w:val="nil"/>
              <w:bottom w:val="single" w:sz="4" w:space="0" w:color="auto"/>
              <w:right w:val="single" w:sz="4" w:space="0" w:color="auto"/>
            </w:tcBorders>
            <w:noWrap/>
            <w:vAlign w:val="center"/>
            <w:hideMark/>
          </w:tcPr>
          <w:p w14:paraId="2B9E6888"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88</w:t>
            </w:r>
          </w:p>
        </w:tc>
        <w:tc>
          <w:tcPr>
            <w:tcW w:w="1331" w:type="dxa"/>
            <w:tcBorders>
              <w:top w:val="nil"/>
              <w:left w:val="nil"/>
              <w:bottom w:val="single" w:sz="4" w:space="0" w:color="auto"/>
              <w:right w:val="single" w:sz="4" w:space="0" w:color="auto"/>
            </w:tcBorders>
            <w:noWrap/>
            <w:vAlign w:val="center"/>
            <w:hideMark/>
          </w:tcPr>
          <w:p w14:paraId="771CF05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w:t>
            </w:r>
          </w:p>
        </w:tc>
        <w:tc>
          <w:tcPr>
            <w:tcW w:w="1554" w:type="dxa"/>
            <w:tcBorders>
              <w:top w:val="nil"/>
              <w:left w:val="nil"/>
              <w:bottom w:val="single" w:sz="4" w:space="0" w:color="auto"/>
              <w:right w:val="single" w:sz="4" w:space="0" w:color="auto"/>
            </w:tcBorders>
            <w:noWrap/>
            <w:vAlign w:val="center"/>
            <w:hideMark/>
          </w:tcPr>
          <w:p w14:paraId="2C3DFA2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-8,3</w:t>
            </w:r>
          </w:p>
        </w:tc>
      </w:tr>
      <w:tr w:rsidR="00815797" w:rsidRPr="000416E2" w14:paraId="74ED648D"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361B507A"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Carnikavas pašvaldība</w:t>
            </w:r>
          </w:p>
        </w:tc>
        <w:tc>
          <w:tcPr>
            <w:tcW w:w="1034" w:type="dxa"/>
            <w:tcBorders>
              <w:top w:val="nil"/>
              <w:left w:val="nil"/>
              <w:bottom w:val="single" w:sz="4" w:space="0" w:color="auto"/>
              <w:right w:val="single" w:sz="4" w:space="0" w:color="auto"/>
            </w:tcBorders>
            <w:noWrap/>
            <w:vAlign w:val="center"/>
            <w:hideMark/>
          </w:tcPr>
          <w:p w14:paraId="50EB20E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11</w:t>
            </w:r>
          </w:p>
        </w:tc>
        <w:tc>
          <w:tcPr>
            <w:tcW w:w="1146" w:type="dxa"/>
            <w:tcBorders>
              <w:top w:val="nil"/>
              <w:left w:val="nil"/>
              <w:bottom w:val="single" w:sz="4" w:space="0" w:color="auto"/>
              <w:right w:val="single" w:sz="4" w:space="0" w:color="auto"/>
            </w:tcBorders>
            <w:noWrap/>
            <w:vAlign w:val="center"/>
            <w:hideMark/>
          </w:tcPr>
          <w:p w14:paraId="675AFE4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w:t>
            </w:r>
          </w:p>
        </w:tc>
        <w:tc>
          <w:tcPr>
            <w:tcW w:w="1021" w:type="dxa"/>
            <w:tcBorders>
              <w:top w:val="nil"/>
              <w:left w:val="nil"/>
              <w:bottom w:val="single" w:sz="4" w:space="0" w:color="auto"/>
              <w:right w:val="single" w:sz="4" w:space="0" w:color="auto"/>
            </w:tcBorders>
            <w:noWrap/>
            <w:vAlign w:val="center"/>
            <w:hideMark/>
          </w:tcPr>
          <w:p w14:paraId="28DB113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11</w:t>
            </w:r>
          </w:p>
        </w:tc>
        <w:tc>
          <w:tcPr>
            <w:tcW w:w="1331" w:type="dxa"/>
            <w:tcBorders>
              <w:top w:val="nil"/>
              <w:left w:val="nil"/>
              <w:bottom w:val="single" w:sz="4" w:space="0" w:color="auto"/>
              <w:right w:val="single" w:sz="4" w:space="0" w:color="auto"/>
            </w:tcBorders>
            <w:noWrap/>
            <w:vAlign w:val="center"/>
            <w:hideMark/>
          </w:tcPr>
          <w:p w14:paraId="77302FC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w:t>
            </w:r>
          </w:p>
        </w:tc>
        <w:tc>
          <w:tcPr>
            <w:tcW w:w="1554" w:type="dxa"/>
            <w:tcBorders>
              <w:top w:val="nil"/>
              <w:left w:val="nil"/>
              <w:bottom w:val="single" w:sz="4" w:space="0" w:color="auto"/>
              <w:right w:val="single" w:sz="4" w:space="0" w:color="auto"/>
            </w:tcBorders>
            <w:noWrap/>
            <w:vAlign w:val="center"/>
            <w:hideMark/>
          </w:tcPr>
          <w:p w14:paraId="0EA5424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0,0</w:t>
            </w:r>
          </w:p>
        </w:tc>
      </w:tr>
      <w:tr w:rsidR="00815797" w:rsidRPr="000416E2" w14:paraId="4CDEDA9F"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52377A98"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Engures pašvaldība</w:t>
            </w:r>
          </w:p>
        </w:tc>
        <w:tc>
          <w:tcPr>
            <w:tcW w:w="1034" w:type="dxa"/>
            <w:tcBorders>
              <w:top w:val="nil"/>
              <w:left w:val="nil"/>
              <w:bottom w:val="single" w:sz="4" w:space="0" w:color="auto"/>
              <w:right w:val="single" w:sz="4" w:space="0" w:color="auto"/>
            </w:tcBorders>
            <w:noWrap/>
            <w:vAlign w:val="center"/>
            <w:hideMark/>
          </w:tcPr>
          <w:p w14:paraId="3566FF5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24</w:t>
            </w:r>
          </w:p>
        </w:tc>
        <w:tc>
          <w:tcPr>
            <w:tcW w:w="1146" w:type="dxa"/>
            <w:tcBorders>
              <w:top w:val="nil"/>
              <w:left w:val="nil"/>
              <w:bottom w:val="single" w:sz="4" w:space="0" w:color="auto"/>
              <w:right w:val="single" w:sz="4" w:space="0" w:color="auto"/>
            </w:tcBorders>
            <w:noWrap/>
            <w:vAlign w:val="center"/>
            <w:hideMark/>
          </w:tcPr>
          <w:p w14:paraId="4B5EC2E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20</w:t>
            </w:r>
          </w:p>
        </w:tc>
        <w:tc>
          <w:tcPr>
            <w:tcW w:w="1021" w:type="dxa"/>
            <w:tcBorders>
              <w:top w:val="nil"/>
              <w:left w:val="nil"/>
              <w:bottom w:val="single" w:sz="4" w:space="0" w:color="auto"/>
              <w:right w:val="single" w:sz="4" w:space="0" w:color="auto"/>
            </w:tcBorders>
            <w:noWrap/>
            <w:vAlign w:val="center"/>
            <w:hideMark/>
          </w:tcPr>
          <w:p w14:paraId="0D684CB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18</w:t>
            </w:r>
          </w:p>
        </w:tc>
        <w:tc>
          <w:tcPr>
            <w:tcW w:w="1331" w:type="dxa"/>
            <w:tcBorders>
              <w:top w:val="nil"/>
              <w:left w:val="nil"/>
              <w:bottom w:val="single" w:sz="4" w:space="0" w:color="auto"/>
              <w:right w:val="single" w:sz="4" w:space="0" w:color="auto"/>
            </w:tcBorders>
            <w:noWrap/>
            <w:vAlign w:val="center"/>
            <w:hideMark/>
          </w:tcPr>
          <w:p w14:paraId="7554142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-6</w:t>
            </w:r>
          </w:p>
        </w:tc>
        <w:tc>
          <w:tcPr>
            <w:tcW w:w="1554" w:type="dxa"/>
            <w:tcBorders>
              <w:top w:val="nil"/>
              <w:left w:val="nil"/>
              <w:bottom w:val="single" w:sz="4" w:space="0" w:color="auto"/>
              <w:right w:val="single" w:sz="4" w:space="0" w:color="auto"/>
            </w:tcBorders>
            <w:noWrap/>
            <w:vAlign w:val="center"/>
            <w:hideMark/>
          </w:tcPr>
          <w:p w14:paraId="3595BF7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-25,0</w:t>
            </w:r>
          </w:p>
        </w:tc>
      </w:tr>
      <w:tr w:rsidR="00815797" w:rsidRPr="000416E2" w14:paraId="70861B99"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1C75EDEA"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Garkalnes pašvaldība</w:t>
            </w:r>
          </w:p>
        </w:tc>
        <w:tc>
          <w:tcPr>
            <w:tcW w:w="1034" w:type="dxa"/>
            <w:tcBorders>
              <w:top w:val="nil"/>
              <w:left w:val="nil"/>
              <w:bottom w:val="single" w:sz="4" w:space="0" w:color="auto"/>
              <w:right w:val="single" w:sz="4" w:space="0" w:color="auto"/>
            </w:tcBorders>
            <w:noWrap/>
            <w:vAlign w:val="center"/>
            <w:hideMark/>
          </w:tcPr>
          <w:p w14:paraId="7334EFE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21</w:t>
            </w:r>
          </w:p>
        </w:tc>
        <w:tc>
          <w:tcPr>
            <w:tcW w:w="1146" w:type="dxa"/>
            <w:tcBorders>
              <w:top w:val="nil"/>
              <w:left w:val="nil"/>
              <w:bottom w:val="single" w:sz="4" w:space="0" w:color="auto"/>
              <w:right w:val="single" w:sz="4" w:space="0" w:color="auto"/>
            </w:tcBorders>
            <w:noWrap/>
            <w:vAlign w:val="center"/>
            <w:hideMark/>
          </w:tcPr>
          <w:p w14:paraId="50E4CFE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19</w:t>
            </w:r>
          </w:p>
        </w:tc>
        <w:tc>
          <w:tcPr>
            <w:tcW w:w="1021" w:type="dxa"/>
            <w:tcBorders>
              <w:top w:val="nil"/>
              <w:left w:val="nil"/>
              <w:bottom w:val="single" w:sz="4" w:space="0" w:color="auto"/>
              <w:right w:val="single" w:sz="4" w:space="0" w:color="auto"/>
            </w:tcBorders>
            <w:noWrap/>
            <w:vAlign w:val="center"/>
            <w:hideMark/>
          </w:tcPr>
          <w:p w14:paraId="7508C05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21</w:t>
            </w:r>
          </w:p>
        </w:tc>
        <w:tc>
          <w:tcPr>
            <w:tcW w:w="1331" w:type="dxa"/>
            <w:tcBorders>
              <w:top w:val="nil"/>
              <w:left w:val="nil"/>
              <w:bottom w:val="single" w:sz="4" w:space="0" w:color="auto"/>
              <w:right w:val="single" w:sz="4" w:space="0" w:color="auto"/>
            </w:tcBorders>
            <w:noWrap/>
            <w:vAlign w:val="center"/>
            <w:hideMark/>
          </w:tcPr>
          <w:p w14:paraId="6BC780E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w:t>
            </w:r>
          </w:p>
        </w:tc>
        <w:tc>
          <w:tcPr>
            <w:tcW w:w="1554" w:type="dxa"/>
            <w:tcBorders>
              <w:top w:val="nil"/>
              <w:left w:val="nil"/>
              <w:bottom w:val="single" w:sz="4" w:space="0" w:color="auto"/>
              <w:right w:val="single" w:sz="4" w:space="0" w:color="auto"/>
            </w:tcBorders>
            <w:noWrap/>
            <w:vAlign w:val="center"/>
            <w:hideMark/>
          </w:tcPr>
          <w:p w14:paraId="5FA8F9D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0,0</w:t>
            </w:r>
          </w:p>
        </w:tc>
      </w:tr>
      <w:tr w:rsidR="00815797" w:rsidRPr="000416E2" w14:paraId="3D1AE445"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63DDC300"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Ikšķiles pašvaldība</w:t>
            </w:r>
          </w:p>
        </w:tc>
        <w:tc>
          <w:tcPr>
            <w:tcW w:w="1034" w:type="dxa"/>
            <w:tcBorders>
              <w:top w:val="nil"/>
              <w:left w:val="nil"/>
              <w:bottom w:val="single" w:sz="4" w:space="0" w:color="auto"/>
              <w:right w:val="single" w:sz="4" w:space="0" w:color="auto"/>
            </w:tcBorders>
            <w:noWrap/>
            <w:vAlign w:val="center"/>
            <w:hideMark/>
          </w:tcPr>
          <w:p w14:paraId="4D8ED21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29</w:t>
            </w:r>
          </w:p>
        </w:tc>
        <w:tc>
          <w:tcPr>
            <w:tcW w:w="1146" w:type="dxa"/>
            <w:tcBorders>
              <w:top w:val="nil"/>
              <w:left w:val="nil"/>
              <w:bottom w:val="single" w:sz="4" w:space="0" w:color="auto"/>
              <w:right w:val="single" w:sz="4" w:space="0" w:color="auto"/>
            </w:tcBorders>
            <w:noWrap/>
            <w:vAlign w:val="center"/>
            <w:hideMark/>
          </w:tcPr>
          <w:p w14:paraId="7B1F405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30</w:t>
            </w:r>
          </w:p>
        </w:tc>
        <w:tc>
          <w:tcPr>
            <w:tcW w:w="1021" w:type="dxa"/>
            <w:tcBorders>
              <w:top w:val="nil"/>
              <w:left w:val="nil"/>
              <w:bottom w:val="single" w:sz="4" w:space="0" w:color="auto"/>
              <w:right w:val="single" w:sz="4" w:space="0" w:color="auto"/>
            </w:tcBorders>
            <w:noWrap/>
            <w:vAlign w:val="center"/>
            <w:hideMark/>
          </w:tcPr>
          <w:p w14:paraId="78F4C82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22</w:t>
            </w:r>
          </w:p>
        </w:tc>
        <w:tc>
          <w:tcPr>
            <w:tcW w:w="1331" w:type="dxa"/>
            <w:tcBorders>
              <w:top w:val="nil"/>
              <w:left w:val="nil"/>
              <w:bottom w:val="single" w:sz="4" w:space="0" w:color="auto"/>
              <w:right w:val="single" w:sz="4" w:space="0" w:color="auto"/>
            </w:tcBorders>
            <w:noWrap/>
            <w:vAlign w:val="center"/>
            <w:hideMark/>
          </w:tcPr>
          <w:p w14:paraId="61AEC1E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-7</w:t>
            </w:r>
          </w:p>
        </w:tc>
        <w:tc>
          <w:tcPr>
            <w:tcW w:w="1554" w:type="dxa"/>
            <w:tcBorders>
              <w:top w:val="nil"/>
              <w:left w:val="nil"/>
              <w:bottom w:val="single" w:sz="4" w:space="0" w:color="auto"/>
              <w:right w:val="single" w:sz="4" w:space="0" w:color="auto"/>
            </w:tcBorders>
            <w:noWrap/>
            <w:vAlign w:val="center"/>
            <w:hideMark/>
          </w:tcPr>
          <w:p w14:paraId="0851970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-24,1</w:t>
            </w:r>
          </w:p>
        </w:tc>
      </w:tr>
      <w:tr w:rsidR="00815797" w:rsidRPr="000416E2" w14:paraId="0F31F05F"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4BB3FBEA"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Inčukalna pašvaldība</w:t>
            </w:r>
          </w:p>
        </w:tc>
        <w:tc>
          <w:tcPr>
            <w:tcW w:w="1034" w:type="dxa"/>
            <w:tcBorders>
              <w:top w:val="nil"/>
              <w:left w:val="nil"/>
              <w:bottom w:val="single" w:sz="4" w:space="0" w:color="auto"/>
              <w:right w:val="single" w:sz="4" w:space="0" w:color="auto"/>
            </w:tcBorders>
            <w:noWrap/>
            <w:vAlign w:val="center"/>
            <w:hideMark/>
          </w:tcPr>
          <w:p w14:paraId="52D4197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39</w:t>
            </w:r>
          </w:p>
        </w:tc>
        <w:tc>
          <w:tcPr>
            <w:tcW w:w="1146" w:type="dxa"/>
            <w:tcBorders>
              <w:top w:val="nil"/>
              <w:left w:val="nil"/>
              <w:bottom w:val="single" w:sz="4" w:space="0" w:color="auto"/>
              <w:right w:val="single" w:sz="4" w:space="0" w:color="auto"/>
            </w:tcBorders>
            <w:noWrap/>
            <w:vAlign w:val="center"/>
            <w:hideMark/>
          </w:tcPr>
          <w:p w14:paraId="2DE20C2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30</w:t>
            </w:r>
          </w:p>
        </w:tc>
        <w:tc>
          <w:tcPr>
            <w:tcW w:w="1021" w:type="dxa"/>
            <w:tcBorders>
              <w:top w:val="nil"/>
              <w:left w:val="nil"/>
              <w:bottom w:val="single" w:sz="4" w:space="0" w:color="auto"/>
              <w:right w:val="single" w:sz="4" w:space="0" w:color="auto"/>
            </w:tcBorders>
            <w:noWrap/>
            <w:vAlign w:val="center"/>
            <w:hideMark/>
          </w:tcPr>
          <w:p w14:paraId="53F8FBC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36</w:t>
            </w:r>
          </w:p>
        </w:tc>
        <w:tc>
          <w:tcPr>
            <w:tcW w:w="1331" w:type="dxa"/>
            <w:tcBorders>
              <w:top w:val="nil"/>
              <w:left w:val="nil"/>
              <w:bottom w:val="single" w:sz="4" w:space="0" w:color="auto"/>
              <w:right w:val="single" w:sz="4" w:space="0" w:color="auto"/>
            </w:tcBorders>
            <w:noWrap/>
            <w:vAlign w:val="center"/>
            <w:hideMark/>
          </w:tcPr>
          <w:p w14:paraId="11E0B3D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w:t>
            </w:r>
          </w:p>
        </w:tc>
        <w:tc>
          <w:tcPr>
            <w:tcW w:w="1554" w:type="dxa"/>
            <w:tcBorders>
              <w:top w:val="nil"/>
              <w:left w:val="nil"/>
              <w:bottom w:val="single" w:sz="4" w:space="0" w:color="auto"/>
              <w:right w:val="single" w:sz="4" w:space="0" w:color="auto"/>
            </w:tcBorders>
            <w:noWrap/>
            <w:vAlign w:val="center"/>
            <w:hideMark/>
          </w:tcPr>
          <w:p w14:paraId="745F830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-7,7</w:t>
            </w:r>
          </w:p>
        </w:tc>
      </w:tr>
      <w:tr w:rsidR="00815797" w:rsidRPr="000416E2" w14:paraId="3A9D3352"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09DF1DBE"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Jaunpils pašvaldība</w:t>
            </w:r>
          </w:p>
        </w:tc>
        <w:tc>
          <w:tcPr>
            <w:tcW w:w="1034" w:type="dxa"/>
            <w:tcBorders>
              <w:top w:val="nil"/>
              <w:left w:val="nil"/>
              <w:bottom w:val="single" w:sz="4" w:space="0" w:color="auto"/>
              <w:right w:val="single" w:sz="4" w:space="0" w:color="auto"/>
            </w:tcBorders>
            <w:noWrap/>
            <w:vAlign w:val="center"/>
            <w:hideMark/>
          </w:tcPr>
          <w:p w14:paraId="4F84C27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10</w:t>
            </w:r>
          </w:p>
        </w:tc>
        <w:tc>
          <w:tcPr>
            <w:tcW w:w="1146" w:type="dxa"/>
            <w:tcBorders>
              <w:top w:val="nil"/>
              <w:left w:val="nil"/>
              <w:bottom w:val="single" w:sz="4" w:space="0" w:color="auto"/>
              <w:right w:val="single" w:sz="4" w:space="0" w:color="auto"/>
            </w:tcBorders>
            <w:noWrap/>
            <w:vAlign w:val="center"/>
            <w:hideMark/>
          </w:tcPr>
          <w:p w14:paraId="33250AC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12</w:t>
            </w:r>
          </w:p>
        </w:tc>
        <w:tc>
          <w:tcPr>
            <w:tcW w:w="1021" w:type="dxa"/>
            <w:tcBorders>
              <w:top w:val="nil"/>
              <w:left w:val="nil"/>
              <w:bottom w:val="single" w:sz="4" w:space="0" w:color="auto"/>
              <w:right w:val="single" w:sz="4" w:space="0" w:color="auto"/>
            </w:tcBorders>
            <w:noWrap/>
            <w:vAlign w:val="center"/>
            <w:hideMark/>
          </w:tcPr>
          <w:p w14:paraId="2F1C1D7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13</w:t>
            </w:r>
          </w:p>
        </w:tc>
        <w:tc>
          <w:tcPr>
            <w:tcW w:w="1331" w:type="dxa"/>
            <w:tcBorders>
              <w:top w:val="nil"/>
              <w:left w:val="nil"/>
              <w:bottom w:val="single" w:sz="4" w:space="0" w:color="auto"/>
              <w:right w:val="single" w:sz="4" w:space="0" w:color="auto"/>
            </w:tcBorders>
            <w:noWrap/>
            <w:vAlign w:val="center"/>
            <w:hideMark/>
          </w:tcPr>
          <w:p w14:paraId="64A2FA2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w:t>
            </w:r>
          </w:p>
        </w:tc>
        <w:tc>
          <w:tcPr>
            <w:tcW w:w="1554" w:type="dxa"/>
            <w:tcBorders>
              <w:top w:val="nil"/>
              <w:left w:val="nil"/>
              <w:bottom w:val="single" w:sz="4" w:space="0" w:color="auto"/>
              <w:right w:val="single" w:sz="4" w:space="0" w:color="auto"/>
            </w:tcBorders>
            <w:noWrap/>
            <w:vAlign w:val="center"/>
            <w:hideMark/>
          </w:tcPr>
          <w:p w14:paraId="5B648708"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30,0</w:t>
            </w:r>
          </w:p>
        </w:tc>
      </w:tr>
      <w:tr w:rsidR="00815797" w:rsidRPr="000416E2" w14:paraId="6E78EE89"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3BC69C78"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Kandavas pašvaldība</w:t>
            </w:r>
          </w:p>
        </w:tc>
        <w:tc>
          <w:tcPr>
            <w:tcW w:w="1034" w:type="dxa"/>
            <w:tcBorders>
              <w:top w:val="nil"/>
              <w:left w:val="nil"/>
              <w:bottom w:val="single" w:sz="4" w:space="0" w:color="auto"/>
              <w:right w:val="single" w:sz="4" w:space="0" w:color="auto"/>
            </w:tcBorders>
            <w:noWrap/>
            <w:vAlign w:val="center"/>
            <w:hideMark/>
          </w:tcPr>
          <w:p w14:paraId="4D6D6C9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45</w:t>
            </w:r>
          </w:p>
        </w:tc>
        <w:tc>
          <w:tcPr>
            <w:tcW w:w="1146" w:type="dxa"/>
            <w:tcBorders>
              <w:top w:val="nil"/>
              <w:left w:val="nil"/>
              <w:bottom w:val="single" w:sz="4" w:space="0" w:color="auto"/>
              <w:right w:val="single" w:sz="4" w:space="0" w:color="auto"/>
            </w:tcBorders>
            <w:noWrap/>
            <w:vAlign w:val="center"/>
            <w:hideMark/>
          </w:tcPr>
          <w:p w14:paraId="79EC34F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47</w:t>
            </w:r>
          </w:p>
        </w:tc>
        <w:tc>
          <w:tcPr>
            <w:tcW w:w="1021" w:type="dxa"/>
            <w:tcBorders>
              <w:top w:val="nil"/>
              <w:left w:val="nil"/>
              <w:bottom w:val="single" w:sz="4" w:space="0" w:color="auto"/>
              <w:right w:val="single" w:sz="4" w:space="0" w:color="auto"/>
            </w:tcBorders>
            <w:noWrap/>
            <w:vAlign w:val="center"/>
            <w:hideMark/>
          </w:tcPr>
          <w:p w14:paraId="75B8226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49</w:t>
            </w:r>
          </w:p>
        </w:tc>
        <w:tc>
          <w:tcPr>
            <w:tcW w:w="1331" w:type="dxa"/>
            <w:tcBorders>
              <w:top w:val="nil"/>
              <w:left w:val="nil"/>
              <w:bottom w:val="single" w:sz="4" w:space="0" w:color="auto"/>
              <w:right w:val="single" w:sz="4" w:space="0" w:color="auto"/>
            </w:tcBorders>
            <w:noWrap/>
            <w:vAlign w:val="center"/>
            <w:hideMark/>
          </w:tcPr>
          <w:p w14:paraId="340D627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w:t>
            </w:r>
          </w:p>
        </w:tc>
        <w:tc>
          <w:tcPr>
            <w:tcW w:w="1554" w:type="dxa"/>
            <w:tcBorders>
              <w:top w:val="nil"/>
              <w:left w:val="nil"/>
              <w:bottom w:val="single" w:sz="4" w:space="0" w:color="auto"/>
              <w:right w:val="single" w:sz="4" w:space="0" w:color="auto"/>
            </w:tcBorders>
            <w:noWrap/>
            <w:vAlign w:val="center"/>
            <w:hideMark/>
          </w:tcPr>
          <w:p w14:paraId="0087A2B0"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8,9</w:t>
            </w:r>
          </w:p>
        </w:tc>
      </w:tr>
      <w:tr w:rsidR="00815797" w:rsidRPr="000416E2" w14:paraId="25F50186"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3063EB3E"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Krimuldas pašvaldība</w:t>
            </w:r>
          </w:p>
        </w:tc>
        <w:tc>
          <w:tcPr>
            <w:tcW w:w="1034" w:type="dxa"/>
            <w:tcBorders>
              <w:top w:val="nil"/>
              <w:left w:val="nil"/>
              <w:bottom w:val="single" w:sz="4" w:space="0" w:color="auto"/>
              <w:right w:val="single" w:sz="4" w:space="0" w:color="auto"/>
            </w:tcBorders>
            <w:noWrap/>
            <w:vAlign w:val="center"/>
            <w:hideMark/>
          </w:tcPr>
          <w:p w14:paraId="0444771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20</w:t>
            </w:r>
          </w:p>
        </w:tc>
        <w:tc>
          <w:tcPr>
            <w:tcW w:w="1146" w:type="dxa"/>
            <w:tcBorders>
              <w:top w:val="nil"/>
              <w:left w:val="nil"/>
              <w:bottom w:val="single" w:sz="4" w:space="0" w:color="auto"/>
              <w:right w:val="single" w:sz="4" w:space="0" w:color="auto"/>
            </w:tcBorders>
            <w:noWrap/>
            <w:vAlign w:val="center"/>
            <w:hideMark/>
          </w:tcPr>
          <w:p w14:paraId="5198EDA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21</w:t>
            </w:r>
          </w:p>
        </w:tc>
        <w:tc>
          <w:tcPr>
            <w:tcW w:w="1021" w:type="dxa"/>
            <w:tcBorders>
              <w:top w:val="nil"/>
              <w:left w:val="nil"/>
              <w:bottom w:val="single" w:sz="4" w:space="0" w:color="auto"/>
              <w:right w:val="single" w:sz="4" w:space="0" w:color="auto"/>
            </w:tcBorders>
            <w:noWrap/>
            <w:vAlign w:val="center"/>
            <w:hideMark/>
          </w:tcPr>
          <w:p w14:paraId="72E283D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20</w:t>
            </w:r>
          </w:p>
        </w:tc>
        <w:tc>
          <w:tcPr>
            <w:tcW w:w="1331" w:type="dxa"/>
            <w:tcBorders>
              <w:top w:val="nil"/>
              <w:left w:val="nil"/>
              <w:bottom w:val="single" w:sz="4" w:space="0" w:color="auto"/>
              <w:right w:val="single" w:sz="4" w:space="0" w:color="auto"/>
            </w:tcBorders>
            <w:noWrap/>
            <w:vAlign w:val="center"/>
            <w:hideMark/>
          </w:tcPr>
          <w:p w14:paraId="76E8132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w:t>
            </w:r>
          </w:p>
        </w:tc>
        <w:tc>
          <w:tcPr>
            <w:tcW w:w="1554" w:type="dxa"/>
            <w:tcBorders>
              <w:top w:val="nil"/>
              <w:left w:val="nil"/>
              <w:bottom w:val="single" w:sz="4" w:space="0" w:color="auto"/>
              <w:right w:val="single" w:sz="4" w:space="0" w:color="auto"/>
            </w:tcBorders>
            <w:noWrap/>
            <w:vAlign w:val="center"/>
            <w:hideMark/>
          </w:tcPr>
          <w:p w14:paraId="4034001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0,0</w:t>
            </w:r>
          </w:p>
        </w:tc>
      </w:tr>
      <w:tr w:rsidR="00815797" w:rsidRPr="000416E2" w14:paraId="05AC856C"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434832DE"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Ķeguma pašvaldība</w:t>
            </w:r>
          </w:p>
        </w:tc>
        <w:tc>
          <w:tcPr>
            <w:tcW w:w="1034" w:type="dxa"/>
            <w:tcBorders>
              <w:top w:val="nil"/>
              <w:left w:val="nil"/>
              <w:bottom w:val="single" w:sz="4" w:space="0" w:color="auto"/>
              <w:right w:val="single" w:sz="4" w:space="0" w:color="auto"/>
            </w:tcBorders>
            <w:noWrap/>
            <w:vAlign w:val="center"/>
            <w:hideMark/>
          </w:tcPr>
          <w:p w14:paraId="43D4498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18</w:t>
            </w:r>
          </w:p>
        </w:tc>
        <w:tc>
          <w:tcPr>
            <w:tcW w:w="1146" w:type="dxa"/>
            <w:tcBorders>
              <w:top w:val="nil"/>
              <w:left w:val="nil"/>
              <w:bottom w:val="single" w:sz="4" w:space="0" w:color="auto"/>
              <w:right w:val="single" w:sz="4" w:space="0" w:color="auto"/>
            </w:tcBorders>
            <w:noWrap/>
            <w:vAlign w:val="center"/>
            <w:hideMark/>
          </w:tcPr>
          <w:p w14:paraId="4215F34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18</w:t>
            </w:r>
          </w:p>
        </w:tc>
        <w:tc>
          <w:tcPr>
            <w:tcW w:w="1021" w:type="dxa"/>
            <w:tcBorders>
              <w:top w:val="nil"/>
              <w:left w:val="nil"/>
              <w:bottom w:val="single" w:sz="4" w:space="0" w:color="auto"/>
              <w:right w:val="single" w:sz="4" w:space="0" w:color="auto"/>
            </w:tcBorders>
            <w:noWrap/>
            <w:vAlign w:val="center"/>
            <w:hideMark/>
          </w:tcPr>
          <w:p w14:paraId="5F228A7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14</w:t>
            </w:r>
          </w:p>
        </w:tc>
        <w:tc>
          <w:tcPr>
            <w:tcW w:w="1331" w:type="dxa"/>
            <w:tcBorders>
              <w:top w:val="nil"/>
              <w:left w:val="nil"/>
              <w:bottom w:val="single" w:sz="4" w:space="0" w:color="auto"/>
              <w:right w:val="single" w:sz="4" w:space="0" w:color="auto"/>
            </w:tcBorders>
            <w:noWrap/>
            <w:vAlign w:val="center"/>
            <w:hideMark/>
          </w:tcPr>
          <w:p w14:paraId="4B27B0E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w:t>
            </w:r>
          </w:p>
        </w:tc>
        <w:tc>
          <w:tcPr>
            <w:tcW w:w="1554" w:type="dxa"/>
            <w:tcBorders>
              <w:top w:val="nil"/>
              <w:left w:val="nil"/>
              <w:bottom w:val="single" w:sz="4" w:space="0" w:color="auto"/>
              <w:right w:val="single" w:sz="4" w:space="0" w:color="auto"/>
            </w:tcBorders>
            <w:noWrap/>
            <w:vAlign w:val="center"/>
            <w:hideMark/>
          </w:tcPr>
          <w:p w14:paraId="4CB98EE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-22,2</w:t>
            </w:r>
          </w:p>
        </w:tc>
      </w:tr>
      <w:tr w:rsidR="00815797" w:rsidRPr="000416E2" w14:paraId="1D15EA85"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46872E9D"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Ķekavas pašvaldība</w:t>
            </w:r>
          </w:p>
        </w:tc>
        <w:tc>
          <w:tcPr>
            <w:tcW w:w="1034" w:type="dxa"/>
            <w:tcBorders>
              <w:top w:val="nil"/>
              <w:left w:val="nil"/>
              <w:bottom w:val="single" w:sz="4" w:space="0" w:color="auto"/>
              <w:right w:val="single" w:sz="4" w:space="0" w:color="auto"/>
            </w:tcBorders>
            <w:noWrap/>
            <w:vAlign w:val="center"/>
            <w:hideMark/>
          </w:tcPr>
          <w:p w14:paraId="4B14279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90</w:t>
            </w:r>
          </w:p>
        </w:tc>
        <w:tc>
          <w:tcPr>
            <w:tcW w:w="1146" w:type="dxa"/>
            <w:tcBorders>
              <w:top w:val="nil"/>
              <w:left w:val="nil"/>
              <w:bottom w:val="single" w:sz="4" w:space="0" w:color="auto"/>
              <w:right w:val="single" w:sz="4" w:space="0" w:color="auto"/>
            </w:tcBorders>
            <w:noWrap/>
            <w:vAlign w:val="center"/>
            <w:hideMark/>
          </w:tcPr>
          <w:p w14:paraId="5F3F643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97</w:t>
            </w:r>
          </w:p>
        </w:tc>
        <w:tc>
          <w:tcPr>
            <w:tcW w:w="1021" w:type="dxa"/>
            <w:tcBorders>
              <w:top w:val="nil"/>
              <w:left w:val="nil"/>
              <w:bottom w:val="single" w:sz="4" w:space="0" w:color="auto"/>
              <w:right w:val="single" w:sz="4" w:space="0" w:color="auto"/>
            </w:tcBorders>
            <w:noWrap/>
            <w:vAlign w:val="center"/>
            <w:hideMark/>
          </w:tcPr>
          <w:p w14:paraId="1DF4205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98</w:t>
            </w:r>
          </w:p>
        </w:tc>
        <w:tc>
          <w:tcPr>
            <w:tcW w:w="1331" w:type="dxa"/>
            <w:tcBorders>
              <w:top w:val="nil"/>
              <w:left w:val="nil"/>
              <w:bottom w:val="single" w:sz="4" w:space="0" w:color="auto"/>
              <w:right w:val="single" w:sz="4" w:space="0" w:color="auto"/>
            </w:tcBorders>
            <w:noWrap/>
            <w:vAlign w:val="center"/>
            <w:hideMark/>
          </w:tcPr>
          <w:p w14:paraId="398A8B3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w:t>
            </w:r>
          </w:p>
        </w:tc>
        <w:tc>
          <w:tcPr>
            <w:tcW w:w="1554" w:type="dxa"/>
            <w:tcBorders>
              <w:top w:val="nil"/>
              <w:left w:val="nil"/>
              <w:bottom w:val="single" w:sz="4" w:space="0" w:color="auto"/>
              <w:right w:val="single" w:sz="4" w:space="0" w:color="auto"/>
            </w:tcBorders>
            <w:noWrap/>
            <w:vAlign w:val="center"/>
            <w:hideMark/>
          </w:tcPr>
          <w:p w14:paraId="130AB6D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8,9</w:t>
            </w:r>
          </w:p>
        </w:tc>
      </w:tr>
      <w:tr w:rsidR="00815797" w:rsidRPr="000416E2" w14:paraId="1E919429"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6CD2A690"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Lielvārdes pašvaldība</w:t>
            </w:r>
          </w:p>
        </w:tc>
        <w:tc>
          <w:tcPr>
            <w:tcW w:w="1034" w:type="dxa"/>
            <w:tcBorders>
              <w:top w:val="nil"/>
              <w:left w:val="nil"/>
              <w:bottom w:val="single" w:sz="4" w:space="0" w:color="auto"/>
              <w:right w:val="single" w:sz="4" w:space="0" w:color="auto"/>
            </w:tcBorders>
            <w:noWrap/>
            <w:vAlign w:val="center"/>
            <w:hideMark/>
          </w:tcPr>
          <w:p w14:paraId="684CCFA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49</w:t>
            </w:r>
          </w:p>
        </w:tc>
        <w:tc>
          <w:tcPr>
            <w:tcW w:w="1146" w:type="dxa"/>
            <w:tcBorders>
              <w:top w:val="nil"/>
              <w:left w:val="nil"/>
              <w:bottom w:val="single" w:sz="4" w:space="0" w:color="auto"/>
              <w:right w:val="single" w:sz="4" w:space="0" w:color="auto"/>
            </w:tcBorders>
            <w:noWrap/>
            <w:vAlign w:val="center"/>
            <w:hideMark/>
          </w:tcPr>
          <w:p w14:paraId="65C6544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53</w:t>
            </w:r>
          </w:p>
        </w:tc>
        <w:tc>
          <w:tcPr>
            <w:tcW w:w="1021" w:type="dxa"/>
            <w:tcBorders>
              <w:top w:val="nil"/>
              <w:left w:val="nil"/>
              <w:bottom w:val="single" w:sz="4" w:space="0" w:color="auto"/>
              <w:right w:val="single" w:sz="4" w:space="0" w:color="auto"/>
            </w:tcBorders>
            <w:noWrap/>
            <w:vAlign w:val="center"/>
            <w:hideMark/>
          </w:tcPr>
          <w:p w14:paraId="049C7DF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46</w:t>
            </w:r>
          </w:p>
        </w:tc>
        <w:tc>
          <w:tcPr>
            <w:tcW w:w="1331" w:type="dxa"/>
            <w:tcBorders>
              <w:top w:val="nil"/>
              <w:left w:val="nil"/>
              <w:bottom w:val="single" w:sz="4" w:space="0" w:color="auto"/>
              <w:right w:val="single" w:sz="4" w:space="0" w:color="auto"/>
            </w:tcBorders>
            <w:noWrap/>
            <w:vAlign w:val="center"/>
            <w:hideMark/>
          </w:tcPr>
          <w:p w14:paraId="02983EF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w:t>
            </w:r>
          </w:p>
        </w:tc>
        <w:tc>
          <w:tcPr>
            <w:tcW w:w="1554" w:type="dxa"/>
            <w:tcBorders>
              <w:top w:val="nil"/>
              <w:left w:val="nil"/>
              <w:bottom w:val="single" w:sz="4" w:space="0" w:color="auto"/>
              <w:right w:val="single" w:sz="4" w:space="0" w:color="auto"/>
            </w:tcBorders>
            <w:noWrap/>
            <w:vAlign w:val="center"/>
            <w:hideMark/>
          </w:tcPr>
          <w:p w14:paraId="25B4A7A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-6,1</w:t>
            </w:r>
          </w:p>
        </w:tc>
      </w:tr>
      <w:tr w:rsidR="00815797" w:rsidRPr="000416E2" w14:paraId="4000F8E4"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51ED9A1F"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Limbažu pašvaldība</w:t>
            </w:r>
          </w:p>
        </w:tc>
        <w:tc>
          <w:tcPr>
            <w:tcW w:w="1034" w:type="dxa"/>
            <w:tcBorders>
              <w:top w:val="nil"/>
              <w:left w:val="nil"/>
              <w:bottom w:val="single" w:sz="4" w:space="0" w:color="auto"/>
              <w:right w:val="single" w:sz="4" w:space="0" w:color="auto"/>
            </w:tcBorders>
            <w:noWrap/>
            <w:vAlign w:val="center"/>
            <w:hideMark/>
          </w:tcPr>
          <w:p w14:paraId="233E7E1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89</w:t>
            </w:r>
          </w:p>
        </w:tc>
        <w:tc>
          <w:tcPr>
            <w:tcW w:w="1146" w:type="dxa"/>
            <w:tcBorders>
              <w:top w:val="nil"/>
              <w:left w:val="nil"/>
              <w:bottom w:val="single" w:sz="4" w:space="0" w:color="auto"/>
              <w:right w:val="single" w:sz="4" w:space="0" w:color="auto"/>
            </w:tcBorders>
            <w:noWrap/>
            <w:vAlign w:val="center"/>
            <w:hideMark/>
          </w:tcPr>
          <w:p w14:paraId="2F770DB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93</w:t>
            </w:r>
          </w:p>
        </w:tc>
        <w:tc>
          <w:tcPr>
            <w:tcW w:w="1021" w:type="dxa"/>
            <w:tcBorders>
              <w:top w:val="nil"/>
              <w:left w:val="nil"/>
              <w:bottom w:val="single" w:sz="4" w:space="0" w:color="auto"/>
              <w:right w:val="single" w:sz="4" w:space="0" w:color="auto"/>
            </w:tcBorders>
            <w:noWrap/>
            <w:vAlign w:val="center"/>
            <w:hideMark/>
          </w:tcPr>
          <w:p w14:paraId="05571B60"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89</w:t>
            </w:r>
          </w:p>
        </w:tc>
        <w:tc>
          <w:tcPr>
            <w:tcW w:w="1331" w:type="dxa"/>
            <w:tcBorders>
              <w:top w:val="nil"/>
              <w:left w:val="nil"/>
              <w:bottom w:val="single" w:sz="4" w:space="0" w:color="auto"/>
              <w:right w:val="single" w:sz="4" w:space="0" w:color="auto"/>
            </w:tcBorders>
            <w:noWrap/>
            <w:vAlign w:val="center"/>
            <w:hideMark/>
          </w:tcPr>
          <w:p w14:paraId="79C1F42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w:t>
            </w:r>
          </w:p>
        </w:tc>
        <w:tc>
          <w:tcPr>
            <w:tcW w:w="1554" w:type="dxa"/>
            <w:tcBorders>
              <w:top w:val="nil"/>
              <w:left w:val="nil"/>
              <w:bottom w:val="single" w:sz="4" w:space="0" w:color="auto"/>
              <w:right w:val="single" w:sz="4" w:space="0" w:color="auto"/>
            </w:tcBorders>
            <w:noWrap/>
            <w:vAlign w:val="center"/>
            <w:hideMark/>
          </w:tcPr>
          <w:p w14:paraId="20C1A5C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0,0</w:t>
            </w:r>
          </w:p>
        </w:tc>
      </w:tr>
      <w:tr w:rsidR="00815797" w:rsidRPr="000416E2" w14:paraId="5F930EAF"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00590E83"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Mālpils pašvaldība</w:t>
            </w:r>
          </w:p>
        </w:tc>
        <w:tc>
          <w:tcPr>
            <w:tcW w:w="1034" w:type="dxa"/>
            <w:tcBorders>
              <w:top w:val="nil"/>
              <w:left w:val="nil"/>
              <w:bottom w:val="single" w:sz="4" w:space="0" w:color="auto"/>
              <w:right w:val="single" w:sz="4" w:space="0" w:color="auto"/>
            </w:tcBorders>
            <w:noWrap/>
            <w:vAlign w:val="center"/>
            <w:hideMark/>
          </w:tcPr>
          <w:p w14:paraId="738E563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17</w:t>
            </w:r>
          </w:p>
        </w:tc>
        <w:tc>
          <w:tcPr>
            <w:tcW w:w="1146" w:type="dxa"/>
            <w:tcBorders>
              <w:top w:val="nil"/>
              <w:left w:val="nil"/>
              <w:bottom w:val="single" w:sz="4" w:space="0" w:color="auto"/>
              <w:right w:val="single" w:sz="4" w:space="0" w:color="auto"/>
            </w:tcBorders>
            <w:noWrap/>
            <w:vAlign w:val="center"/>
            <w:hideMark/>
          </w:tcPr>
          <w:p w14:paraId="368F20C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16</w:t>
            </w:r>
          </w:p>
        </w:tc>
        <w:tc>
          <w:tcPr>
            <w:tcW w:w="1021" w:type="dxa"/>
            <w:tcBorders>
              <w:top w:val="nil"/>
              <w:left w:val="nil"/>
              <w:bottom w:val="single" w:sz="4" w:space="0" w:color="auto"/>
              <w:right w:val="single" w:sz="4" w:space="0" w:color="auto"/>
            </w:tcBorders>
            <w:noWrap/>
            <w:vAlign w:val="center"/>
            <w:hideMark/>
          </w:tcPr>
          <w:p w14:paraId="2BEA3B0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16</w:t>
            </w:r>
          </w:p>
        </w:tc>
        <w:tc>
          <w:tcPr>
            <w:tcW w:w="1331" w:type="dxa"/>
            <w:tcBorders>
              <w:top w:val="nil"/>
              <w:left w:val="nil"/>
              <w:bottom w:val="single" w:sz="4" w:space="0" w:color="auto"/>
              <w:right w:val="single" w:sz="4" w:space="0" w:color="auto"/>
            </w:tcBorders>
            <w:noWrap/>
            <w:vAlign w:val="center"/>
            <w:hideMark/>
          </w:tcPr>
          <w:p w14:paraId="53E669B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w:t>
            </w:r>
          </w:p>
        </w:tc>
        <w:tc>
          <w:tcPr>
            <w:tcW w:w="1554" w:type="dxa"/>
            <w:tcBorders>
              <w:top w:val="nil"/>
              <w:left w:val="nil"/>
              <w:bottom w:val="single" w:sz="4" w:space="0" w:color="auto"/>
              <w:right w:val="single" w:sz="4" w:space="0" w:color="auto"/>
            </w:tcBorders>
            <w:noWrap/>
            <w:vAlign w:val="center"/>
            <w:hideMark/>
          </w:tcPr>
          <w:p w14:paraId="4973190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-5,9</w:t>
            </w:r>
          </w:p>
        </w:tc>
      </w:tr>
      <w:tr w:rsidR="00815797" w:rsidRPr="000416E2" w14:paraId="0038325E"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27A728D1"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Mārupes pašvaldība</w:t>
            </w:r>
          </w:p>
        </w:tc>
        <w:tc>
          <w:tcPr>
            <w:tcW w:w="1034" w:type="dxa"/>
            <w:tcBorders>
              <w:top w:val="nil"/>
              <w:left w:val="nil"/>
              <w:bottom w:val="single" w:sz="4" w:space="0" w:color="auto"/>
              <w:right w:val="single" w:sz="4" w:space="0" w:color="auto"/>
            </w:tcBorders>
            <w:noWrap/>
            <w:vAlign w:val="center"/>
            <w:hideMark/>
          </w:tcPr>
          <w:p w14:paraId="52D59A3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58</w:t>
            </w:r>
          </w:p>
        </w:tc>
        <w:tc>
          <w:tcPr>
            <w:tcW w:w="1146" w:type="dxa"/>
            <w:tcBorders>
              <w:top w:val="nil"/>
              <w:left w:val="nil"/>
              <w:bottom w:val="single" w:sz="4" w:space="0" w:color="auto"/>
              <w:right w:val="single" w:sz="4" w:space="0" w:color="auto"/>
            </w:tcBorders>
            <w:noWrap/>
            <w:vAlign w:val="center"/>
            <w:hideMark/>
          </w:tcPr>
          <w:p w14:paraId="678A03F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68</w:t>
            </w:r>
          </w:p>
        </w:tc>
        <w:tc>
          <w:tcPr>
            <w:tcW w:w="1021" w:type="dxa"/>
            <w:tcBorders>
              <w:top w:val="nil"/>
              <w:left w:val="nil"/>
              <w:bottom w:val="single" w:sz="4" w:space="0" w:color="auto"/>
              <w:right w:val="single" w:sz="4" w:space="0" w:color="auto"/>
            </w:tcBorders>
            <w:noWrap/>
            <w:vAlign w:val="center"/>
            <w:hideMark/>
          </w:tcPr>
          <w:p w14:paraId="34C7590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72</w:t>
            </w:r>
          </w:p>
        </w:tc>
        <w:tc>
          <w:tcPr>
            <w:tcW w:w="1331" w:type="dxa"/>
            <w:tcBorders>
              <w:top w:val="nil"/>
              <w:left w:val="nil"/>
              <w:bottom w:val="single" w:sz="4" w:space="0" w:color="auto"/>
              <w:right w:val="single" w:sz="4" w:space="0" w:color="auto"/>
            </w:tcBorders>
            <w:noWrap/>
            <w:vAlign w:val="center"/>
            <w:hideMark/>
          </w:tcPr>
          <w:p w14:paraId="5EB0094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14</w:t>
            </w:r>
          </w:p>
        </w:tc>
        <w:tc>
          <w:tcPr>
            <w:tcW w:w="1554" w:type="dxa"/>
            <w:tcBorders>
              <w:top w:val="nil"/>
              <w:left w:val="nil"/>
              <w:bottom w:val="single" w:sz="4" w:space="0" w:color="auto"/>
              <w:right w:val="single" w:sz="4" w:space="0" w:color="auto"/>
            </w:tcBorders>
            <w:noWrap/>
            <w:vAlign w:val="center"/>
            <w:hideMark/>
          </w:tcPr>
          <w:p w14:paraId="22610CE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24,1</w:t>
            </w:r>
          </w:p>
        </w:tc>
      </w:tr>
      <w:tr w:rsidR="00815797" w:rsidRPr="000416E2" w14:paraId="6F9E3BE1"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06F0E1B8"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Ogres pašvaldība</w:t>
            </w:r>
          </w:p>
        </w:tc>
        <w:tc>
          <w:tcPr>
            <w:tcW w:w="1034" w:type="dxa"/>
            <w:tcBorders>
              <w:top w:val="nil"/>
              <w:left w:val="nil"/>
              <w:bottom w:val="single" w:sz="4" w:space="0" w:color="auto"/>
              <w:right w:val="single" w:sz="4" w:space="0" w:color="auto"/>
            </w:tcBorders>
            <w:noWrap/>
            <w:vAlign w:val="center"/>
            <w:hideMark/>
          </w:tcPr>
          <w:p w14:paraId="621011B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128</w:t>
            </w:r>
          </w:p>
        </w:tc>
        <w:tc>
          <w:tcPr>
            <w:tcW w:w="1146" w:type="dxa"/>
            <w:tcBorders>
              <w:top w:val="nil"/>
              <w:left w:val="nil"/>
              <w:bottom w:val="single" w:sz="4" w:space="0" w:color="auto"/>
              <w:right w:val="single" w:sz="4" w:space="0" w:color="auto"/>
            </w:tcBorders>
            <w:noWrap/>
            <w:vAlign w:val="center"/>
            <w:hideMark/>
          </w:tcPr>
          <w:p w14:paraId="1D84280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145</w:t>
            </w:r>
          </w:p>
        </w:tc>
        <w:tc>
          <w:tcPr>
            <w:tcW w:w="1021" w:type="dxa"/>
            <w:tcBorders>
              <w:top w:val="nil"/>
              <w:left w:val="nil"/>
              <w:bottom w:val="single" w:sz="4" w:space="0" w:color="auto"/>
              <w:right w:val="single" w:sz="4" w:space="0" w:color="auto"/>
            </w:tcBorders>
            <w:noWrap/>
            <w:vAlign w:val="center"/>
            <w:hideMark/>
          </w:tcPr>
          <w:p w14:paraId="71FFA86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144</w:t>
            </w:r>
          </w:p>
        </w:tc>
        <w:tc>
          <w:tcPr>
            <w:tcW w:w="1331" w:type="dxa"/>
            <w:tcBorders>
              <w:top w:val="nil"/>
              <w:left w:val="nil"/>
              <w:bottom w:val="single" w:sz="4" w:space="0" w:color="auto"/>
              <w:right w:val="single" w:sz="4" w:space="0" w:color="auto"/>
            </w:tcBorders>
            <w:noWrap/>
            <w:vAlign w:val="center"/>
            <w:hideMark/>
          </w:tcPr>
          <w:p w14:paraId="77ED0CF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16</w:t>
            </w:r>
          </w:p>
        </w:tc>
        <w:tc>
          <w:tcPr>
            <w:tcW w:w="1554" w:type="dxa"/>
            <w:tcBorders>
              <w:top w:val="nil"/>
              <w:left w:val="nil"/>
              <w:bottom w:val="single" w:sz="4" w:space="0" w:color="auto"/>
              <w:right w:val="single" w:sz="4" w:space="0" w:color="auto"/>
            </w:tcBorders>
            <w:noWrap/>
            <w:vAlign w:val="center"/>
            <w:hideMark/>
          </w:tcPr>
          <w:p w14:paraId="5C16BEB0"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12,5</w:t>
            </w:r>
          </w:p>
        </w:tc>
      </w:tr>
      <w:tr w:rsidR="00815797" w:rsidRPr="000416E2" w14:paraId="6BB7378A"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246C0DB1"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Olaines pašvaldība</w:t>
            </w:r>
          </w:p>
        </w:tc>
        <w:tc>
          <w:tcPr>
            <w:tcW w:w="1034" w:type="dxa"/>
            <w:tcBorders>
              <w:top w:val="nil"/>
              <w:left w:val="nil"/>
              <w:bottom w:val="single" w:sz="4" w:space="0" w:color="auto"/>
              <w:right w:val="single" w:sz="4" w:space="0" w:color="auto"/>
            </w:tcBorders>
            <w:noWrap/>
            <w:vAlign w:val="center"/>
            <w:hideMark/>
          </w:tcPr>
          <w:p w14:paraId="605608F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98</w:t>
            </w:r>
          </w:p>
        </w:tc>
        <w:tc>
          <w:tcPr>
            <w:tcW w:w="1146" w:type="dxa"/>
            <w:tcBorders>
              <w:top w:val="nil"/>
              <w:left w:val="nil"/>
              <w:bottom w:val="single" w:sz="4" w:space="0" w:color="auto"/>
              <w:right w:val="single" w:sz="4" w:space="0" w:color="auto"/>
            </w:tcBorders>
            <w:noWrap/>
            <w:vAlign w:val="center"/>
            <w:hideMark/>
          </w:tcPr>
          <w:p w14:paraId="5FA267A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106</w:t>
            </w:r>
          </w:p>
        </w:tc>
        <w:tc>
          <w:tcPr>
            <w:tcW w:w="1021" w:type="dxa"/>
            <w:tcBorders>
              <w:top w:val="nil"/>
              <w:left w:val="nil"/>
              <w:bottom w:val="single" w:sz="4" w:space="0" w:color="auto"/>
              <w:right w:val="single" w:sz="4" w:space="0" w:color="auto"/>
            </w:tcBorders>
            <w:noWrap/>
            <w:vAlign w:val="center"/>
            <w:hideMark/>
          </w:tcPr>
          <w:p w14:paraId="747085C1"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110</w:t>
            </w:r>
          </w:p>
        </w:tc>
        <w:tc>
          <w:tcPr>
            <w:tcW w:w="1331" w:type="dxa"/>
            <w:tcBorders>
              <w:top w:val="nil"/>
              <w:left w:val="nil"/>
              <w:bottom w:val="single" w:sz="4" w:space="0" w:color="auto"/>
              <w:right w:val="single" w:sz="4" w:space="0" w:color="auto"/>
            </w:tcBorders>
            <w:noWrap/>
            <w:vAlign w:val="center"/>
            <w:hideMark/>
          </w:tcPr>
          <w:p w14:paraId="1BC82D8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12</w:t>
            </w:r>
          </w:p>
        </w:tc>
        <w:tc>
          <w:tcPr>
            <w:tcW w:w="1554" w:type="dxa"/>
            <w:tcBorders>
              <w:top w:val="nil"/>
              <w:left w:val="nil"/>
              <w:bottom w:val="single" w:sz="4" w:space="0" w:color="auto"/>
              <w:right w:val="single" w:sz="4" w:space="0" w:color="auto"/>
            </w:tcBorders>
            <w:noWrap/>
            <w:vAlign w:val="center"/>
            <w:hideMark/>
          </w:tcPr>
          <w:p w14:paraId="6986996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12,2</w:t>
            </w:r>
          </w:p>
        </w:tc>
      </w:tr>
      <w:tr w:rsidR="00815797" w:rsidRPr="000416E2" w14:paraId="0C67CF11"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6EDA9B65"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Ropažu pašvaldība</w:t>
            </w:r>
          </w:p>
        </w:tc>
        <w:tc>
          <w:tcPr>
            <w:tcW w:w="1034" w:type="dxa"/>
            <w:tcBorders>
              <w:top w:val="nil"/>
              <w:left w:val="nil"/>
              <w:bottom w:val="single" w:sz="4" w:space="0" w:color="auto"/>
              <w:right w:val="single" w:sz="4" w:space="0" w:color="auto"/>
            </w:tcBorders>
            <w:noWrap/>
            <w:vAlign w:val="center"/>
            <w:hideMark/>
          </w:tcPr>
          <w:p w14:paraId="5388720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28</w:t>
            </w:r>
          </w:p>
        </w:tc>
        <w:tc>
          <w:tcPr>
            <w:tcW w:w="1146" w:type="dxa"/>
            <w:tcBorders>
              <w:top w:val="nil"/>
              <w:left w:val="nil"/>
              <w:bottom w:val="single" w:sz="4" w:space="0" w:color="auto"/>
              <w:right w:val="single" w:sz="4" w:space="0" w:color="auto"/>
            </w:tcBorders>
            <w:noWrap/>
            <w:vAlign w:val="center"/>
            <w:hideMark/>
          </w:tcPr>
          <w:p w14:paraId="348BEFA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30</w:t>
            </w:r>
          </w:p>
        </w:tc>
        <w:tc>
          <w:tcPr>
            <w:tcW w:w="1021" w:type="dxa"/>
            <w:tcBorders>
              <w:top w:val="nil"/>
              <w:left w:val="nil"/>
              <w:bottom w:val="single" w:sz="4" w:space="0" w:color="auto"/>
              <w:right w:val="single" w:sz="4" w:space="0" w:color="auto"/>
            </w:tcBorders>
            <w:noWrap/>
            <w:vAlign w:val="center"/>
            <w:hideMark/>
          </w:tcPr>
          <w:p w14:paraId="7776BE5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28</w:t>
            </w:r>
          </w:p>
        </w:tc>
        <w:tc>
          <w:tcPr>
            <w:tcW w:w="1331" w:type="dxa"/>
            <w:tcBorders>
              <w:top w:val="nil"/>
              <w:left w:val="nil"/>
              <w:bottom w:val="single" w:sz="4" w:space="0" w:color="auto"/>
              <w:right w:val="single" w:sz="4" w:space="0" w:color="auto"/>
            </w:tcBorders>
            <w:noWrap/>
            <w:vAlign w:val="center"/>
            <w:hideMark/>
          </w:tcPr>
          <w:p w14:paraId="2170675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w:t>
            </w:r>
          </w:p>
        </w:tc>
        <w:tc>
          <w:tcPr>
            <w:tcW w:w="1554" w:type="dxa"/>
            <w:tcBorders>
              <w:top w:val="nil"/>
              <w:left w:val="nil"/>
              <w:bottom w:val="single" w:sz="4" w:space="0" w:color="auto"/>
              <w:right w:val="single" w:sz="4" w:space="0" w:color="auto"/>
            </w:tcBorders>
            <w:noWrap/>
            <w:vAlign w:val="center"/>
            <w:hideMark/>
          </w:tcPr>
          <w:p w14:paraId="703A6CA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0,0</w:t>
            </w:r>
          </w:p>
        </w:tc>
      </w:tr>
      <w:tr w:rsidR="00815797" w:rsidRPr="000416E2" w14:paraId="2EBC8A63"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057F64DE"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Salacgrīvas pašvaldība</w:t>
            </w:r>
          </w:p>
        </w:tc>
        <w:tc>
          <w:tcPr>
            <w:tcW w:w="1034" w:type="dxa"/>
            <w:tcBorders>
              <w:top w:val="nil"/>
              <w:left w:val="nil"/>
              <w:bottom w:val="single" w:sz="4" w:space="0" w:color="auto"/>
              <w:right w:val="single" w:sz="4" w:space="0" w:color="auto"/>
            </w:tcBorders>
            <w:noWrap/>
            <w:vAlign w:val="center"/>
            <w:hideMark/>
          </w:tcPr>
          <w:p w14:paraId="034D5A2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38</w:t>
            </w:r>
          </w:p>
        </w:tc>
        <w:tc>
          <w:tcPr>
            <w:tcW w:w="1146" w:type="dxa"/>
            <w:tcBorders>
              <w:top w:val="nil"/>
              <w:left w:val="nil"/>
              <w:bottom w:val="single" w:sz="4" w:space="0" w:color="auto"/>
              <w:right w:val="single" w:sz="4" w:space="0" w:color="auto"/>
            </w:tcBorders>
            <w:noWrap/>
            <w:vAlign w:val="center"/>
            <w:hideMark/>
          </w:tcPr>
          <w:p w14:paraId="4987C11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44</w:t>
            </w:r>
          </w:p>
        </w:tc>
        <w:tc>
          <w:tcPr>
            <w:tcW w:w="1021" w:type="dxa"/>
            <w:tcBorders>
              <w:top w:val="nil"/>
              <w:left w:val="nil"/>
              <w:bottom w:val="single" w:sz="4" w:space="0" w:color="auto"/>
              <w:right w:val="single" w:sz="4" w:space="0" w:color="auto"/>
            </w:tcBorders>
            <w:noWrap/>
            <w:vAlign w:val="center"/>
            <w:hideMark/>
          </w:tcPr>
          <w:p w14:paraId="78084B8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40</w:t>
            </w:r>
          </w:p>
        </w:tc>
        <w:tc>
          <w:tcPr>
            <w:tcW w:w="1331" w:type="dxa"/>
            <w:tcBorders>
              <w:top w:val="nil"/>
              <w:left w:val="nil"/>
              <w:bottom w:val="single" w:sz="4" w:space="0" w:color="auto"/>
              <w:right w:val="single" w:sz="4" w:space="0" w:color="auto"/>
            </w:tcBorders>
            <w:noWrap/>
            <w:vAlign w:val="center"/>
            <w:hideMark/>
          </w:tcPr>
          <w:p w14:paraId="7147652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w:t>
            </w:r>
          </w:p>
        </w:tc>
        <w:tc>
          <w:tcPr>
            <w:tcW w:w="1554" w:type="dxa"/>
            <w:tcBorders>
              <w:top w:val="nil"/>
              <w:left w:val="nil"/>
              <w:bottom w:val="single" w:sz="4" w:space="0" w:color="auto"/>
              <w:right w:val="single" w:sz="4" w:space="0" w:color="auto"/>
            </w:tcBorders>
            <w:noWrap/>
            <w:vAlign w:val="center"/>
            <w:hideMark/>
          </w:tcPr>
          <w:p w14:paraId="5B001F45"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5,3</w:t>
            </w:r>
          </w:p>
        </w:tc>
      </w:tr>
      <w:tr w:rsidR="00815797" w:rsidRPr="000416E2" w14:paraId="6988EC5E"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1215B629"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Salaspils pašvaldība</w:t>
            </w:r>
          </w:p>
        </w:tc>
        <w:tc>
          <w:tcPr>
            <w:tcW w:w="1034" w:type="dxa"/>
            <w:tcBorders>
              <w:top w:val="nil"/>
              <w:left w:val="nil"/>
              <w:bottom w:val="single" w:sz="4" w:space="0" w:color="auto"/>
              <w:right w:val="single" w:sz="4" w:space="0" w:color="auto"/>
            </w:tcBorders>
            <w:noWrap/>
            <w:vAlign w:val="center"/>
            <w:hideMark/>
          </w:tcPr>
          <w:p w14:paraId="65F9ED3A"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95</w:t>
            </w:r>
          </w:p>
        </w:tc>
        <w:tc>
          <w:tcPr>
            <w:tcW w:w="1146" w:type="dxa"/>
            <w:tcBorders>
              <w:top w:val="nil"/>
              <w:left w:val="nil"/>
              <w:bottom w:val="single" w:sz="4" w:space="0" w:color="auto"/>
              <w:right w:val="single" w:sz="4" w:space="0" w:color="auto"/>
            </w:tcBorders>
            <w:noWrap/>
            <w:vAlign w:val="center"/>
            <w:hideMark/>
          </w:tcPr>
          <w:p w14:paraId="400EBBF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96</w:t>
            </w:r>
          </w:p>
        </w:tc>
        <w:tc>
          <w:tcPr>
            <w:tcW w:w="1021" w:type="dxa"/>
            <w:tcBorders>
              <w:top w:val="nil"/>
              <w:left w:val="nil"/>
              <w:bottom w:val="single" w:sz="4" w:space="0" w:color="auto"/>
              <w:right w:val="single" w:sz="4" w:space="0" w:color="auto"/>
            </w:tcBorders>
            <w:noWrap/>
            <w:vAlign w:val="center"/>
            <w:hideMark/>
          </w:tcPr>
          <w:p w14:paraId="104DA9C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93</w:t>
            </w:r>
          </w:p>
        </w:tc>
        <w:tc>
          <w:tcPr>
            <w:tcW w:w="1331" w:type="dxa"/>
            <w:tcBorders>
              <w:top w:val="nil"/>
              <w:left w:val="nil"/>
              <w:bottom w:val="single" w:sz="4" w:space="0" w:color="auto"/>
              <w:right w:val="single" w:sz="4" w:space="0" w:color="auto"/>
            </w:tcBorders>
            <w:noWrap/>
            <w:vAlign w:val="center"/>
            <w:hideMark/>
          </w:tcPr>
          <w:p w14:paraId="0E780AB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w:t>
            </w:r>
          </w:p>
        </w:tc>
        <w:tc>
          <w:tcPr>
            <w:tcW w:w="1554" w:type="dxa"/>
            <w:tcBorders>
              <w:top w:val="nil"/>
              <w:left w:val="nil"/>
              <w:bottom w:val="single" w:sz="4" w:space="0" w:color="auto"/>
              <w:right w:val="single" w:sz="4" w:space="0" w:color="auto"/>
            </w:tcBorders>
            <w:noWrap/>
            <w:vAlign w:val="center"/>
            <w:hideMark/>
          </w:tcPr>
          <w:p w14:paraId="2E40083E"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-2,1</w:t>
            </w:r>
          </w:p>
        </w:tc>
      </w:tr>
      <w:tr w:rsidR="00815797" w:rsidRPr="000416E2" w14:paraId="30A5C626"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44E0B4AE"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lastRenderedPageBreak/>
              <w:t>Saulkrastu pašvaldība</w:t>
            </w:r>
          </w:p>
        </w:tc>
        <w:tc>
          <w:tcPr>
            <w:tcW w:w="1034" w:type="dxa"/>
            <w:tcBorders>
              <w:top w:val="nil"/>
              <w:left w:val="nil"/>
              <w:bottom w:val="single" w:sz="4" w:space="0" w:color="auto"/>
              <w:right w:val="single" w:sz="4" w:space="0" w:color="auto"/>
            </w:tcBorders>
            <w:noWrap/>
            <w:vAlign w:val="center"/>
            <w:hideMark/>
          </w:tcPr>
          <w:p w14:paraId="7B804B9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19</w:t>
            </w:r>
          </w:p>
        </w:tc>
        <w:tc>
          <w:tcPr>
            <w:tcW w:w="1146" w:type="dxa"/>
            <w:tcBorders>
              <w:top w:val="nil"/>
              <w:left w:val="nil"/>
              <w:bottom w:val="single" w:sz="4" w:space="0" w:color="auto"/>
              <w:right w:val="single" w:sz="4" w:space="0" w:color="auto"/>
            </w:tcBorders>
            <w:noWrap/>
            <w:vAlign w:val="center"/>
            <w:hideMark/>
          </w:tcPr>
          <w:p w14:paraId="03E05AD7"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21</w:t>
            </w:r>
          </w:p>
        </w:tc>
        <w:tc>
          <w:tcPr>
            <w:tcW w:w="1021" w:type="dxa"/>
            <w:tcBorders>
              <w:top w:val="nil"/>
              <w:left w:val="nil"/>
              <w:bottom w:val="single" w:sz="4" w:space="0" w:color="auto"/>
              <w:right w:val="single" w:sz="4" w:space="0" w:color="auto"/>
            </w:tcBorders>
            <w:noWrap/>
            <w:vAlign w:val="center"/>
            <w:hideMark/>
          </w:tcPr>
          <w:p w14:paraId="5109972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21</w:t>
            </w:r>
          </w:p>
        </w:tc>
        <w:tc>
          <w:tcPr>
            <w:tcW w:w="1331" w:type="dxa"/>
            <w:tcBorders>
              <w:top w:val="nil"/>
              <w:left w:val="nil"/>
              <w:bottom w:val="single" w:sz="4" w:space="0" w:color="auto"/>
              <w:right w:val="single" w:sz="4" w:space="0" w:color="auto"/>
            </w:tcBorders>
            <w:noWrap/>
            <w:vAlign w:val="center"/>
            <w:hideMark/>
          </w:tcPr>
          <w:p w14:paraId="77F7F9E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w:t>
            </w:r>
          </w:p>
        </w:tc>
        <w:tc>
          <w:tcPr>
            <w:tcW w:w="1554" w:type="dxa"/>
            <w:tcBorders>
              <w:top w:val="nil"/>
              <w:left w:val="nil"/>
              <w:bottom w:val="single" w:sz="4" w:space="0" w:color="auto"/>
              <w:right w:val="single" w:sz="4" w:space="0" w:color="auto"/>
            </w:tcBorders>
            <w:noWrap/>
            <w:vAlign w:val="center"/>
            <w:hideMark/>
          </w:tcPr>
          <w:p w14:paraId="7F3BB54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10,5</w:t>
            </w:r>
          </w:p>
        </w:tc>
      </w:tr>
      <w:tr w:rsidR="00815797" w:rsidRPr="000416E2" w14:paraId="6BD232C6"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62AF6E8D"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Sējas pašvaldība</w:t>
            </w:r>
          </w:p>
        </w:tc>
        <w:tc>
          <w:tcPr>
            <w:tcW w:w="1034" w:type="dxa"/>
            <w:tcBorders>
              <w:top w:val="nil"/>
              <w:left w:val="nil"/>
              <w:bottom w:val="single" w:sz="4" w:space="0" w:color="auto"/>
              <w:right w:val="single" w:sz="4" w:space="0" w:color="auto"/>
            </w:tcBorders>
            <w:noWrap/>
            <w:vAlign w:val="center"/>
            <w:hideMark/>
          </w:tcPr>
          <w:p w14:paraId="7F3113C0"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11</w:t>
            </w:r>
          </w:p>
        </w:tc>
        <w:tc>
          <w:tcPr>
            <w:tcW w:w="1146" w:type="dxa"/>
            <w:tcBorders>
              <w:top w:val="nil"/>
              <w:left w:val="nil"/>
              <w:bottom w:val="single" w:sz="4" w:space="0" w:color="auto"/>
              <w:right w:val="single" w:sz="4" w:space="0" w:color="auto"/>
            </w:tcBorders>
            <w:noWrap/>
            <w:vAlign w:val="center"/>
            <w:hideMark/>
          </w:tcPr>
          <w:p w14:paraId="18CFA89C"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11</w:t>
            </w:r>
          </w:p>
        </w:tc>
        <w:tc>
          <w:tcPr>
            <w:tcW w:w="1021" w:type="dxa"/>
            <w:tcBorders>
              <w:top w:val="nil"/>
              <w:left w:val="nil"/>
              <w:bottom w:val="single" w:sz="4" w:space="0" w:color="auto"/>
              <w:right w:val="single" w:sz="4" w:space="0" w:color="auto"/>
            </w:tcBorders>
            <w:noWrap/>
            <w:vAlign w:val="center"/>
            <w:hideMark/>
          </w:tcPr>
          <w:p w14:paraId="718425E3"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w:t>
            </w:r>
          </w:p>
        </w:tc>
        <w:tc>
          <w:tcPr>
            <w:tcW w:w="1331" w:type="dxa"/>
            <w:tcBorders>
              <w:top w:val="nil"/>
              <w:left w:val="nil"/>
              <w:bottom w:val="single" w:sz="4" w:space="0" w:color="auto"/>
              <w:right w:val="single" w:sz="4" w:space="0" w:color="auto"/>
            </w:tcBorders>
            <w:noWrap/>
            <w:vAlign w:val="center"/>
            <w:hideMark/>
          </w:tcPr>
          <w:p w14:paraId="75AE5EA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w:t>
            </w:r>
          </w:p>
        </w:tc>
        <w:tc>
          <w:tcPr>
            <w:tcW w:w="1554" w:type="dxa"/>
            <w:tcBorders>
              <w:top w:val="nil"/>
              <w:left w:val="nil"/>
              <w:bottom w:val="single" w:sz="4" w:space="0" w:color="auto"/>
              <w:right w:val="single" w:sz="4" w:space="0" w:color="auto"/>
            </w:tcBorders>
            <w:noWrap/>
            <w:vAlign w:val="center"/>
            <w:hideMark/>
          </w:tcPr>
          <w:p w14:paraId="3D727A7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-27,3</w:t>
            </w:r>
          </w:p>
        </w:tc>
      </w:tr>
      <w:tr w:rsidR="00815797" w:rsidRPr="000416E2" w14:paraId="00F77588"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79F2D18F"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Siguldas pašvaldība</w:t>
            </w:r>
          </w:p>
        </w:tc>
        <w:tc>
          <w:tcPr>
            <w:tcW w:w="1034" w:type="dxa"/>
            <w:tcBorders>
              <w:top w:val="nil"/>
              <w:left w:val="nil"/>
              <w:bottom w:val="single" w:sz="4" w:space="0" w:color="auto"/>
              <w:right w:val="single" w:sz="4" w:space="0" w:color="auto"/>
            </w:tcBorders>
            <w:noWrap/>
            <w:vAlign w:val="center"/>
            <w:hideMark/>
          </w:tcPr>
          <w:p w14:paraId="735E500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74</w:t>
            </w:r>
          </w:p>
        </w:tc>
        <w:tc>
          <w:tcPr>
            <w:tcW w:w="1146" w:type="dxa"/>
            <w:tcBorders>
              <w:top w:val="nil"/>
              <w:left w:val="nil"/>
              <w:bottom w:val="single" w:sz="4" w:space="0" w:color="auto"/>
              <w:right w:val="single" w:sz="4" w:space="0" w:color="auto"/>
            </w:tcBorders>
            <w:noWrap/>
            <w:vAlign w:val="center"/>
            <w:hideMark/>
          </w:tcPr>
          <w:p w14:paraId="04324C0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91</w:t>
            </w:r>
          </w:p>
        </w:tc>
        <w:tc>
          <w:tcPr>
            <w:tcW w:w="1021" w:type="dxa"/>
            <w:tcBorders>
              <w:top w:val="nil"/>
              <w:left w:val="nil"/>
              <w:bottom w:val="single" w:sz="4" w:space="0" w:color="auto"/>
              <w:right w:val="single" w:sz="4" w:space="0" w:color="auto"/>
            </w:tcBorders>
            <w:noWrap/>
            <w:vAlign w:val="center"/>
            <w:hideMark/>
          </w:tcPr>
          <w:p w14:paraId="189C91A0"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86</w:t>
            </w:r>
          </w:p>
        </w:tc>
        <w:tc>
          <w:tcPr>
            <w:tcW w:w="1331" w:type="dxa"/>
            <w:tcBorders>
              <w:top w:val="nil"/>
              <w:left w:val="nil"/>
              <w:bottom w:val="single" w:sz="4" w:space="0" w:color="auto"/>
              <w:right w:val="single" w:sz="4" w:space="0" w:color="auto"/>
            </w:tcBorders>
            <w:noWrap/>
            <w:vAlign w:val="center"/>
            <w:hideMark/>
          </w:tcPr>
          <w:p w14:paraId="498B671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12</w:t>
            </w:r>
          </w:p>
        </w:tc>
        <w:tc>
          <w:tcPr>
            <w:tcW w:w="1554" w:type="dxa"/>
            <w:tcBorders>
              <w:top w:val="nil"/>
              <w:left w:val="nil"/>
              <w:bottom w:val="single" w:sz="4" w:space="0" w:color="auto"/>
              <w:right w:val="single" w:sz="4" w:space="0" w:color="auto"/>
            </w:tcBorders>
            <w:noWrap/>
            <w:vAlign w:val="center"/>
            <w:hideMark/>
          </w:tcPr>
          <w:p w14:paraId="03FFA20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16,2</w:t>
            </w:r>
          </w:p>
        </w:tc>
      </w:tr>
      <w:tr w:rsidR="00815797" w:rsidRPr="000416E2" w14:paraId="54E68871"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3064A279"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Stopiņu pašvaldība</w:t>
            </w:r>
          </w:p>
        </w:tc>
        <w:tc>
          <w:tcPr>
            <w:tcW w:w="1034" w:type="dxa"/>
            <w:tcBorders>
              <w:top w:val="nil"/>
              <w:left w:val="nil"/>
              <w:bottom w:val="single" w:sz="4" w:space="0" w:color="auto"/>
              <w:right w:val="single" w:sz="4" w:space="0" w:color="auto"/>
            </w:tcBorders>
            <w:noWrap/>
            <w:vAlign w:val="center"/>
            <w:hideMark/>
          </w:tcPr>
          <w:p w14:paraId="1FB9BB0D"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37</w:t>
            </w:r>
          </w:p>
        </w:tc>
        <w:tc>
          <w:tcPr>
            <w:tcW w:w="1146" w:type="dxa"/>
            <w:tcBorders>
              <w:top w:val="nil"/>
              <w:left w:val="nil"/>
              <w:bottom w:val="single" w:sz="4" w:space="0" w:color="auto"/>
              <w:right w:val="single" w:sz="4" w:space="0" w:color="auto"/>
            </w:tcBorders>
            <w:noWrap/>
            <w:vAlign w:val="center"/>
            <w:hideMark/>
          </w:tcPr>
          <w:p w14:paraId="33499E7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39</w:t>
            </w:r>
          </w:p>
        </w:tc>
        <w:tc>
          <w:tcPr>
            <w:tcW w:w="1021" w:type="dxa"/>
            <w:tcBorders>
              <w:top w:val="nil"/>
              <w:left w:val="nil"/>
              <w:bottom w:val="single" w:sz="4" w:space="0" w:color="auto"/>
              <w:right w:val="single" w:sz="4" w:space="0" w:color="auto"/>
            </w:tcBorders>
            <w:noWrap/>
            <w:vAlign w:val="center"/>
            <w:hideMark/>
          </w:tcPr>
          <w:p w14:paraId="2A50973B"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39</w:t>
            </w:r>
          </w:p>
        </w:tc>
        <w:tc>
          <w:tcPr>
            <w:tcW w:w="1331" w:type="dxa"/>
            <w:tcBorders>
              <w:top w:val="nil"/>
              <w:left w:val="nil"/>
              <w:bottom w:val="single" w:sz="4" w:space="0" w:color="auto"/>
              <w:right w:val="single" w:sz="4" w:space="0" w:color="auto"/>
            </w:tcBorders>
            <w:noWrap/>
            <w:vAlign w:val="center"/>
            <w:hideMark/>
          </w:tcPr>
          <w:p w14:paraId="70C66E69"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w:t>
            </w:r>
          </w:p>
        </w:tc>
        <w:tc>
          <w:tcPr>
            <w:tcW w:w="1554" w:type="dxa"/>
            <w:tcBorders>
              <w:top w:val="nil"/>
              <w:left w:val="nil"/>
              <w:bottom w:val="single" w:sz="4" w:space="0" w:color="auto"/>
              <w:right w:val="single" w:sz="4" w:space="0" w:color="auto"/>
            </w:tcBorders>
            <w:noWrap/>
            <w:vAlign w:val="center"/>
            <w:hideMark/>
          </w:tcPr>
          <w:p w14:paraId="0786AEA4"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5,4</w:t>
            </w:r>
          </w:p>
        </w:tc>
      </w:tr>
      <w:tr w:rsidR="00815797" w:rsidRPr="000416E2" w14:paraId="47BE6DDE" w14:textId="77777777" w:rsidTr="00D22804">
        <w:trPr>
          <w:trHeight w:val="283"/>
          <w:jc w:val="center"/>
        </w:trPr>
        <w:tc>
          <w:tcPr>
            <w:tcW w:w="2436" w:type="dxa"/>
            <w:tcBorders>
              <w:top w:val="nil"/>
              <w:left w:val="single" w:sz="4" w:space="0" w:color="auto"/>
              <w:bottom w:val="single" w:sz="4" w:space="0" w:color="auto"/>
              <w:right w:val="single" w:sz="4" w:space="0" w:color="auto"/>
            </w:tcBorders>
            <w:shd w:val="clear" w:color="auto" w:fill="F79646"/>
            <w:noWrap/>
            <w:vAlign w:val="center"/>
            <w:hideMark/>
          </w:tcPr>
          <w:p w14:paraId="2B0D401A" w14:textId="77777777" w:rsidR="00815797" w:rsidRPr="000416E2" w:rsidRDefault="00815797" w:rsidP="00914D35">
            <w:pPr>
              <w:spacing w:before="120" w:line="240" w:lineRule="auto"/>
              <w:rPr>
                <w:rFonts w:eastAsia="Times New Roman"/>
                <w:color w:val="FFFFFF"/>
                <w:sz w:val="22"/>
                <w:szCs w:val="22"/>
                <w:lang w:eastAsia="lv-LV"/>
              </w:rPr>
            </w:pPr>
            <w:r w:rsidRPr="000416E2">
              <w:rPr>
                <w:rFonts w:eastAsia="Times New Roman"/>
                <w:color w:val="FFFFFF"/>
                <w:sz w:val="22"/>
                <w:szCs w:val="22"/>
                <w:lang w:eastAsia="lv-LV"/>
              </w:rPr>
              <w:t>Tukuma pašvaldība</w:t>
            </w:r>
          </w:p>
        </w:tc>
        <w:tc>
          <w:tcPr>
            <w:tcW w:w="1034" w:type="dxa"/>
            <w:tcBorders>
              <w:top w:val="nil"/>
              <w:left w:val="nil"/>
              <w:bottom w:val="single" w:sz="4" w:space="0" w:color="auto"/>
              <w:right w:val="single" w:sz="4" w:space="0" w:color="auto"/>
            </w:tcBorders>
            <w:noWrap/>
            <w:vAlign w:val="center"/>
            <w:hideMark/>
          </w:tcPr>
          <w:p w14:paraId="3660F23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152</w:t>
            </w:r>
          </w:p>
        </w:tc>
        <w:tc>
          <w:tcPr>
            <w:tcW w:w="1146" w:type="dxa"/>
            <w:tcBorders>
              <w:top w:val="nil"/>
              <w:left w:val="nil"/>
              <w:bottom w:val="single" w:sz="4" w:space="0" w:color="auto"/>
              <w:right w:val="single" w:sz="4" w:space="0" w:color="auto"/>
            </w:tcBorders>
            <w:noWrap/>
            <w:vAlign w:val="center"/>
            <w:hideMark/>
          </w:tcPr>
          <w:p w14:paraId="403A3BB2"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164</w:t>
            </w:r>
          </w:p>
        </w:tc>
        <w:tc>
          <w:tcPr>
            <w:tcW w:w="1021" w:type="dxa"/>
            <w:tcBorders>
              <w:top w:val="nil"/>
              <w:left w:val="nil"/>
              <w:bottom w:val="single" w:sz="4" w:space="0" w:color="auto"/>
              <w:right w:val="single" w:sz="4" w:space="0" w:color="auto"/>
            </w:tcBorders>
            <w:noWrap/>
            <w:vAlign w:val="center"/>
            <w:hideMark/>
          </w:tcPr>
          <w:p w14:paraId="1510E938"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154</w:t>
            </w:r>
          </w:p>
        </w:tc>
        <w:tc>
          <w:tcPr>
            <w:tcW w:w="1331" w:type="dxa"/>
            <w:tcBorders>
              <w:top w:val="nil"/>
              <w:left w:val="nil"/>
              <w:bottom w:val="single" w:sz="4" w:space="0" w:color="auto"/>
              <w:right w:val="single" w:sz="4" w:space="0" w:color="auto"/>
            </w:tcBorders>
            <w:noWrap/>
            <w:vAlign w:val="center"/>
            <w:hideMark/>
          </w:tcPr>
          <w:p w14:paraId="44CFBCBF"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2</w:t>
            </w:r>
          </w:p>
        </w:tc>
        <w:tc>
          <w:tcPr>
            <w:tcW w:w="1554" w:type="dxa"/>
            <w:tcBorders>
              <w:top w:val="nil"/>
              <w:left w:val="nil"/>
              <w:bottom w:val="single" w:sz="4" w:space="0" w:color="auto"/>
              <w:right w:val="single" w:sz="4" w:space="0" w:color="auto"/>
            </w:tcBorders>
            <w:noWrap/>
            <w:vAlign w:val="center"/>
            <w:hideMark/>
          </w:tcPr>
          <w:p w14:paraId="7088B616" w14:textId="77777777" w:rsidR="00815797" w:rsidRPr="000416E2" w:rsidRDefault="00815797" w:rsidP="00914D35">
            <w:pPr>
              <w:spacing w:before="120" w:line="240" w:lineRule="auto"/>
              <w:rPr>
                <w:rFonts w:eastAsia="Times New Roman"/>
                <w:sz w:val="22"/>
                <w:szCs w:val="22"/>
                <w:lang w:eastAsia="lv-LV"/>
              </w:rPr>
            </w:pPr>
            <w:r w:rsidRPr="000416E2">
              <w:rPr>
                <w:rFonts w:eastAsia="Times New Roman"/>
                <w:sz w:val="22"/>
                <w:szCs w:val="22"/>
                <w:lang w:eastAsia="lv-LV"/>
              </w:rPr>
              <w:t>1,3</w:t>
            </w:r>
          </w:p>
        </w:tc>
      </w:tr>
    </w:tbl>
    <w:p w14:paraId="6F89AB7F" w14:textId="77777777" w:rsidR="00815797" w:rsidRPr="000416E2" w:rsidRDefault="00815797" w:rsidP="00396F4F">
      <w:pPr>
        <w:spacing w:before="120"/>
        <w:ind w:left="-90" w:right="-154"/>
      </w:pPr>
      <w:r w:rsidRPr="000416E2">
        <w:t>Ādažu, Babītes, Mārupes, Olaine</w:t>
      </w:r>
      <w:r w:rsidR="00CD1CB6" w:rsidRPr="000416E2">
        <w:t>s, Ogres un Siguldas pašvaldībā</w:t>
      </w:r>
      <w:r w:rsidRPr="000416E2">
        <w:t xml:space="preserve"> bērnu ar FT skaits pieaudzis no 10 līdz 16 bērniem katrā pašvaldībā, vienlaikus tādās reģiona pašvaldībās kā Baldones, Engures, Ikšķiles, Inčukalna, Ķeguma, Lielvārdes, Mālpils</w:t>
      </w:r>
      <w:r w:rsidR="00CD1CB6" w:rsidRPr="000416E2">
        <w:t>, Salaspils un Sējas pašvaldībā</w:t>
      </w:r>
      <w:r w:rsidRPr="000416E2">
        <w:t xml:space="preserve"> bērnu ar FT skaits ir samazinājies. Daļā reģiona pašvaldību bērnu ar FT skaita samazinājums varētu būt saist</w:t>
      </w:r>
      <w:r w:rsidR="00CD1CB6" w:rsidRPr="000416E2">
        <w:t>īt</w:t>
      </w:r>
      <w:r w:rsidRPr="000416E2">
        <w:t>s ar iedzīvotā</w:t>
      </w:r>
      <w:r w:rsidR="00CD1CB6" w:rsidRPr="000416E2">
        <w:t>ju skaita samazināšanos –</w:t>
      </w:r>
      <w:r w:rsidRPr="000416E2">
        <w:t xml:space="preserve"> ar ģimeņu izceļošanu uz ārvalstīm vai reģiona un valsts iekšējo migrāciju. </w:t>
      </w:r>
    </w:p>
    <w:p w14:paraId="0F851CC7" w14:textId="77777777" w:rsidR="00815797" w:rsidRPr="000416E2" w:rsidRDefault="00E73BC9" w:rsidP="00396F4F">
      <w:pPr>
        <w:tabs>
          <w:tab w:val="left" w:pos="0"/>
        </w:tabs>
        <w:spacing w:before="120"/>
        <w:ind w:right="-154"/>
      </w:pPr>
      <w:r w:rsidRPr="000416E2">
        <w:t>Atbilstoši</w:t>
      </w:r>
      <w:r w:rsidR="00815797" w:rsidRPr="000416E2">
        <w:t xml:space="preserve"> augstākam </w:t>
      </w:r>
      <w:r w:rsidR="00CD1CB6" w:rsidRPr="000416E2">
        <w:t>iedzīvotāju skaitam pašvaldībās</w:t>
      </w:r>
      <w:r w:rsidR="00815797" w:rsidRPr="000416E2">
        <w:t xml:space="preserve"> proporcionāls ir arī bērnu ar FT skaits. Vairāk par 100 bērniem ar FT </w:t>
      </w:r>
      <w:r w:rsidR="00C81E5E" w:rsidRPr="000416E2">
        <w:t xml:space="preserve"> </w:t>
      </w:r>
      <w:r w:rsidR="00276EE6">
        <w:t xml:space="preserve">ir </w:t>
      </w:r>
      <w:r w:rsidR="00815797" w:rsidRPr="000416E2">
        <w:t>Jūrmalas, Ogre</w:t>
      </w:r>
      <w:r w:rsidR="00CD1CB6" w:rsidRPr="000416E2">
        <w:t xml:space="preserve">s, Olaines un Tukuma pašvaldībā, nedaudz mazāk par 100 bērniem – </w:t>
      </w:r>
      <w:r w:rsidR="00815797" w:rsidRPr="000416E2">
        <w:t>Ķekavas, Limbažu, Mārupes, S</w:t>
      </w:r>
      <w:r w:rsidR="00CD1CB6" w:rsidRPr="000416E2">
        <w:t>alaspils un Siguldas pašvaldībā</w:t>
      </w:r>
      <w:r w:rsidR="00815797" w:rsidRPr="000416E2">
        <w:t>. Ir uzskatāms apliecinājums tam</w:t>
      </w:r>
      <w:r w:rsidR="00815797" w:rsidRPr="000416E2">
        <w:rPr>
          <w:b/>
        </w:rPr>
        <w:t>, ka mērķa grupas personu augstākais īpatsvars koncentrēts RPR reģionālas nozīmes attīstības centros un daļā Pierīgas pašvaldību.</w:t>
      </w:r>
    </w:p>
    <w:p w14:paraId="00ADB8AB"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7CBC35B1" wp14:editId="5B64D0A5">
            <wp:extent cx="5716905" cy="4746625"/>
            <wp:effectExtent l="0" t="0" r="0" b="3175"/>
            <wp:docPr id="6" name="Chart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4"/>
                    <pic:cNvPicPr>
                      <a:picLocks noChangeArrowheads="1"/>
                    </pic:cNvPicPr>
                  </pic:nvPicPr>
                  <pic:blipFill>
                    <a:blip r:embed="rId34">
                      <a:grayscl/>
                      <a:extLst>
                        <a:ext uri="{28A0092B-C50C-407E-A947-70E740481C1C}">
                          <a14:useLocalDpi xmlns:a14="http://schemas.microsoft.com/office/drawing/2010/main" val="0"/>
                        </a:ext>
                      </a:extLst>
                    </a:blip>
                    <a:srcRect r="-11"/>
                    <a:stretch>
                      <a:fillRect/>
                    </a:stretch>
                  </pic:blipFill>
                  <pic:spPr bwMode="auto">
                    <a:xfrm>
                      <a:off x="0" y="0"/>
                      <a:ext cx="5716905" cy="4746625"/>
                    </a:xfrm>
                    <a:prstGeom prst="rect">
                      <a:avLst/>
                    </a:prstGeom>
                    <a:noFill/>
                    <a:ln>
                      <a:noFill/>
                    </a:ln>
                  </pic:spPr>
                </pic:pic>
              </a:graphicData>
            </a:graphic>
          </wp:inline>
        </w:drawing>
      </w:r>
    </w:p>
    <w:p w14:paraId="23921858" w14:textId="77777777" w:rsidR="00815797" w:rsidRPr="000416E2" w:rsidRDefault="00815797" w:rsidP="006B16A9">
      <w:pPr>
        <w:spacing w:before="120" w:line="240" w:lineRule="auto"/>
        <w:jc w:val="center"/>
        <w:rPr>
          <w:i/>
          <w:color w:val="E36C0A"/>
          <w:sz w:val="22"/>
          <w:szCs w:val="22"/>
        </w:rPr>
      </w:pPr>
      <w:r w:rsidRPr="000416E2">
        <w:rPr>
          <w:i/>
          <w:color w:val="E36C0A"/>
          <w:sz w:val="22"/>
          <w:szCs w:val="22"/>
        </w:rPr>
        <w:t>6.</w:t>
      </w:r>
      <w:r w:rsidR="00CD1CB6" w:rsidRPr="000416E2">
        <w:rPr>
          <w:i/>
          <w:color w:val="E36C0A"/>
          <w:sz w:val="22"/>
          <w:szCs w:val="22"/>
        </w:rPr>
        <w:t> </w:t>
      </w:r>
      <w:r w:rsidRPr="000416E2">
        <w:rPr>
          <w:i/>
          <w:color w:val="E36C0A"/>
          <w:sz w:val="22"/>
          <w:szCs w:val="22"/>
        </w:rPr>
        <w:t xml:space="preserve">attēls. </w:t>
      </w:r>
      <w:r w:rsidRPr="000416E2">
        <w:rPr>
          <w:b/>
          <w:color w:val="E36C0A"/>
          <w:sz w:val="22"/>
          <w:szCs w:val="22"/>
        </w:rPr>
        <w:t xml:space="preserve">Bērnu ar </w:t>
      </w:r>
      <w:r w:rsidR="00261113" w:rsidRPr="000416E2">
        <w:rPr>
          <w:b/>
          <w:color w:val="E36C0A"/>
          <w:sz w:val="22"/>
          <w:szCs w:val="22"/>
        </w:rPr>
        <w:t>FT</w:t>
      </w:r>
      <w:r w:rsidRPr="000416E2">
        <w:rPr>
          <w:b/>
          <w:color w:val="E36C0A"/>
          <w:sz w:val="22"/>
          <w:szCs w:val="22"/>
        </w:rPr>
        <w:t xml:space="preserve"> īpatsvars Rīgas plānošanas reģiona pašvaldībās</w:t>
      </w:r>
      <w:r w:rsidRPr="000416E2">
        <w:rPr>
          <w:b/>
          <w:color w:val="E36C0A"/>
          <w:sz w:val="22"/>
          <w:szCs w:val="22"/>
        </w:rPr>
        <w:br/>
      </w:r>
      <w:r w:rsidRPr="000416E2">
        <w:rPr>
          <w:i/>
          <w:color w:val="E36C0A"/>
          <w:sz w:val="22"/>
          <w:szCs w:val="22"/>
        </w:rPr>
        <w:t xml:space="preserve">Datu avots: LabIS, </w:t>
      </w:r>
      <w:r w:rsidR="008C7653" w:rsidRPr="000416E2">
        <w:rPr>
          <w:i/>
          <w:color w:val="E36C0A"/>
          <w:sz w:val="22"/>
          <w:szCs w:val="22"/>
        </w:rPr>
        <w:t>31.12.2016</w:t>
      </w:r>
      <w:r w:rsidR="006B16A9">
        <w:rPr>
          <w:i/>
          <w:color w:val="E36C0A"/>
          <w:sz w:val="22"/>
          <w:szCs w:val="22"/>
        </w:rPr>
        <w:t>.</w:t>
      </w:r>
    </w:p>
    <w:p w14:paraId="36BC9F7E" w14:textId="77777777" w:rsidR="00815797" w:rsidRPr="000416E2" w:rsidRDefault="00815797" w:rsidP="00396F4F">
      <w:pPr>
        <w:spacing w:before="120"/>
      </w:pPr>
      <w:r w:rsidRPr="000416E2">
        <w:t xml:space="preserve">Vērā ņemama tendence </w:t>
      </w:r>
      <w:r w:rsidR="00A77C68">
        <w:t>RPR</w:t>
      </w:r>
      <w:r w:rsidRPr="000416E2">
        <w:t xml:space="preserve"> ir tāda, ka </w:t>
      </w:r>
      <w:r w:rsidRPr="000416E2">
        <w:rPr>
          <w:b/>
        </w:rPr>
        <w:t xml:space="preserve">teju trešā daļa no visiem RPR bērniem ar FT </w:t>
      </w:r>
      <w:r w:rsidR="000013D9">
        <w:rPr>
          <w:b/>
        </w:rPr>
        <w:t>dzīvo</w:t>
      </w:r>
      <w:r w:rsidR="000013D9" w:rsidRPr="000416E2">
        <w:rPr>
          <w:b/>
        </w:rPr>
        <w:t xml:space="preserve"> </w:t>
      </w:r>
      <w:r w:rsidR="00CD1CB6" w:rsidRPr="000416E2">
        <w:rPr>
          <w:b/>
        </w:rPr>
        <w:t>trīs pašvaldībās: Tukuma un Ogres pašvaldībā</w:t>
      </w:r>
      <w:r w:rsidRPr="000416E2">
        <w:rPr>
          <w:b/>
        </w:rPr>
        <w:t xml:space="preserve"> un Jūrmalas pilsētā.</w:t>
      </w:r>
      <w:r w:rsidRPr="000416E2">
        <w:t xml:space="preserve"> Vērā ņemams īpatsvars (virs 5%</w:t>
      </w:r>
      <w:r w:rsidR="000013D9">
        <w:t xml:space="preserve"> no mērķa grupas kopskaita</w:t>
      </w:r>
      <w:r w:rsidRPr="000416E2">
        <w:t xml:space="preserve">) mērķa grupas personu </w:t>
      </w:r>
      <w:r w:rsidR="007A5F98">
        <w:t xml:space="preserve">ir </w:t>
      </w:r>
      <w:r w:rsidRPr="000416E2">
        <w:t xml:space="preserve">arī </w:t>
      </w:r>
      <w:r w:rsidR="00CD1CB6" w:rsidRPr="000416E2">
        <w:rPr>
          <w:b/>
        </w:rPr>
        <w:t>Limbažu un Siguldas pašvaldībā</w:t>
      </w:r>
      <w:r w:rsidRPr="000416E2">
        <w:rPr>
          <w:b/>
        </w:rPr>
        <w:t>, kā arī Olaines, Ķekavas, S</w:t>
      </w:r>
      <w:r w:rsidR="00CD1CB6" w:rsidRPr="000416E2">
        <w:rPr>
          <w:b/>
        </w:rPr>
        <w:t>alaspils un Baldones pašvaldībā</w:t>
      </w:r>
      <w:r w:rsidRPr="000416E2">
        <w:t>, tātad arī reģionālas nozīmes attīstības centros un Pierīgā. Tas norāda uz to, ka, plānojot pakalpojumus, konstatētais augstais mērķa grupas īpat</w:t>
      </w:r>
      <w:r w:rsidR="00CD1CB6" w:rsidRPr="000416E2">
        <w:t>svars</w:t>
      </w:r>
      <w:r w:rsidRPr="000416E2">
        <w:t xml:space="preserve"> pamato </w:t>
      </w:r>
      <w:r w:rsidRPr="000416E2">
        <w:rPr>
          <w:b/>
        </w:rPr>
        <w:t>pakalpojumu plānošanu</w:t>
      </w:r>
      <w:r w:rsidRPr="000416E2">
        <w:t xml:space="preserve"> </w:t>
      </w:r>
      <w:r w:rsidRPr="000416E2">
        <w:rPr>
          <w:b/>
        </w:rPr>
        <w:t>kā obligātu nepiecieša</w:t>
      </w:r>
      <w:r w:rsidR="00CD1CB6" w:rsidRPr="000416E2">
        <w:rPr>
          <w:b/>
        </w:rPr>
        <w:t>mību Tukuma un Ogres pašvaldībā</w:t>
      </w:r>
      <w:r w:rsidRPr="000416E2">
        <w:rPr>
          <w:b/>
        </w:rPr>
        <w:t xml:space="preserve"> un Jūrmalas pilsētā</w:t>
      </w:r>
      <w:r w:rsidRPr="000416E2">
        <w:t>, attīstot plašu pakalpojum</w:t>
      </w:r>
      <w:r w:rsidR="00CD1CB6" w:rsidRPr="000416E2">
        <w:t>u</w:t>
      </w:r>
      <w:r w:rsidRPr="000416E2">
        <w:t xml:space="preserve"> klāstu. Savukārt pašvaldībās, </w:t>
      </w:r>
      <w:r w:rsidR="008A6C6A" w:rsidRPr="000416E2">
        <w:rPr>
          <w:b/>
        </w:rPr>
        <w:t>kur</w:t>
      </w:r>
      <w:r w:rsidR="008A6C6A">
        <w:rPr>
          <w:b/>
        </w:rPr>
        <w:t>ā</w:t>
      </w:r>
      <w:r w:rsidR="008A6C6A" w:rsidRPr="000416E2">
        <w:rPr>
          <w:b/>
        </w:rPr>
        <w:t>s</w:t>
      </w:r>
      <w:r w:rsidR="008A6C6A">
        <w:rPr>
          <w:b/>
        </w:rPr>
        <w:t xml:space="preserve"> mērķa grupu skaita īpatsvars</w:t>
      </w:r>
      <w:r w:rsidR="008A6C6A" w:rsidRPr="000416E2">
        <w:rPr>
          <w:b/>
        </w:rPr>
        <w:t xml:space="preserve"> </w:t>
      </w:r>
      <w:r w:rsidRPr="000416E2">
        <w:rPr>
          <w:b/>
        </w:rPr>
        <w:t>arī pārsniedz 5%</w:t>
      </w:r>
      <w:r w:rsidRPr="000416E2">
        <w:t xml:space="preserve">, būtu </w:t>
      </w:r>
      <w:r w:rsidR="00CD1CB6" w:rsidRPr="000416E2">
        <w:rPr>
          <w:b/>
        </w:rPr>
        <w:t>jā</w:t>
      </w:r>
      <w:r w:rsidRPr="000416E2">
        <w:rPr>
          <w:b/>
        </w:rPr>
        <w:t>attīst</w:t>
      </w:r>
      <w:r w:rsidR="00CD1CB6" w:rsidRPr="000416E2">
        <w:rPr>
          <w:b/>
        </w:rPr>
        <w:t>a</w:t>
      </w:r>
      <w:r w:rsidRPr="000416E2">
        <w:rPr>
          <w:b/>
        </w:rPr>
        <w:t xml:space="preserve"> atsevišķ</w:t>
      </w:r>
      <w:r w:rsidR="00CD1CB6" w:rsidRPr="000416E2">
        <w:rPr>
          <w:b/>
        </w:rPr>
        <w:t>i</w:t>
      </w:r>
      <w:r w:rsidRPr="000416E2">
        <w:rPr>
          <w:b/>
        </w:rPr>
        <w:t xml:space="preserve"> pakalpojum</w:t>
      </w:r>
      <w:r w:rsidR="00CD1CB6" w:rsidRPr="000416E2">
        <w:rPr>
          <w:b/>
        </w:rPr>
        <w:t>i</w:t>
      </w:r>
      <w:r w:rsidRPr="000416E2">
        <w:t xml:space="preserve">, lai </w:t>
      </w:r>
      <w:r w:rsidR="006B16A9">
        <w:t xml:space="preserve">tos </w:t>
      </w:r>
      <w:r w:rsidRPr="000416E2">
        <w:t xml:space="preserve">nodrošinātu pēc iespējas tuvāk bērnu dzīvesvietai. Tas nozīmē, ka kopumā </w:t>
      </w:r>
      <w:r w:rsidRPr="000416E2">
        <w:rPr>
          <w:b/>
        </w:rPr>
        <w:t>reģionālas nozīmes attīstības centri un atsevišķas pašvaldības kā šo centru atbalsta punkti</w:t>
      </w:r>
      <w:r w:rsidRPr="000416E2">
        <w:t xml:space="preserve"> varētu būt pakalpojumu centri, kas nodrošina </w:t>
      </w:r>
      <w:r w:rsidRPr="000416E2">
        <w:lastRenderedPageBreak/>
        <w:t xml:space="preserve">pakalpojumus arī tuvumā esošiem novadiem, </w:t>
      </w:r>
      <w:r w:rsidRPr="000416E2">
        <w:rPr>
          <w:b/>
        </w:rPr>
        <w:t>nodrošinot pilnvērtīgu pakalpojumu pieejamības pārklājumu reģionā</w:t>
      </w:r>
      <w:r w:rsidRPr="000416E2">
        <w:t xml:space="preserve"> </w:t>
      </w:r>
      <w:r w:rsidRPr="006B16A9">
        <w:t>(7.</w:t>
      </w:r>
      <w:r w:rsidR="00CD1CB6" w:rsidRPr="006B16A9">
        <w:t> </w:t>
      </w:r>
      <w:r w:rsidRPr="006B16A9">
        <w:t>attēls)</w:t>
      </w:r>
      <w:r w:rsidRPr="000416E2">
        <w:t xml:space="preserve">. </w:t>
      </w:r>
    </w:p>
    <w:p w14:paraId="7D3F7A9A" w14:textId="77777777" w:rsidR="00815797" w:rsidRPr="000416E2" w:rsidRDefault="00A4441C" w:rsidP="00396F4F">
      <w:pPr>
        <w:keepNext/>
        <w:spacing w:before="120"/>
        <w:jc w:val="center"/>
        <w:rPr>
          <w:noProof/>
        </w:rPr>
      </w:pPr>
      <w:r>
        <w:rPr>
          <w:noProof/>
          <w:lang w:eastAsia="lv-LV"/>
        </w:rPr>
        <w:drawing>
          <wp:inline distT="0" distB="0" distL="0" distR="0" wp14:anchorId="45A521D5" wp14:editId="6B0FC4B0">
            <wp:extent cx="4858385" cy="2305685"/>
            <wp:effectExtent l="0" t="0" r="0" b="5715"/>
            <wp:docPr id="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l="803" t="18352" r="45612" b="9261"/>
                    <a:stretch>
                      <a:fillRect/>
                    </a:stretch>
                  </pic:blipFill>
                  <pic:spPr bwMode="auto">
                    <a:xfrm>
                      <a:off x="0" y="0"/>
                      <a:ext cx="4858385" cy="2305685"/>
                    </a:xfrm>
                    <a:prstGeom prst="rect">
                      <a:avLst/>
                    </a:prstGeom>
                    <a:noFill/>
                    <a:ln>
                      <a:noFill/>
                    </a:ln>
                  </pic:spPr>
                </pic:pic>
              </a:graphicData>
            </a:graphic>
          </wp:inline>
        </w:drawing>
      </w:r>
    </w:p>
    <w:p w14:paraId="074F5598" w14:textId="77777777" w:rsidR="00815797" w:rsidRPr="00117C2C" w:rsidRDefault="00815797" w:rsidP="006B16A9">
      <w:pPr>
        <w:spacing w:before="120" w:line="240" w:lineRule="auto"/>
        <w:jc w:val="center"/>
        <w:rPr>
          <w:i/>
          <w:color w:val="E36C0A"/>
          <w:sz w:val="22"/>
          <w:szCs w:val="22"/>
        </w:rPr>
      </w:pPr>
      <w:r w:rsidRPr="00117C2C">
        <w:rPr>
          <w:i/>
          <w:color w:val="E36C0A"/>
          <w:sz w:val="22"/>
          <w:szCs w:val="22"/>
        </w:rPr>
        <w:t>7.</w:t>
      </w:r>
      <w:r w:rsidR="00CD1CB6" w:rsidRPr="00117C2C">
        <w:rPr>
          <w:i/>
          <w:color w:val="E36C0A"/>
          <w:sz w:val="22"/>
          <w:szCs w:val="22"/>
        </w:rPr>
        <w:t> </w:t>
      </w:r>
      <w:r w:rsidRPr="00117C2C">
        <w:rPr>
          <w:i/>
          <w:color w:val="E36C0A"/>
          <w:sz w:val="22"/>
          <w:szCs w:val="22"/>
        </w:rPr>
        <w:t xml:space="preserve">attēls. </w:t>
      </w:r>
      <w:r w:rsidRPr="00117C2C">
        <w:rPr>
          <w:b/>
          <w:color w:val="E36C0A"/>
          <w:sz w:val="22"/>
          <w:szCs w:val="22"/>
        </w:rPr>
        <w:t xml:space="preserve">Bērnu ar </w:t>
      </w:r>
      <w:r w:rsidR="00261113" w:rsidRPr="00117C2C">
        <w:rPr>
          <w:b/>
          <w:color w:val="E36C0A"/>
          <w:sz w:val="22"/>
          <w:szCs w:val="22"/>
        </w:rPr>
        <w:t>FT</w:t>
      </w:r>
      <w:r w:rsidRPr="00117C2C">
        <w:rPr>
          <w:b/>
          <w:color w:val="E36C0A"/>
          <w:sz w:val="22"/>
          <w:szCs w:val="22"/>
        </w:rPr>
        <w:t xml:space="preserve"> teritorijas ar lielāko īpatsvaru</w:t>
      </w:r>
      <w:r w:rsidRPr="00117C2C">
        <w:rPr>
          <w:b/>
          <w:color w:val="E36C0A"/>
          <w:sz w:val="22"/>
          <w:szCs w:val="22"/>
        </w:rPr>
        <w:br/>
      </w:r>
      <w:r w:rsidRPr="00117C2C">
        <w:rPr>
          <w:i/>
          <w:color w:val="E36C0A"/>
          <w:sz w:val="22"/>
          <w:szCs w:val="22"/>
        </w:rPr>
        <w:t xml:space="preserve">Datu avots: LabIS, </w:t>
      </w:r>
      <w:r w:rsidR="008C7653" w:rsidRPr="00117C2C">
        <w:rPr>
          <w:i/>
          <w:color w:val="E36C0A"/>
          <w:sz w:val="22"/>
          <w:szCs w:val="22"/>
        </w:rPr>
        <w:t>31.12.2016</w:t>
      </w:r>
      <w:r w:rsidR="006B16A9" w:rsidRPr="00117C2C">
        <w:rPr>
          <w:i/>
          <w:color w:val="E36C0A"/>
          <w:sz w:val="22"/>
          <w:szCs w:val="22"/>
        </w:rPr>
        <w:t>.</w:t>
      </w:r>
    </w:p>
    <w:p w14:paraId="09934E36" w14:textId="77777777" w:rsidR="00815797" w:rsidRPr="000416E2" w:rsidRDefault="00815797" w:rsidP="00396F4F">
      <w:pPr>
        <w:spacing w:before="120"/>
      </w:pPr>
      <w:r w:rsidRPr="000416E2">
        <w:t xml:space="preserve">Pārskatot bērnu ar FT relatīvos rādītājus attiecībā pret kopējo iedzīvotāju skaitu </w:t>
      </w:r>
      <w:r w:rsidRPr="006B16A9">
        <w:t>(8.</w:t>
      </w:r>
      <w:r w:rsidR="00CD1CB6" w:rsidRPr="006B16A9">
        <w:t> </w:t>
      </w:r>
      <w:r w:rsidRPr="006B16A9">
        <w:t>attēls)</w:t>
      </w:r>
      <w:r w:rsidRPr="000416E2">
        <w:t xml:space="preserve">, </w:t>
      </w:r>
      <w:r w:rsidR="00A77C68">
        <w:t>RPR</w:t>
      </w:r>
      <w:r w:rsidRPr="000416E2">
        <w:t xml:space="preserve"> uz 1000 iedzīvotājiem ir 4,3 bērni ar FT. </w:t>
      </w:r>
    </w:p>
    <w:p w14:paraId="732C249D" w14:textId="77777777" w:rsidR="00815797" w:rsidRPr="000416E2" w:rsidRDefault="00A4441C" w:rsidP="00396F4F">
      <w:pPr>
        <w:spacing w:before="120"/>
        <w:rPr>
          <w:noProof/>
        </w:rPr>
      </w:pPr>
      <w:r>
        <w:rPr>
          <w:noProof/>
          <w:lang w:eastAsia="lv-LV"/>
        </w:rPr>
        <w:drawing>
          <wp:inline distT="0" distB="0" distL="0" distR="0" wp14:anchorId="56F98BBF" wp14:editId="3E73094F">
            <wp:extent cx="5685155" cy="2266315"/>
            <wp:effectExtent l="0" t="0" r="4445" b="0"/>
            <wp:docPr id="8" name="Chart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5"/>
                    <pic:cNvPicPr>
                      <a:picLocks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5685155" cy="2266315"/>
                    </a:xfrm>
                    <a:prstGeom prst="rect">
                      <a:avLst/>
                    </a:prstGeom>
                    <a:noFill/>
                    <a:ln>
                      <a:noFill/>
                    </a:ln>
                  </pic:spPr>
                </pic:pic>
              </a:graphicData>
            </a:graphic>
          </wp:inline>
        </w:drawing>
      </w:r>
    </w:p>
    <w:p w14:paraId="7F85814F" w14:textId="77777777" w:rsidR="00815797" w:rsidRPr="00117C2C" w:rsidRDefault="00815797" w:rsidP="006B16A9">
      <w:pPr>
        <w:spacing w:before="120" w:line="240" w:lineRule="auto"/>
        <w:jc w:val="center"/>
        <w:rPr>
          <w:i/>
          <w:color w:val="E36C0A"/>
          <w:sz w:val="22"/>
          <w:szCs w:val="22"/>
        </w:rPr>
      </w:pPr>
      <w:r w:rsidRPr="00117C2C">
        <w:rPr>
          <w:i/>
          <w:color w:val="E36C0A"/>
          <w:sz w:val="22"/>
          <w:szCs w:val="22"/>
        </w:rPr>
        <w:t>8.</w:t>
      </w:r>
      <w:r w:rsidR="00CD1CB6" w:rsidRPr="00117C2C">
        <w:rPr>
          <w:i/>
          <w:color w:val="E36C0A"/>
          <w:sz w:val="22"/>
          <w:szCs w:val="22"/>
        </w:rPr>
        <w:t> </w:t>
      </w:r>
      <w:r w:rsidRPr="00117C2C">
        <w:rPr>
          <w:i/>
          <w:color w:val="E36C0A"/>
          <w:sz w:val="22"/>
          <w:szCs w:val="22"/>
        </w:rPr>
        <w:t xml:space="preserve">attēls. </w:t>
      </w:r>
      <w:r w:rsidRPr="00117C2C">
        <w:rPr>
          <w:b/>
          <w:color w:val="E36C0A"/>
          <w:sz w:val="22"/>
          <w:szCs w:val="22"/>
        </w:rPr>
        <w:t xml:space="preserve">Bērnu ar </w:t>
      </w:r>
      <w:r w:rsidR="00261113" w:rsidRPr="00117C2C">
        <w:rPr>
          <w:b/>
          <w:color w:val="E36C0A"/>
          <w:sz w:val="22"/>
          <w:szCs w:val="22"/>
        </w:rPr>
        <w:t>FT</w:t>
      </w:r>
      <w:r w:rsidR="00CD1CB6" w:rsidRPr="00117C2C">
        <w:rPr>
          <w:b/>
          <w:color w:val="E36C0A"/>
          <w:sz w:val="22"/>
          <w:szCs w:val="22"/>
        </w:rPr>
        <w:t xml:space="preserve"> relatīvais rādītājs uz 1000 </w:t>
      </w:r>
      <w:r w:rsidRPr="00117C2C">
        <w:rPr>
          <w:b/>
          <w:color w:val="E36C0A"/>
          <w:sz w:val="22"/>
          <w:szCs w:val="22"/>
        </w:rPr>
        <w:t>iedzīvotājiem</w:t>
      </w:r>
      <w:r w:rsidRPr="00117C2C">
        <w:rPr>
          <w:b/>
          <w:color w:val="E36C0A"/>
          <w:sz w:val="22"/>
          <w:szCs w:val="22"/>
        </w:rPr>
        <w:br/>
      </w:r>
      <w:r w:rsidRPr="00117C2C">
        <w:rPr>
          <w:i/>
          <w:color w:val="E36C0A"/>
          <w:sz w:val="22"/>
          <w:szCs w:val="22"/>
        </w:rPr>
        <w:t xml:space="preserve">Datu avots: LabIS, </w:t>
      </w:r>
      <w:r w:rsidR="008C7653" w:rsidRPr="00117C2C">
        <w:rPr>
          <w:i/>
          <w:color w:val="E36C0A"/>
          <w:sz w:val="22"/>
          <w:szCs w:val="22"/>
        </w:rPr>
        <w:t>31.12.2016</w:t>
      </w:r>
      <w:r w:rsidR="006B16A9" w:rsidRPr="00117C2C">
        <w:rPr>
          <w:i/>
          <w:color w:val="E36C0A"/>
          <w:sz w:val="22"/>
          <w:szCs w:val="22"/>
        </w:rPr>
        <w:t>.</w:t>
      </w:r>
    </w:p>
    <w:p w14:paraId="3FBEB1A7" w14:textId="77777777" w:rsidR="00815797" w:rsidRPr="000416E2" w:rsidRDefault="00815797" w:rsidP="00396F4F">
      <w:pPr>
        <w:spacing w:before="120"/>
      </w:pPr>
      <w:r w:rsidRPr="000416E2">
        <w:t>Atsevišķās pašvaldībās bērnu ar FT skaits uz 1000 iedzīvotājiem ir izteikti augstāks par vidējo RPR,</w:t>
      </w:r>
      <w:r w:rsidR="009544B2" w:rsidRPr="000416E2">
        <w:t xml:space="preserve"> piemēram, Baldones pašvaldībā –</w:t>
      </w:r>
      <w:r w:rsidRPr="000416E2">
        <w:t xml:space="preserve"> 15,5, Alojas </w:t>
      </w:r>
      <w:r w:rsidR="009544B2" w:rsidRPr="000416E2">
        <w:t>pašvaldībā –</w:t>
      </w:r>
      <w:r w:rsidRPr="000416E2">
        <w:t xml:space="preserve"> 5,6, </w:t>
      </w:r>
      <w:r w:rsidR="009544B2" w:rsidRPr="000416E2">
        <w:t>Kandavas un Olaines pašvaldībā –</w:t>
      </w:r>
      <w:r w:rsidRPr="000416E2">
        <w:t xml:space="preserve"> 5,4. Baldones pašvaldības augstais rādītājs skaidrojams ar to, ka pašvaldībā pieejama VSAC “Rīga” filiāle “Baldone”, kas piesaista mērķa grupas personas no kaimiņu un attālākām pašvaldībām. Zemākais bērnu ar FT īpatsvars uz 1000</w:t>
      </w:r>
      <w:r w:rsidR="009544B2" w:rsidRPr="000416E2">
        <w:t> </w:t>
      </w:r>
      <w:r w:rsidRPr="000416E2">
        <w:t xml:space="preserve">iedzīvotājiem </w:t>
      </w:r>
      <w:r w:rsidR="00C81E5E" w:rsidRPr="000416E2">
        <w:t xml:space="preserve">uzskaitīts </w:t>
      </w:r>
      <w:r w:rsidRPr="000416E2">
        <w:t>Carnikavas, Ikšķi</w:t>
      </w:r>
      <w:r w:rsidR="009544B2" w:rsidRPr="000416E2">
        <w:t>les, Ķeguma, Engures pašvaldībā</w:t>
      </w:r>
      <w:r w:rsidRPr="000416E2">
        <w:t xml:space="preserve"> un Jūrmalas pilsētā, taču </w:t>
      </w:r>
      <w:r w:rsidR="009544B2" w:rsidRPr="000416E2">
        <w:t>te</w:t>
      </w:r>
      <w:r w:rsidRPr="000416E2">
        <w:t xml:space="preserve"> jāņem vērā, ka </w:t>
      </w:r>
      <w:r w:rsidRPr="000416E2">
        <w:lastRenderedPageBreak/>
        <w:t xml:space="preserve">no kopējā RPR </w:t>
      </w:r>
      <w:r w:rsidR="00C81E5E" w:rsidRPr="000416E2">
        <w:t xml:space="preserve">uzskaitīto </w:t>
      </w:r>
      <w:r w:rsidR="009544B2" w:rsidRPr="000416E2">
        <w:t>mērķa grupas personu skaita</w:t>
      </w:r>
      <w:r w:rsidRPr="000416E2">
        <w:t xml:space="preserve"> augstākais skaits bērnu ar FT ir tieši Jūrmalas pilsētā, lai arī pilsētas rādītājs ir salīdzinoši zems attiecībā uz 1000</w:t>
      </w:r>
      <w:r w:rsidR="009544B2" w:rsidRPr="000416E2">
        <w:t> </w:t>
      </w:r>
      <w:r w:rsidRPr="000416E2">
        <w:t xml:space="preserve">iedzīvotājiem. </w:t>
      </w:r>
    </w:p>
    <w:p w14:paraId="11B23A8C"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Mērķa grupas personu dzimuma un vecuma struktūra</w:t>
      </w:r>
    </w:p>
    <w:p w14:paraId="7D7CCF64" w14:textId="77777777" w:rsidR="005A22C7" w:rsidRPr="000416E2" w:rsidRDefault="00815797" w:rsidP="00396F4F">
      <w:pPr>
        <w:spacing w:before="120"/>
      </w:pPr>
      <w:r w:rsidRPr="000416E2">
        <w:t xml:space="preserve">Apkopotā statistiskā informācija apliecina, ka </w:t>
      </w:r>
      <w:r w:rsidRPr="000416E2">
        <w:rPr>
          <w:b/>
        </w:rPr>
        <w:t>57% no bērniem ar FT ir zēni, 43%</w:t>
      </w:r>
      <w:r w:rsidR="009544B2" w:rsidRPr="000416E2">
        <w:rPr>
          <w:b/>
        </w:rPr>
        <w:t> </w:t>
      </w:r>
      <w:r w:rsidRPr="000416E2">
        <w:rPr>
          <w:b/>
        </w:rPr>
        <w:t>– meitenes</w:t>
      </w:r>
      <w:r w:rsidRPr="000416E2">
        <w:t xml:space="preserve">. Vairāk </w:t>
      </w:r>
      <w:r w:rsidR="009544B2" w:rsidRPr="000416E2">
        <w:t>ne</w:t>
      </w:r>
      <w:r w:rsidRPr="000416E2">
        <w:t>kā puse no reģiona bērniem ar FT (57%) 2017.</w:t>
      </w:r>
      <w:r w:rsidR="009544B2" w:rsidRPr="000416E2">
        <w:t> </w:t>
      </w:r>
      <w:r w:rsidRPr="000416E2">
        <w:t xml:space="preserve">gada oktobrī ir vecuma posmā no 4 līdz 12 gadiem </w:t>
      </w:r>
      <w:r w:rsidRPr="006B16A9">
        <w:t>(9.</w:t>
      </w:r>
      <w:r w:rsidR="009544B2" w:rsidRPr="006B16A9">
        <w:t> </w:t>
      </w:r>
      <w:r w:rsidRPr="006B16A9">
        <w:t>attēls)</w:t>
      </w:r>
      <w:r w:rsidRPr="000416E2">
        <w:t>. Otra lielākā grupa ir bērni vecum</w:t>
      </w:r>
      <w:r w:rsidR="009544B2" w:rsidRPr="000416E2">
        <w:t>ā</w:t>
      </w:r>
      <w:r w:rsidRPr="000416E2">
        <w:t xml:space="preserve"> no 13 līdz 17 gadiem, attiecīgi mazāko skaitu veido bērni, kas jaunāki par </w:t>
      </w:r>
      <w:r w:rsidR="009544B2" w:rsidRPr="000416E2">
        <w:t>četriem</w:t>
      </w:r>
      <w:r w:rsidRPr="000416E2">
        <w:t xml:space="preserve"> gadiem – 0</w:t>
      </w:r>
      <w:r w:rsidR="009544B2" w:rsidRPr="000416E2">
        <w:t>–</w:t>
      </w:r>
      <w:r w:rsidRPr="000416E2">
        <w:t>1 un 2</w:t>
      </w:r>
      <w:r w:rsidR="009544B2" w:rsidRPr="000416E2">
        <w:t>–</w:t>
      </w:r>
      <w:r w:rsidRPr="000416E2">
        <w:t>3 gadi.</w:t>
      </w:r>
      <w:r w:rsidRPr="000416E2">
        <w:rPr>
          <w:rStyle w:val="FootnoteReference"/>
        </w:rPr>
        <w:footnoteReference w:id="18"/>
      </w:r>
      <w:r w:rsidRPr="000416E2">
        <w:t xml:space="preserve"> Aplūkojot datus trīs gadu periodā (2014</w:t>
      </w:r>
      <w:r w:rsidR="009544B2" w:rsidRPr="000416E2">
        <w:t>–2016</w:t>
      </w:r>
      <w:r w:rsidRPr="000416E2">
        <w:t xml:space="preserve">), statistiskā informācija ir līdzīga, nav vērojamas būtiskas izmaiņas vecuma grupu īpatsvaros. </w:t>
      </w:r>
    </w:p>
    <w:p w14:paraId="382D3AEC" w14:textId="77777777" w:rsidR="00815797" w:rsidRPr="000416E2" w:rsidRDefault="00A4441C" w:rsidP="00396F4F">
      <w:pPr>
        <w:keepNext/>
        <w:spacing w:before="120"/>
        <w:jc w:val="center"/>
        <w:rPr>
          <w:noProof/>
        </w:rPr>
      </w:pPr>
      <w:r>
        <w:rPr>
          <w:noProof/>
          <w:lang w:eastAsia="lv-LV"/>
        </w:rPr>
        <w:drawing>
          <wp:inline distT="0" distB="0" distL="0" distR="0" wp14:anchorId="5E38FD41" wp14:editId="4B58937C">
            <wp:extent cx="5128895" cy="3514725"/>
            <wp:effectExtent l="0" t="0" r="1905"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37">
                      <a:extLst>
                        <a:ext uri="{28A0092B-C50C-407E-A947-70E740481C1C}">
                          <a14:useLocalDpi xmlns:a14="http://schemas.microsoft.com/office/drawing/2010/main" val="0"/>
                        </a:ext>
                      </a:extLst>
                    </a:blip>
                    <a:srcRect r="-63"/>
                    <a:stretch>
                      <a:fillRect/>
                    </a:stretch>
                  </pic:blipFill>
                  <pic:spPr bwMode="auto">
                    <a:xfrm>
                      <a:off x="0" y="0"/>
                      <a:ext cx="5128895" cy="3514725"/>
                    </a:xfrm>
                    <a:prstGeom prst="rect">
                      <a:avLst/>
                    </a:prstGeom>
                    <a:noFill/>
                    <a:ln>
                      <a:noFill/>
                    </a:ln>
                  </pic:spPr>
                </pic:pic>
              </a:graphicData>
            </a:graphic>
          </wp:inline>
        </w:drawing>
      </w:r>
    </w:p>
    <w:p w14:paraId="3A3A327F" w14:textId="77777777" w:rsidR="00815797" w:rsidRPr="00117C2C" w:rsidRDefault="00815797" w:rsidP="006B16A9">
      <w:pPr>
        <w:spacing w:before="120" w:line="240" w:lineRule="auto"/>
        <w:jc w:val="center"/>
        <w:rPr>
          <w:i/>
          <w:color w:val="E36C0A"/>
          <w:sz w:val="22"/>
          <w:szCs w:val="22"/>
        </w:rPr>
      </w:pPr>
      <w:r w:rsidRPr="00117C2C">
        <w:rPr>
          <w:i/>
          <w:color w:val="E36C0A"/>
          <w:sz w:val="22"/>
          <w:szCs w:val="22"/>
        </w:rPr>
        <w:t>9.</w:t>
      </w:r>
      <w:r w:rsidR="0084457B" w:rsidRPr="00117C2C">
        <w:rPr>
          <w:i/>
          <w:color w:val="E36C0A"/>
          <w:sz w:val="22"/>
          <w:szCs w:val="22"/>
        </w:rPr>
        <w:t> </w:t>
      </w:r>
      <w:r w:rsidRPr="00117C2C">
        <w:rPr>
          <w:i/>
          <w:color w:val="E36C0A"/>
          <w:sz w:val="22"/>
          <w:szCs w:val="22"/>
        </w:rPr>
        <w:t xml:space="preserve">attēls. </w:t>
      </w:r>
      <w:r w:rsidRPr="00117C2C">
        <w:rPr>
          <w:b/>
          <w:color w:val="E36C0A"/>
          <w:sz w:val="22"/>
          <w:szCs w:val="22"/>
        </w:rPr>
        <w:t>Bērnu ar FT dalījums vecuma grupās</w:t>
      </w:r>
      <w:r w:rsidRPr="00117C2C">
        <w:rPr>
          <w:b/>
          <w:color w:val="E36C0A"/>
          <w:sz w:val="22"/>
          <w:szCs w:val="22"/>
        </w:rPr>
        <w:br/>
      </w:r>
      <w:r w:rsidRPr="00117C2C">
        <w:rPr>
          <w:i/>
          <w:color w:val="E36C0A"/>
          <w:sz w:val="22"/>
          <w:szCs w:val="22"/>
        </w:rPr>
        <w:t xml:space="preserve">Datu avots: LabIS, </w:t>
      </w:r>
      <w:r w:rsidR="008C7653" w:rsidRPr="00117C2C">
        <w:rPr>
          <w:i/>
          <w:color w:val="E36C0A"/>
          <w:sz w:val="22"/>
          <w:szCs w:val="22"/>
        </w:rPr>
        <w:t>31.12.2016</w:t>
      </w:r>
      <w:r w:rsidR="006B16A9" w:rsidRPr="00117C2C">
        <w:rPr>
          <w:i/>
          <w:color w:val="E36C0A"/>
          <w:sz w:val="22"/>
          <w:szCs w:val="22"/>
        </w:rPr>
        <w:t>.</w:t>
      </w:r>
    </w:p>
    <w:p w14:paraId="65B005E8" w14:textId="77777777" w:rsidR="00815797" w:rsidRPr="000416E2" w:rsidRDefault="00815797" w:rsidP="00396F4F">
      <w:pPr>
        <w:spacing w:before="120"/>
        <w:rPr>
          <w:b/>
        </w:rPr>
      </w:pPr>
    </w:p>
    <w:p w14:paraId="2CDF71F8" w14:textId="77777777" w:rsidR="00815797" w:rsidRPr="000416E2" w:rsidRDefault="008E0312"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lastRenderedPageBreak/>
        <w:t>Mērķa grupas sadalījums pēc</w:t>
      </w:r>
      <w:r w:rsidR="00815797" w:rsidRPr="000416E2">
        <w:rPr>
          <w:rFonts w:ascii="Times New Roman" w:hAnsi="Times New Roman"/>
          <w:b/>
          <w:i w:val="0"/>
          <w:color w:val="E36C0A"/>
        </w:rPr>
        <w:t xml:space="preserve"> </w:t>
      </w:r>
      <w:r w:rsidR="007A5F98">
        <w:rPr>
          <w:rFonts w:ascii="Times New Roman" w:hAnsi="Times New Roman"/>
          <w:b/>
          <w:i w:val="0"/>
          <w:color w:val="E36C0A"/>
        </w:rPr>
        <w:t>fukcionālo traucējumu</w:t>
      </w:r>
      <w:r w:rsidR="00815797" w:rsidRPr="000416E2">
        <w:rPr>
          <w:rFonts w:ascii="Times New Roman" w:hAnsi="Times New Roman"/>
          <w:b/>
          <w:i w:val="0"/>
          <w:color w:val="E36C0A"/>
        </w:rPr>
        <w:t xml:space="preserve"> veidiem</w:t>
      </w:r>
    </w:p>
    <w:p w14:paraId="13240506" w14:textId="77777777" w:rsidR="00815797" w:rsidRPr="000416E2" w:rsidRDefault="0084457B" w:rsidP="00396F4F">
      <w:pPr>
        <w:spacing w:before="120"/>
      </w:pPr>
      <w:r w:rsidRPr="000416E2">
        <w:t>Saskaņā ar VDEĀVK datiem</w:t>
      </w:r>
      <w:r w:rsidR="00815797" w:rsidRPr="000416E2">
        <w:t xml:space="preserve"> 2017.</w:t>
      </w:r>
      <w:r w:rsidRPr="000416E2">
        <w:t> </w:t>
      </w:r>
      <w:r w:rsidR="00815797" w:rsidRPr="000416E2">
        <w:t>gada 25.</w:t>
      </w:r>
      <w:r w:rsidRPr="000416E2">
        <w:t> j</w:t>
      </w:r>
      <w:r w:rsidR="00815797" w:rsidRPr="000416E2">
        <w:t>anvār</w:t>
      </w:r>
      <w:r w:rsidRPr="000416E2">
        <w:t>ī</w:t>
      </w:r>
      <w:r w:rsidR="00931A8A" w:rsidRPr="000416E2">
        <w:t xml:space="preserve"> </w:t>
      </w:r>
      <w:r w:rsidR="00A77C68">
        <w:t xml:space="preserve">RPR </w:t>
      </w:r>
      <w:r w:rsidR="000013D9">
        <w:t>partnerpašvaldībās</w:t>
      </w:r>
      <w:r w:rsidR="00815797" w:rsidRPr="000416E2">
        <w:t xml:space="preserve"> </w:t>
      </w:r>
      <w:r w:rsidRPr="000416E2">
        <w:t>dzīvoja 1</w:t>
      </w:r>
      <w:r w:rsidR="00815797" w:rsidRPr="000416E2">
        <w:t>512</w:t>
      </w:r>
      <w:r w:rsidRPr="000416E2">
        <w:t> </w:t>
      </w:r>
      <w:r w:rsidR="00815797" w:rsidRPr="000416E2">
        <w:t>bērn</w:t>
      </w:r>
      <w:r w:rsidRPr="000416E2">
        <w:t>u</w:t>
      </w:r>
      <w:r w:rsidR="00815797" w:rsidRPr="000416E2">
        <w:t xml:space="preserve"> ar </w:t>
      </w:r>
      <w:r w:rsidR="007A5F98">
        <w:t>FT</w:t>
      </w:r>
      <w:r w:rsidR="00815797" w:rsidRPr="000416E2">
        <w:t>, t.sk. 83 ar redzes, 89 ar dzirdes, 108 ar kustību un 432 ar psihisk</w:t>
      </w:r>
      <w:r w:rsidR="00156159">
        <w:t>iem un uzvedības</w:t>
      </w:r>
      <w:r w:rsidR="00815797" w:rsidRPr="000416E2">
        <w:t xml:space="preserve"> traucējumiem. 422 bērniem piešķirts </w:t>
      </w:r>
      <w:r w:rsidR="004C4E58" w:rsidRPr="000416E2">
        <w:t>atzinums par īpašas kopšanas nepieciešamību</w:t>
      </w:r>
      <w:r w:rsidR="00815797" w:rsidRPr="000416E2">
        <w:t xml:space="preserve">. </w:t>
      </w:r>
    </w:p>
    <w:p w14:paraId="67E1670F" w14:textId="77777777" w:rsidR="00815797" w:rsidRPr="000416E2" w:rsidRDefault="002B1CDC" w:rsidP="00E53FE9">
      <w:pPr>
        <w:keepNext/>
        <w:keepLines/>
        <w:spacing w:after="0" w:line="240" w:lineRule="auto"/>
        <w:jc w:val="right"/>
        <w:rPr>
          <w:color w:val="E36C0A"/>
          <w:sz w:val="22"/>
          <w:szCs w:val="22"/>
        </w:rPr>
      </w:pPr>
      <w:r w:rsidRPr="000416E2">
        <w:rPr>
          <w:i/>
          <w:color w:val="E36C0A"/>
          <w:sz w:val="22"/>
          <w:szCs w:val="22"/>
        </w:rPr>
        <w:t>8</w:t>
      </w:r>
      <w:r w:rsidR="00815797" w:rsidRPr="000416E2">
        <w:rPr>
          <w:i/>
          <w:color w:val="E36C0A"/>
          <w:sz w:val="22"/>
          <w:szCs w:val="22"/>
        </w:rPr>
        <w:t>.</w:t>
      </w:r>
      <w:r w:rsidR="0084457B" w:rsidRPr="000416E2">
        <w:rPr>
          <w:i/>
          <w:color w:val="E36C0A"/>
          <w:sz w:val="22"/>
          <w:szCs w:val="22"/>
        </w:rPr>
        <w:t> </w:t>
      </w:r>
      <w:r w:rsidR="00815797" w:rsidRPr="000416E2">
        <w:rPr>
          <w:i/>
          <w:color w:val="E36C0A"/>
          <w:sz w:val="22"/>
          <w:szCs w:val="22"/>
        </w:rPr>
        <w:t>tabula</w:t>
      </w:r>
      <w:r w:rsidR="007E3A19" w:rsidRPr="000416E2">
        <w:rPr>
          <w:i/>
          <w:color w:val="E36C0A"/>
          <w:sz w:val="22"/>
          <w:szCs w:val="22"/>
        </w:rPr>
        <w:t>.</w:t>
      </w:r>
      <w:r w:rsidR="00815797" w:rsidRPr="000416E2">
        <w:rPr>
          <w:color w:val="E36C0A"/>
          <w:sz w:val="22"/>
          <w:szCs w:val="22"/>
        </w:rPr>
        <w:t xml:space="preserve"> </w:t>
      </w:r>
      <w:r w:rsidR="00815797" w:rsidRPr="000416E2">
        <w:rPr>
          <w:b/>
          <w:color w:val="E36C0A"/>
          <w:sz w:val="22"/>
          <w:szCs w:val="22"/>
        </w:rPr>
        <w:t xml:space="preserve">Bērnu </w:t>
      </w:r>
      <w:r w:rsidR="007A5F98">
        <w:rPr>
          <w:b/>
          <w:color w:val="E36C0A"/>
          <w:sz w:val="22"/>
          <w:szCs w:val="22"/>
        </w:rPr>
        <w:t>ar FT</w:t>
      </w:r>
      <w:r w:rsidR="00815797" w:rsidRPr="000416E2">
        <w:rPr>
          <w:b/>
          <w:color w:val="E36C0A"/>
          <w:sz w:val="22"/>
          <w:szCs w:val="22"/>
        </w:rPr>
        <w:t xml:space="preserve"> skaits </w:t>
      </w:r>
      <w:r w:rsidR="00EA0B1F" w:rsidRPr="000416E2">
        <w:rPr>
          <w:b/>
          <w:color w:val="E36C0A"/>
          <w:sz w:val="22"/>
          <w:szCs w:val="22"/>
        </w:rPr>
        <w:t>un traucējumu veidi</w:t>
      </w:r>
      <w:r w:rsidR="00815797" w:rsidRPr="000416E2">
        <w:rPr>
          <w:b/>
          <w:color w:val="E36C0A"/>
          <w:sz w:val="22"/>
          <w:szCs w:val="22"/>
        </w:rPr>
        <w:t xml:space="preserve"> </w:t>
      </w:r>
      <w:r w:rsidR="00EA0B1F" w:rsidRPr="000416E2">
        <w:rPr>
          <w:b/>
          <w:color w:val="E36C0A"/>
          <w:sz w:val="22"/>
          <w:szCs w:val="22"/>
        </w:rPr>
        <w:t>RPR pašvaldīb</w:t>
      </w:r>
      <w:r w:rsidR="007A5F98">
        <w:rPr>
          <w:b/>
          <w:color w:val="E36C0A"/>
          <w:sz w:val="22"/>
          <w:szCs w:val="22"/>
        </w:rPr>
        <w:t>u griezumā</w:t>
      </w:r>
    </w:p>
    <w:p w14:paraId="4D3B86E9" w14:textId="77777777" w:rsidR="00815797" w:rsidRPr="000416E2" w:rsidRDefault="00815797" w:rsidP="00E53FE9">
      <w:pPr>
        <w:spacing w:after="0" w:line="240" w:lineRule="auto"/>
        <w:jc w:val="right"/>
        <w:rPr>
          <w:color w:val="E36C0A"/>
        </w:rPr>
      </w:pPr>
      <w:r w:rsidRPr="000416E2">
        <w:rPr>
          <w:i/>
          <w:color w:val="E36C0A"/>
          <w:sz w:val="22"/>
          <w:szCs w:val="22"/>
        </w:rPr>
        <w:t>Datu avots: VDEĀVK</w:t>
      </w:r>
      <w:r w:rsidRPr="000416E2">
        <w:rPr>
          <w:i/>
          <w:color w:val="E36C0A"/>
        </w:rPr>
        <w:t xml:space="preserve"> </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1"/>
        <w:gridCol w:w="992"/>
        <w:gridCol w:w="850"/>
        <w:gridCol w:w="851"/>
        <w:gridCol w:w="992"/>
        <w:gridCol w:w="992"/>
        <w:gridCol w:w="567"/>
        <w:gridCol w:w="1088"/>
      </w:tblGrid>
      <w:tr w:rsidR="00EA0B1F" w:rsidRPr="00E53FE9" w14:paraId="186758E2" w14:textId="77777777" w:rsidTr="00D22804">
        <w:trPr>
          <w:trHeight w:val="300"/>
          <w:tblHeader/>
          <w:jc w:val="center"/>
        </w:trPr>
        <w:tc>
          <w:tcPr>
            <w:tcW w:w="2281" w:type="dxa"/>
            <w:vMerge w:val="restart"/>
            <w:tcBorders>
              <w:top w:val="single" w:sz="4" w:space="0" w:color="auto"/>
              <w:left w:val="single" w:sz="4" w:space="0" w:color="auto"/>
              <w:right w:val="single" w:sz="4" w:space="0" w:color="auto"/>
            </w:tcBorders>
            <w:shd w:val="clear" w:color="auto" w:fill="F79646"/>
            <w:vAlign w:val="center"/>
            <w:hideMark/>
          </w:tcPr>
          <w:p w14:paraId="7FB37806" w14:textId="77777777" w:rsidR="00EA0B1F" w:rsidRPr="00E53FE9" w:rsidRDefault="00EA0B1F" w:rsidP="00EA0B1F">
            <w:pPr>
              <w:spacing w:before="120" w:line="240" w:lineRule="auto"/>
              <w:jc w:val="center"/>
              <w:rPr>
                <w:rFonts w:eastAsia="Times New Roman"/>
                <w:color w:val="FFFFFF"/>
                <w:sz w:val="22"/>
                <w:szCs w:val="22"/>
                <w:lang w:eastAsia="lv-LV"/>
              </w:rPr>
            </w:pPr>
            <w:r w:rsidRPr="00E53FE9">
              <w:rPr>
                <w:rFonts w:eastAsia="Times New Roman"/>
                <w:color w:val="FFFFFF"/>
                <w:sz w:val="22"/>
                <w:szCs w:val="22"/>
                <w:lang w:eastAsia="lv-LV"/>
              </w:rPr>
              <w:t>Pašvaldība</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23108727" w14:textId="77777777" w:rsidR="00EA0B1F" w:rsidRPr="00E53FE9" w:rsidRDefault="00EA0B1F" w:rsidP="00EA0B1F">
            <w:pPr>
              <w:spacing w:before="120" w:line="240" w:lineRule="auto"/>
              <w:jc w:val="center"/>
              <w:rPr>
                <w:rFonts w:eastAsia="Times New Roman"/>
                <w:color w:val="FFFFFF"/>
                <w:sz w:val="22"/>
                <w:szCs w:val="22"/>
                <w:lang w:eastAsia="lv-LV"/>
              </w:rPr>
            </w:pPr>
            <w:r w:rsidRPr="00E53FE9">
              <w:rPr>
                <w:rFonts w:eastAsia="Times New Roman"/>
                <w:color w:val="FFFFFF"/>
                <w:sz w:val="22"/>
                <w:szCs w:val="22"/>
                <w:lang w:eastAsia="lv-LV"/>
              </w:rPr>
              <w:t>Bērni</w:t>
            </w:r>
          </w:p>
          <w:p w14:paraId="4C1D9824" w14:textId="77777777" w:rsidR="00EA0B1F" w:rsidRPr="00E53FE9" w:rsidRDefault="00EA0B1F" w:rsidP="00EA0B1F">
            <w:pPr>
              <w:spacing w:before="120" w:line="240" w:lineRule="auto"/>
              <w:jc w:val="center"/>
              <w:rPr>
                <w:rFonts w:eastAsia="Times New Roman"/>
                <w:color w:val="FFFFFF"/>
                <w:sz w:val="22"/>
                <w:szCs w:val="22"/>
                <w:lang w:eastAsia="lv-LV"/>
              </w:rPr>
            </w:pPr>
            <w:r w:rsidRPr="00E53FE9">
              <w:rPr>
                <w:rFonts w:eastAsia="Times New Roman"/>
                <w:color w:val="FFFFFF"/>
                <w:sz w:val="22"/>
                <w:szCs w:val="22"/>
                <w:lang w:eastAsia="lv-LV"/>
              </w:rPr>
              <w:t>invalīdi</w:t>
            </w:r>
          </w:p>
        </w:tc>
        <w:tc>
          <w:tcPr>
            <w:tcW w:w="4252" w:type="dxa"/>
            <w:gridSpan w:val="5"/>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26628707" w14:textId="77777777" w:rsidR="00EA0B1F" w:rsidRPr="00E53FE9" w:rsidRDefault="00EA0B1F" w:rsidP="00EA0B1F">
            <w:pPr>
              <w:spacing w:before="120" w:line="240" w:lineRule="auto"/>
              <w:jc w:val="center"/>
              <w:rPr>
                <w:rFonts w:eastAsia="Times New Roman"/>
                <w:color w:val="FFFFFF"/>
                <w:sz w:val="22"/>
                <w:szCs w:val="22"/>
                <w:lang w:eastAsia="lv-LV"/>
              </w:rPr>
            </w:pPr>
            <w:r w:rsidRPr="00E53FE9">
              <w:rPr>
                <w:rFonts w:eastAsia="Times New Roman"/>
                <w:color w:val="FFFFFF"/>
                <w:sz w:val="22"/>
                <w:szCs w:val="22"/>
                <w:lang w:eastAsia="lv-LV"/>
              </w:rPr>
              <w:t xml:space="preserve">T.sk. ar </w:t>
            </w:r>
            <w:r w:rsidR="004B71A0" w:rsidRPr="00E53FE9">
              <w:rPr>
                <w:rFonts w:eastAsia="Times New Roman"/>
                <w:color w:val="FFFFFF"/>
                <w:sz w:val="22"/>
                <w:szCs w:val="22"/>
                <w:lang w:eastAsia="lv-LV"/>
              </w:rPr>
              <w:t>FT</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F79646"/>
            <w:vAlign w:val="center"/>
            <w:hideMark/>
          </w:tcPr>
          <w:p w14:paraId="2CE2EB3D" w14:textId="77777777" w:rsidR="00EA0B1F" w:rsidRPr="00E53FE9" w:rsidRDefault="00EA0B1F" w:rsidP="004C4E58">
            <w:pPr>
              <w:spacing w:before="120" w:line="240" w:lineRule="auto"/>
              <w:jc w:val="center"/>
              <w:rPr>
                <w:rFonts w:eastAsia="Times New Roman"/>
                <w:color w:val="FFFFFF"/>
                <w:sz w:val="22"/>
                <w:szCs w:val="22"/>
                <w:lang w:eastAsia="lv-LV"/>
              </w:rPr>
            </w:pPr>
            <w:r w:rsidRPr="00E53FE9">
              <w:rPr>
                <w:color w:val="FFFFFF"/>
                <w:sz w:val="22"/>
                <w:szCs w:val="22"/>
              </w:rPr>
              <w:t>T.sk. atzinumu</w:t>
            </w:r>
            <w:r w:rsidR="004C4E58" w:rsidRPr="00E53FE9">
              <w:rPr>
                <w:color w:val="FFFFFF"/>
                <w:sz w:val="22"/>
                <w:szCs w:val="22"/>
              </w:rPr>
              <w:t xml:space="preserve"> par īpašas kopšanas nepieciešamību</w:t>
            </w:r>
            <w:r w:rsidRPr="00E53FE9">
              <w:rPr>
                <w:color w:val="FFFFFF"/>
                <w:sz w:val="22"/>
                <w:szCs w:val="22"/>
              </w:rPr>
              <w:t xml:space="preserve"> skaits</w:t>
            </w:r>
          </w:p>
        </w:tc>
      </w:tr>
      <w:tr w:rsidR="00EA0B1F" w:rsidRPr="00E53FE9" w14:paraId="4928EC85" w14:textId="77777777" w:rsidTr="00D22804">
        <w:trPr>
          <w:trHeight w:val="615"/>
          <w:tblHeader/>
          <w:jc w:val="center"/>
        </w:trPr>
        <w:tc>
          <w:tcPr>
            <w:tcW w:w="2281" w:type="dxa"/>
            <w:vMerge/>
            <w:tcBorders>
              <w:left w:val="single" w:sz="4" w:space="0" w:color="auto"/>
              <w:bottom w:val="single" w:sz="4" w:space="0" w:color="auto"/>
              <w:right w:val="single" w:sz="4" w:space="0" w:color="auto"/>
            </w:tcBorders>
            <w:shd w:val="clear" w:color="auto" w:fill="F79646"/>
            <w:vAlign w:val="center"/>
            <w:hideMark/>
          </w:tcPr>
          <w:p w14:paraId="4FC981C9" w14:textId="77777777" w:rsidR="00EA0B1F" w:rsidRPr="00E53FE9" w:rsidRDefault="00EA0B1F" w:rsidP="00EA0B1F">
            <w:pPr>
              <w:spacing w:before="120" w:line="240" w:lineRule="auto"/>
              <w:jc w:val="left"/>
              <w:rPr>
                <w:color w:val="FFFFFF"/>
                <w:sz w:val="22"/>
                <w:szCs w:val="22"/>
              </w:rPr>
            </w:pPr>
          </w:p>
        </w:tc>
        <w:tc>
          <w:tcPr>
            <w:tcW w:w="992"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0084D1E4" w14:textId="77777777" w:rsidR="00EA0B1F" w:rsidRPr="00E53FE9" w:rsidRDefault="00EA0B1F" w:rsidP="00EA0B1F">
            <w:pPr>
              <w:spacing w:before="120" w:line="240" w:lineRule="auto"/>
              <w:jc w:val="left"/>
              <w:rPr>
                <w:rFonts w:eastAsia="Times New Roman"/>
                <w:color w:val="FFFFFF"/>
                <w:sz w:val="22"/>
                <w:szCs w:val="22"/>
                <w:lang w:eastAsia="lv-LV"/>
              </w:rPr>
            </w:pPr>
          </w:p>
        </w:tc>
        <w:tc>
          <w:tcPr>
            <w:tcW w:w="850"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0274D174" w14:textId="77777777" w:rsidR="00EA0B1F" w:rsidRPr="00E53FE9" w:rsidRDefault="00EA0B1F"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Redzes</w:t>
            </w:r>
          </w:p>
        </w:tc>
        <w:tc>
          <w:tcPr>
            <w:tcW w:w="851"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5693F667" w14:textId="77777777" w:rsidR="00EA0B1F" w:rsidRPr="00E53FE9" w:rsidRDefault="00EA0B1F"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Dzirdes</w:t>
            </w:r>
          </w:p>
        </w:tc>
        <w:tc>
          <w:tcPr>
            <w:tcW w:w="992"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0560B9A7" w14:textId="77777777" w:rsidR="00EA0B1F" w:rsidRPr="00E53FE9" w:rsidRDefault="00EA0B1F"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Kustību</w:t>
            </w:r>
          </w:p>
        </w:tc>
        <w:tc>
          <w:tcPr>
            <w:tcW w:w="992"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6ABEF9EE" w14:textId="77777777" w:rsidR="00EA0B1F" w:rsidRPr="00E53FE9" w:rsidRDefault="00EA0B1F"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Psihiskie</w:t>
            </w:r>
          </w:p>
        </w:tc>
        <w:tc>
          <w:tcPr>
            <w:tcW w:w="567"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3B871D7E" w14:textId="77777777" w:rsidR="00EA0B1F" w:rsidRPr="00E53FE9" w:rsidRDefault="00EA0B1F" w:rsidP="00EA0B1F">
            <w:pPr>
              <w:spacing w:before="120" w:line="240" w:lineRule="auto"/>
              <w:jc w:val="center"/>
              <w:rPr>
                <w:rFonts w:eastAsia="Times New Roman"/>
                <w:color w:val="FFFFFF"/>
                <w:sz w:val="22"/>
                <w:szCs w:val="22"/>
                <w:lang w:eastAsia="lv-LV"/>
              </w:rPr>
            </w:pPr>
            <w:r w:rsidRPr="00E53FE9">
              <w:rPr>
                <w:rFonts w:eastAsia="Times New Roman"/>
                <w:color w:val="FFFFFF"/>
                <w:sz w:val="22"/>
                <w:szCs w:val="22"/>
                <w:lang w:eastAsia="lv-LV"/>
              </w:rPr>
              <w:t>Citi</w:t>
            </w:r>
          </w:p>
        </w:tc>
        <w:tc>
          <w:tcPr>
            <w:tcW w:w="1088"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4983322E" w14:textId="77777777" w:rsidR="00EA0B1F" w:rsidRPr="00E53FE9" w:rsidRDefault="00EA0B1F" w:rsidP="00EA0B1F">
            <w:pPr>
              <w:spacing w:before="120" w:line="240" w:lineRule="auto"/>
              <w:jc w:val="left"/>
              <w:rPr>
                <w:rFonts w:eastAsia="Times New Roman"/>
                <w:color w:val="FFFFFF"/>
                <w:sz w:val="22"/>
                <w:szCs w:val="22"/>
                <w:lang w:eastAsia="lv-LV"/>
              </w:rPr>
            </w:pPr>
          </w:p>
        </w:tc>
      </w:tr>
      <w:tr w:rsidR="009837C7" w:rsidRPr="00E53FE9" w14:paraId="4708C280"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206940A"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Jūrmala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16A28CA" w14:textId="77777777" w:rsidR="00815797" w:rsidRPr="00E53FE9" w:rsidRDefault="00815797" w:rsidP="00EA0B1F">
            <w:pPr>
              <w:spacing w:before="120" w:line="240" w:lineRule="auto"/>
              <w:jc w:val="center"/>
              <w:rPr>
                <w:rFonts w:eastAsia="Times New Roman"/>
                <w:color w:val="B1A0C7"/>
                <w:sz w:val="22"/>
                <w:szCs w:val="22"/>
                <w:lang w:eastAsia="lv-LV"/>
              </w:rPr>
            </w:pPr>
            <w:r w:rsidRPr="00E53FE9">
              <w:rPr>
                <w:rFonts w:eastAsia="Times New Roman"/>
                <w:sz w:val="22"/>
                <w:szCs w:val="22"/>
                <w:lang w:eastAsia="lv-LV"/>
              </w:rPr>
              <w:t>129</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0AB891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B77B5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D04A59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651163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FCD910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75</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6C42502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48</w:t>
            </w:r>
          </w:p>
        </w:tc>
      </w:tr>
      <w:tr w:rsidR="009837C7" w:rsidRPr="00E53FE9" w14:paraId="653C784C"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361A917A"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Alojas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4BBB2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57AC1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672084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FB3A94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714EA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7E311F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14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4D342A0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w:t>
            </w:r>
          </w:p>
        </w:tc>
      </w:tr>
      <w:tr w:rsidR="009837C7" w:rsidRPr="00E53FE9" w14:paraId="1901F70F"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5BDFF930"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Ādažu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6790C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29590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5</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748AF9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5</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84219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09AED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12</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0855A2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23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6E0614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14</w:t>
            </w:r>
          </w:p>
        </w:tc>
      </w:tr>
      <w:tr w:rsidR="009837C7" w:rsidRPr="00E53FE9" w14:paraId="1074FD58"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B6FA887"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Babītes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5A1381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4F14CF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5</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822FA6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0EBE96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565D48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E98380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32</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50A9783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12</w:t>
            </w:r>
          </w:p>
        </w:tc>
      </w:tr>
      <w:tr w:rsidR="009837C7" w:rsidRPr="00E53FE9" w14:paraId="196C09F2"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327D103"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Baldones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8A5B3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BD977C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D5461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EDD12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7E340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69</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A9F402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11</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3A6D97F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14</w:t>
            </w:r>
          </w:p>
        </w:tc>
      </w:tr>
      <w:tr w:rsidR="009837C7" w:rsidRPr="00E53FE9" w14:paraId="102267A2"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60C63E43"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Carnikavas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04F76C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14</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8C22A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21A5E9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8ACE0A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B32B61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3815BC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8</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04AA30E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3</w:t>
            </w:r>
          </w:p>
        </w:tc>
      </w:tr>
      <w:tr w:rsidR="009837C7" w:rsidRPr="00E53FE9" w14:paraId="75AE6082"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12EE6C4C"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Engures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FBD6D2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11197A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AF3F91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A8119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B7CD9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45637F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AADB96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3</w:t>
            </w:r>
          </w:p>
        </w:tc>
      </w:tr>
      <w:tr w:rsidR="009837C7" w:rsidRPr="00E53FE9" w14:paraId="6F8C8AAE"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3DB94F24"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Garkalnes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91DF1E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D6960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F46FD6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1738D3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FC5C8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9</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4777F9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13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5765983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10</w:t>
            </w:r>
          </w:p>
        </w:tc>
      </w:tr>
      <w:tr w:rsidR="009837C7" w:rsidRPr="00E53FE9" w14:paraId="5C8744B0"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DB13137"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Ikšķiles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1B9FC8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718752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053D51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222DA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93EC50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819511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11</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4E48DE5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7</w:t>
            </w:r>
          </w:p>
        </w:tc>
      </w:tr>
      <w:tr w:rsidR="009837C7" w:rsidRPr="00E53FE9" w14:paraId="276E2964"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C6308E6"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Inčukalna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E594E2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17E58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6CDC1E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E940AB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06CD65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A68A89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14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0C189DE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11</w:t>
            </w:r>
          </w:p>
        </w:tc>
      </w:tr>
      <w:tr w:rsidR="009837C7" w:rsidRPr="00E53FE9" w14:paraId="150B96E4"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836BAF1"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Jaunpils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AE92A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23E02F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0048AF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954A37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F0EDAE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7EF9F6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8</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4EC274E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4</w:t>
            </w:r>
          </w:p>
        </w:tc>
      </w:tr>
      <w:tr w:rsidR="009837C7" w:rsidRPr="00E53FE9" w14:paraId="4252C1C7"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8A85B8D"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Kandavas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DCD2F4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46</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9C793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4E2D72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D6582A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A515DE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15</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E8CA46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26</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48C382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17</w:t>
            </w:r>
          </w:p>
        </w:tc>
      </w:tr>
      <w:tr w:rsidR="009837C7" w:rsidRPr="00E53FE9" w14:paraId="0F701660"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BE0BD24"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Krimuldas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7C503B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2C643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0D58A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10E4A1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C3C5AC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27232C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8</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121374A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3</w:t>
            </w:r>
          </w:p>
        </w:tc>
      </w:tr>
      <w:tr w:rsidR="009837C7" w:rsidRPr="00E53FE9" w14:paraId="1E3B15C8"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5A170836"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Ķeguma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0A2E75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14</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90F74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86A308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CD3D86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6218D7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03D8C0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6</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431313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3</w:t>
            </w:r>
          </w:p>
        </w:tc>
      </w:tr>
      <w:tr w:rsidR="009837C7" w:rsidRPr="00E53FE9" w14:paraId="42DC0A9E"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5BBF4FAE"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Ķekavas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5609EA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98</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B246D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5</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054F42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627902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D1F80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22</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025899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52</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6B1C970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31</w:t>
            </w:r>
          </w:p>
        </w:tc>
      </w:tr>
      <w:tr w:rsidR="009837C7" w:rsidRPr="00E53FE9" w14:paraId="73777847"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0E902618"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Lielvārdes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B12204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16C975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DF7894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C5A2F0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AC9F46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15</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0B218B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23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1B6B03A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12</w:t>
            </w:r>
          </w:p>
        </w:tc>
      </w:tr>
      <w:tr w:rsidR="009837C7" w:rsidRPr="00E53FE9" w14:paraId="28DB1FE8"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94E237E"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Limbažu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5B4819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8DCA8D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4462D4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343C93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8B4DA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18</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D2FA1A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51</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758E87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21</w:t>
            </w:r>
          </w:p>
        </w:tc>
      </w:tr>
      <w:tr w:rsidR="009837C7" w:rsidRPr="00E53FE9" w14:paraId="5E1977DF"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963D8BA"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lastRenderedPageBreak/>
              <w:t>Mālpils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67E426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C6DD9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30823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012C7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4137D9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AC5D1B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620B145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4</w:t>
            </w:r>
          </w:p>
        </w:tc>
      </w:tr>
      <w:tr w:rsidR="009837C7" w:rsidRPr="00E53FE9" w14:paraId="0DCB95F0"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12188D6A"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Mārupes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2F5E87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70</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E3BF4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2CBF8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9BDAB76"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67B7E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206807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44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4E7C335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22</w:t>
            </w:r>
          </w:p>
        </w:tc>
      </w:tr>
      <w:tr w:rsidR="009837C7" w:rsidRPr="00E53FE9" w14:paraId="6E9C24EF"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5643DB2C"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Ogres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43C0FA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133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F3196B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6FDFE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ED1FD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9</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EC732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29</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B0B2BA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84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695DF1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28</w:t>
            </w:r>
          </w:p>
        </w:tc>
      </w:tr>
      <w:tr w:rsidR="009837C7" w:rsidRPr="00E53FE9" w14:paraId="4C5F86D5"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7741CBD9"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Olaines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363AB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103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5786F0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49325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B1E288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6</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F05777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37</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FC5FC4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44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596D2CE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33</w:t>
            </w:r>
          </w:p>
        </w:tc>
      </w:tr>
      <w:tr w:rsidR="009837C7" w:rsidRPr="00E53FE9" w14:paraId="5BD99ABA"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07C48415"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Ropažu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0BBFE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2CE6D3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441B95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86F318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CB6DB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33DF53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10</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1AF59EC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8</w:t>
            </w:r>
          </w:p>
        </w:tc>
      </w:tr>
      <w:tr w:rsidR="009837C7" w:rsidRPr="00E53FE9" w14:paraId="370E55D2"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611A843"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Salacgrīvas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70F24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33</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0A47E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B75742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3F528E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2FC72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6F78F0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20</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4236455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10</w:t>
            </w:r>
          </w:p>
        </w:tc>
      </w:tr>
      <w:tr w:rsidR="009837C7" w:rsidRPr="00E53FE9" w14:paraId="215375E6"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3BFF3CDF"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Salaspils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9CEF9D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90</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453D49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0EBD9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8CB19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786806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23</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DF86A8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53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E1C5E1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22</w:t>
            </w:r>
          </w:p>
        </w:tc>
      </w:tr>
      <w:tr w:rsidR="009837C7" w:rsidRPr="00E53FE9" w14:paraId="3A50C366"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19DEB9AC"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Saulkrastu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085A90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2B2CF4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C5DCA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1AF168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500692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5</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BCDC4E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7</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6008527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7</w:t>
            </w:r>
          </w:p>
        </w:tc>
      </w:tr>
      <w:tr w:rsidR="009837C7" w:rsidRPr="00E53FE9" w14:paraId="664A7A12"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764F8EB"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Sējas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7AE398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1E2721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73FF27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4485D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ED0143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FA4BD9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2E0A903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w:t>
            </w:r>
          </w:p>
        </w:tc>
      </w:tr>
      <w:tr w:rsidR="009837C7" w:rsidRPr="00E53FE9" w14:paraId="08CD55BE"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5239EF50"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Siguldas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9EA3AF"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7FA3F53"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5</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65C2951"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AA044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9</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D7321AA"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20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4DF32A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46</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71A602FB"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28</w:t>
            </w:r>
          </w:p>
        </w:tc>
      </w:tr>
      <w:tr w:rsidR="009837C7" w:rsidRPr="00E53FE9" w14:paraId="38E0A234" w14:textId="77777777" w:rsidTr="00D22804">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485F058E"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Stopiņu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06506E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C5CDF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57B499C"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C3B579"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015A79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4</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9CB3462"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23</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43A555FD"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14</w:t>
            </w:r>
          </w:p>
        </w:tc>
      </w:tr>
      <w:tr w:rsidR="009837C7" w:rsidRPr="00E53FE9" w14:paraId="76B55E13" w14:textId="77777777" w:rsidTr="00D22804">
        <w:trPr>
          <w:trHeight w:val="315"/>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bottom"/>
            <w:hideMark/>
          </w:tcPr>
          <w:p w14:paraId="1CBB6FD2" w14:textId="77777777" w:rsidR="00815797" w:rsidRPr="00E53FE9" w:rsidRDefault="00815797" w:rsidP="00EA0B1F">
            <w:pPr>
              <w:spacing w:before="120" w:line="240" w:lineRule="auto"/>
              <w:rPr>
                <w:rFonts w:eastAsia="Times New Roman"/>
                <w:color w:val="FFFFFF"/>
                <w:sz w:val="22"/>
                <w:szCs w:val="22"/>
                <w:lang w:eastAsia="lv-LV"/>
              </w:rPr>
            </w:pPr>
            <w:r w:rsidRPr="00E53FE9">
              <w:rPr>
                <w:rFonts w:eastAsia="Times New Roman"/>
                <w:color w:val="FFFFFF"/>
                <w:sz w:val="22"/>
                <w:szCs w:val="22"/>
                <w:lang w:eastAsia="lv-LV"/>
              </w:rPr>
              <w:t>Tukuma pašvaldība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DBD9757"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147</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D63CC75"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14</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8A774E8"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B3C97F0"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7</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E9D99BE"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rFonts w:eastAsia="Times New Roman"/>
                <w:color w:val="000000"/>
                <w:sz w:val="22"/>
                <w:szCs w:val="22"/>
                <w:lang w:eastAsia="lv-LV"/>
              </w:rPr>
              <w:t>34</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F1FF9C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color w:val="000000"/>
                <w:sz w:val="22"/>
                <w:szCs w:val="22"/>
              </w:rPr>
              <w:t>84</w:t>
            </w:r>
          </w:p>
        </w:tc>
        <w:tc>
          <w:tcPr>
            <w:tcW w:w="1088" w:type="dxa"/>
            <w:tcBorders>
              <w:top w:val="single" w:sz="4" w:space="0" w:color="auto"/>
              <w:left w:val="single" w:sz="4" w:space="0" w:color="auto"/>
              <w:bottom w:val="single" w:sz="4" w:space="0" w:color="auto"/>
              <w:right w:val="single" w:sz="4" w:space="0" w:color="auto"/>
            </w:tcBorders>
            <w:shd w:val="clear" w:color="auto" w:fill="FFFFFF"/>
            <w:hideMark/>
          </w:tcPr>
          <w:p w14:paraId="08BDDC34" w14:textId="77777777" w:rsidR="00815797" w:rsidRPr="00E53FE9" w:rsidRDefault="00815797" w:rsidP="00EA0B1F">
            <w:pPr>
              <w:spacing w:before="120" w:line="240" w:lineRule="auto"/>
              <w:jc w:val="center"/>
              <w:rPr>
                <w:rFonts w:eastAsia="Times New Roman"/>
                <w:color w:val="000000"/>
                <w:sz w:val="22"/>
                <w:szCs w:val="22"/>
                <w:lang w:eastAsia="lv-LV"/>
              </w:rPr>
            </w:pPr>
            <w:r w:rsidRPr="00E53FE9">
              <w:rPr>
                <w:sz w:val="22"/>
                <w:szCs w:val="22"/>
              </w:rPr>
              <w:t>29</w:t>
            </w:r>
          </w:p>
        </w:tc>
      </w:tr>
      <w:tr w:rsidR="009837C7" w:rsidRPr="00E53FE9" w14:paraId="3FB57074" w14:textId="77777777" w:rsidTr="00D22804">
        <w:trPr>
          <w:trHeight w:val="315"/>
          <w:jc w:val="center"/>
        </w:trPr>
        <w:tc>
          <w:tcPr>
            <w:tcW w:w="2281" w:type="dxa"/>
            <w:tcBorders>
              <w:top w:val="single" w:sz="4" w:space="0" w:color="auto"/>
              <w:left w:val="single" w:sz="4" w:space="0" w:color="auto"/>
              <w:bottom w:val="single" w:sz="4" w:space="0" w:color="auto"/>
              <w:right w:val="single" w:sz="4" w:space="0" w:color="auto"/>
            </w:tcBorders>
            <w:shd w:val="clear" w:color="auto" w:fill="F79646"/>
            <w:noWrap/>
            <w:vAlign w:val="center"/>
            <w:hideMark/>
          </w:tcPr>
          <w:p w14:paraId="26E6FF08" w14:textId="77777777" w:rsidR="00815797" w:rsidRPr="00E53FE9" w:rsidRDefault="00815797" w:rsidP="00EA0B1F">
            <w:pPr>
              <w:spacing w:before="120" w:line="240" w:lineRule="auto"/>
              <w:jc w:val="center"/>
              <w:rPr>
                <w:rFonts w:eastAsia="Times New Roman"/>
                <w:b/>
                <w:color w:val="FFFFFF"/>
                <w:sz w:val="22"/>
                <w:szCs w:val="22"/>
                <w:lang w:eastAsia="lv-LV"/>
              </w:rPr>
            </w:pPr>
            <w:r w:rsidRPr="00E53FE9">
              <w:rPr>
                <w:rFonts w:eastAsia="Times New Roman"/>
                <w:b/>
                <w:color w:val="FFFFFF"/>
                <w:sz w:val="22"/>
                <w:szCs w:val="22"/>
                <w:lang w:eastAsia="lv-LV"/>
              </w:rPr>
              <w:t>Kopā:</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6D2A0C3" w14:textId="77777777" w:rsidR="00815797" w:rsidRPr="00E53FE9" w:rsidRDefault="00815797" w:rsidP="00EA0B1F">
            <w:pPr>
              <w:spacing w:before="120" w:line="240" w:lineRule="auto"/>
              <w:jc w:val="center"/>
              <w:rPr>
                <w:rFonts w:eastAsia="Times New Roman"/>
                <w:b/>
                <w:color w:val="000000"/>
                <w:sz w:val="22"/>
                <w:szCs w:val="22"/>
                <w:lang w:eastAsia="lv-LV"/>
              </w:rPr>
            </w:pPr>
            <w:r w:rsidRPr="00E53FE9">
              <w:rPr>
                <w:b/>
                <w:color w:val="000000"/>
                <w:sz w:val="22"/>
                <w:szCs w:val="22"/>
              </w:rPr>
              <w:t>1512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6E1DEC" w14:textId="77777777" w:rsidR="00815797" w:rsidRPr="00E53FE9" w:rsidRDefault="00815797" w:rsidP="00EA0B1F">
            <w:pPr>
              <w:spacing w:before="120" w:line="240" w:lineRule="auto"/>
              <w:jc w:val="center"/>
              <w:rPr>
                <w:rFonts w:eastAsia="Times New Roman"/>
                <w:b/>
                <w:color w:val="000000"/>
                <w:sz w:val="22"/>
                <w:szCs w:val="22"/>
                <w:lang w:eastAsia="lv-LV"/>
              </w:rPr>
            </w:pPr>
            <w:r w:rsidRPr="00E53FE9">
              <w:rPr>
                <w:b/>
                <w:color w:val="000000"/>
                <w:sz w:val="22"/>
                <w:szCs w:val="22"/>
              </w:rPr>
              <w:t>83</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7ED2B4" w14:textId="77777777" w:rsidR="00815797" w:rsidRPr="00E53FE9" w:rsidRDefault="00815797" w:rsidP="00EA0B1F">
            <w:pPr>
              <w:spacing w:before="120" w:line="240" w:lineRule="auto"/>
              <w:jc w:val="center"/>
              <w:rPr>
                <w:rFonts w:eastAsia="Times New Roman"/>
                <w:b/>
                <w:color w:val="000000"/>
                <w:sz w:val="22"/>
                <w:szCs w:val="22"/>
                <w:lang w:eastAsia="lv-LV"/>
              </w:rPr>
            </w:pPr>
            <w:r w:rsidRPr="00E53FE9">
              <w:rPr>
                <w:b/>
                <w:color w:val="000000"/>
                <w:sz w:val="22"/>
                <w:szCs w:val="22"/>
              </w:rPr>
              <w:t>89</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6639C7" w14:textId="77777777" w:rsidR="00815797" w:rsidRPr="00E53FE9" w:rsidRDefault="00815797" w:rsidP="00EA0B1F">
            <w:pPr>
              <w:spacing w:before="120" w:line="240" w:lineRule="auto"/>
              <w:jc w:val="center"/>
              <w:rPr>
                <w:rFonts w:eastAsia="Times New Roman"/>
                <w:b/>
                <w:color w:val="000000"/>
                <w:sz w:val="22"/>
                <w:szCs w:val="22"/>
                <w:lang w:eastAsia="lv-LV"/>
              </w:rPr>
            </w:pPr>
            <w:r w:rsidRPr="00E53FE9">
              <w:rPr>
                <w:b/>
                <w:color w:val="000000"/>
                <w:sz w:val="22"/>
                <w:szCs w:val="22"/>
              </w:rPr>
              <w:t>108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8C360D6" w14:textId="77777777" w:rsidR="00815797" w:rsidRPr="00E53FE9" w:rsidRDefault="00815797" w:rsidP="00EA0B1F">
            <w:pPr>
              <w:spacing w:before="120" w:line="240" w:lineRule="auto"/>
              <w:jc w:val="center"/>
              <w:rPr>
                <w:rFonts w:eastAsia="Times New Roman"/>
                <w:b/>
                <w:color w:val="000000"/>
                <w:sz w:val="22"/>
                <w:szCs w:val="22"/>
                <w:lang w:eastAsia="lv-LV"/>
              </w:rPr>
            </w:pPr>
            <w:r w:rsidRPr="00E53FE9">
              <w:rPr>
                <w:b/>
                <w:color w:val="000000"/>
                <w:sz w:val="22"/>
                <w:szCs w:val="22"/>
              </w:rPr>
              <w:t>432</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66A78A" w14:textId="77777777" w:rsidR="00815797" w:rsidRPr="00E53FE9" w:rsidRDefault="00815797" w:rsidP="00EA0B1F">
            <w:pPr>
              <w:spacing w:before="120" w:line="240" w:lineRule="auto"/>
              <w:jc w:val="center"/>
              <w:rPr>
                <w:b/>
                <w:color w:val="000000"/>
                <w:sz w:val="22"/>
                <w:szCs w:val="22"/>
              </w:rPr>
            </w:pPr>
            <w:r w:rsidRPr="00E53FE9">
              <w:rPr>
                <w:b/>
                <w:color w:val="000000"/>
                <w:sz w:val="22"/>
                <w:szCs w:val="22"/>
              </w:rPr>
              <w:t>800</w:t>
            </w:r>
          </w:p>
        </w:tc>
        <w:tc>
          <w:tcPr>
            <w:tcW w:w="108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364301" w14:textId="77777777" w:rsidR="00815797" w:rsidRPr="00E53FE9" w:rsidRDefault="00815797" w:rsidP="00EA0B1F">
            <w:pPr>
              <w:spacing w:before="120" w:line="240" w:lineRule="auto"/>
              <w:jc w:val="center"/>
              <w:rPr>
                <w:b/>
                <w:color w:val="000000"/>
                <w:sz w:val="22"/>
                <w:szCs w:val="22"/>
              </w:rPr>
            </w:pPr>
            <w:r w:rsidRPr="00E53FE9">
              <w:rPr>
                <w:b/>
                <w:color w:val="000000"/>
                <w:sz w:val="22"/>
                <w:szCs w:val="22"/>
              </w:rPr>
              <w:t>422</w:t>
            </w:r>
          </w:p>
        </w:tc>
      </w:tr>
    </w:tbl>
    <w:p w14:paraId="2EA7EBFB" w14:textId="77777777" w:rsidR="00E53FE9" w:rsidRDefault="00E53FE9" w:rsidP="00396F4F">
      <w:pPr>
        <w:pStyle w:val="Heading4"/>
        <w:numPr>
          <w:ilvl w:val="0"/>
          <w:numId w:val="0"/>
        </w:numPr>
        <w:spacing w:before="120" w:after="120"/>
        <w:ind w:left="864" w:hanging="864"/>
        <w:rPr>
          <w:rFonts w:ascii="Times New Roman" w:hAnsi="Times New Roman"/>
          <w:b/>
          <w:i w:val="0"/>
          <w:color w:val="E36C0A"/>
        </w:rPr>
      </w:pPr>
    </w:p>
    <w:p w14:paraId="7B14CDDA"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 xml:space="preserve">Personas (bērni), kuras potenciāli var nonākt </w:t>
      </w:r>
      <w:r w:rsidR="000013D9">
        <w:rPr>
          <w:rFonts w:ascii="Times New Roman" w:hAnsi="Times New Roman"/>
          <w:b/>
          <w:i w:val="0"/>
          <w:color w:val="E36C0A"/>
        </w:rPr>
        <w:t>BSAC</w:t>
      </w:r>
    </w:p>
    <w:p w14:paraId="682A23F2" w14:textId="77777777" w:rsidR="00815797" w:rsidRPr="000416E2" w:rsidRDefault="00E73BC9" w:rsidP="00396F4F">
      <w:pPr>
        <w:spacing w:before="120"/>
      </w:pPr>
      <w:r w:rsidRPr="000416E2">
        <w:t>Atbilstoši</w:t>
      </w:r>
      <w:r w:rsidR="00815797" w:rsidRPr="000416E2">
        <w:t xml:space="preserve"> M</w:t>
      </w:r>
      <w:r w:rsidR="006B5232" w:rsidRPr="000416E2">
        <w:t>K 16.06.2015. noteikumiem Nr. 313 “Darbības programmas "Izaugsme un nodarbinātība" 9.2.2.</w:t>
      </w:r>
      <w:r w:rsidR="00E53FE9">
        <w:t xml:space="preserve"> </w:t>
      </w:r>
      <w:r w:rsidR="006B5232" w:rsidRPr="000416E2">
        <w:t>specifiskā atbalsta mērķa "Palielināt kvalitatīvu institucionālai aprūpei alternatīvu sociālo pakalpojumu dzīvesvietā un ģimeniskai videi pietuvinātu pakalpojumu pieejamību personām ar invaliditāti un bērniem" 9.2.2.1.</w:t>
      </w:r>
      <w:r w:rsidR="00E53FE9">
        <w:t xml:space="preserve"> </w:t>
      </w:r>
      <w:r w:rsidR="006B5232" w:rsidRPr="000416E2">
        <w:t>pasākuma "Deinstitucionalizācija" īstenošanas noteikumi”</w:t>
      </w:r>
      <w:r w:rsidR="0084457B" w:rsidRPr="000416E2">
        <w:t xml:space="preserve"> noteiktā</w:t>
      </w:r>
      <w:r w:rsidR="00815797" w:rsidRPr="000416E2">
        <w:t xml:space="preserve"> mērķa grupa ir bērni ar FT, kuriem noteikta invaliditāte un kuri dzīvo ģimenēs,</w:t>
      </w:r>
      <w:r w:rsidR="00506633" w:rsidRPr="00506633">
        <w:t xml:space="preserve"> un viņu likumiskie pārstāvji vai audžuģimenes</w:t>
      </w:r>
      <w:r w:rsidR="00506633">
        <w:t xml:space="preserve">. </w:t>
      </w:r>
      <w:r w:rsidR="00815797" w:rsidRPr="000416E2">
        <w:t xml:space="preserve">DI plāna izstrādes </w:t>
      </w:r>
      <w:r w:rsidR="0084457B" w:rsidRPr="000416E2">
        <w:t>projektā</w:t>
      </w:r>
      <w:r w:rsidR="00815797" w:rsidRPr="000416E2">
        <w:t xml:space="preserve"> tika veikta partnerpašvaldību sociālo dienestu aptauja</w:t>
      </w:r>
      <w:r w:rsidR="0084457B" w:rsidRPr="000416E2">
        <w:t>,</w:t>
      </w:r>
      <w:r w:rsidR="00815797" w:rsidRPr="000416E2">
        <w:t xml:space="preserve"> </w:t>
      </w:r>
      <w:r w:rsidR="0084457B" w:rsidRPr="000416E2">
        <w:rPr>
          <w:lang w:eastAsia="lv-LV"/>
        </w:rPr>
        <w:t>lai</w:t>
      </w:r>
      <w:r w:rsidR="00815797" w:rsidRPr="000416E2">
        <w:rPr>
          <w:lang w:eastAsia="lv-LV"/>
        </w:rPr>
        <w:t xml:space="preserve"> noskaidrot</w:t>
      </w:r>
      <w:r w:rsidR="0084457B" w:rsidRPr="000416E2">
        <w:rPr>
          <w:lang w:eastAsia="lv-LV"/>
        </w:rPr>
        <w:t>u</w:t>
      </w:r>
      <w:r w:rsidR="00815797" w:rsidRPr="000416E2">
        <w:rPr>
          <w:lang w:eastAsia="lv-LV"/>
        </w:rPr>
        <w:t xml:space="preserve"> sociālo darbinieku viedokļus par esošajiem un nepieciešamajiem sabiedrībā balstītajiem sociālajiem pakalpojumiem mērķa </w:t>
      </w:r>
      <w:r w:rsidR="00815797" w:rsidRPr="000416E2">
        <w:rPr>
          <w:lang w:eastAsia="lv-LV"/>
        </w:rPr>
        <w:lastRenderedPageBreak/>
        <w:t>grupu personām, viedokļus par mērķa grupu personu vajadzībām un iespējām tās apmierināt, pašvaldības sociālās jomas infrastruktūru, kā arī sociālo dienestu darbinieku vajadzības pēc profesionālās pilnveides, t.sk. apmācību pasākumiem. Aptaujas gaitā sociālie darbinieki</w:t>
      </w:r>
      <w:r w:rsidR="00815797" w:rsidRPr="000416E2">
        <w:t xml:space="preserve"> </w:t>
      </w:r>
      <w:r w:rsidR="0084457B" w:rsidRPr="000416E2">
        <w:t xml:space="preserve">arī </w:t>
      </w:r>
      <w:r w:rsidR="00815797" w:rsidRPr="000416E2">
        <w:t xml:space="preserve">sniedza atbildes uz jautājumiem par bērniem ar FT pašvaldībā, minot </w:t>
      </w:r>
      <w:r w:rsidR="00A31706">
        <w:t>bērnu</w:t>
      </w:r>
      <w:r w:rsidR="00A31706" w:rsidRPr="000416E2">
        <w:t xml:space="preserve"> </w:t>
      </w:r>
      <w:r w:rsidR="00815797" w:rsidRPr="000416E2">
        <w:t>skaitu, kur</w:t>
      </w:r>
      <w:r w:rsidR="00A31706">
        <w:t>iem</w:t>
      </w:r>
      <w:r w:rsidR="00815797" w:rsidRPr="000416E2">
        <w:t xml:space="preserve"> ir risks </w:t>
      </w:r>
      <w:bookmarkStart w:id="59" w:name="_Hlk526287820"/>
      <w:r w:rsidR="00815797" w:rsidRPr="000416E2">
        <w:t xml:space="preserve">nonākt </w:t>
      </w:r>
      <w:r w:rsidR="00717970" w:rsidRPr="000416E2">
        <w:t>ilgstošas sociālās aprūpes un sociālās rehabilitācijas</w:t>
      </w:r>
      <w:r w:rsidR="00815797" w:rsidRPr="000416E2">
        <w:t xml:space="preserve"> institūcijās tuvākajā periodā</w:t>
      </w:r>
      <w:bookmarkEnd w:id="59"/>
      <w:r w:rsidR="00815797" w:rsidRPr="000416E2">
        <w:t xml:space="preserve">. Apkopojot sniegtās atbildes, </w:t>
      </w:r>
      <w:r w:rsidR="00815797" w:rsidRPr="000416E2">
        <w:rPr>
          <w:b/>
        </w:rPr>
        <w:t>sociālo dienestu darbinieki</w:t>
      </w:r>
      <w:r w:rsidR="00815797" w:rsidRPr="000416E2">
        <w:t xml:space="preserve"> </w:t>
      </w:r>
      <w:r w:rsidR="00815797" w:rsidRPr="000416E2">
        <w:rPr>
          <w:b/>
        </w:rPr>
        <w:t>norādīja, ka skaitliski reģionā ir 585</w:t>
      </w:r>
      <w:r w:rsidR="0084457B" w:rsidRPr="000416E2">
        <w:rPr>
          <w:b/>
        </w:rPr>
        <w:t> </w:t>
      </w:r>
      <w:r w:rsidR="00815797" w:rsidRPr="000416E2">
        <w:rPr>
          <w:b/>
        </w:rPr>
        <w:t xml:space="preserve">bērni ar FT, kuriem pastāv risks nonākt </w:t>
      </w:r>
      <w:r w:rsidR="00717970" w:rsidRPr="000416E2">
        <w:rPr>
          <w:b/>
        </w:rPr>
        <w:t>ilgstošas sociālās aprūpes un sociālās rehabilitācijas</w:t>
      </w:r>
      <w:r w:rsidR="00815797" w:rsidRPr="000416E2">
        <w:rPr>
          <w:b/>
        </w:rPr>
        <w:t xml:space="preserve"> institūcijā</w:t>
      </w:r>
      <w:r w:rsidR="00815797" w:rsidRPr="000416E2">
        <w:t xml:space="preserve">. Lielākais </w:t>
      </w:r>
      <w:r w:rsidR="00A31706">
        <w:t>bērnu</w:t>
      </w:r>
      <w:r w:rsidR="00815797" w:rsidRPr="000416E2">
        <w:t xml:space="preserve"> skaits ir norādīts reģiona </w:t>
      </w:r>
      <w:r w:rsidR="00A6789A" w:rsidRPr="000416E2">
        <w:t>trīs pašvaldībās:</w:t>
      </w:r>
      <w:r w:rsidR="00815797" w:rsidRPr="000416E2">
        <w:t xml:space="preserve"> Ogres un Tukuma pašvaldībā</w:t>
      </w:r>
      <w:r w:rsidR="00A6789A" w:rsidRPr="000416E2">
        <w:t>,</w:t>
      </w:r>
      <w:r w:rsidR="00815797" w:rsidRPr="000416E2">
        <w:t xml:space="preserve"> </w:t>
      </w:r>
      <w:r w:rsidR="00A6789A" w:rsidRPr="000416E2">
        <w:t>Jūrmalā,</w:t>
      </w:r>
      <w:r w:rsidR="00815797" w:rsidRPr="000416E2">
        <w:t xml:space="preserve"> kurās arī koncentrējas lielākais skaits bērnu ar FT. Savukārt Lielvārdes, Salaspils, Ādažu, Olaines, Ķekavas, Siguldas, Limbažu, Inčukalna, Baldones, Sa</w:t>
      </w:r>
      <w:r w:rsidR="00A6789A" w:rsidRPr="000416E2">
        <w:t>lacgrīvas, Krimuldas pašvaldībā</w:t>
      </w:r>
      <w:r w:rsidR="00815797" w:rsidRPr="000416E2">
        <w:t xml:space="preserve"> minēts vairāk par 15 bērniem ar FT, kuriem ir risks nonākt </w:t>
      </w:r>
      <w:r w:rsidR="00717970" w:rsidRPr="000416E2">
        <w:t>ilgstošas sociālās aprūpes un sociālās rehabilitācijas</w:t>
      </w:r>
      <w:r w:rsidR="00815797" w:rsidRPr="000416E2">
        <w:t xml:space="preserve"> institūcijā. Sniegtā informācija norāda uz to, ka arī šajās pašvaldībās </w:t>
      </w:r>
      <w:r w:rsidR="00A6789A" w:rsidRPr="000416E2">
        <w:t>nepieciešami atbalsta pasākumi</w:t>
      </w:r>
      <w:r w:rsidR="00815797" w:rsidRPr="000416E2">
        <w:t xml:space="preserve">. </w:t>
      </w:r>
    </w:p>
    <w:p w14:paraId="33B1EF94" w14:textId="77777777" w:rsidR="00815797" w:rsidRPr="000416E2" w:rsidRDefault="006A0AE2" w:rsidP="006A0AE2">
      <w:pPr>
        <w:rPr>
          <w:b/>
        </w:rPr>
      </w:pPr>
      <w:r>
        <w:t xml:space="preserve">Balstoties uz informāciju no individuālajiem vajadzību </w:t>
      </w:r>
      <w:r w:rsidR="00E53FE9">
        <w:t>izvērtējumiem bērniem ar FT, 43,</w:t>
      </w:r>
      <w:r>
        <w:t xml:space="preserve">5% bērniem ar FT ir kustību ierobežojumi (213 bērniem no kopumā izvērtētajiem 490 bērniem ar FT). DI plāna izstrādes ekspertu vērtējumā viena no nepieciešamībām </w:t>
      </w:r>
      <w:r>
        <w:rPr>
          <w:b/>
        </w:rPr>
        <w:t xml:space="preserve">integrācijai pilnvērtīgai dzīvošanai sabiedrībā ir vides pielāgojumi, to skaitā personu dzīvesvietā. </w:t>
      </w:r>
      <w:r>
        <w:t>Pamatojoties uz novērojumiem, DI plāna izstrādes eksperti atzīst, ka visbiežāk bērna ar FT mājoklis nav aprīkots ar atbilstošiem</w:t>
      </w:r>
      <w:r w:rsidR="00E53FE9">
        <w:t xml:space="preserve"> vides pieejamības risinājumiem</w:t>
      </w:r>
      <w:r>
        <w:t xml:space="preserve"> un ģimenēm, kurās ir bērns ar FT, nav pietiekamu resursu, lai atrisinātu mājokļa ārējās vides pielāgošanu atbilstoši bērna vajadzībām. Piemēram, gadījumos, kad mājoklis ir daudzstāvu ēkā un nav pielāgots, nav iespējams nodrošināt bērna nokļūšanu ārpus mājokļa, sevišķi šī situācija aktualizējas bērnam pieaugot, sasniedzot skolas vecumu. Šādi apstākļi rada papildu iemeslus bērnu ievietošanai ilgstošas sociālās aprūpes un sociālās rehabilitācijas institūcijā. </w:t>
      </w:r>
      <w:r>
        <w:rPr>
          <w:b/>
        </w:rPr>
        <w:t xml:space="preserve">Kā risinājums šādās situācijās – </w:t>
      </w:r>
      <w:r>
        <w:t xml:space="preserve">nodrošināt speciālus, </w:t>
      </w:r>
      <w:r>
        <w:rPr>
          <w:b/>
        </w:rPr>
        <w:t xml:space="preserve">pielāgotus dzīvokļus ģimenēm, kurās aug </w:t>
      </w:r>
      <w:r w:rsidR="00815797" w:rsidRPr="000416E2">
        <w:rPr>
          <w:b/>
        </w:rPr>
        <w:t xml:space="preserve">bērns ar </w:t>
      </w:r>
      <w:r w:rsidR="00476D45">
        <w:rPr>
          <w:b/>
        </w:rPr>
        <w:t xml:space="preserve">kustību traucējumiem. </w:t>
      </w:r>
      <w:r w:rsidR="00815797" w:rsidRPr="000416E2">
        <w:rPr>
          <w:b/>
        </w:rPr>
        <w:t xml:space="preserve"> </w:t>
      </w:r>
    </w:p>
    <w:p w14:paraId="4C40D37C"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201ED2F7" wp14:editId="59901C2E">
            <wp:extent cx="5725160" cy="2162810"/>
            <wp:effectExtent l="0" t="0" r="0" b="0"/>
            <wp:docPr id="10" name="Picture 30"/>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0"/>
                    <pic:cNvPicPr>
                      <a:picLocks noGrp="1" noSelect="1" noChangeAspect="1" noMove="1" noResize="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5160" cy="2162810"/>
                    </a:xfrm>
                    <a:prstGeom prst="rect">
                      <a:avLst/>
                    </a:prstGeom>
                    <a:noFill/>
                    <a:ln>
                      <a:noFill/>
                    </a:ln>
                  </pic:spPr>
                </pic:pic>
              </a:graphicData>
            </a:graphic>
          </wp:inline>
        </w:drawing>
      </w:r>
    </w:p>
    <w:p w14:paraId="6DFE2A44" w14:textId="77777777" w:rsidR="00815797" w:rsidRPr="00117C2C" w:rsidRDefault="00815797" w:rsidP="00DA3D6F">
      <w:pPr>
        <w:spacing w:before="120" w:line="240" w:lineRule="auto"/>
        <w:jc w:val="center"/>
        <w:rPr>
          <w:i/>
          <w:color w:val="E36C0A"/>
          <w:sz w:val="22"/>
          <w:szCs w:val="22"/>
        </w:rPr>
      </w:pPr>
      <w:r w:rsidRPr="00117C2C">
        <w:rPr>
          <w:i/>
          <w:color w:val="E36C0A"/>
          <w:sz w:val="22"/>
          <w:szCs w:val="22"/>
        </w:rPr>
        <w:t>10.</w:t>
      </w:r>
      <w:r w:rsidR="00A6789A" w:rsidRPr="00117C2C">
        <w:rPr>
          <w:i/>
          <w:color w:val="E36C0A"/>
          <w:sz w:val="22"/>
          <w:szCs w:val="22"/>
        </w:rPr>
        <w:t> </w:t>
      </w:r>
      <w:r w:rsidRPr="00117C2C">
        <w:rPr>
          <w:i/>
          <w:color w:val="E36C0A"/>
          <w:sz w:val="22"/>
          <w:szCs w:val="22"/>
        </w:rPr>
        <w:t xml:space="preserve">attēls. </w:t>
      </w:r>
      <w:r w:rsidRPr="00117C2C">
        <w:rPr>
          <w:b/>
          <w:color w:val="E36C0A"/>
          <w:sz w:val="22"/>
          <w:szCs w:val="22"/>
        </w:rPr>
        <w:t xml:space="preserve">Bērnu ar </w:t>
      </w:r>
      <w:r w:rsidR="00261113" w:rsidRPr="00117C2C">
        <w:rPr>
          <w:b/>
          <w:color w:val="E36C0A"/>
          <w:sz w:val="22"/>
          <w:szCs w:val="22"/>
        </w:rPr>
        <w:t>FT</w:t>
      </w:r>
      <w:r w:rsidRPr="00117C2C">
        <w:rPr>
          <w:b/>
          <w:color w:val="E36C0A"/>
          <w:sz w:val="22"/>
          <w:szCs w:val="22"/>
        </w:rPr>
        <w:t xml:space="preserve">, kuriem ir risks nonākt </w:t>
      </w:r>
      <w:r w:rsidR="00A31706" w:rsidRPr="00117C2C">
        <w:rPr>
          <w:b/>
          <w:color w:val="E36C0A"/>
          <w:sz w:val="22"/>
          <w:szCs w:val="22"/>
        </w:rPr>
        <w:t>BSAC</w:t>
      </w:r>
      <w:r w:rsidRPr="00117C2C">
        <w:rPr>
          <w:b/>
          <w:color w:val="E36C0A"/>
          <w:sz w:val="22"/>
          <w:szCs w:val="22"/>
        </w:rPr>
        <w:t>, skaits pašvaldībās</w:t>
      </w:r>
      <w:r w:rsidRPr="00117C2C">
        <w:rPr>
          <w:b/>
          <w:color w:val="E36C0A"/>
          <w:sz w:val="22"/>
          <w:szCs w:val="22"/>
        </w:rPr>
        <w:br/>
      </w:r>
      <w:r w:rsidRPr="00117C2C">
        <w:rPr>
          <w:i/>
          <w:color w:val="E36C0A"/>
          <w:sz w:val="22"/>
          <w:szCs w:val="22"/>
        </w:rPr>
        <w:t xml:space="preserve">Datu avots: Partnerpašvaldību </w:t>
      </w:r>
      <w:r w:rsidR="00A6789A" w:rsidRPr="00117C2C">
        <w:rPr>
          <w:i/>
          <w:color w:val="E36C0A"/>
          <w:sz w:val="22"/>
          <w:szCs w:val="22"/>
        </w:rPr>
        <w:t>s</w:t>
      </w:r>
      <w:r w:rsidRPr="00117C2C">
        <w:rPr>
          <w:i/>
          <w:color w:val="E36C0A"/>
          <w:sz w:val="22"/>
          <w:szCs w:val="22"/>
        </w:rPr>
        <w:t>ociā</w:t>
      </w:r>
      <w:r w:rsidR="00A6789A" w:rsidRPr="00117C2C">
        <w:rPr>
          <w:i/>
          <w:color w:val="E36C0A"/>
          <w:sz w:val="22"/>
          <w:szCs w:val="22"/>
        </w:rPr>
        <w:t>lo dienestu sniegtā informācija</w:t>
      </w:r>
    </w:p>
    <w:p w14:paraId="4AA853F6" w14:textId="77777777" w:rsidR="00B724EF" w:rsidRDefault="00B724EF" w:rsidP="00B724EF">
      <w:pPr>
        <w:pStyle w:val="NormalWeb"/>
        <w:spacing w:before="0" w:beforeAutospacing="0" w:after="0" w:afterAutospacing="0" w:line="360" w:lineRule="auto"/>
        <w:jc w:val="both"/>
      </w:pPr>
      <w:r>
        <w:t>Analizējot bērnu ar FT nonākšanas iemeslus ilgstošas sociālās aprūpes un sociālās rehabilitācijas institūcijā</w:t>
      </w:r>
      <w:r w:rsidR="00DA3D6F">
        <w:t>,</w:t>
      </w:r>
      <w:r>
        <w:t xml:space="preserve"> redzams, ka nav pietiekamu sabiedrībā balstītu sociālo pakalpojumu, kas nodrošinātu ģimeņu, kurās ir bērns ar FT, vajadzība</w:t>
      </w:r>
      <w:r w:rsidR="00DA3D6F">
        <w:t>s (skatīt</w:t>
      </w:r>
      <w:r>
        <w:t xml:space="preserve"> sadaļu 4.3.). Kopumā visām ģimenēm,</w:t>
      </w:r>
      <w:r>
        <w:rPr>
          <w:color w:val="000000"/>
        </w:rPr>
        <w:t xml:space="preserve"> kurās ir bērns ar FT, jārēķinās ar intensīvākas bērna uzraudzības un aprūpes nepieciešamību ik dienu.</w:t>
      </w:r>
      <w:r>
        <w:rPr>
          <w:b/>
          <w:bCs/>
          <w:color w:val="000000"/>
        </w:rPr>
        <w:t> </w:t>
      </w:r>
      <w:r>
        <w:t xml:space="preserve"> Piemēram, saistībā ar bērna pieskatīšanu pēc skolas vai skolas brīvlaikā, kad vecāki strādā. Saskaņā ar informāciju no individuālajiem vajadzību izvērtējumiem bērniem ar FT redzams, ka ir bērni ar FT, kuriem būtu jāpameklē  pirmsskolas izglītības iestādi, bet viņi to neapmeklē (5% no visiem bērniem, kuriem būtu jāapmeklē pirmsskolas izglītības iestāde) vai apgūst obligāto pirmsskolas izglītības programmu, apmeklējot diennakts pirmsskolas izglītības iestādi ar nakšņošanu (8% no visiem bērniem, kuriem būtu jāapmeklē pirmsskolas izglītības iestāde). Ne</w:t>
      </w:r>
      <w:r w:rsidR="00403BF0">
        <w:t>no</w:t>
      </w:r>
      <w:r>
        <w:t>drošinot atbilstošus sabiedrībā sociālos balstītus pakalpojumus ģimenēm, kurās ir bērns ar FT, tiek ierobežota bērna pilnvērtīga</w:t>
      </w:r>
      <w:r w:rsidR="00ED45D1">
        <w:t xml:space="preserve"> </w:t>
      </w:r>
      <w:r>
        <w:t xml:space="preserve">personības attīstība, kā arī traucētas ģimenes funkcionēšanas spējas. DI plāna izstrādes ekspertu skatījumā </w:t>
      </w:r>
      <w:r>
        <w:rPr>
          <w:bCs/>
          <w:color w:val="000000"/>
        </w:rPr>
        <w:t>ir</w:t>
      </w:r>
      <w:r>
        <w:rPr>
          <w:b/>
          <w:bCs/>
          <w:color w:val="000000"/>
        </w:rPr>
        <w:t> jānodrošina</w:t>
      </w:r>
      <w:r w:rsidR="00ED45D1">
        <w:t xml:space="preserve"> </w:t>
      </w:r>
      <w:r>
        <w:rPr>
          <w:b/>
          <w:bCs/>
          <w:color w:val="000000"/>
        </w:rPr>
        <w:t>atbilstoši pakalpojumi, kas atslogo vecāku vai to likumisko pārstāvju</w:t>
      </w:r>
      <w:r w:rsidR="00403BF0">
        <w:rPr>
          <w:b/>
          <w:bCs/>
          <w:color w:val="000000"/>
        </w:rPr>
        <w:t xml:space="preserve"> ikdienu, tajā skaitā</w:t>
      </w:r>
      <w:r>
        <w:rPr>
          <w:b/>
          <w:bCs/>
          <w:color w:val="000000"/>
        </w:rPr>
        <w:t xml:space="preserve"> veicinot iekļaujošas izglītības pakalpojumu nodrošinājumu.</w:t>
      </w:r>
    </w:p>
    <w:p w14:paraId="36A9D584" w14:textId="77777777" w:rsidR="00B724EF" w:rsidRDefault="00403BF0" w:rsidP="00B724EF">
      <w:r>
        <w:rPr>
          <w:color w:val="000000"/>
        </w:rPr>
        <w:t>RPR jāpaplašina pieejamība "atelpas brīža"</w:t>
      </w:r>
      <w:r w:rsidR="00B724EF">
        <w:rPr>
          <w:color w:val="000000"/>
        </w:rPr>
        <w:t xml:space="preserve"> pakalpojumam, nodrošinot bērniem ar FT īslaicīgu sociālo aprūpi, uzturot un attīstot pašaprūpes un sociālās prasmes, un nodrošinot saturīgu brīvā laika pavadīšanu, vienlaikus īslaicīgi atslogojot bērnu piederīgos no aprūpes pienākumiem.</w:t>
      </w:r>
      <w:r w:rsidR="00B724EF">
        <w:t xml:space="preserve"> </w:t>
      </w:r>
    </w:p>
    <w:p w14:paraId="2C70F7EE" w14:textId="77777777" w:rsidR="00B724EF" w:rsidRDefault="00B724EF" w:rsidP="00B724EF">
      <w:pPr>
        <w:rPr>
          <w:color w:val="000000"/>
        </w:rPr>
      </w:pPr>
      <w:r>
        <w:rPr>
          <w:color w:val="000000"/>
        </w:rPr>
        <w:t xml:space="preserve">Ja netiek nodrošināti atbalsta pakalpojumi ģimenēm, kurās ir bērns ar FT, tad samazinās ģimenes dzīves kvalitāte, jo ģimenēm kopumā ir lielāki izdevumi saistībā ar kvalitatīvu bērna aprūpi, izglītošanu, vecāki spiesti pārtraukt darba gaitas, palielinās risks bērna ar FT nonākšanai ilgstošas sociālās un sociālās rehabilitācijas institūcijā.  </w:t>
      </w:r>
    </w:p>
    <w:p w14:paraId="04E42A2D" w14:textId="77777777" w:rsidR="00815797"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lastRenderedPageBreak/>
        <w:t>Kopsavilkums</w:t>
      </w:r>
      <w:r w:rsidR="00874862">
        <w:rPr>
          <w:rFonts w:ascii="Times New Roman" w:hAnsi="Times New Roman"/>
          <w:b/>
          <w:i w:val="0"/>
          <w:color w:val="E36C0A"/>
        </w:rPr>
        <w:t xml:space="preserve"> </w:t>
      </w:r>
      <w:r w:rsidR="00462B63">
        <w:rPr>
          <w:rFonts w:ascii="Times New Roman" w:hAnsi="Times New Roman"/>
          <w:b/>
          <w:i w:val="0"/>
          <w:color w:val="E36C0A"/>
        </w:rPr>
        <w:t>un galvenie secinājumi</w:t>
      </w:r>
    </w:p>
    <w:p w14:paraId="4032A31D" w14:textId="77777777" w:rsidR="00815797" w:rsidRPr="000416E2" w:rsidRDefault="00815797" w:rsidP="003642F0">
      <w:pPr>
        <w:pStyle w:val="MediumGrid1-Accent21"/>
        <w:numPr>
          <w:ilvl w:val="0"/>
          <w:numId w:val="37"/>
        </w:numPr>
        <w:spacing w:before="120"/>
      </w:pPr>
      <w:r w:rsidRPr="000416E2">
        <w:t xml:space="preserve">2016. gadā </w:t>
      </w:r>
      <w:r w:rsidR="00A6789A" w:rsidRPr="000416E2">
        <w:t xml:space="preserve">RPR partnerpašvaldībās bija 1604 </w:t>
      </w:r>
      <w:r w:rsidRPr="000416E2">
        <w:t>bērn</w:t>
      </w:r>
      <w:r w:rsidR="00A6789A" w:rsidRPr="000416E2">
        <w:t>i</w:t>
      </w:r>
      <w:r w:rsidRPr="000416E2">
        <w:t xml:space="preserve"> ar FT, savukārt saskaņā ar partnerpašvaldību sociālo dienestu darbinieku sniegt</w:t>
      </w:r>
      <w:r w:rsidR="00A6789A" w:rsidRPr="000416E2">
        <w:t>o</w:t>
      </w:r>
      <w:r w:rsidRPr="000416E2">
        <w:t xml:space="preserve"> informāci</w:t>
      </w:r>
      <w:r w:rsidR="00A6789A" w:rsidRPr="000416E2">
        <w:t>ju</w:t>
      </w:r>
      <w:r w:rsidRPr="000416E2">
        <w:t xml:space="preserve"> pašvaldību redzeslokā ir 585 bērni ar FT, kuriem ir risks nonākt institucionālā aprūpē (2017). </w:t>
      </w:r>
    </w:p>
    <w:p w14:paraId="71A87429" w14:textId="77777777" w:rsidR="00815797" w:rsidRPr="000416E2" w:rsidRDefault="00815797" w:rsidP="003642F0">
      <w:pPr>
        <w:pStyle w:val="MediumGrid1-Accent21"/>
        <w:numPr>
          <w:ilvl w:val="0"/>
          <w:numId w:val="37"/>
        </w:numPr>
        <w:spacing w:before="120"/>
      </w:pPr>
      <w:r w:rsidRPr="000416E2">
        <w:t>RPR izvērtēti 490 bērni ar FT, bet sabiedrībā balstīti sociālie pakalpojumi DI projekt</w:t>
      </w:r>
      <w:r w:rsidR="00A6789A" w:rsidRPr="000416E2">
        <w:t>ā</w:t>
      </w:r>
      <w:r w:rsidRPr="000416E2">
        <w:t xml:space="preserve"> jānodrošina 580 bērniem ar FT. </w:t>
      </w:r>
    </w:p>
    <w:p w14:paraId="667D46EC" w14:textId="77777777" w:rsidR="00815797" w:rsidRPr="000416E2" w:rsidRDefault="0054643D" w:rsidP="003642F0">
      <w:pPr>
        <w:pStyle w:val="MediumGrid1-Accent21"/>
        <w:numPr>
          <w:ilvl w:val="0"/>
          <w:numId w:val="37"/>
        </w:numPr>
        <w:spacing w:before="120"/>
      </w:pPr>
      <w:r w:rsidRPr="000416E2">
        <w:t>RPR izvērtēti</w:t>
      </w:r>
      <w:r w:rsidR="00815797" w:rsidRPr="000416E2">
        <w:t xml:space="preserve"> aptuveni 30% no visiem bērniem ar FT. Pilns vajadzību pēc pakalpojumiem skaits kopumā reģionā būtu krietni lielāks, ja tiktu izvērtēti visi bērni ar FT. </w:t>
      </w:r>
    </w:p>
    <w:p w14:paraId="6F16B9A7" w14:textId="77777777" w:rsidR="00815797" w:rsidRPr="000416E2" w:rsidRDefault="00815797" w:rsidP="003642F0">
      <w:pPr>
        <w:pStyle w:val="MediumGrid1-Accent21"/>
        <w:numPr>
          <w:ilvl w:val="0"/>
          <w:numId w:val="37"/>
        </w:numPr>
        <w:spacing w:before="120"/>
      </w:pPr>
      <w:r w:rsidRPr="000416E2">
        <w:t>Izvērtējot tr</w:t>
      </w:r>
      <w:r w:rsidR="0054643D" w:rsidRPr="000416E2">
        <w:t>iju</w:t>
      </w:r>
      <w:r w:rsidRPr="000416E2">
        <w:t xml:space="preserve"> gadu perioda (2014</w:t>
      </w:r>
      <w:r w:rsidR="00931A8A" w:rsidRPr="000416E2">
        <w:t xml:space="preserve"> </w:t>
      </w:r>
      <w:r w:rsidR="0054643D" w:rsidRPr="000416E2">
        <w:t>–</w:t>
      </w:r>
      <w:r w:rsidR="00931A8A" w:rsidRPr="000416E2">
        <w:t xml:space="preserve"> </w:t>
      </w:r>
      <w:r w:rsidR="0054643D" w:rsidRPr="000416E2">
        <w:t>2016</w:t>
      </w:r>
      <w:r w:rsidRPr="000416E2">
        <w:t>) statistisko informāciju, reģionā kopumā novērojams bērnu ar FT skaita pieaugums par 4,6% jeb 70 bērniem.</w:t>
      </w:r>
    </w:p>
    <w:p w14:paraId="55DD276A" w14:textId="77777777" w:rsidR="00815797" w:rsidRPr="000416E2" w:rsidRDefault="00E73BC9" w:rsidP="003642F0">
      <w:pPr>
        <w:pStyle w:val="MediumGrid1-Accent21"/>
        <w:numPr>
          <w:ilvl w:val="0"/>
          <w:numId w:val="37"/>
        </w:numPr>
        <w:spacing w:before="120"/>
      </w:pPr>
      <w:r w:rsidRPr="000416E2">
        <w:t>Atbilstoši</w:t>
      </w:r>
      <w:r w:rsidR="00815797" w:rsidRPr="000416E2">
        <w:t xml:space="preserve"> augstākam </w:t>
      </w:r>
      <w:r w:rsidR="0054643D" w:rsidRPr="000416E2">
        <w:t>iedzīvotāju skaitam pašvaldībās</w:t>
      </w:r>
      <w:r w:rsidR="00815797" w:rsidRPr="000416E2">
        <w:t xml:space="preserve"> proporcionāls ir arī bērnu ar FT skaits. Vairāk par 100 bērniem ar FT pašvaldībā </w:t>
      </w:r>
      <w:r w:rsidR="003E4642">
        <w:t xml:space="preserve">ir </w:t>
      </w:r>
      <w:r w:rsidR="00815797" w:rsidRPr="000416E2">
        <w:t>Jūrmalas pilsētā, Ogre</w:t>
      </w:r>
      <w:r w:rsidR="0054643D" w:rsidRPr="000416E2">
        <w:t>s, Olaines un Tukuma pašvaldībā</w:t>
      </w:r>
      <w:r w:rsidR="00815797" w:rsidRPr="000416E2">
        <w:t>, nedaudz mazāk par</w:t>
      </w:r>
      <w:r w:rsidR="00403BF0">
        <w:t xml:space="preserve"> 100 bērniem ar FT </w:t>
      </w:r>
      <w:r w:rsidR="00403BF0" w:rsidRPr="000416E2">
        <w:t xml:space="preserve">– </w:t>
      </w:r>
      <w:r w:rsidR="00815797" w:rsidRPr="000416E2">
        <w:t>Ķekavas, Limbažu, Mārupes, S</w:t>
      </w:r>
      <w:r w:rsidR="0054643D" w:rsidRPr="000416E2">
        <w:t>alaspils un Siguldas pašvaldībā</w:t>
      </w:r>
      <w:r w:rsidR="00815797" w:rsidRPr="000416E2">
        <w:t>.</w:t>
      </w:r>
    </w:p>
    <w:p w14:paraId="203DEF24" w14:textId="77777777" w:rsidR="00815797" w:rsidRPr="000416E2" w:rsidRDefault="00815797" w:rsidP="003642F0">
      <w:pPr>
        <w:pStyle w:val="MediumGrid1-Accent21"/>
        <w:numPr>
          <w:ilvl w:val="0"/>
          <w:numId w:val="37"/>
        </w:numPr>
        <w:spacing w:before="120"/>
      </w:pPr>
      <w:r w:rsidRPr="000416E2">
        <w:t>A</w:t>
      </w:r>
      <w:r w:rsidR="00931A8A" w:rsidRPr="000416E2">
        <w:t xml:space="preserve">ptuveni trešā daļa no visiem </w:t>
      </w:r>
      <w:r w:rsidR="00403BF0">
        <w:t>bērniem ar FT</w:t>
      </w:r>
      <w:r w:rsidR="003E4642">
        <w:t xml:space="preserve"> ir </w:t>
      </w:r>
      <w:r w:rsidR="00A77C68">
        <w:t>RPR</w:t>
      </w:r>
      <w:r w:rsidRPr="000416E2">
        <w:t xml:space="preserve"> </w:t>
      </w:r>
      <w:r w:rsidR="00403BF0">
        <w:t xml:space="preserve">trīs pašvaldībās </w:t>
      </w:r>
      <w:r w:rsidR="00403BF0" w:rsidRPr="000416E2">
        <w:t>–</w:t>
      </w:r>
      <w:r w:rsidR="0054643D" w:rsidRPr="000416E2">
        <w:t xml:space="preserve"> Tukuma un Ogres pašvaldībā</w:t>
      </w:r>
      <w:r w:rsidRPr="000416E2">
        <w:t xml:space="preserve"> un Jūrmalas pilsētā, kas norāda uz obligātu nepieciešamību attīstīt plašu pakalpojuma klāstu Tukuma un Ogres </w:t>
      </w:r>
      <w:r w:rsidR="0054643D" w:rsidRPr="000416E2">
        <w:t>pašvaldībā</w:t>
      </w:r>
      <w:r w:rsidRPr="000416E2">
        <w:t xml:space="preserve"> un Jūrmalas pilsētā. Savukārt pašvaldībās, kurās bērnu ar FT </w:t>
      </w:r>
      <w:r w:rsidR="00325038" w:rsidRPr="000416E2">
        <w:t>skait</w:t>
      </w:r>
      <w:r w:rsidR="00325038">
        <w:t>a īpatsvars</w:t>
      </w:r>
      <w:r w:rsidR="00325038" w:rsidRPr="000416E2">
        <w:t xml:space="preserve"> </w:t>
      </w:r>
      <w:r w:rsidRPr="000416E2">
        <w:t xml:space="preserve">pārsniedz 5%, būtu </w:t>
      </w:r>
      <w:r w:rsidR="0054643D" w:rsidRPr="000416E2">
        <w:t>jā</w:t>
      </w:r>
      <w:r w:rsidRPr="000416E2">
        <w:t>attīst</w:t>
      </w:r>
      <w:r w:rsidR="0054643D" w:rsidRPr="000416E2">
        <w:t>a</w:t>
      </w:r>
      <w:r w:rsidRPr="000416E2">
        <w:t xml:space="preserve"> atsevišķ</w:t>
      </w:r>
      <w:r w:rsidR="0054643D" w:rsidRPr="000416E2">
        <w:t>i</w:t>
      </w:r>
      <w:r w:rsidRPr="000416E2">
        <w:t xml:space="preserve"> pakalpojum</w:t>
      </w:r>
      <w:r w:rsidR="0054643D" w:rsidRPr="000416E2">
        <w:t>i</w:t>
      </w:r>
      <w:r w:rsidRPr="000416E2">
        <w:t>, lai nodrošinātu pakalpojumus pēc iespējas tuvāk bērnu dzīvesvietai.</w:t>
      </w:r>
    </w:p>
    <w:p w14:paraId="030C058F" w14:textId="77777777" w:rsidR="00815797" w:rsidRPr="000416E2" w:rsidRDefault="0054643D" w:rsidP="003642F0">
      <w:pPr>
        <w:pStyle w:val="MediumGrid1-Accent21"/>
        <w:numPr>
          <w:ilvl w:val="0"/>
          <w:numId w:val="37"/>
        </w:numPr>
        <w:spacing w:before="120"/>
      </w:pPr>
      <w:r w:rsidRPr="000416E2">
        <w:t>Saskaņā ar VDEĀVK datiem</w:t>
      </w:r>
      <w:r w:rsidR="00815797" w:rsidRPr="000416E2">
        <w:t xml:space="preserve"> 2017.</w:t>
      </w:r>
      <w:r w:rsidRPr="000416E2">
        <w:t> </w:t>
      </w:r>
      <w:r w:rsidR="00815797" w:rsidRPr="000416E2">
        <w:t>gada 25.</w:t>
      </w:r>
      <w:r w:rsidRPr="000416E2">
        <w:t> </w:t>
      </w:r>
      <w:r w:rsidR="00815797" w:rsidRPr="000416E2">
        <w:t>janvār</w:t>
      </w:r>
      <w:r w:rsidRPr="000416E2">
        <w:t>ī</w:t>
      </w:r>
      <w:r w:rsidR="00815797" w:rsidRPr="000416E2">
        <w:t xml:space="preserve"> RPR </w:t>
      </w:r>
      <w:r w:rsidR="00A31706">
        <w:t>partnerpašvaldībās</w:t>
      </w:r>
      <w:r w:rsidR="00815797" w:rsidRPr="000416E2">
        <w:t xml:space="preserve"> dzīvoja 1512 bērn</w:t>
      </w:r>
      <w:r w:rsidRPr="000416E2">
        <w:t>u</w:t>
      </w:r>
      <w:r w:rsidR="00815797" w:rsidRPr="000416E2">
        <w:t xml:space="preserve"> ar </w:t>
      </w:r>
      <w:r w:rsidR="00A31706">
        <w:t>FT</w:t>
      </w:r>
      <w:r w:rsidR="00815797" w:rsidRPr="000416E2">
        <w:t>, t.sk. 83 ar redzes, 89 ar dzirdes, 108 ar kustību un 432 ar psihisk</w:t>
      </w:r>
      <w:r w:rsidR="00325038">
        <w:t>iem un uzvedības</w:t>
      </w:r>
      <w:r w:rsidR="00815797" w:rsidRPr="000416E2">
        <w:t xml:space="preserve"> traucējumiem.</w:t>
      </w:r>
    </w:p>
    <w:p w14:paraId="7F3DEB61" w14:textId="77777777" w:rsidR="00815797" w:rsidRPr="000416E2" w:rsidRDefault="00815797" w:rsidP="003642F0">
      <w:pPr>
        <w:pStyle w:val="MediumGrid1-Accent21"/>
        <w:numPr>
          <w:ilvl w:val="0"/>
          <w:numId w:val="37"/>
        </w:numPr>
        <w:spacing w:before="120"/>
      </w:pPr>
      <w:r w:rsidRPr="000416E2">
        <w:t>Viena no nepieciešamībām bērnu ar FT integrācijai pilnvērtīgai dzīvošanai sabiedrībā ir vides pielāgojumi, t</w:t>
      </w:r>
      <w:r w:rsidR="0054643D" w:rsidRPr="000416E2">
        <w:t>o skaitā personu dzīves</w:t>
      </w:r>
      <w:r w:rsidRPr="000416E2">
        <w:t>vietā, kā arī atbalsta palielināšanai ģimenēm</w:t>
      </w:r>
      <w:r w:rsidR="00325038">
        <w:t xml:space="preserve"> sociālo pakalpojumu veidā</w:t>
      </w:r>
      <w:r w:rsidRPr="000416E2">
        <w:t xml:space="preserve">, lai bērniem ar </w:t>
      </w:r>
      <w:r w:rsidR="00261113" w:rsidRPr="000416E2">
        <w:t>FT</w:t>
      </w:r>
      <w:r w:rsidRPr="000416E2">
        <w:t xml:space="preserve"> būtu iespēja uzaugt savā ģimenē.</w:t>
      </w:r>
    </w:p>
    <w:p w14:paraId="057BDD6F" w14:textId="77777777" w:rsidR="00815797" w:rsidRPr="000416E2" w:rsidRDefault="00815797" w:rsidP="00396F4F">
      <w:pPr>
        <w:pStyle w:val="Heading3"/>
        <w:numPr>
          <w:ilvl w:val="0"/>
          <w:numId w:val="0"/>
        </w:numPr>
        <w:spacing w:before="120"/>
        <w:ind w:left="720" w:hanging="720"/>
        <w:rPr>
          <w:b/>
          <w:u w:val="none"/>
        </w:rPr>
      </w:pPr>
      <w:bookmarkStart w:id="60" w:name="_Toc526204275"/>
      <w:r w:rsidRPr="000416E2">
        <w:rPr>
          <w:b/>
          <w:u w:val="none"/>
        </w:rPr>
        <w:t>4.2.3. Ārpusģimenes aprūpē esoši bērni</w:t>
      </w:r>
      <w:bookmarkEnd w:id="60"/>
    </w:p>
    <w:p w14:paraId="7BEA92CF" w14:textId="77777777" w:rsidR="00A3358D" w:rsidRDefault="00A3358D" w:rsidP="007A4D3D">
      <w:r>
        <w:t xml:space="preserve">Saskaņā ar Valsts Bērnu tiesību aizsardzības inspekcijas (turpmāk – VBTAI) datiem 2016. gada beigās </w:t>
      </w:r>
      <w:r w:rsidR="00A77C68">
        <w:t>RPR</w:t>
      </w:r>
      <w:r>
        <w:t xml:space="preserve"> ārpusģimenes aprūpē atradās 2808 bērni, no tiem 1829 bērni atrādās aizbildnībā, 433 bērni – audžuģimenē, 546 bērni – valsts vai pašvaldības finansētās ilgstošas sociālās </w:t>
      </w:r>
      <w:r>
        <w:lastRenderedPageBreak/>
        <w:t xml:space="preserve">aprūpes un sociālās rehabilitācijas institūcijās. RPR partnerpašvaldībās ārpusģimenes aprūpē 2016. gada beigās ir 1217 bērni, no kuriem 788 bērni atradās aizbildnībā, 220 bērni – audžuģimenē, 209  bērni – valsts vai pašvaldības finansētos ilgstošas sociālās aprūpes un sociālās rehabilitācijas institūcijās. </w:t>
      </w:r>
    </w:p>
    <w:p w14:paraId="710F04D5" w14:textId="77777777" w:rsidR="00A3358D" w:rsidRDefault="00A3358D" w:rsidP="007A4D3D">
      <w:r>
        <w:t xml:space="preserve">DI projekta ietvaros, laika posmā no 01.11.2016. līdz 31.03.2017., individuālās vajadzības ir izvērtētas 398 bērniem, kas dzīvo 15 </w:t>
      </w:r>
      <w:r w:rsidR="00A77C68">
        <w:t>RPR</w:t>
      </w:r>
      <w:r>
        <w:t xml:space="preserve"> izvietotaj</w:t>
      </w:r>
      <w:r w:rsidR="00C0727C">
        <w:t>ās</w:t>
      </w:r>
      <w:r>
        <w:t xml:space="preserve"> bērnu ilgstošas sociālās aprūpes un sociālās rehabilitācijas institūcijās. No visiem izvērtētajiem bērniem 97 bērniem (jeb 24%) deklarētā dzīvesvieta ir kādā no RPR partnerpa</w:t>
      </w:r>
      <w:r w:rsidR="00523CB3">
        <w:t>švaldībām, 221 bērnam (jeb 56%)</w:t>
      </w:r>
      <w:r>
        <w:t xml:space="preserve"> – Rīgas pašvaldībā, 80 bērniem</w:t>
      </w:r>
      <w:r w:rsidR="00523CB3">
        <w:t xml:space="preserve"> (jeb 20%)</w:t>
      </w:r>
      <w:r>
        <w:t xml:space="preserve"> – citā valsts plānošanas reģionā (VPR – 16 bērniem, LPR – 6 bērniem, ZPR – 23 bērniem, KPR – 35 bērniem).</w:t>
      </w:r>
    </w:p>
    <w:p w14:paraId="68396679" w14:textId="77777777" w:rsidR="00A3358D" w:rsidRDefault="00A3358D" w:rsidP="007A4D3D">
      <w:r>
        <w:t>No vis</w:t>
      </w:r>
      <w:r w:rsidR="00A31706">
        <w:t>iem</w:t>
      </w:r>
      <w:r>
        <w:t xml:space="preserve"> 15 </w:t>
      </w:r>
      <w:r w:rsidR="00A77C68">
        <w:t>RPR</w:t>
      </w:r>
      <w:r>
        <w:t xml:space="preserve"> esošaj</w:t>
      </w:r>
      <w:r w:rsidR="00A31706">
        <w:t>ie</w:t>
      </w:r>
      <w:r>
        <w:t xml:space="preserve">m aprūpes </w:t>
      </w:r>
      <w:r w:rsidR="003921F6">
        <w:t>institūcijām</w:t>
      </w:r>
      <w:r w:rsidR="00523CB3">
        <w:t xml:space="preserve"> bērniem piecas</w:t>
      </w:r>
      <w:r>
        <w:t xml:space="preserve"> </w:t>
      </w:r>
      <w:r w:rsidR="003921F6">
        <w:t>institūcijas</w:t>
      </w:r>
      <w:r>
        <w:t xml:space="preserve"> ir RPR partnerpašvaldību finansētas, kurās individuālo vajadzību izvērtējumi veikti 112 bērniem, no kuriem 68 bērniem (jeb 61%) deklarētā dzīvesvieta ir kādā no RPR partner</w:t>
      </w:r>
      <w:r w:rsidR="00523CB3">
        <w:t>pašvaldībām, 6 bērniem (jeb 5%)</w:t>
      </w:r>
      <w:r>
        <w:t xml:space="preserve"> – Rīgas p</w:t>
      </w:r>
      <w:r w:rsidR="00523CB3">
        <w:t>ašvaldībā, 38 bērniem (jeb 34%)</w:t>
      </w:r>
      <w:r>
        <w:t xml:space="preserve"> – citā valsts plānošanas reģionā (VPR – 5 bērniem, ZPR – 2 bērniem, KPR – 31 bērnam).</w:t>
      </w:r>
    </w:p>
    <w:p w14:paraId="7D1D1CF9" w14:textId="77777777" w:rsidR="00A3358D" w:rsidRDefault="00A3358D" w:rsidP="007A4D3D">
      <w:r>
        <w:t>Citos valsts plānošanas reģionos esošaj</w:t>
      </w:r>
      <w:r w:rsidR="00523CB3">
        <w:t>ā</w:t>
      </w:r>
      <w:r>
        <w:t xml:space="preserve">s bērnu aprūpes </w:t>
      </w:r>
      <w:r w:rsidR="003921F6">
        <w:t>institūcijās</w:t>
      </w:r>
      <w:r w:rsidR="007738FF">
        <w:t xml:space="preserve"> </w:t>
      </w:r>
      <w:r>
        <w:t xml:space="preserve">ir izvērtēti 77 bērni (VPR – 46 bērni, ZPR – 28 bērni, KPR – 3), kuru deklarēta dzīvesvieta ir kādā no RPR partnerpašvaldībām. </w:t>
      </w:r>
    </w:p>
    <w:p w14:paraId="60ED87AC" w14:textId="77777777" w:rsidR="00A3358D" w:rsidRPr="00117C2C" w:rsidRDefault="00A3358D" w:rsidP="00523CB3">
      <w:pPr>
        <w:spacing w:after="0" w:line="240" w:lineRule="auto"/>
        <w:jc w:val="right"/>
        <w:rPr>
          <w:b/>
          <w:color w:val="E36C0A"/>
          <w:sz w:val="22"/>
          <w:szCs w:val="22"/>
        </w:rPr>
      </w:pPr>
      <w:r w:rsidRPr="00117C2C">
        <w:rPr>
          <w:i/>
          <w:color w:val="E36C0A"/>
          <w:sz w:val="22"/>
          <w:szCs w:val="22"/>
        </w:rPr>
        <w:t>9. tabula</w:t>
      </w:r>
      <w:r w:rsidR="00523CB3" w:rsidRPr="00117C2C">
        <w:rPr>
          <w:b/>
          <w:i/>
          <w:color w:val="E36C0A"/>
          <w:sz w:val="22"/>
          <w:szCs w:val="22"/>
        </w:rPr>
        <w:t>.</w:t>
      </w:r>
      <w:r w:rsidR="00523CB3" w:rsidRPr="00117C2C">
        <w:rPr>
          <w:b/>
          <w:color w:val="E36C0A"/>
          <w:sz w:val="22"/>
          <w:szCs w:val="22"/>
        </w:rPr>
        <w:t xml:space="preserve"> </w:t>
      </w:r>
      <w:r w:rsidRPr="00117C2C">
        <w:rPr>
          <w:b/>
          <w:color w:val="E36C0A"/>
          <w:sz w:val="22"/>
          <w:szCs w:val="22"/>
        </w:rPr>
        <w:t>Pamatinformācija par RPR ārpusģimenes aprūpē esošiem bērniem</w:t>
      </w:r>
    </w:p>
    <w:p w14:paraId="137ABE35" w14:textId="77777777" w:rsidR="00523CB3" w:rsidRPr="00117C2C" w:rsidRDefault="00A3358D" w:rsidP="00523CB3">
      <w:pPr>
        <w:keepNext/>
        <w:keepLines/>
        <w:widowControl w:val="0"/>
        <w:spacing w:after="0" w:line="240" w:lineRule="auto"/>
        <w:jc w:val="right"/>
        <w:rPr>
          <w:rFonts w:eastAsia="Times New Roman"/>
          <w:i/>
          <w:color w:val="E36C0A"/>
          <w:sz w:val="22"/>
          <w:szCs w:val="22"/>
        </w:rPr>
      </w:pPr>
      <w:r w:rsidRPr="00117C2C">
        <w:rPr>
          <w:rFonts w:eastAsia="Times New Roman"/>
          <w:i/>
          <w:color w:val="E36C0A"/>
          <w:sz w:val="22"/>
          <w:szCs w:val="22"/>
        </w:rPr>
        <w:t>Datu avots: VBTAI, 2016. gads; PRR dati, 2017. gads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0"/>
      </w:tblGrid>
      <w:tr w:rsidR="00A3358D" w:rsidRPr="00523CB3" w14:paraId="30DE947D" w14:textId="77777777" w:rsidTr="007D4347">
        <w:tc>
          <w:tcPr>
            <w:tcW w:w="9180" w:type="dxa"/>
            <w:tcBorders>
              <w:top w:val="single" w:sz="4" w:space="0" w:color="538135"/>
              <w:left w:val="nil"/>
              <w:bottom w:val="single" w:sz="4" w:space="0" w:color="538135"/>
              <w:right w:val="nil"/>
            </w:tcBorders>
            <w:shd w:val="clear" w:color="auto" w:fill="EDEDED"/>
          </w:tcPr>
          <w:p w14:paraId="66DFC03B" w14:textId="77777777" w:rsidR="00A3358D" w:rsidRPr="00523CB3" w:rsidRDefault="00A3358D" w:rsidP="007D4347">
            <w:pPr>
              <w:keepNext/>
              <w:widowControl w:val="0"/>
              <w:tabs>
                <w:tab w:val="left" w:pos="284"/>
              </w:tabs>
              <w:spacing w:before="240" w:line="276" w:lineRule="auto"/>
              <w:contextualSpacing/>
              <w:rPr>
                <w:rFonts w:ascii="Calibri" w:hAnsi="Calibri"/>
                <w:sz w:val="22"/>
                <w:szCs w:val="22"/>
              </w:rPr>
            </w:pPr>
            <w:r w:rsidRPr="00523CB3">
              <w:rPr>
                <w:b/>
                <w:bCs/>
                <w:sz w:val="22"/>
                <w:szCs w:val="22"/>
              </w:rPr>
              <w:t>RPR partnerpašvaldībās ārpusģimenes aprūpē</w:t>
            </w:r>
            <w:r w:rsidRPr="00523CB3">
              <w:rPr>
                <w:bCs/>
                <w:sz w:val="22"/>
                <w:szCs w:val="22"/>
              </w:rPr>
              <w:t xml:space="preserve"> ir </w:t>
            </w:r>
            <w:r w:rsidRPr="00523CB3">
              <w:rPr>
                <w:b/>
                <w:bCs/>
                <w:sz w:val="22"/>
                <w:szCs w:val="22"/>
              </w:rPr>
              <w:t>1217 bērni</w:t>
            </w:r>
            <w:r w:rsidRPr="00523CB3">
              <w:rPr>
                <w:bCs/>
                <w:sz w:val="22"/>
                <w:szCs w:val="22"/>
              </w:rPr>
              <w:t xml:space="preserve">, no kuriem </w:t>
            </w:r>
            <w:r w:rsidRPr="00523CB3">
              <w:rPr>
                <w:b/>
                <w:bCs/>
                <w:sz w:val="22"/>
                <w:szCs w:val="22"/>
              </w:rPr>
              <w:t>17% jeb 209 bērni ievietoti</w:t>
            </w:r>
            <w:r w:rsidRPr="00523CB3">
              <w:rPr>
                <w:bCs/>
                <w:sz w:val="22"/>
                <w:szCs w:val="22"/>
              </w:rPr>
              <w:t xml:space="preserve"> valsts vai pašvaldības finansētos </w:t>
            </w:r>
            <w:r w:rsidRPr="00523CB3">
              <w:rPr>
                <w:b/>
                <w:bCs/>
                <w:sz w:val="22"/>
                <w:szCs w:val="22"/>
              </w:rPr>
              <w:t>ilgstošas sociālās aprūpes un sociālās rehabilitācijas institūcijās</w:t>
            </w:r>
            <w:r w:rsidRPr="00523CB3">
              <w:rPr>
                <w:bCs/>
                <w:sz w:val="22"/>
                <w:szCs w:val="22"/>
              </w:rPr>
              <w:t>.</w:t>
            </w:r>
          </w:p>
        </w:tc>
      </w:tr>
      <w:tr w:rsidR="00A3358D" w:rsidRPr="00523CB3" w14:paraId="449C9372" w14:textId="77777777" w:rsidTr="007D4347">
        <w:tc>
          <w:tcPr>
            <w:tcW w:w="9180" w:type="dxa"/>
            <w:tcBorders>
              <w:top w:val="single" w:sz="4" w:space="0" w:color="538135"/>
              <w:left w:val="nil"/>
              <w:bottom w:val="single" w:sz="4" w:space="0" w:color="538135"/>
              <w:right w:val="nil"/>
            </w:tcBorders>
            <w:shd w:val="clear" w:color="auto" w:fill="auto"/>
          </w:tcPr>
          <w:p w14:paraId="65F35F51" w14:textId="77777777" w:rsidR="00A3358D" w:rsidRPr="00523CB3" w:rsidRDefault="00A3358D" w:rsidP="007D4347">
            <w:pPr>
              <w:spacing w:after="0" w:line="276" w:lineRule="auto"/>
              <w:rPr>
                <w:sz w:val="22"/>
                <w:szCs w:val="22"/>
              </w:rPr>
            </w:pPr>
          </w:p>
        </w:tc>
      </w:tr>
      <w:tr w:rsidR="00A3358D" w:rsidRPr="00523CB3" w14:paraId="0C8D5A47" w14:textId="77777777" w:rsidTr="007D4347">
        <w:tc>
          <w:tcPr>
            <w:tcW w:w="9180" w:type="dxa"/>
            <w:tcBorders>
              <w:top w:val="single" w:sz="4" w:space="0" w:color="538135"/>
              <w:left w:val="nil"/>
              <w:bottom w:val="single" w:sz="4" w:space="0" w:color="538135"/>
              <w:right w:val="nil"/>
            </w:tcBorders>
            <w:shd w:val="clear" w:color="auto" w:fill="EDEDED"/>
          </w:tcPr>
          <w:p w14:paraId="45D16144" w14:textId="77777777" w:rsidR="00A3358D" w:rsidRPr="00523CB3" w:rsidRDefault="00A3358D" w:rsidP="007D4347">
            <w:pPr>
              <w:keepNext/>
              <w:widowControl w:val="0"/>
              <w:tabs>
                <w:tab w:val="left" w:pos="284"/>
              </w:tabs>
              <w:spacing w:before="240" w:line="276" w:lineRule="auto"/>
              <w:contextualSpacing/>
              <w:rPr>
                <w:rFonts w:ascii="Calibri" w:hAnsi="Calibri"/>
                <w:sz w:val="22"/>
                <w:szCs w:val="22"/>
              </w:rPr>
            </w:pPr>
            <w:r w:rsidRPr="00523CB3">
              <w:rPr>
                <w:rFonts w:eastAsia="Times New Roman"/>
                <w:sz w:val="22"/>
                <w:szCs w:val="22"/>
              </w:rPr>
              <w:t xml:space="preserve">RPR DI projekta ietvaros </w:t>
            </w:r>
            <w:r w:rsidRPr="00523CB3">
              <w:rPr>
                <w:rFonts w:eastAsia="Times New Roman"/>
                <w:b/>
                <w:sz w:val="22"/>
                <w:szCs w:val="22"/>
              </w:rPr>
              <w:t xml:space="preserve">individuālo vajadzību izvērtējumi veikti 398 ārpusģimenes aprūpē esošiem bērniem, </w:t>
            </w:r>
            <w:r w:rsidRPr="00523CB3">
              <w:rPr>
                <w:rFonts w:eastAsia="Times New Roman"/>
                <w:sz w:val="22"/>
                <w:szCs w:val="22"/>
              </w:rPr>
              <w:t>kuri atrodas</w:t>
            </w:r>
            <w:r w:rsidRPr="00523CB3">
              <w:rPr>
                <w:rFonts w:eastAsia="Times New Roman"/>
                <w:b/>
                <w:sz w:val="22"/>
                <w:szCs w:val="22"/>
              </w:rPr>
              <w:t xml:space="preserve"> </w:t>
            </w:r>
            <w:r w:rsidRPr="00523CB3">
              <w:rPr>
                <w:rFonts w:eastAsia="Times New Roman"/>
                <w:sz w:val="22"/>
                <w:szCs w:val="22"/>
              </w:rPr>
              <w:t xml:space="preserve">kādā no 15 </w:t>
            </w:r>
            <w:r w:rsidR="00A77C68" w:rsidRPr="00523CB3">
              <w:rPr>
                <w:rFonts w:eastAsia="Times New Roman"/>
                <w:sz w:val="22"/>
                <w:szCs w:val="22"/>
              </w:rPr>
              <w:t>RPR</w:t>
            </w:r>
            <w:r w:rsidRPr="00523CB3">
              <w:rPr>
                <w:rFonts w:eastAsia="Times New Roman"/>
                <w:sz w:val="22"/>
                <w:szCs w:val="22"/>
              </w:rPr>
              <w:t xml:space="preserve"> esošaj</w:t>
            </w:r>
            <w:r w:rsidR="00A31706" w:rsidRPr="00523CB3">
              <w:rPr>
                <w:rFonts w:eastAsia="Times New Roman"/>
                <w:sz w:val="22"/>
                <w:szCs w:val="22"/>
              </w:rPr>
              <w:t>iem</w:t>
            </w:r>
            <w:r w:rsidRPr="00523CB3">
              <w:rPr>
                <w:rFonts w:eastAsia="Times New Roman"/>
                <w:sz w:val="22"/>
                <w:szCs w:val="22"/>
              </w:rPr>
              <w:t>ām</w:t>
            </w:r>
            <w:r w:rsidRPr="00523CB3">
              <w:rPr>
                <w:rFonts w:eastAsia="Times New Roman"/>
                <w:b/>
                <w:sz w:val="22"/>
                <w:szCs w:val="22"/>
              </w:rPr>
              <w:t xml:space="preserve"> </w:t>
            </w:r>
            <w:r w:rsidRPr="00523CB3">
              <w:rPr>
                <w:rFonts w:eastAsia="Times New Roman"/>
                <w:sz w:val="22"/>
                <w:szCs w:val="22"/>
              </w:rPr>
              <w:t>ilgstošas sociālās aprūpes un sociālās rehabilitācijas institūcijām</w:t>
            </w:r>
            <w:r w:rsidR="007738FF" w:rsidRPr="00523CB3">
              <w:rPr>
                <w:rFonts w:eastAsia="Times New Roman"/>
                <w:sz w:val="22"/>
                <w:szCs w:val="22"/>
              </w:rPr>
              <w:t>.</w:t>
            </w:r>
          </w:p>
        </w:tc>
      </w:tr>
      <w:tr w:rsidR="00A3358D" w:rsidRPr="00523CB3" w14:paraId="470BC0AD" w14:textId="77777777" w:rsidTr="007D4347">
        <w:tc>
          <w:tcPr>
            <w:tcW w:w="9180" w:type="dxa"/>
            <w:tcBorders>
              <w:top w:val="single" w:sz="4" w:space="0" w:color="538135"/>
              <w:left w:val="nil"/>
              <w:bottom w:val="single" w:sz="4" w:space="0" w:color="538135"/>
              <w:right w:val="nil"/>
            </w:tcBorders>
            <w:shd w:val="clear" w:color="auto" w:fill="auto"/>
          </w:tcPr>
          <w:p w14:paraId="25CD10D7" w14:textId="77777777" w:rsidR="00A3358D" w:rsidRPr="00523CB3" w:rsidRDefault="00A3358D" w:rsidP="007D4347">
            <w:pPr>
              <w:spacing w:after="0" w:line="276" w:lineRule="auto"/>
              <w:rPr>
                <w:sz w:val="22"/>
                <w:szCs w:val="22"/>
              </w:rPr>
            </w:pPr>
          </w:p>
        </w:tc>
      </w:tr>
      <w:tr w:rsidR="00A3358D" w:rsidRPr="00523CB3" w14:paraId="6F66F66D" w14:textId="77777777" w:rsidTr="007D4347">
        <w:tc>
          <w:tcPr>
            <w:tcW w:w="9180" w:type="dxa"/>
            <w:tcBorders>
              <w:top w:val="single" w:sz="4" w:space="0" w:color="538135"/>
              <w:left w:val="nil"/>
              <w:bottom w:val="single" w:sz="4" w:space="0" w:color="538135"/>
              <w:right w:val="nil"/>
            </w:tcBorders>
            <w:shd w:val="clear" w:color="auto" w:fill="EDEDED"/>
          </w:tcPr>
          <w:p w14:paraId="28EB8C02" w14:textId="77777777" w:rsidR="00A3358D" w:rsidRPr="00523CB3" w:rsidRDefault="00A3358D" w:rsidP="007D4347">
            <w:pPr>
              <w:keepNext/>
              <w:widowControl w:val="0"/>
              <w:tabs>
                <w:tab w:val="left" w:pos="284"/>
              </w:tabs>
              <w:spacing w:before="240" w:line="276" w:lineRule="auto"/>
              <w:contextualSpacing/>
              <w:rPr>
                <w:rFonts w:ascii="Calibri" w:hAnsi="Calibri"/>
                <w:sz w:val="22"/>
                <w:szCs w:val="22"/>
              </w:rPr>
            </w:pPr>
            <w:r w:rsidRPr="00523CB3">
              <w:rPr>
                <w:rFonts w:eastAsia="Times New Roman"/>
                <w:b/>
                <w:sz w:val="22"/>
                <w:szCs w:val="22"/>
              </w:rPr>
              <w:t>No visiem</w:t>
            </w:r>
            <w:r w:rsidRPr="00523CB3">
              <w:rPr>
                <w:rFonts w:eastAsia="Times New Roman"/>
                <w:sz w:val="22"/>
                <w:szCs w:val="22"/>
              </w:rPr>
              <w:t xml:space="preserve"> ārpusģimenes aprūpē esošiem </w:t>
            </w:r>
            <w:r w:rsidRPr="00523CB3">
              <w:rPr>
                <w:rFonts w:eastAsia="Times New Roman"/>
                <w:b/>
                <w:sz w:val="22"/>
                <w:szCs w:val="22"/>
              </w:rPr>
              <w:t>bērniem</w:t>
            </w:r>
            <w:r w:rsidRPr="00523CB3">
              <w:rPr>
                <w:rFonts w:eastAsia="Times New Roman"/>
                <w:sz w:val="22"/>
                <w:szCs w:val="22"/>
              </w:rPr>
              <w:t xml:space="preserve">, kuri atrodas </w:t>
            </w:r>
            <w:r w:rsidR="007738FF" w:rsidRPr="00523CB3">
              <w:rPr>
                <w:rFonts w:eastAsia="Times New Roman"/>
                <w:sz w:val="22"/>
                <w:szCs w:val="22"/>
              </w:rPr>
              <w:t xml:space="preserve"> ilgstošas sociālās aprūpes un sociālās rehabilitācijas institūcijā</w:t>
            </w:r>
            <w:r w:rsidRPr="00523CB3">
              <w:rPr>
                <w:rFonts w:eastAsia="Times New Roman"/>
                <w:sz w:val="22"/>
                <w:szCs w:val="22"/>
              </w:rPr>
              <w:t xml:space="preserve">un kuru deklarēta dzīvesvieta ir kādā </w:t>
            </w:r>
            <w:r w:rsidRPr="00523CB3">
              <w:rPr>
                <w:rFonts w:eastAsia="Times New Roman"/>
                <w:b/>
                <w:sz w:val="22"/>
                <w:szCs w:val="22"/>
              </w:rPr>
              <w:t>no RPR partnerpašvaldībām, individuālie vajadzību izvērtējumi</w:t>
            </w:r>
            <w:r w:rsidRPr="00523CB3">
              <w:rPr>
                <w:rFonts w:eastAsia="Times New Roman"/>
                <w:sz w:val="22"/>
                <w:szCs w:val="22"/>
              </w:rPr>
              <w:t xml:space="preserve"> ir </w:t>
            </w:r>
            <w:r w:rsidRPr="00523CB3">
              <w:rPr>
                <w:rFonts w:eastAsia="Times New Roman"/>
                <w:b/>
                <w:sz w:val="22"/>
                <w:szCs w:val="22"/>
              </w:rPr>
              <w:t>veikti 174 bērniem</w:t>
            </w:r>
            <w:r w:rsidRPr="00523CB3">
              <w:rPr>
                <w:rFonts w:eastAsia="Times New Roman"/>
                <w:sz w:val="22"/>
                <w:szCs w:val="22"/>
              </w:rPr>
              <w:t xml:space="preserve"> (RPR – 97 bērni, VPR – 46 bērni, ZPR – 28 bērni, KPR – 3).</w:t>
            </w:r>
          </w:p>
        </w:tc>
      </w:tr>
      <w:tr w:rsidR="00A3358D" w:rsidRPr="00523CB3" w14:paraId="513A9B6F" w14:textId="77777777" w:rsidTr="007D4347">
        <w:tc>
          <w:tcPr>
            <w:tcW w:w="9180" w:type="dxa"/>
            <w:tcBorders>
              <w:top w:val="single" w:sz="4" w:space="0" w:color="538135"/>
              <w:left w:val="nil"/>
              <w:bottom w:val="single" w:sz="4" w:space="0" w:color="538135"/>
              <w:right w:val="nil"/>
            </w:tcBorders>
            <w:shd w:val="clear" w:color="auto" w:fill="auto"/>
          </w:tcPr>
          <w:p w14:paraId="5C089B4C" w14:textId="77777777" w:rsidR="00A3358D" w:rsidRPr="00523CB3" w:rsidRDefault="00A3358D" w:rsidP="007D4347">
            <w:pPr>
              <w:spacing w:after="0" w:line="276" w:lineRule="auto"/>
              <w:rPr>
                <w:sz w:val="22"/>
                <w:szCs w:val="22"/>
              </w:rPr>
            </w:pPr>
          </w:p>
        </w:tc>
      </w:tr>
      <w:tr w:rsidR="00A3358D" w:rsidRPr="00523CB3" w14:paraId="064D744E" w14:textId="77777777" w:rsidTr="007D4347">
        <w:tc>
          <w:tcPr>
            <w:tcW w:w="9180" w:type="dxa"/>
            <w:tcBorders>
              <w:top w:val="single" w:sz="4" w:space="0" w:color="538135"/>
              <w:left w:val="nil"/>
              <w:bottom w:val="single" w:sz="4" w:space="0" w:color="538135"/>
              <w:right w:val="nil"/>
            </w:tcBorders>
            <w:shd w:val="clear" w:color="auto" w:fill="EDEDED"/>
          </w:tcPr>
          <w:p w14:paraId="5069CF95" w14:textId="77777777" w:rsidR="00A3358D" w:rsidRPr="00523CB3" w:rsidRDefault="00A3358D" w:rsidP="007D4347">
            <w:pPr>
              <w:keepNext/>
              <w:widowControl w:val="0"/>
              <w:tabs>
                <w:tab w:val="left" w:pos="284"/>
              </w:tabs>
              <w:spacing w:before="240" w:line="276" w:lineRule="auto"/>
              <w:contextualSpacing/>
              <w:rPr>
                <w:rFonts w:ascii="Calibri" w:hAnsi="Calibri"/>
                <w:sz w:val="22"/>
                <w:szCs w:val="22"/>
              </w:rPr>
            </w:pPr>
            <w:r w:rsidRPr="00523CB3">
              <w:rPr>
                <w:rFonts w:eastAsia="Times New Roman"/>
                <w:sz w:val="22"/>
                <w:szCs w:val="22"/>
              </w:rPr>
              <w:lastRenderedPageBreak/>
              <w:t xml:space="preserve">DI projekta ietvaros </w:t>
            </w:r>
            <w:r w:rsidRPr="00523CB3">
              <w:rPr>
                <w:rFonts w:eastAsia="Times New Roman"/>
                <w:b/>
                <w:sz w:val="22"/>
                <w:szCs w:val="22"/>
              </w:rPr>
              <w:t>ārpusģimenes aprūpē esošiem bērniem</w:t>
            </w:r>
            <w:r w:rsidRPr="00523CB3">
              <w:rPr>
                <w:rFonts w:eastAsia="Times New Roman"/>
                <w:sz w:val="22"/>
                <w:szCs w:val="22"/>
              </w:rPr>
              <w:t xml:space="preserve"> </w:t>
            </w:r>
            <w:r w:rsidRPr="00523CB3">
              <w:rPr>
                <w:rFonts w:eastAsia="Times New Roman"/>
                <w:b/>
                <w:sz w:val="22"/>
                <w:szCs w:val="22"/>
              </w:rPr>
              <w:t>plānots izveidot</w:t>
            </w:r>
            <w:r w:rsidRPr="00523CB3">
              <w:rPr>
                <w:rFonts w:eastAsia="Times New Roman"/>
                <w:sz w:val="22"/>
                <w:szCs w:val="22"/>
              </w:rPr>
              <w:t xml:space="preserve"> ģimeniskai videi pietuvinātus</w:t>
            </w:r>
            <w:r w:rsidR="00A31706" w:rsidRPr="00523CB3">
              <w:rPr>
                <w:rFonts w:eastAsia="Times New Roman"/>
                <w:sz w:val="22"/>
                <w:szCs w:val="22"/>
              </w:rPr>
              <w:t xml:space="preserve"> ilgstošas aprūpes</w:t>
            </w:r>
            <w:r w:rsidRPr="00523CB3">
              <w:rPr>
                <w:rFonts w:eastAsia="Times New Roman"/>
                <w:sz w:val="22"/>
                <w:szCs w:val="22"/>
              </w:rPr>
              <w:t xml:space="preserve"> </w:t>
            </w:r>
            <w:r w:rsidRPr="00523CB3">
              <w:rPr>
                <w:rFonts w:eastAsia="Times New Roman"/>
                <w:b/>
                <w:sz w:val="22"/>
                <w:szCs w:val="22"/>
              </w:rPr>
              <w:t xml:space="preserve">pakalpojumus 2 RPR partnerpašvaldībās </w:t>
            </w:r>
            <w:r w:rsidRPr="00523CB3">
              <w:rPr>
                <w:rFonts w:eastAsia="Times New Roman"/>
                <w:sz w:val="22"/>
                <w:szCs w:val="22"/>
              </w:rPr>
              <w:t>(Jūrmalā un Tukuma pašvaldībā)</w:t>
            </w:r>
            <w:r w:rsidRPr="00523CB3">
              <w:rPr>
                <w:rFonts w:eastAsia="Times New Roman"/>
                <w:b/>
                <w:sz w:val="22"/>
                <w:szCs w:val="22"/>
              </w:rPr>
              <w:t xml:space="preserve"> </w:t>
            </w:r>
            <w:r w:rsidRPr="00523CB3">
              <w:rPr>
                <w:rFonts w:eastAsia="Times New Roman"/>
                <w:sz w:val="22"/>
                <w:szCs w:val="22"/>
              </w:rPr>
              <w:t xml:space="preserve">, kopējais </w:t>
            </w:r>
            <w:r w:rsidRPr="00523CB3">
              <w:rPr>
                <w:rFonts w:eastAsia="Times New Roman"/>
                <w:b/>
                <w:sz w:val="22"/>
                <w:szCs w:val="22"/>
              </w:rPr>
              <w:t xml:space="preserve">vietu skaits 35 </w:t>
            </w:r>
            <w:r w:rsidRPr="00523CB3">
              <w:rPr>
                <w:rFonts w:eastAsia="Times New Roman"/>
                <w:sz w:val="22"/>
                <w:szCs w:val="22"/>
              </w:rPr>
              <w:t>bērniem vai jauniešiem.</w:t>
            </w:r>
          </w:p>
        </w:tc>
      </w:tr>
    </w:tbl>
    <w:p w14:paraId="64737A66" w14:textId="77777777" w:rsidR="00A3358D" w:rsidRDefault="00A3358D" w:rsidP="00A3358D">
      <w:pPr>
        <w:keepNext/>
        <w:keepLines/>
        <w:widowControl w:val="0"/>
        <w:spacing w:after="0"/>
        <w:jc w:val="right"/>
        <w:rPr>
          <w:b/>
          <w:color w:val="E36C0A"/>
        </w:rPr>
      </w:pPr>
    </w:p>
    <w:p w14:paraId="3D2B7F62" w14:textId="77777777" w:rsidR="00A3358D" w:rsidRDefault="00A3358D" w:rsidP="00A3358D">
      <w:pPr>
        <w:spacing w:before="120"/>
        <w:rPr>
          <w:highlight w:val="yellow"/>
        </w:rPr>
      </w:pPr>
      <w:r>
        <w:t>Skatot VBTAI informācijas apkopojumu par ārpusģimenes aprūpes veidiem RPR partnerpašvaldību griezumā</w:t>
      </w:r>
      <w:r w:rsidR="00523CB3">
        <w:t>,</w:t>
      </w:r>
      <w:r>
        <w:t xml:space="preserve"> redzams, ka aptuveni ¾ (jeb 71%) ārpusģimenes aprūpē esošie bērni koncentrējās 7 pašvaldībās – Tukuma, Jūrmalas, Ogres, Lielvārdes, Kandavas, Ķekavas, Salaspils, Limbažu un Olaines pašvaldībās (</w:t>
      </w:r>
      <w:r w:rsidR="00B61B72">
        <w:t>10</w:t>
      </w:r>
      <w:r>
        <w:t>.</w:t>
      </w:r>
      <w:r w:rsidR="00523CB3">
        <w:t xml:space="preserve"> </w:t>
      </w:r>
      <w:r>
        <w:t xml:space="preserve">tabula). </w:t>
      </w:r>
    </w:p>
    <w:p w14:paraId="48C2B4C2" w14:textId="77777777" w:rsidR="00A3358D" w:rsidRPr="00117C2C" w:rsidRDefault="002C5EF8" w:rsidP="00523CB3">
      <w:pPr>
        <w:keepNext/>
        <w:spacing w:after="0" w:line="240" w:lineRule="auto"/>
        <w:jc w:val="right"/>
        <w:rPr>
          <w:b/>
          <w:color w:val="E36C0A"/>
          <w:sz w:val="22"/>
          <w:szCs w:val="22"/>
        </w:rPr>
      </w:pPr>
      <w:r w:rsidRPr="00117C2C">
        <w:rPr>
          <w:i/>
          <w:color w:val="E36C0A"/>
          <w:sz w:val="22"/>
          <w:szCs w:val="22"/>
        </w:rPr>
        <w:lastRenderedPageBreak/>
        <w:t>10</w:t>
      </w:r>
      <w:r w:rsidR="00A3358D" w:rsidRPr="00117C2C">
        <w:rPr>
          <w:i/>
          <w:color w:val="E36C0A"/>
          <w:sz w:val="22"/>
          <w:szCs w:val="22"/>
        </w:rPr>
        <w:t>. tabula</w:t>
      </w:r>
      <w:r w:rsidR="00523CB3" w:rsidRPr="00117C2C">
        <w:rPr>
          <w:i/>
          <w:color w:val="E36C0A"/>
          <w:sz w:val="22"/>
          <w:szCs w:val="22"/>
        </w:rPr>
        <w:t>.</w:t>
      </w:r>
      <w:r w:rsidR="00A3358D" w:rsidRPr="00117C2C">
        <w:rPr>
          <w:b/>
          <w:color w:val="E36C0A"/>
          <w:sz w:val="22"/>
          <w:szCs w:val="22"/>
        </w:rPr>
        <w:t xml:space="preserve"> Ārpusģimenes aprūpē esošo bērnu skaits RPR partnerpašvaldībās</w:t>
      </w:r>
    </w:p>
    <w:p w14:paraId="709D4E5D" w14:textId="77777777" w:rsidR="00A3358D" w:rsidRDefault="00A3358D" w:rsidP="00523CB3">
      <w:pPr>
        <w:keepNext/>
        <w:spacing w:after="0" w:line="240" w:lineRule="auto"/>
        <w:jc w:val="right"/>
        <w:rPr>
          <w:i/>
        </w:rPr>
      </w:pPr>
      <w:r w:rsidRPr="00117C2C">
        <w:rPr>
          <w:i/>
          <w:color w:val="E36C0A"/>
          <w:sz w:val="22"/>
          <w:szCs w:val="22"/>
        </w:rPr>
        <w:t>Datu avots: VBTAI, 2016. gads</w:t>
      </w:r>
    </w:p>
    <w:tbl>
      <w:tblPr>
        <w:tblW w:w="8895" w:type="dxa"/>
        <w:tblLayout w:type="fixed"/>
        <w:tblLook w:val="04A0" w:firstRow="1" w:lastRow="0" w:firstColumn="1" w:lastColumn="0" w:noHBand="0" w:noVBand="1"/>
      </w:tblPr>
      <w:tblGrid>
        <w:gridCol w:w="391"/>
        <w:gridCol w:w="2550"/>
        <w:gridCol w:w="1418"/>
        <w:gridCol w:w="1512"/>
        <w:gridCol w:w="1512"/>
        <w:gridCol w:w="1512"/>
      </w:tblGrid>
      <w:tr w:rsidR="00A3358D" w:rsidRPr="00523CB3" w14:paraId="73A6006C" w14:textId="77777777" w:rsidTr="00A3358D">
        <w:trPr>
          <w:trHeight w:val="600"/>
          <w:tblHeader/>
        </w:trPr>
        <w:tc>
          <w:tcPr>
            <w:tcW w:w="392" w:type="dxa"/>
            <w:vMerge w:val="restart"/>
            <w:tcBorders>
              <w:top w:val="single" w:sz="4" w:space="0" w:color="auto"/>
              <w:left w:val="single" w:sz="4" w:space="0" w:color="auto"/>
              <w:bottom w:val="single" w:sz="4" w:space="0" w:color="auto"/>
              <w:right w:val="single" w:sz="4" w:space="0" w:color="auto"/>
            </w:tcBorders>
            <w:shd w:val="clear" w:color="auto" w:fill="E36C0A"/>
            <w:vAlign w:val="center"/>
            <w:hideMark/>
          </w:tcPr>
          <w:p w14:paraId="5DD44875" w14:textId="77777777" w:rsidR="00A3358D" w:rsidRPr="00523CB3" w:rsidRDefault="00A3358D">
            <w:pPr>
              <w:spacing w:after="0" w:line="240" w:lineRule="auto"/>
              <w:ind w:left="-142"/>
              <w:jc w:val="center"/>
              <w:rPr>
                <w:b/>
                <w:bCs/>
                <w:color w:val="FFFFFF"/>
                <w:sz w:val="22"/>
                <w:szCs w:val="22"/>
              </w:rPr>
            </w:pPr>
            <w:r w:rsidRPr="00523CB3">
              <w:rPr>
                <w:b/>
                <w:bCs/>
                <w:color w:val="FFFFFF"/>
                <w:sz w:val="22"/>
                <w:szCs w:val="22"/>
              </w:rPr>
              <w:t>Nr. pk.</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E36C0A"/>
            <w:vAlign w:val="center"/>
            <w:hideMark/>
          </w:tcPr>
          <w:p w14:paraId="33ECA851" w14:textId="77777777" w:rsidR="00A3358D" w:rsidRPr="00523CB3" w:rsidRDefault="00A3358D">
            <w:pPr>
              <w:spacing w:after="0" w:line="240" w:lineRule="auto"/>
              <w:jc w:val="center"/>
              <w:rPr>
                <w:b/>
                <w:bCs/>
                <w:color w:val="FFFFFF"/>
                <w:sz w:val="22"/>
                <w:szCs w:val="22"/>
              </w:rPr>
            </w:pPr>
            <w:r w:rsidRPr="00523CB3">
              <w:rPr>
                <w:b/>
                <w:bCs/>
                <w:color w:val="FFFFFF"/>
                <w:sz w:val="22"/>
                <w:szCs w:val="22"/>
              </w:rPr>
              <w:t>Pašvaldība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36C0A"/>
            <w:vAlign w:val="center"/>
            <w:hideMark/>
          </w:tcPr>
          <w:p w14:paraId="1901EFEA" w14:textId="77777777" w:rsidR="00A3358D" w:rsidRPr="00523CB3" w:rsidRDefault="00A3358D">
            <w:pPr>
              <w:spacing w:after="0" w:line="240" w:lineRule="auto"/>
              <w:jc w:val="center"/>
              <w:rPr>
                <w:b/>
                <w:bCs/>
                <w:color w:val="FFFFFF"/>
                <w:sz w:val="22"/>
                <w:szCs w:val="22"/>
              </w:rPr>
            </w:pPr>
            <w:r w:rsidRPr="00523CB3">
              <w:rPr>
                <w:b/>
                <w:bCs/>
                <w:color w:val="FFFFFF"/>
                <w:sz w:val="22"/>
                <w:szCs w:val="22"/>
              </w:rPr>
              <w:t>Ārpus-ģimenes aprūpē esošo bērnu skaits</w:t>
            </w:r>
          </w:p>
        </w:tc>
        <w:tc>
          <w:tcPr>
            <w:tcW w:w="4536" w:type="dxa"/>
            <w:gridSpan w:val="3"/>
            <w:tcBorders>
              <w:top w:val="single" w:sz="4" w:space="0" w:color="auto"/>
              <w:left w:val="single" w:sz="4" w:space="0" w:color="auto"/>
              <w:bottom w:val="single" w:sz="4" w:space="0" w:color="auto"/>
              <w:right w:val="single" w:sz="4" w:space="0" w:color="auto"/>
            </w:tcBorders>
            <w:shd w:val="clear" w:color="auto" w:fill="E36C0A"/>
            <w:vAlign w:val="center"/>
            <w:hideMark/>
          </w:tcPr>
          <w:p w14:paraId="7A5D983B" w14:textId="77777777" w:rsidR="00A3358D" w:rsidRPr="00523CB3" w:rsidRDefault="00A3358D">
            <w:pPr>
              <w:tabs>
                <w:tab w:val="left" w:pos="1340"/>
              </w:tabs>
              <w:spacing w:after="0" w:line="240" w:lineRule="auto"/>
              <w:jc w:val="center"/>
              <w:rPr>
                <w:b/>
                <w:bCs/>
                <w:color w:val="FFFFFF"/>
                <w:sz w:val="22"/>
                <w:szCs w:val="22"/>
              </w:rPr>
            </w:pPr>
            <w:r w:rsidRPr="00523CB3">
              <w:rPr>
                <w:b/>
                <w:bCs/>
                <w:color w:val="FFFFFF"/>
                <w:sz w:val="22"/>
                <w:szCs w:val="22"/>
              </w:rPr>
              <w:t>Ārpusģimenes aprūpes veids</w:t>
            </w:r>
          </w:p>
        </w:tc>
      </w:tr>
      <w:tr w:rsidR="00A3358D" w:rsidRPr="00523CB3" w14:paraId="44DAE65E" w14:textId="77777777" w:rsidTr="00A3358D">
        <w:trPr>
          <w:trHeight w:val="600"/>
          <w:tblHeader/>
        </w:trPr>
        <w:tc>
          <w:tcPr>
            <w:tcW w:w="2943" w:type="dxa"/>
            <w:vMerge/>
            <w:tcBorders>
              <w:top w:val="single" w:sz="4" w:space="0" w:color="auto"/>
              <w:left w:val="single" w:sz="4" w:space="0" w:color="auto"/>
              <w:bottom w:val="single" w:sz="4" w:space="0" w:color="auto"/>
              <w:right w:val="single" w:sz="4" w:space="0" w:color="auto"/>
            </w:tcBorders>
            <w:vAlign w:val="center"/>
            <w:hideMark/>
          </w:tcPr>
          <w:p w14:paraId="426B2C24" w14:textId="77777777" w:rsidR="00A3358D" w:rsidRPr="00523CB3" w:rsidRDefault="00A3358D">
            <w:pPr>
              <w:spacing w:after="0"/>
              <w:rPr>
                <w:b/>
                <w:bCs/>
                <w:color w:val="FFFFFF"/>
                <w:sz w:val="22"/>
                <w:szCs w:val="22"/>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24893320" w14:textId="77777777" w:rsidR="00A3358D" w:rsidRPr="00523CB3" w:rsidRDefault="00A3358D">
            <w:pPr>
              <w:spacing w:after="0"/>
              <w:rPr>
                <w:b/>
                <w:bCs/>
                <w:color w:val="FFFFFF"/>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E7B287E" w14:textId="77777777" w:rsidR="00A3358D" w:rsidRPr="00523CB3" w:rsidRDefault="00A3358D">
            <w:pPr>
              <w:spacing w:after="0"/>
              <w:rPr>
                <w:b/>
                <w:bCs/>
                <w:color w:val="FFFFFF"/>
                <w:sz w:val="22"/>
                <w:szCs w:val="22"/>
              </w:rPr>
            </w:pPr>
          </w:p>
        </w:tc>
        <w:tc>
          <w:tcPr>
            <w:tcW w:w="1512" w:type="dxa"/>
            <w:tcBorders>
              <w:top w:val="single" w:sz="4" w:space="0" w:color="auto"/>
              <w:left w:val="single" w:sz="4" w:space="0" w:color="auto"/>
              <w:bottom w:val="single" w:sz="4" w:space="0" w:color="auto"/>
              <w:right w:val="single" w:sz="4" w:space="0" w:color="auto"/>
            </w:tcBorders>
            <w:shd w:val="clear" w:color="auto" w:fill="E36C0A"/>
            <w:vAlign w:val="center"/>
            <w:hideMark/>
          </w:tcPr>
          <w:p w14:paraId="15CD49C2" w14:textId="77777777" w:rsidR="00A3358D" w:rsidRPr="00523CB3" w:rsidRDefault="00A3358D">
            <w:pPr>
              <w:tabs>
                <w:tab w:val="left" w:pos="1340"/>
              </w:tabs>
              <w:spacing w:after="0" w:line="240" w:lineRule="auto"/>
              <w:jc w:val="center"/>
              <w:rPr>
                <w:b/>
                <w:bCs/>
                <w:color w:val="FFFFFF"/>
                <w:sz w:val="22"/>
                <w:szCs w:val="22"/>
              </w:rPr>
            </w:pPr>
            <w:r w:rsidRPr="00523CB3">
              <w:rPr>
                <w:b/>
                <w:bCs/>
                <w:color w:val="FFFFFF"/>
                <w:sz w:val="22"/>
                <w:szCs w:val="22"/>
              </w:rPr>
              <w:t>Aizbildnība</w:t>
            </w:r>
          </w:p>
        </w:tc>
        <w:tc>
          <w:tcPr>
            <w:tcW w:w="1512" w:type="dxa"/>
            <w:tcBorders>
              <w:top w:val="single" w:sz="4" w:space="0" w:color="auto"/>
              <w:left w:val="single" w:sz="4" w:space="0" w:color="auto"/>
              <w:bottom w:val="single" w:sz="4" w:space="0" w:color="auto"/>
              <w:right w:val="single" w:sz="4" w:space="0" w:color="auto"/>
            </w:tcBorders>
            <w:shd w:val="clear" w:color="auto" w:fill="E36C0A"/>
            <w:vAlign w:val="center"/>
            <w:hideMark/>
          </w:tcPr>
          <w:p w14:paraId="7F936519" w14:textId="77777777" w:rsidR="00A3358D" w:rsidRPr="00523CB3" w:rsidRDefault="00A3358D">
            <w:pPr>
              <w:tabs>
                <w:tab w:val="left" w:pos="1340"/>
              </w:tabs>
              <w:spacing w:after="0" w:line="240" w:lineRule="auto"/>
              <w:jc w:val="center"/>
              <w:rPr>
                <w:b/>
                <w:bCs/>
                <w:color w:val="FFFFFF"/>
                <w:sz w:val="22"/>
                <w:szCs w:val="22"/>
              </w:rPr>
            </w:pPr>
            <w:r w:rsidRPr="00523CB3">
              <w:rPr>
                <w:b/>
                <w:bCs/>
                <w:color w:val="FFFFFF"/>
                <w:sz w:val="22"/>
                <w:szCs w:val="22"/>
              </w:rPr>
              <w:t>Audžuģimene</w:t>
            </w:r>
          </w:p>
        </w:tc>
        <w:tc>
          <w:tcPr>
            <w:tcW w:w="1512" w:type="dxa"/>
            <w:tcBorders>
              <w:top w:val="single" w:sz="4" w:space="0" w:color="auto"/>
              <w:left w:val="single" w:sz="4" w:space="0" w:color="auto"/>
              <w:bottom w:val="single" w:sz="4" w:space="0" w:color="auto"/>
              <w:right w:val="single" w:sz="4" w:space="0" w:color="auto"/>
            </w:tcBorders>
            <w:shd w:val="clear" w:color="auto" w:fill="E36C0A"/>
            <w:vAlign w:val="center"/>
            <w:hideMark/>
          </w:tcPr>
          <w:p w14:paraId="549A772D" w14:textId="77777777" w:rsidR="00A3358D" w:rsidRPr="00523CB3" w:rsidRDefault="00A31706">
            <w:pPr>
              <w:tabs>
                <w:tab w:val="left" w:pos="1340"/>
              </w:tabs>
              <w:spacing w:after="0" w:line="240" w:lineRule="auto"/>
              <w:jc w:val="center"/>
              <w:rPr>
                <w:b/>
                <w:bCs/>
                <w:color w:val="FFFFFF"/>
                <w:sz w:val="22"/>
                <w:szCs w:val="22"/>
              </w:rPr>
            </w:pPr>
            <w:r w:rsidRPr="00523CB3">
              <w:rPr>
                <w:b/>
                <w:bCs/>
                <w:color w:val="FFFFFF"/>
                <w:sz w:val="22"/>
                <w:szCs w:val="22"/>
              </w:rPr>
              <w:t>BSAC</w:t>
            </w:r>
            <w:r w:rsidR="00A3358D" w:rsidRPr="00523CB3">
              <w:rPr>
                <w:b/>
                <w:bCs/>
                <w:color w:val="FFFFFF"/>
                <w:sz w:val="22"/>
                <w:szCs w:val="22"/>
              </w:rPr>
              <w:t>*</w:t>
            </w:r>
          </w:p>
        </w:tc>
      </w:tr>
      <w:tr w:rsidR="00A3358D" w:rsidRPr="00523CB3" w14:paraId="3D78CF7A" w14:textId="77777777" w:rsidTr="00A3358D">
        <w:trPr>
          <w:trHeight w:val="327"/>
          <w:tblHeader/>
        </w:trPr>
        <w:tc>
          <w:tcPr>
            <w:tcW w:w="2943" w:type="dxa"/>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1CC48901" w14:textId="77777777" w:rsidR="00A3358D" w:rsidRPr="00523CB3" w:rsidRDefault="00A3358D">
            <w:pPr>
              <w:spacing w:after="0" w:line="240" w:lineRule="auto"/>
              <w:jc w:val="center"/>
              <w:rPr>
                <w:rFonts w:eastAsia="Times New Roman"/>
                <w:sz w:val="22"/>
                <w:szCs w:val="22"/>
                <w:lang w:eastAsia="lv-LV"/>
              </w:rPr>
            </w:pPr>
            <w:r w:rsidRPr="00523CB3">
              <w:rPr>
                <w:rFonts w:eastAsia="Times New Roman"/>
                <w:sz w:val="22"/>
                <w:szCs w:val="22"/>
                <w:lang w:eastAsia="lv-LV"/>
              </w:rPr>
              <w:t>PRR partnerpašvaldībās, KOPĀ:</w:t>
            </w:r>
          </w:p>
        </w:tc>
        <w:tc>
          <w:tcPr>
            <w:tcW w:w="1418" w:type="dxa"/>
            <w:tcBorders>
              <w:top w:val="single" w:sz="4" w:space="0" w:color="auto"/>
              <w:left w:val="single" w:sz="4" w:space="0" w:color="auto"/>
              <w:bottom w:val="single" w:sz="4" w:space="0" w:color="auto"/>
              <w:right w:val="single" w:sz="4" w:space="0" w:color="auto"/>
            </w:tcBorders>
            <w:shd w:val="clear" w:color="auto" w:fill="EDEDED"/>
            <w:hideMark/>
          </w:tcPr>
          <w:p w14:paraId="3AC8B192" w14:textId="77777777" w:rsidR="00A3358D" w:rsidRPr="00523CB3" w:rsidRDefault="00A3358D">
            <w:pPr>
              <w:spacing w:after="0" w:line="240" w:lineRule="auto"/>
              <w:jc w:val="center"/>
              <w:rPr>
                <w:b/>
                <w:bCs/>
                <w:color w:val="000000"/>
                <w:sz w:val="22"/>
                <w:szCs w:val="22"/>
              </w:rPr>
            </w:pPr>
            <w:r w:rsidRPr="00523CB3">
              <w:rPr>
                <w:b/>
                <w:bCs/>
                <w:color w:val="000000"/>
                <w:sz w:val="22"/>
                <w:szCs w:val="22"/>
              </w:rPr>
              <w:t>1217</w:t>
            </w:r>
          </w:p>
        </w:tc>
        <w:tc>
          <w:tcPr>
            <w:tcW w:w="1512" w:type="dxa"/>
            <w:tcBorders>
              <w:top w:val="single" w:sz="4" w:space="0" w:color="auto"/>
              <w:left w:val="single" w:sz="4" w:space="0" w:color="auto"/>
              <w:bottom w:val="single" w:sz="4" w:space="0" w:color="auto"/>
              <w:right w:val="single" w:sz="4" w:space="0" w:color="auto"/>
            </w:tcBorders>
            <w:shd w:val="clear" w:color="auto" w:fill="EDEDED"/>
            <w:hideMark/>
          </w:tcPr>
          <w:p w14:paraId="40510F72" w14:textId="77777777" w:rsidR="00A3358D" w:rsidRPr="00523CB3" w:rsidRDefault="00A3358D">
            <w:pPr>
              <w:spacing w:after="0" w:line="240" w:lineRule="auto"/>
              <w:jc w:val="center"/>
              <w:rPr>
                <w:b/>
                <w:color w:val="000000"/>
                <w:sz w:val="22"/>
                <w:szCs w:val="22"/>
              </w:rPr>
            </w:pPr>
            <w:r w:rsidRPr="00523CB3">
              <w:rPr>
                <w:b/>
                <w:color w:val="000000"/>
                <w:sz w:val="22"/>
                <w:szCs w:val="22"/>
              </w:rPr>
              <w:t>788</w:t>
            </w:r>
          </w:p>
        </w:tc>
        <w:tc>
          <w:tcPr>
            <w:tcW w:w="1512" w:type="dxa"/>
            <w:tcBorders>
              <w:top w:val="single" w:sz="4" w:space="0" w:color="auto"/>
              <w:left w:val="single" w:sz="4" w:space="0" w:color="auto"/>
              <w:bottom w:val="single" w:sz="4" w:space="0" w:color="auto"/>
              <w:right w:val="single" w:sz="4" w:space="0" w:color="auto"/>
            </w:tcBorders>
            <w:shd w:val="clear" w:color="auto" w:fill="EDEDED"/>
            <w:hideMark/>
          </w:tcPr>
          <w:p w14:paraId="00CA675A" w14:textId="77777777" w:rsidR="00A3358D" w:rsidRPr="00523CB3" w:rsidRDefault="00A3358D">
            <w:pPr>
              <w:spacing w:after="0" w:line="240" w:lineRule="auto"/>
              <w:jc w:val="center"/>
              <w:rPr>
                <w:b/>
                <w:sz w:val="22"/>
                <w:szCs w:val="22"/>
              </w:rPr>
            </w:pPr>
            <w:r w:rsidRPr="00523CB3">
              <w:rPr>
                <w:b/>
                <w:sz w:val="22"/>
                <w:szCs w:val="22"/>
              </w:rPr>
              <w:t>220</w:t>
            </w:r>
          </w:p>
        </w:tc>
        <w:tc>
          <w:tcPr>
            <w:tcW w:w="1512" w:type="dxa"/>
            <w:tcBorders>
              <w:top w:val="single" w:sz="4" w:space="0" w:color="auto"/>
              <w:left w:val="single" w:sz="4" w:space="0" w:color="auto"/>
              <w:bottom w:val="single" w:sz="4" w:space="0" w:color="auto"/>
              <w:right w:val="single" w:sz="4" w:space="0" w:color="auto"/>
            </w:tcBorders>
            <w:shd w:val="clear" w:color="auto" w:fill="EDEDED"/>
            <w:hideMark/>
          </w:tcPr>
          <w:p w14:paraId="6FEBA07D" w14:textId="77777777" w:rsidR="00A3358D" w:rsidRPr="00523CB3" w:rsidRDefault="00A3358D">
            <w:pPr>
              <w:spacing w:after="0" w:line="240" w:lineRule="auto"/>
              <w:jc w:val="center"/>
              <w:rPr>
                <w:b/>
                <w:bCs/>
                <w:color w:val="000000"/>
                <w:sz w:val="22"/>
                <w:szCs w:val="22"/>
              </w:rPr>
            </w:pPr>
            <w:r w:rsidRPr="00523CB3">
              <w:rPr>
                <w:b/>
                <w:bCs/>
                <w:color w:val="000000"/>
                <w:sz w:val="22"/>
                <w:szCs w:val="22"/>
              </w:rPr>
              <w:t>209</w:t>
            </w:r>
          </w:p>
        </w:tc>
      </w:tr>
      <w:tr w:rsidR="00A3358D" w:rsidRPr="00523CB3" w14:paraId="3083572F"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5EBC4845" w14:textId="77777777" w:rsidR="00A3358D" w:rsidRPr="00523CB3" w:rsidRDefault="00A3358D">
            <w:pPr>
              <w:spacing w:after="0" w:line="240" w:lineRule="auto"/>
              <w:ind w:left="-142"/>
              <w:jc w:val="center"/>
              <w:rPr>
                <w:bCs/>
                <w:sz w:val="22"/>
                <w:szCs w:val="22"/>
              </w:rPr>
            </w:pPr>
            <w:r w:rsidRPr="00523CB3">
              <w:rPr>
                <w:bCs/>
                <w:sz w:val="22"/>
                <w:szCs w:val="22"/>
              </w:rPr>
              <w:t>1</w:t>
            </w:r>
          </w:p>
        </w:tc>
        <w:tc>
          <w:tcPr>
            <w:tcW w:w="2551" w:type="dxa"/>
            <w:tcBorders>
              <w:top w:val="single" w:sz="4" w:space="0" w:color="auto"/>
              <w:left w:val="single" w:sz="4" w:space="0" w:color="auto"/>
              <w:bottom w:val="single" w:sz="4" w:space="0" w:color="auto"/>
              <w:right w:val="single" w:sz="4" w:space="0" w:color="auto"/>
            </w:tcBorders>
            <w:hideMark/>
          </w:tcPr>
          <w:p w14:paraId="782D6DCF"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Jūrmala</w:t>
            </w:r>
          </w:p>
        </w:tc>
        <w:tc>
          <w:tcPr>
            <w:tcW w:w="1418" w:type="dxa"/>
            <w:tcBorders>
              <w:top w:val="single" w:sz="4" w:space="0" w:color="auto"/>
              <w:left w:val="single" w:sz="4" w:space="0" w:color="auto"/>
              <w:bottom w:val="single" w:sz="4" w:space="0" w:color="auto"/>
              <w:right w:val="single" w:sz="4" w:space="0" w:color="auto"/>
            </w:tcBorders>
            <w:hideMark/>
          </w:tcPr>
          <w:p w14:paraId="01DA89E0" w14:textId="77777777" w:rsidR="00A3358D" w:rsidRPr="00523CB3" w:rsidRDefault="00A3358D">
            <w:pPr>
              <w:spacing w:after="0" w:line="240" w:lineRule="auto"/>
              <w:jc w:val="center"/>
              <w:rPr>
                <w:color w:val="000000"/>
                <w:sz w:val="22"/>
                <w:szCs w:val="22"/>
              </w:rPr>
            </w:pPr>
            <w:r w:rsidRPr="00523CB3">
              <w:rPr>
                <w:color w:val="000000"/>
                <w:sz w:val="22"/>
                <w:szCs w:val="22"/>
              </w:rPr>
              <w:t>139</w:t>
            </w:r>
          </w:p>
        </w:tc>
        <w:tc>
          <w:tcPr>
            <w:tcW w:w="1512" w:type="dxa"/>
            <w:tcBorders>
              <w:top w:val="single" w:sz="4" w:space="0" w:color="auto"/>
              <w:left w:val="single" w:sz="4" w:space="0" w:color="auto"/>
              <w:bottom w:val="single" w:sz="4" w:space="0" w:color="auto"/>
              <w:right w:val="single" w:sz="4" w:space="0" w:color="auto"/>
            </w:tcBorders>
            <w:hideMark/>
          </w:tcPr>
          <w:p w14:paraId="37E80A9A" w14:textId="77777777" w:rsidR="00A3358D" w:rsidRPr="00523CB3" w:rsidRDefault="00A3358D">
            <w:pPr>
              <w:spacing w:after="0" w:line="240" w:lineRule="auto"/>
              <w:jc w:val="center"/>
              <w:rPr>
                <w:color w:val="000000"/>
                <w:sz w:val="22"/>
                <w:szCs w:val="22"/>
              </w:rPr>
            </w:pPr>
            <w:r w:rsidRPr="00523CB3">
              <w:rPr>
                <w:color w:val="000000"/>
                <w:sz w:val="22"/>
                <w:szCs w:val="22"/>
              </w:rPr>
              <w:t>108</w:t>
            </w:r>
          </w:p>
        </w:tc>
        <w:tc>
          <w:tcPr>
            <w:tcW w:w="1512" w:type="dxa"/>
            <w:tcBorders>
              <w:top w:val="single" w:sz="4" w:space="0" w:color="auto"/>
              <w:left w:val="single" w:sz="4" w:space="0" w:color="auto"/>
              <w:bottom w:val="single" w:sz="4" w:space="0" w:color="auto"/>
              <w:right w:val="single" w:sz="4" w:space="0" w:color="auto"/>
            </w:tcBorders>
            <w:hideMark/>
          </w:tcPr>
          <w:p w14:paraId="5BEB8093" w14:textId="77777777" w:rsidR="00A3358D" w:rsidRPr="00523CB3" w:rsidRDefault="00A3358D">
            <w:pPr>
              <w:spacing w:after="0" w:line="240" w:lineRule="auto"/>
              <w:jc w:val="center"/>
              <w:rPr>
                <w:sz w:val="22"/>
                <w:szCs w:val="22"/>
              </w:rPr>
            </w:pPr>
            <w:r w:rsidRPr="00523CB3">
              <w:rPr>
                <w:sz w:val="22"/>
                <w:szCs w:val="22"/>
              </w:rPr>
              <w:t>3</w:t>
            </w:r>
          </w:p>
        </w:tc>
        <w:tc>
          <w:tcPr>
            <w:tcW w:w="1512" w:type="dxa"/>
            <w:tcBorders>
              <w:top w:val="single" w:sz="4" w:space="0" w:color="auto"/>
              <w:left w:val="single" w:sz="4" w:space="0" w:color="auto"/>
              <w:bottom w:val="single" w:sz="4" w:space="0" w:color="auto"/>
              <w:right w:val="single" w:sz="4" w:space="0" w:color="auto"/>
            </w:tcBorders>
            <w:hideMark/>
          </w:tcPr>
          <w:p w14:paraId="74B074F2" w14:textId="77777777" w:rsidR="00A3358D" w:rsidRPr="00523CB3" w:rsidRDefault="00A3358D">
            <w:pPr>
              <w:spacing w:after="0" w:line="240" w:lineRule="auto"/>
              <w:jc w:val="center"/>
              <w:rPr>
                <w:color w:val="000000"/>
                <w:sz w:val="22"/>
                <w:szCs w:val="22"/>
              </w:rPr>
            </w:pPr>
            <w:r w:rsidRPr="00523CB3">
              <w:rPr>
                <w:color w:val="000000"/>
                <w:sz w:val="22"/>
                <w:szCs w:val="22"/>
              </w:rPr>
              <w:t>28</w:t>
            </w:r>
          </w:p>
        </w:tc>
      </w:tr>
      <w:tr w:rsidR="00A3358D" w:rsidRPr="00523CB3" w14:paraId="76171166"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39B475E0" w14:textId="77777777" w:rsidR="00A3358D" w:rsidRPr="00523CB3" w:rsidRDefault="00A3358D">
            <w:pPr>
              <w:spacing w:after="0" w:line="240" w:lineRule="auto"/>
              <w:ind w:left="-142"/>
              <w:jc w:val="center"/>
              <w:rPr>
                <w:bCs/>
                <w:sz w:val="22"/>
                <w:szCs w:val="22"/>
              </w:rPr>
            </w:pPr>
            <w:r w:rsidRPr="00523CB3">
              <w:rPr>
                <w:bCs/>
                <w:sz w:val="22"/>
                <w:szCs w:val="22"/>
              </w:rPr>
              <w:t>2</w:t>
            </w:r>
          </w:p>
        </w:tc>
        <w:tc>
          <w:tcPr>
            <w:tcW w:w="2551" w:type="dxa"/>
            <w:tcBorders>
              <w:top w:val="single" w:sz="4" w:space="0" w:color="auto"/>
              <w:left w:val="single" w:sz="4" w:space="0" w:color="auto"/>
              <w:bottom w:val="single" w:sz="4" w:space="0" w:color="auto"/>
              <w:right w:val="single" w:sz="4" w:space="0" w:color="auto"/>
            </w:tcBorders>
            <w:hideMark/>
          </w:tcPr>
          <w:p w14:paraId="5B1AD702"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Alojas pašvaldības</w:t>
            </w:r>
          </w:p>
        </w:tc>
        <w:tc>
          <w:tcPr>
            <w:tcW w:w="1418" w:type="dxa"/>
            <w:tcBorders>
              <w:top w:val="single" w:sz="4" w:space="0" w:color="auto"/>
              <w:left w:val="single" w:sz="4" w:space="0" w:color="auto"/>
              <w:bottom w:val="single" w:sz="4" w:space="0" w:color="auto"/>
              <w:right w:val="single" w:sz="4" w:space="0" w:color="auto"/>
            </w:tcBorders>
            <w:hideMark/>
          </w:tcPr>
          <w:p w14:paraId="2FB75041" w14:textId="77777777" w:rsidR="00A3358D" w:rsidRPr="00523CB3" w:rsidRDefault="00A3358D">
            <w:pPr>
              <w:spacing w:after="0" w:line="240" w:lineRule="auto"/>
              <w:jc w:val="center"/>
              <w:rPr>
                <w:color w:val="000000"/>
                <w:sz w:val="22"/>
                <w:szCs w:val="22"/>
              </w:rPr>
            </w:pPr>
            <w:r w:rsidRPr="00523CB3">
              <w:rPr>
                <w:color w:val="000000"/>
                <w:sz w:val="22"/>
                <w:szCs w:val="22"/>
              </w:rPr>
              <w:t>24</w:t>
            </w:r>
          </w:p>
        </w:tc>
        <w:tc>
          <w:tcPr>
            <w:tcW w:w="1512" w:type="dxa"/>
            <w:tcBorders>
              <w:top w:val="single" w:sz="4" w:space="0" w:color="auto"/>
              <w:left w:val="single" w:sz="4" w:space="0" w:color="auto"/>
              <w:bottom w:val="single" w:sz="4" w:space="0" w:color="auto"/>
              <w:right w:val="single" w:sz="4" w:space="0" w:color="auto"/>
            </w:tcBorders>
            <w:hideMark/>
          </w:tcPr>
          <w:p w14:paraId="268E9000" w14:textId="77777777" w:rsidR="00A3358D" w:rsidRPr="00523CB3" w:rsidRDefault="00A3358D">
            <w:pPr>
              <w:spacing w:after="0" w:line="240" w:lineRule="auto"/>
              <w:jc w:val="center"/>
              <w:rPr>
                <w:color w:val="000000"/>
                <w:sz w:val="22"/>
                <w:szCs w:val="22"/>
              </w:rPr>
            </w:pPr>
            <w:r w:rsidRPr="00523CB3">
              <w:rPr>
                <w:color w:val="000000"/>
                <w:sz w:val="22"/>
                <w:szCs w:val="22"/>
              </w:rPr>
              <w:t>14</w:t>
            </w:r>
          </w:p>
        </w:tc>
        <w:tc>
          <w:tcPr>
            <w:tcW w:w="1512" w:type="dxa"/>
            <w:tcBorders>
              <w:top w:val="single" w:sz="4" w:space="0" w:color="auto"/>
              <w:left w:val="single" w:sz="4" w:space="0" w:color="auto"/>
              <w:bottom w:val="single" w:sz="4" w:space="0" w:color="auto"/>
              <w:right w:val="single" w:sz="4" w:space="0" w:color="auto"/>
            </w:tcBorders>
            <w:hideMark/>
          </w:tcPr>
          <w:p w14:paraId="4637274B" w14:textId="77777777" w:rsidR="00A3358D" w:rsidRPr="00523CB3" w:rsidRDefault="00A3358D">
            <w:pPr>
              <w:spacing w:after="0" w:line="240" w:lineRule="auto"/>
              <w:jc w:val="center"/>
              <w:rPr>
                <w:sz w:val="22"/>
                <w:szCs w:val="22"/>
              </w:rPr>
            </w:pPr>
            <w:r w:rsidRPr="00523CB3">
              <w:rPr>
                <w:sz w:val="22"/>
                <w:szCs w:val="22"/>
              </w:rPr>
              <w:t>2</w:t>
            </w:r>
          </w:p>
        </w:tc>
        <w:tc>
          <w:tcPr>
            <w:tcW w:w="1512" w:type="dxa"/>
            <w:tcBorders>
              <w:top w:val="single" w:sz="4" w:space="0" w:color="auto"/>
              <w:left w:val="single" w:sz="4" w:space="0" w:color="auto"/>
              <w:bottom w:val="single" w:sz="4" w:space="0" w:color="auto"/>
              <w:right w:val="single" w:sz="4" w:space="0" w:color="auto"/>
            </w:tcBorders>
            <w:hideMark/>
          </w:tcPr>
          <w:p w14:paraId="4CEB332D" w14:textId="77777777" w:rsidR="00A3358D" w:rsidRPr="00523CB3" w:rsidRDefault="00A3358D">
            <w:pPr>
              <w:spacing w:after="0" w:line="240" w:lineRule="auto"/>
              <w:jc w:val="center"/>
              <w:rPr>
                <w:color w:val="000000"/>
                <w:sz w:val="22"/>
                <w:szCs w:val="22"/>
              </w:rPr>
            </w:pPr>
            <w:r w:rsidRPr="00523CB3">
              <w:rPr>
                <w:color w:val="000000"/>
                <w:sz w:val="22"/>
                <w:szCs w:val="22"/>
              </w:rPr>
              <w:t>8</w:t>
            </w:r>
          </w:p>
        </w:tc>
      </w:tr>
      <w:tr w:rsidR="00A3358D" w:rsidRPr="00523CB3" w14:paraId="18A17F9F"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6E035DE7" w14:textId="77777777" w:rsidR="00A3358D" w:rsidRPr="00523CB3" w:rsidRDefault="00A3358D">
            <w:pPr>
              <w:spacing w:after="0" w:line="240" w:lineRule="auto"/>
              <w:ind w:left="-142"/>
              <w:jc w:val="center"/>
              <w:rPr>
                <w:bCs/>
                <w:sz w:val="22"/>
                <w:szCs w:val="22"/>
              </w:rPr>
            </w:pPr>
            <w:r w:rsidRPr="00523CB3">
              <w:rPr>
                <w:bCs/>
                <w:sz w:val="22"/>
                <w:szCs w:val="22"/>
              </w:rPr>
              <w:t>3</w:t>
            </w:r>
          </w:p>
        </w:tc>
        <w:tc>
          <w:tcPr>
            <w:tcW w:w="2551" w:type="dxa"/>
            <w:tcBorders>
              <w:top w:val="single" w:sz="4" w:space="0" w:color="auto"/>
              <w:left w:val="single" w:sz="4" w:space="0" w:color="auto"/>
              <w:bottom w:val="single" w:sz="4" w:space="0" w:color="auto"/>
              <w:right w:val="single" w:sz="4" w:space="0" w:color="auto"/>
            </w:tcBorders>
            <w:hideMark/>
          </w:tcPr>
          <w:p w14:paraId="12365DD5"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Ādažu pašvaldības</w:t>
            </w:r>
          </w:p>
        </w:tc>
        <w:tc>
          <w:tcPr>
            <w:tcW w:w="1418" w:type="dxa"/>
            <w:tcBorders>
              <w:top w:val="single" w:sz="4" w:space="0" w:color="auto"/>
              <w:left w:val="single" w:sz="4" w:space="0" w:color="auto"/>
              <w:bottom w:val="single" w:sz="4" w:space="0" w:color="auto"/>
              <w:right w:val="single" w:sz="4" w:space="0" w:color="auto"/>
            </w:tcBorders>
            <w:hideMark/>
          </w:tcPr>
          <w:p w14:paraId="4ABA720B" w14:textId="77777777" w:rsidR="00A3358D" w:rsidRPr="00523CB3" w:rsidRDefault="00A3358D">
            <w:pPr>
              <w:spacing w:after="0" w:line="240" w:lineRule="auto"/>
              <w:jc w:val="center"/>
              <w:rPr>
                <w:color w:val="000000"/>
                <w:sz w:val="22"/>
                <w:szCs w:val="22"/>
              </w:rPr>
            </w:pPr>
            <w:r w:rsidRPr="00523CB3">
              <w:rPr>
                <w:color w:val="000000"/>
                <w:sz w:val="22"/>
                <w:szCs w:val="22"/>
              </w:rPr>
              <w:t>6</w:t>
            </w:r>
          </w:p>
        </w:tc>
        <w:tc>
          <w:tcPr>
            <w:tcW w:w="1512" w:type="dxa"/>
            <w:tcBorders>
              <w:top w:val="single" w:sz="4" w:space="0" w:color="auto"/>
              <w:left w:val="single" w:sz="4" w:space="0" w:color="auto"/>
              <w:bottom w:val="single" w:sz="4" w:space="0" w:color="auto"/>
              <w:right w:val="single" w:sz="4" w:space="0" w:color="auto"/>
            </w:tcBorders>
            <w:hideMark/>
          </w:tcPr>
          <w:p w14:paraId="6DB5FCA4" w14:textId="77777777" w:rsidR="00A3358D" w:rsidRPr="00523CB3" w:rsidRDefault="00A3358D">
            <w:pPr>
              <w:spacing w:after="0" w:line="240" w:lineRule="auto"/>
              <w:jc w:val="center"/>
              <w:rPr>
                <w:color w:val="000000"/>
                <w:sz w:val="22"/>
                <w:szCs w:val="22"/>
              </w:rPr>
            </w:pPr>
            <w:r w:rsidRPr="00523CB3">
              <w:rPr>
                <w:color w:val="000000"/>
                <w:sz w:val="22"/>
                <w:szCs w:val="22"/>
              </w:rPr>
              <w:t>6</w:t>
            </w:r>
          </w:p>
        </w:tc>
        <w:tc>
          <w:tcPr>
            <w:tcW w:w="1512" w:type="dxa"/>
            <w:tcBorders>
              <w:top w:val="single" w:sz="4" w:space="0" w:color="auto"/>
              <w:left w:val="single" w:sz="4" w:space="0" w:color="auto"/>
              <w:bottom w:val="single" w:sz="4" w:space="0" w:color="auto"/>
              <w:right w:val="single" w:sz="4" w:space="0" w:color="auto"/>
            </w:tcBorders>
            <w:hideMark/>
          </w:tcPr>
          <w:p w14:paraId="79AA07F3" w14:textId="77777777" w:rsidR="00A3358D" w:rsidRPr="00523CB3" w:rsidRDefault="00A3358D">
            <w:pPr>
              <w:spacing w:after="0" w:line="240" w:lineRule="auto"/>
              <w:jc w:val="center"/>
              <w:rPr>
                <w:sz w:val="22"/>
                <w:szCs w:val="22"/>
              </w:rPr>
            </w:pPr>
            <w:r w:rsidRPr="00523CB3">
              <w:rPr>
                <w:sz w:val="22"/>
                <w:szCs w:val="22"/>
              </w:rPr>
              <w:t>0</w:t>
            </w:r>
          </w:p>
        </w:tc>
        <w:tc>
          <w:tcPr>
            <w:tcW w:w="1512" w:type="dxa"/>
            <w:tcBorders>
              <w:top w:val="single" w:sz="4" w:space="0" w:color="auto"/>
              <w:left w:val="single" w:sz="4" w:space="0" w:color="auto"/>
              <w:bottom w:val="single" w:sz="4" w:space="0" w:color="auto"/>
              <w:right w:val="single" w:sz="4" w:space="0" w:color="auto"/>
            </w:tcBorders>
            <w:hideMark/>
          </w:tcPr>
          <w:p w14:paraId="0AFFF688"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1B5196C4"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06A9C3CB" w14:textId="77777777" w:rsidR="00A3358D" w:rsidRPr="00523CB3" w:rsidRDefault="00A3358D">
            <w:pPr>
              <w:spacing w:after="0" w:line="240" w:lineRule="auto"/>
              <w:ind w:left="-142"/>
              <w:jc w:val="center"/>
              <w:rPr>
                <w:bCs/>
                <w:sz w:val="22"/>
                <w:szCs w:val="22"/>
              </w:rPr>
            </w:pPr>
            <w:r w:rsidRPr="00523CB3">
              <w:rPr>
                <w:bCs/>
                <w:sz w:val="22"/>
                <w:szCs w:val="22"/>
              </w:rPr>
              <w:t>4</w:t>
            </w:r>
          </w:p>
        </w:tc>
        <w:tc>
          <w:tcPr>
            <w:tcW w:w="2551" w:type="dxa"/>
            <w:tcBorders>
              <w:top w:val="single" w:sz="4" w:space="0" w:color="auto"/>
              <w:left w:val="single" w:sz="4" w:space="0" w:color="auto"/>
              <w:bottom w:val="single" w:sz="4" w:space="0" w:color="auto"/>
              <w:right w:val="single" w:sz="4" w:space="0" w:color="auto"/>
            </w:tcBorders>
            <w:hideMark/>
          </w:tcPr>
          <w:p w14:paraId="39C8EBBC"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Babītes pašvaldības</w:t>
            </w:r>
          </w:p>
        </w:tc>
        <w:tc>
          <w:tcPr>
            <w:tcW w:w="1418" w:type="dxa"/>
            <w:tcBorders>
              <w:top w:val="single" w:sz="4" w:space="0" w:color="auto"/>
              <w:left w:val="single" w:sz="4" w:space="0" w:color="auto"/>
              <w:bottom w:val="single" w:sz="4" w:space="0" w:color="auto"/>
              <w:right w:val="single" w:sz="4" w:space="0" w:color="auto"/>
            </w:tcBorders>
            <w:hideMark/>
          </w:tcPr>
          <w:p w14:paraId="6C084C7B" w14:textId="77777777" w:rsidR="00A3358D" w:rsidRPr="00523CB3" w:rsidRDefault="00A3358D">
            <w:pPr>
              <w:spacing w:after="0" w:line="240" w:lineRule="auto"/>
              <w:jc w:val="center"/>
              <w:rPr>
                <w:color w:val="000000"/>
                <w:sz w:val="22"/>
                <w:szCs w:val="22"/>
              </w:rPr>
            </w:pPr>
            <w:r w:rsidRPr="00523CB3">
              <w:rPr>
                <w:color w:val="000000"/>
                <w:sz w:val="22"/>
                <w:szCs w:val="22"/>
              </w:rPr>
              <w:t>18</w:t>
            </w:r>
          </w:p>
        </w:tc>
        <w:tc>
          <w:tcPr>
            <w:tcW w:w="1512" w:type="dxa"/>
            <w:tcBorders>
              <w:top w:val="single" w:sz="4" w:space="0" w:color="auto"/>
              <w:left w:val="single" w:sz="4" w:space="0" w:color="auto"/>
              <w:bottom w:val="single" w:sz="4" w:space="0" w:color="auto"/>
              <w:right w:val="single" w:sz="4" w:space="0" w:color="auto"/>
            </w:tcBorders>
            <w:hideMark/>
          </w:tcPr>
          <w:p w14:paraId="156B0BF0" w14:textId="77777777" w:rsidR="00A3358D" w:rsidRPr="00523CB3" w:rsidRDefault="00A3358D">
            <w:pPr>
              <w:spacing w:after="0" w:line="240" w:lineRule="auto"/>
              <w:jc w:val="center"/>
              <w:rPr>
                <w:color w:val="000000"/>
                <w:sz w:val="22"/>
                <w:szCs w:val="22"/>
              </w:rPr>
            </w:pPr>
            <w:r w:rsidRPr="00523CB3">
              <w:rPr>
                <w:color w:val="000000"/>
                <w:sz w:val="22"/>
                <w:szCs w:val="22"/>
              </w:rPr>
              <w:t>11</w:t>
            </w:r>
          </w:p>
        </w:tc>
        <w:tc>
          <w:tcPr>
            <w:tcW w:w="1512" w:type="dxa"/>
            <w:tcBorders>
              <w:top w:val="single" w:sz="4" w:space="0" w:color="auto"/>
              <w:left w:val="single" w:sz="4" w:space="0" w:color="auto"/>
              <w:bottom w:val="single" w:sz="4" w:space="0" w:color="auto"/>
              <w:right w:val="single" w:sz="4" w:space="0" w:color="auto"/>
            </w:tcBorders>
            <w:hideMark/>
          </w:tcPr>
          <w:p w14:paraId="46B5B667" w14:textId="77777777" w:rsidR="00A3358D" w:rsidRPr="00523CB3" w:rsidRDefault="00A3358D">
            <w:pPr>
              <w:spacing w:after="0" w:line="240" w:lineRule="auto"/>
              <w:jc w:val="center"/>
              <w:rPr>
                <w:sz w:val="22"/>
                <w:szCs w:val="22"/>
              </w:rPr>
            </w:pPr>
            <w:r w:rsidRPr="00523CB3">
              <w:rPr>
                <w:sz w:val="22"/>
                <w:szCs w:val="22"/>
              </w:rPr>
              <w:t>4</w:t>
            </w:r>
          </w:p>
        </w:tc>
        <w:tc>
          <w:tcPr>
            <w:tcW w:w="1512" w:type="dxa"/>
            <w:tcBorders>
              <w:top w:val="single" w:sz="4" w:space="0" w:color="auto"/>
              <w:left w:val="single" w:sz="4" w:space="0" w:color="auto"/>
              <w:bottom w:val="single" w:sz="4" w:space="0" w:color="auto"/>
              <w:right w:val="single" w:sz="4" w:space="0" w:color="auto"/>
            </w:tcBorders>
            <w:hideMark/>
          </w:tcPr>
          <w:p w14:paraId="44235A72" w14:textId="77777777" w:rsidR="00A3358D" w:rsidRPr="00523CB3" w:rsidRDefault="00A3358D">
            <w:pPr>
              <w:spacing w:after="0" w:line="240" w:lineRule="auto"/>
              <w:jc w:val="center"/>
              <w:rPr>
                <w:color w:val="000000"/>
                <w:sz w:val="22"/>
                <w:szCs w:val="22"/>
              </w:rPr>
            </w:pPr>
            <w:r w:rsidRPr="00523CB3">
              <w:rPr>
                <w:color w:val="000000"/>
                <w:sz w:val="22"/>
                <w:szCs w:val="22"/>
              </w:rPr>
              <w:t>3</w:t>
            </w:r>
          </w:p>
        </w:tc>
      </w:tr>
      <w:tr w:rsidR="00A3358D" w:rsidRPr="00523CB3" w14:paraId="4552E581"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4119E65" w14:textId="77777777" w:rsidR="00A3358D" w:rsidRPr="00523CB3" w:rsidRDefault="00A3358D">
            <w:pPr>
              <w:spacing w:after="0" w:line="240" w:lineRule="auto"/>
              <w:ind w:left="-142"/>
              <w:jc w:val="center"/>
              <w:rPr>
                <w:bCs/>
                <w:sz w:val="22"/>
                <w:szCs w:val="22"/>
              </w:rPr>
            </w:pPr>
            <w:r w:rsidRPr="00523CB3">
              <w:rPr>
                <w:bCs/>
                <w:sz w:val="22"/>
                <w:szCs w:val="22"/>
              </w:rPr>
              <w:t>5</w:t>
            </w:r>
          </w:p>
        </w:tc>
        <w:tc>
          <w:tcPr>
            <w:tcW w:w="2551" w:type="dxa"/>
            <w:tcBorders>
              <w:top w:val="single" w:sz="4" w:space="0" w:color="auto"/>
              <w:left w:val="single" w:sz="4" w:space="0" w:color="auto"/>
              <w:bottom w:val="single" w:sz="4" w:space="0" w:color="auto"/>
              <w:right w:val="single" w:sz="4" w:space="0" w:color="auto"/>
            </w:tcBorders>
            <w:hideMark/>
          </w:tcPr>
          <w:p w14:paraId="52F63D37"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Baldones pašvaldības</w:t>
            </w:r>
          </w:p>
        </w:tc>
        <w:tc>
          <w:tcPr>
            <w:tcW w:w="1418" w:type="dxa"/>
            <w:tcBorders>
              <w:top w:val="single" w:sz="4" w:space="0" w:color="auto"/>
              <w:left w:val="single" w:sz="4" w:space="0" w:color="auto"/>
              <w:bottom w:val="single" w:sz="4" w:space="0" w:color="auto"/>
              <w:right w:val="single" w:sz="4" w:space="0" w:color="auto"/>
            </w:tcBorders>
            <w:hideMark/>
          </w:tcPr>
          <w:p w14:paraId="4B974D7B" w14:textId="77777777" w:rsidR="00A3358D" w:rsidRPr="00523CB3" w:rsidRDefault="00A3358D">
            <w:pPr>
              <w:spacing w:after="0" w:line="240" w:lineRule="auto"/>
              <w:jc w:val="center"/>
              <w:rPr>
                <w:color w:val="000000"/>
                <w:sz w:val="22"/>
                <w:szCs w:val="22"/>
              </w:rPr>
            </w:pPr>
            <w:r w:rsidRPr="00523CB3">
              <w:rPr>
                <w:color w:val="000000"/>
                <w:sz w:val="22"/>
                <w:szCs w:val="22"/>
              </w:rPr>
              <w:t>17</w:t>
            </w:r>
          </w:p>
        </w:tc>
        <w:tc>
          <w:tcPr>
            <w:tcW w:w="1512" w:type="dxa"/>
            <w:tcBorders>
              <w:top w:val="single" w:sz="4" w:space="0" w:color="auto"/>
              <w:left w:val="single" w:sz="4" w:space="0" w:color="auto"/>
              <w:bottom w:val="single" w:sz="4" w:space="0" w:color="auto"/>
              <w:right w:val="single" w:sz="4" w:space="0" w:color="auto"/>
            </w:tcBorders>
            <w:hideMark/>
          </w:tcPr>
          <w:p w14:paraId="0684541C" w14:textId="77777777" w:rsidR="00A3358D" w:rsidRPr="00523CB3" w:rsidRDefault="00A3358D">
            <w:pPr>
              <w:spacing w:after="0" w:line="240" w:lineRule="auto"/>
              <w:jc w:val="center"/>
              <w:rPr>
                <w:color w:val="000000"/>
                <w:sz w:val="22"/>
                <w:szCs w:val="22"/>
              </w:rPr>
            </w:pPr>
            <w:r w:rsidRPr="00523CB3">
              <w:rPr>
                <w:color w:val="000000"/>
                <w:sz w:val="22"/>
                <w:szCs w:val="22"/>
              </w:rPr>
              <w:t>9</w:t>
            </w:r>
          </w:p>
        </w:tc>
        <w:tc>
          <w:tcPr>
            <w:tcW w:w="1512" w:type="dxa"/>
            <w:tcBorders>
              <w:top w:val="single" w:sz="4" w:space="0" w:color="auto"/>
              <w:left w:val="single" w:sz="4" w:space="0" w:color="auto"/>
              <w:bottom w:val="single" w:sz="4" w:space="0" w:color="auto"/>
              <w:right w:val="single" w:sz="4" w:space="0" w:color="auto"/>
            </w:tcBorders>
            <w:hideMark/>
          </w:tcPr>
          <w:p w14:paraId="1D9B6348" w14:textId="77777777" w:rsidR="00A3358D" w:rsidRPr="00523CB3" w:rsidRDefault="00A3358D">
            <w:pPr>
              <w:spacing w:after="0" w:line="240" w:lineRule="auto"/>
              <w:jc w:val="center"/>
              <w:rPr>
                <w:sz w:val="22"/>
                <w:szCs w:val="22"/>
              </w:rPr>
            </w:pPr>
            <w:r w:rsidRPr="00523CB3">
              <w:rPr>
                <w:sz w:val="22"/>
                <w:szCs w:val="22"/>
              </w:rPr>
              <w:t>6</w:t>
            </w:r>
          </w:p>
        </w:tc>
        <w:tc>
          <w:tcPr>
            <w:tcW w:w="1512" w:type="dxa"/>
            <w:tcBorders>
              <w:top w:val="single" w:sz="4" w:space="0" w:color="auto"/>
              <w:left w:val="single" w:sz="4" w:space="0" w:color="auto"/>
              <w:bottom w:val="single" w:sz="4" w:space="0" w:color="auto"/>
              <w:right w:val="single" w:sz="4" w:space="0" w:color="auto"/>
            </w:tcBorders>
            <w:hideMark/>
          </w:tcPr>
          <w:p w14:paraId="6D3C81F7" w14:textId="77777777" w:rsidR="00A3358D" w:rsidRPr="00523CB3" w:rsidRDefault="00A3358D">
            <w:pPr>
              <w:spacing w:after="0" w:line="240" w:lineRule="auto"/>
              <w:jc w:val="center"/>
              <w:rPr>
                <w:color w:val="000000"/>
                <w:sz w:val="22"/>
                <w:szCs w:val="22"/>
              </w:rPr>
            </w:pPr>
            <w:r w:rsidRPr="00523CB3">
              <w:rPr>
                <w:color w:val="000000"/>
                <w:sz w:val="22"/>
                <w:szCs w:val="22"/>
              </w:rPr>
              <w:t>2</w:t>
            </w:r>
          </w:p>
        </w:tc>
      </w:tr>
      <w:tr w:rsidR="00A3358D" w:rsidRPr="00523CB3" w14:paraId="3E629652"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183B5A9C" w14:textId="77777777" w:rsidR="00A3358D" w:rsidRPr="00523CB3" w:rsidRDefault="00A3358D">
            <w:pPr>
              <w:spacing w:after="0" w:line="240" w:lineRule="auto"/>
              <w:ind w:left="-142"/>
              <w:jc w:val="center"/>
              <w:rPr>
                <w:bCs/>
                <w:sz w:val="22"/>
                <w:szCs w:val="22"/>
              </w:rPr>
            </w:pPr>
            <w:r w:rsidRPr="00523CB3">
              <w:rPr>
                <w:bCs/>
                <w:sz w:val="22"/>
                <w:szCs w:val="22"/>
              </w:rPr>
              <w:t>6</w:t>
            </w:r>
          </w:p>
        </w:tc>
        <w:tc>
          <w:tcPr>
            <w:tcW w:w="2551" w:type="dxa"/>
            <w:tcBorders>
              <w:top w:val="single" w:sz="4" w:space="0" w:color="auto"/>
              <w:left w:val="single" w:sz="4" w:space="0" w:color="auto"/>
              <w:bottom w:val="single" w:sz="4" w:space="0" w:color="auto"/>
              <w:right w:val="single" w:sz="4" w:space="0" w:color="auto"/>
            </w:tcBorders>
            <w:hideMark/>
          </w:tcPr>
          <w:p w14:paraId="380FD6DC"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Carnikavas pašvaldības</w:t>
            </w:r>
          </w:p>
        </w:tc>
        <w:tc>
          <w:tcPr>
            <w:tcW w:w="1418" w:type="dxa"/>
            <w:tcBorders>
              <w:top w:val="single" w:sz="4" w:space="0" w:color="auto"/>
              <w:left w:val="single" w:sz="4" w:space="0" w:color="auto"/>
              <w:bottom w:val="single" w:sz="4" w:space="0" w:color="auto"/>
              <w:right w:val="single" w:sz="4" w:space="0" w:color="auto"/>
            </w:tcBorders>
            <w:hideMark/>
          </w:tcPr>
          <w:p w14:paraId="52B274A3" w14:textId="77777777" w:rsidR="00A3358D" w:rsidRPr="00523CB3" w:rsidRDefault="00A3358D">
            <w:pPr>
              <w:spacing w:after="0" w:line="240" w:lineRule="auto"/>
              <w:jc w:val="center"/>
              <w:rPr>
                <w:color w:val="000000"/>
                <w:sz w:val="22"/>
                <w:szCs w:val="22"/>
              </w:rPr>
            </w:pPr>
            <w:r w:rsidRPr="00523CB3">
              <w:rPr>
                <w:color w:val="000000"/>
                <w:sz w:val="22"/>
                <w:szCs w:val="22"/>
              </w:rPr>
              <w:t>17</w:t>
            </w:r>
          </w:p>
        </w:tc>
        <w:tc>
          <w:tcPr>
            <w:tcW w:w="1512" w:type="dxa"/>
            <w:tcBorders>
              <w:top w:val="single" w:sz="4" w:space="0" w:color="auto"/>
              <w:left w:val="single" w:sz="4" w:space="0" w:color="auto"/>
              <w:bottom w:val="single" w:sz="4" w:space="0" w:color="auto"/>
              <w:right w:val="single" w:sz="4" w:space="0" w:color="auto"/>
            </w:tcBorders>
            <w:hideMark/>
          </w:tcPr>
          <w:p w14:paraId="23316C54" w14:textId="77777777" w:rsidR="00A3358D" w:rsidRPr="00523CB3" w:rsidRDefault="00A3358D">
            <w:pPr>
              <w:spacing w:after="0" w:line="240" w:lineRule="auto"/>
              <w:jc w:val="center"/>
              <w:rPr>
                <w:color w:val="000000"/>
                <w:sz w:val="22"/>
                <w:szCs w:val="22"/>
              </w:rPr>
            </w:pPr>
            <w:r w:rsidRPr="00523CB3">
              <w:rPr>
                <w:color w:val="000000"/>
                <w:sz w:val="22"/>
                <w:szCs w:val="22"/>
              </w:rPr>
              <w:t>7</w:t>
            </w:r>
          </w:p>
        </w:tc>
        <w:tc>
          <w:tcPr>
            <w:tcW w:w="1512" w:type="dxa"/>
            <w:tcBorders>
              <w:top w:val="single" w:sz="4" w:space="0" w:color="auto"/>
              <w:left w:val="single" w:sz="4" w:space="0" w:color="auto"/>
              <w:bottom w:val="single" w:sz="4" w:space="0" w:color="auto"/>
              <w:right w:val="single" w:sz="4" w:space="0" w:color="auto"/>
            </w:tcBorders>
            <w:hideMark/>
          </w:tcPr>
          <w:p w14:paraId="3A15A78F" w14:textId="77777777" w:rsidR="00A3358D" w:rsidRPr="00523CB3" w:rsidRDefault="00A3358D">
            <w:pPr>
              <w:spacing w:after="0" w:line="240" w:lineRule="auto"/>
              <w:jc w:val="center"/>
              <w:rPr>
                <w:sz w:val="22"/>
                <w:szCs w:val="22"/>
              </w:rPr>
            </w:pPr>
            <w:r w:rsidRPr="00523CB3">
              <w:rPr>
                <w:sz w:val="22"/>
                <w:szCs w:val="22"/>
              </w:rPr>
              <w:t>9</w:t>
            </w:r>
          </w:p>
        </w:tc>
        <w:tc>
          <w:tcPr>
            <w:tcW w:w="1512" w:type="dxa"/>
            <w:tcBorders>
              <w:top w:val="single" w:sz="4" w:space="0" w:color="auto"/>
              <w:left w:val="single" w:sz="4" w:space="0" w:color="auto"/>
              <w:bottom w:val="single" w:sz="4" w:space="0" w:color="auto"/>
              <w:right w:val="single" w:sz="4" w:space="0" w:color="auto"/>
            </w:tcBorders>
            <w:hideMark/>
          </w:tcPr>
          <w:p w14:paraId="6BC9F901" w14:textId="77777777" w:rsidR="00A3358D" w:rsidRPr="00523CB3" w:rsidRDefault="00A3358D">
            <w:pPr>
              <w:spacing w:after="0" w:line="240" w:lineRule="auto"/>
              <w:jc w:val="center"/>
              <w:rPr>
                <w:color w:val="000000"/>
                <w:sz w:val="22"/>
                <w:szCs w:val="22"/>
              </w:rPr>
            </w:pPr>
            <w:r w:rsidRPr="00523CB3">
              <w:rPr>
                <w:color w:val="000000"/>
                <w:sz w:val="22"/>
                <w:szCs w:val="22"/>
              </w:rPr>
              <w:t>1</w:t>
            </w:r>
          </w:p>
        </w:tc>
      </w:tr>
      <w:tr w:rsidR="00A3358D" w:rsidRPr="00523CB3" w14:paraId="5C5426D6"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672DA479" w14:textId="77777777" w:rsidR="00A3358D" w:rsidRPr="00523CB3" w:rsidRDefault="00A3358D">
            <w:pPr>
              <w:spacing w:after="0" w:line="240" w:lineRule="auto"/>
              <w:ind w:left="-142"/>
              <w:jc w:val="center"/>
              <w:rPr>
                <w:bCs/>
                <w:sz w:val="22"/>
                <w:szCs w:val="22"/>
              </w:rPr>
            </w:pPr>
            <w:r w:rsidRPr="00523CB3">
              <w:rPr>
                <w:bCs/>
                <w:sz w:val="22"/>
                <w:szCs w:val="22"/>
              </w:rPr>
              <w:t>7</w:t>
            </w:r>
          </w:p>
        </w:tc>
        <w:tc>
          <w:tcPr>
            <w:tcW w:w="2551" w:type="dxa"/>
            <w:tcBorders>
              <w:top w:val="single" w:sz="4" w:space="0" w:color="auto"/>
              <w:left w:val="single" w:sz="4" w:space="0" w:color="auto"/>
              <w:bottom w:val="single" w:sz="4" w:space="0" w:color="auto"/>
              <w:right w:val="single" w:sz="4" w:space="0" w:color="auto"/>
            </w:tcBorders>
            <w:hideMark/>
          </w:tcPr>
          <w:p w14:paraId="5D0BAA3F"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Engures pašvaldība</w:t>
            </w:r>
          </w:p>
        </w:tc>
        <w:tc>
          <w:tcPr>
            <w:tcW w:w="1418" w:type="dxa"/>
            <w:tcBorders>
              <w:top w:val="single" w:sz="4" w:space="0" w:color="auto"/>
              <w:left w:val="single" w:sz="4" w:space="0" w:color="auto"/>
              <w:bottom w:val="single" w:sz="4" w:space="0" w:color="auto"/>
              <w:right w:val="single" w:sz="4" w:space="0" w:color="auto"/>
            </w:tcBorders>
            <w:hideMark/>
          </w:tcPr>
          <w:p w14:paraId="238F0922" w14:textId="77777777" w:rsidR="00A3358D" w:rsidRPr="00523CB3" w:rsidRDefault="00A3358D">
            <w:pPr>
              <w:spacing w:after="0" w:line="240" w:lineRule="auto"/>
              <w:jc w:val="center"/>
              <w:rPr>
                <w:color w:val="000000"/>
                <w:sz w:val="22"/>
                <w:szCs w:val="22"/>
              </w:rPr>
            </w:pPr>
            <w:r w:rsidRPr="00523CB3">
              <w:rPr>
                <w:color w:val="000000"/>
                <w:sz w:val="22"/>
                <w:szCs w:val="22"/>
              </w:rPr>
              <w:t>23</w:t>
            </w:r>
          </w:p>
        </w:tc>
        <w:tc>
          <w:tcPr>
            <w:tcW w:w="1512" w:type="dxa"/>
            <w:tcBorders>
              <w:top w:val="single" w:sz="4" w:space="0" w:color="auto"/>
              <w:left w:val="single" w:sz="4" w:space="0" w:color="auto"/>
              <w:bottom w:val="single" w:sz="4" w:space="0" w:color="auto"/>
              <w:right w:val="single" w:sz="4" w:space="0" w:color="auto"/>
            </w:tcBorders>
            <w:hideMark/>
          </w:tcPr>
          <w:p w14:paraId="415E1373" w14:textId="77777777" w:rsidR="00A3358D" w:rsidRPr="00523CB3" w:rsidRDefault="00A3358D">
            <w:pPr>
              <w:spacing w:after="0" w:line="240" w:lineRule="auto"/>
              <w:jc w:val="center"/>
              <w:rPr>
                <w:color w:val="000000"/>
                <w:sz w:val="22"/>
                <w:szCs w:val="22"/>
              </w:rPr>
            </w:pPr>
            <w:r w:rsidRPr="00523CB3">
              <w:rPr>
                <w:color w:val="000000"/>
                <w:sz w:val="22"/>
                <w:szCs w:val="22"/>
              </w:rPr>
              <w:t>20</w:t>
            </w:r>
          </w:p>
        </w:tc>
        <w:tc>
          <w:tcPr>
            <w:tcW w:w="1512" w:type="dxa"/>
            <w:tcBorders>
              <w:top w:val="single" w:sz="4" w:space="0" w:color="auto"/>
              <w:left w:val="single" w:sz="4" w:space="0" w:color="auto"/>
              <w:bottom w:val="single" w:sz="4" w:space="0" w:color="auto"/>
              <w:right w:val="single" w:sz="4" w:space="0" w:color="auto"/>
            </w:tcBorders>
            <w:hideMark/>
          </w:tcPr>
          <w:p w14:paraId="511D0229" w14:textId="77777777" w:rsidR="00A3358D" w:rsidRPr="00523CB3" w:rsidRDefault="00A3358D">
            <w:pPr>
              <w:spacing w:after="0" w:line="240" w:lineRule="auto"/>
              <w:jc w:val="center"/>
              <w:rPr>
                <w:sz w:val="22"/>
                <w:szCs w:val="22"/>
              </w:rPr>
            </w:pPr>
            <w:r w:rsidRPr="00523CB3">
              <w:rPr>
                <w:sz w:val="22"/>
                <w:szCs w:val="22"/>
              </w:rPr>
              <w:t>2</w:t>
            </w:r>
          </w:p>
        </w:tc>
        <w:tc>
          <w:tcPr>
            <w:tcW w:w="1512" w:type="dxa"/>
            <w:tcBorders>
              <w:top w:val="single" w:sz="4" w:space="0" w:color="auto"/>
              <w:left w:val="single" w:sz="4" w:space="0" w:color="auto"/>
              <w:bottom w:val="single" w:sz="4" w:space="0" w:color="auto"/>
              <w:right w:val="single" w:sz="4" w:space="0" w:color="auto"/>
            </w:tcBorders>
            <w:hideMark/>
          </w:tcPr>
          <w:p w14:paraId="60E8C180" w14:textId="77777777" w:rsidR="00A3358D" w:rsidRPr="00523CB3" w:rsidRDefault="00A3358D">
            <w:pPr>
              <w:spacing w:after="0" w:line="240" w:lineRule="auto"/>
              <w:jc w:val="center"/>
              <w:rPr>
                <w:color w:val="000000"/>
                <w:sz w:val="22"/>
                <w:szCs w:val="22"/>
              </w:rPr>
            </w:pPr>
            <w:r w:rsidRPr="00523CB3">
              <w:rPr>
                <w:color w:val="000000"/>
                <w:sz w:val="22"/>
                <w:szCs w:val="22"/>
              </w:rPr>
              <w:t>1</w:t>
            </w:r>
          </w:p>
        </w:tc>
      </w:tr>
      <w:tr w:rsidR="00A3358D" w:rsidRPr="00523CB3" w14:paraId="4A5D02E5"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362C9B1" w14:textId="77777777" w:rsidR="00A3358D" w:rsidRPr="00523CB3" w:rsidRDefault="00A3358D">
            <w:pPr>
              <w:spacing w:after="0" w:line="240" w:lineRule="auto"/>
              <w:ind w:left="-142"/>
              <w:jc w:val="center"/>
              <w:rPr>
                <w:bCs/>
                <w:sz w:val="22"/>
                <w:szCs w:val="22"/>
              </w:rPr>
            </w:pPr>
            <w:r w:rsidRPr="00523CB3">
              <w:rPr>
                <w:bCs/>
                <w:sz w:val="22"/>
                <w:szCs w:val="22"/>
              </w:rPr>
              <w:t>8</w:t>
            </w:r>
          </w:p>
        </w:tc>
        <w:tc>
          <w:tcPr>
            <w:tcW w:w="2551" w:type="dxa"/>
            <w:tcBorders>
              <w:top w:val="single" w:sz="4" w:space="0" w:color="auto"/>
              <w:left w:val="single" w:sz="4" w:space="0" w:color="auto"/>
              <w:bottom w:val="single" w:sz="4" w:space="0" w:color="auto"/>
              <w:right w:val="single" w:sz="4" w:space="0" w:color="auto"/>
            </w:tcBorders>
            <w:hideMark/>
          </w:tcPr>
          <w:p w14:paraId="1FE05EFF"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Garkalnes pašvaldība</w:t>
            </w:r>
          </w:p>
        </w:tc>
        <w:tc>
          <w:tcPr>
            <w:tcW w:w="1418" w:type="dxa"/>
            <w:tcBorders>
              <w:top w:val="single" w:sz="4" w:space="0" w:color="auto"/>
              <w:left w:val="single" w:sz="4" w:space="0" w:color="auto"/>
              <w:bottom w:val="single" w:sz="4" w:space="0" w:color="auto"/>
              <w:right w:val="single" w:sz="4" w:space="0" w:color="auto"/>
            </w:tcBorders>
            <w:hideMark/>
          </w:tcPr>
          <w:p w14:paraId="7DA9325A" w14:textId="77777777" w:rsidR="00A3358D" w:rsidRPr="00523CB3" w:rsidRDefault="00A3358D">
            <w:pPr>
              <w:spacing w:after="0" w:line="240" w:lineRule="auto"/>
              <w:jc w:val="center"/>
              <w:rPr>
                <w:color w:val="000000"/>
                <w:sz w:val="22"/>
                <w:szCs w:val="22"/>
              </w:rPr>
            </w:pPr>
            <w:r w:rsidRPr="00523CB3">
              <w:rPr>
                <w:color w:val="000000"/>
                <w:sz w:val="22"/>
                <w:szCs w:val="22"/>
              </w:rPr>
              <w:t>5</w:t>
            </w:r>
          </w:p>
        </w:tc>
        <w:tc>
          <w:tcPr>
            <w:tcW w:w="1512" w:type="dxa"/>
            <w:tcBorders>
              <w:top w:val="single" w:sz="4" w:space="0" w:color="auto"/>
              <w:left w:val="single" w:sz="4" w:space="0" w:color="auto"/>
              <w:bottom w:val="single" w:sz="4" w:space="0" w:color="auto"/>
              <w:right w:val="single" w:sz="4" w:space="0" w:color="auto"/>
            </w:tcBorders>
            <w:hideMark/>
          </w:tcPr>
          <w:p w14:paraId="5EFD9F1B" w14:textId="77777777" w:rsidR="00A3358D" w:rsidRPr="00523CB3" w:rsidRDefault="00A3358D">
            <w:pPr>
              <w:spacing w:after="0" w:line="240" w:lineRule="auto"/>
              <w:jc w:val="center"/>
              <w:rPr>
                <w:color w:val="000000"/>
                <w:sz w:val="22"/>
                <w:szCs w:val="22"/>
              </w:rPr>
            </w:pPr>
            <w:r w:rsidRPr="00523CB3">
              <w:rPr>
                <w:color w:val="000000"/>
                <w:sz w:val="22"/>
                <w:szCs w:val="22"/>
              </w:rPr>
              <w:t>3</w:t>
            </w:r>
          </w:p>
        </w:tc>
        <w:tc>
          <w:tcPr>
            <w:tcW w:w="1512" w:type="dxa"/>
            <w:tcBorders>
              <w:top w:val="single" w:sz="4" w:space="0" w:color="auto"/>
              <w:left w:val="single" w:sz="4" w:space="0" w:color="auto"/>
              <w:bottom w:val="single" w:sz="4" w:space="0" w:color="auto"/>
              <w:right w:val="single" w:sz="4" w:space="0" w:color="auto"/>
            </w:tcBorders>
            <w:hideMark/>
          </w:tcPr>
          <w:p w14:paraId="42CDA4C0" w14:textId="77777777" w:rsidR="00A3358D" w:rsidRPr="00523CB3" w:rsidRDefault="00A3358D">
            <w:pPr>
              <w:spacing w:after="0" w:line="240" w:lineRule="auto"/>
              <w:jc w:val="center"/>
              <w:rPr>
                <w:sz w:val="22"/>
                <w:szCs w:val="22"/>
              </w:rPr>
            </w:pPr>
            <w:r w:rsidRPr="00523CB3">
              <w:rPr>
                <w:sz w:val="22"/>
                <w:szCs w:val="22"/>
              </w:rPr>
              <w:t>0</w:t>
            </w:r>
          </w:p>
        </w:tc>
        <w:tc>
          <w:tcPr>
            <w:tcW w:w="1512" w:type="dxa"/>
            <w:tcBorders>
              <w:top w:val="single" w:sz="4" w:space="0" w:color="auto"/>
              <w:left w:val="single" w:sz="4" w:space="0" w:color="auto"/>
              <w:bottom w:val="single" w:sz="4" w:space="0" w:color="auto"/>
              <w:right w:val="single" w:sz="4" w:space="0" w:color="auto"/>
            </w:tcBorders>
            <w:hideMark/>
          </w:tcPr>
          <w:p w14:paraId="663640B3" w14:textId="77777777" w:rsidR="00A3358D" w:rsidRPr="00523CB3" w:rsidRDefault="00A3358D">
            <w:pPr>
              <w:spacing w:after="0" w:line="240" w:lineRule="auto"/>
              <w:jc w:val="center"/>
              <w:rPr>
                <w:color w:val="000000"/>
                <w:sz w:val="22"/>
                <w:szCs w:val="22"/>
              </w:rPr>
            </w:pPr>
            <w:r w:rsidRPr="00523CB3">
              <w:rPr>
                <w:color w:val="000000"/>
                <w:sz w:val="22"/>
                <w:szCs w:val="22"/>
              </w:rPr>
              <w:t>2</w:t>
            </w:r>
          </w:p>
        </w:tc>
      </w:tr>
      <w:tr w:rsidR="00A3358D" w:rsidRPr="00523CB3" w14:paraId="58498C61"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6D44EC4C" w14:textId="77777777" w:rsidR="00A3358D" w:rsidRPr="00523CB3" w:rsidRDefault="00A3358D">
            <w:pPr>
              <w:spacing w:after="0" w:line="240" w:lineRule="auto"/>
              <w:ind w:left="-142"/>
              <w:jc w:val="center"/>
              <w:rPr>
                <w:bCs/>
                <w:sz w:val="22"/>
                <w:szCs w:val="22"/>
              </w:rPr>
            </w:pPr>
            <w:r w:rsidRPr="00523CB3">
              <w:rPr>
                <w:bCs/>
                <w:sz w:val="22"/>
                <w:szCs w:val="22"/>
              </w:rPr>
              <w:t>9</w:t>
            </w:r>
          </w:p>
        </w:tc>
        <w:tc>
          <w:tcPr>
            <w:tcW w:w="2551" w:type="dxa"/>
            <w:tcBorders>
              <w:top w:val="single" w:sz="4" w:space="0" w:color="auto"/>
              <w:left w:val="single" w:sz="4" w:space="0" w:color="auto"/>
              <w:bottom w:val="single" w:sz="4" w:space="0" w:color="auto"/>
              <w:right w:val="single" w:sz="4" w:space="0" w:color="auto"/>
            </w:tcBorders>
            <w:hideMark/>
          </w:tcPr>
          <w:p w14:paraId="082A090A"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Ikšķiles pašvaldība</w:t>
            </w:r>
          </w:p>
        </w:tc>
        <w:tc>
          <w:tcPr>
            <w:tcW w:w="1418" w:type="dxa"/>
            <w:tcBorders>
              <w:top w:val="single" w:sz="4" w:space="0" w:color="auto"/>
              <w:left w:val="single" w:sz="4" w:space="0" w:color="auto"/>
              <w:bottom w:val="single" w:sz="4" w:space="0" w:color="auto"/>
              <w:right w:val="single" w:sz="4" w:space="0" w:color="auto"/>
            </w:tcBorders>
            <w:hideMark/>
          </w:tcPr>
          <w:p w14:paraId="4FA967A0" w14:textId="77777777" w:rsidR="00A3358D" w:rsidRPr="00523CB3" w:rsidRDefault="00A3358D">
            <w:pPr>
              <w:spacing w:after="0" w:line="240" w:lineRule="auto"/>
              <w:jc w:val="center"/>
              <w:rPr>
                <w:color w:val="000000"/>
                <w:sz w:val="22"/>
                <w:szCs w:val="22"/>
              </w:rPr>
            </w:pPr>
            <w:r w:rsidRPr="00523CB3">
              <w:rPr>
                <w:color w:val="000000"/>
                <w:sz w:val="22"/>
                <w:szCs w:val="22"/>
              </w:rPr>
              <w:t>6</w:t>
            </w:r>
          </w:p>
        </w:tc>
        <w:tc>
          <w:tcPr>
            <w:tcW w:w="1512" w:type="dxa"/>
            <w:tcBorders>
              <w:top w:val="single" w:sz="4" w:space="0" w:color="auto"/>
              <w:left w:val="single" w:sz="4" w:space="0" w:color="auto"/>
              <w:bottom w:val="single" w:sz="4" w:space="0" w:color="auto"/>
              <w:right w:val="single" w:sz="4" w:space="0" w:color="auto"/>
            </w:tcBorders>
            <w:hideMark/>
          </w:tcPr>
          <w:p w14:paraId="30F9384C" w14:textId="77777777" w:rsidR="00A3358D" w:rsidRPr="00523CB3" w:rsidRDefault="00A3358D">
            <w:pPr>
              <w:spacing w:after="0" w:line="240" w:lineRule="auto"/>
              <w:jc w:val="center"/>
              <w:rPr>
                <w:color w:val="000000"/>
                <w:sz w:val="22"/>
                <w:szCs w:val="22"/>
              </w:rPr>
            </w:pPr>
            <w:r w:rsidRPr="00523CB3">
              <w:rPr>
                <w:color w:val="000000"/>
                <w:sz w:val="22"/>
                <w:szCs w:val="22"/>
              </w:rPr>
              <w:t>5</w:t>
            </w:r>
          </w:p>
        </w:tc>
        <w:tc>
          <w:tcPr>
            <w:tcW w:w="1512" w:type="dxa"/>
            <w:tcBorders>
              <w:top w:val="single" w:sz="4" w:space="0" w:color="auto"/>
              <w:left w:val="single" w:sz="4" w:space="0" w:color="auto"/>
              <w:bottom w:val="single" w:sz="4" w:space="0" w:color="auto"/>
              <w:right w:val="single" w:sz="4" w:space="0" w:color="auto"/>
            </w:tcBorders>
            <w:hideMark/>
          </w:tcPr>
          <w:p w14:paraId="63F186E9" w14:textId="77777777" w:rsidR="00A3358D" w:rsidRPr="00523CB3" w:rsidRDefault="00A3358D">
            <w:pPr>
              <w:spacing w:after="0" w:line="240" w:lineRule="auto"/>
              <w:jc w:val="center"/>
              <w:rPr>
                <w:sz w:val="22"/>
                <w:szCs w:val="22"/>
              </w:rPr>
            </w:pPr>
            <w:r w:rsidRPr="00523CB3">
              <w:rPr>
                <w:sz w:val="22"/>
                <w:szCs w:val="22"/>
              </w:rPr>
              <w:t>1</w:t>
            </w:r>
          </w:p>
        </w:tc>
        <w:tc>
          <w:tcPr>
            <w:tcW w:w="1512" w:type="dxa"/>
            <w:tcBorders>
              <w:top w:val="single" w:sz="4" w:space="0" w:color="auto"/>
              <w:left w:val="single" w:sz="4" w:space="0" w:color="auto"/>
              <w:bottom w:val="single" w:sz="4" w:space="0" w:color="auto"/>
              <w:right w:val="single" w:sz="4" w:space="0" w:color="auto"/>
            </w:tcBorders>
            <w:hideMark/>
          </w:tcPr>
          <w:p w14:paraId="43D1878A"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5C70A199"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189B3783" w14:textId="77777777" w:rsidR="00A3358D" w:rsidRPr="00523CB3" w:rsidRDefault="00A3358D">
            <w:pPr>
              <w:spacing w:after="0" w:line="240" w:lineRule="auto"/>
              <w:ind w:left="-142"/>
              <w:jc w:val="center"/>
              <w:rPr>
                <w:bCs/>
                <w:sz w:val="22"/>
                <w:szCs w:val="22"/>
              </w:rPr>
            </w:pPr>
            <w:r w:rsidRPr="00523CB3">
              <w:rPr>
                <w:bCs/>
                <w:sz w:val="22"/>
                <w:szCs w:val="22"/>
              </w:rPr>
              <w:t>10</w:t>
            </w:r>
          </w:p>
        </w:tc>
        <w:tc>
          <w:tcPr>
            <w:tcW w:w="2551" w:type="dxa"/>
            <w:tcBorders>
              <w:top w:val="single" w:sz="4" w:space="0" w:color="auto"/>
              <w:left w:val="single" w:sz="4" w:space="0" w:color="auto"/>
              <w:bottom w:val="single" w:sz="4" w:space="0" w:color="auto"/>
              <w:right w:val="single" w:sz="4" w:space="0" w:color="auto"/>
            </w:tcBorders>
            <w:hideMark/>
          </w:tcPr>
          <w:p w14:paraId="15AD6101"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Inčukalna pašvaldība</w:t>
            </w:r>
          </w:p>
        </w:tc>
        <w:tc>
          <w:tcPr>
            <w:tcW w:w="1418" w:type="dxa"/>
            <w:tcBorders>
              <w:top w:val="single" w:sz="4" w:space="0" w:color="auto"/>
              <w:left w:val="single" w:sz="4" w:space="0" w:color="auto"/>
              <w:bottom w:val="single" w:sz="4" w:space="0" w:color="auto"/>
              <w:right w:val="single" w:sz="4" w:space="0" w:color="auto"/>
            </w:tcBorders>
            <w:hideMark/>
          </w:tcPr>
          <w:p w14:paraId="376F109F" w14:textId="77777777" w:rsidR="00A3358D" w:rsidRPr="00523CB3" w:rsidRDefault="00A3358D">
            <w:pPr>
              <w:spacing w:after="0" w:line="240" w:lineRule="auto"/>
              <w:jc w:val="center"/>
              <w:rPr>
                <w:color w:val="000000"/>
                <w:sz w:val="22"/>
                <w:szCs w:val="22"/>
              </w:rPr>
            </w:pPr>
            <w:r w:rsidRPr="00523CB3">
              <w:rPr>
                <w:color w:val="000000"/>
                <w:sz w:val="22"/>
                <w:szCs w:val="22"/>
              </w:rPr>
              <w:t>29</w:t>
            </w:r>
          </w:p>
        </w:tc>
        <w:tc>
          <w:tcPr>
            <w:tcW w:w="1512" w:type="dxa"/>
            <w:tcBorders>
              <w:top w:val="single" w:sz="4" w:space="0" w:color="auto"/>
              <w:left w:val="single" w:sz="4" w:space="0" w:color="auto"/>
              <w:bottom w:val="single" w:sz="4" w:space="0" w:color="auto"/>
              <w:right w:val="single" w:sz="4" w:space="0" w:color="auto"/>
            </w:tcBorders>
            <w:hideMark/>
          </w:tcPr>
          <w:p w14:paraId="3ADD7283" w14:textId="77777777" w:rsidR="00A3358D" w:rsidRPr="00523CB3" w:rsidRDefault="00A3358D">
            <w:pPr>
              <w:spacing w:after="0" w:line="240" w:lineRule="auto"/>
              <w:jc w:val="center"/>
              <w:rPr>
                <w:color w:val="000000"/>
                <w:sz w:val="22"/>
                <w:szCs w:val="22"/>
              </w:rPr>
            </w:pPr>
            <w:r w:rsidRPr="00523CB3">
              <w:rPr>
                <w:color w:val="000000"/>
                <w:sz w:val="22"/>
                <w:szCs w:val="22"/>
              </w:rPr>
              <w:t>13</w:t>
            </w:r>
          </w:p>
        </w:tc>
        <w:tc>
          <w:tcPr>
            <w:tcW w:w="1512" w:type="dxa"/>
            <w:tcBorders>
              <w:top w:val="single" w:sz="4" w:space="0" w:color="auto"/>
              <w:left w:val="single" w:sz="4" w:space="0" w:color="auto"/>
              <w:bottom w:val="single" w:sz="4" w:space="0" w:color="auto"/>
              <w:right w:val="single" w:sz="4" w:space="0" w:color="auto"/>
            </w:tcBorders>
            <w:hideMark/>
          </w:tcPr>
          <w:p w14:paraId="5C7EE1C2" w14:textId="77777777" w:rsidR="00A3358D" w:rsidRPr="00523CB3" w:rsidRDefault="00A3358D">
            <w:pPr>
              <w:spacing w:after="0" w:line="240" w:lineRule="auto"/>
              <w:jc w:val="center"/>
              <w:rPr>
                <w:sz w:val="22"/>
                <w:szCs w:val="22"/>
              </w:rPr>
            </w:pPr>
            <w:r w:rsidRPr="00523CB3">
              <w:rPr>
                <w:sz w:val="22"/>
                <w:szCs w:val="22"/>
              </w:rPr>
              <w:t>6</w:t>
            </w:r>
          </w:p>
        </w:tc>
        <w:tc>
          <w:tcPr>
            <w:tcW w:w="1512" w:type="dxa"/>
            <w:tcBorders>
              <w:top w:val="single" w:sz="4" w:space="0" w:color="auto"/>
              <w:left w:val="single" w:sz="4" w:space="0" w:color="auto"/>
              <w:bottom w:val="single" w:sz="4" w:space="0" w:color="auto"/>
              <w:right w:val="single" w:sz="4" w:space="0" w:color="auto"/>
            </w:tcBorders>
            <w:hideMark/>
          </w:tcPr>
          <w:p w14:paraId="0AA7A4F9" w14:textId="77777777" w:rsidR="00A3358D" w:rsidRPr="00523CB3" w:rsidRDefault="00A3358D">
            <w:pPr>
              <w:spacing w:after="0" w:line="240" w:lineRule="auto"/>
              <w:jc w:val="center"/>
              <w:rPr>
                <w:color w:val="000000"/>
                <w:sz w:val="22"/>
                <w:szCs w:val="22"/>
              </w:rPr>
            </w:pPr>
            <w:r w:rsidRPr="00523CB3">
              <w:rPr>
                <w:color w:val="000000"/>
                <w:sz w:val="22"/>
                <w:szCs w:val="22"/>
              </w:rPr>
              <w:t>10</w:t>
            </w:r>
          </w:p>
        </w:tc>
      </w:tr>
      <w:tr w:rsidR="00A3358D" w:rsidRPr="00523CB3" w14:paraId="3F758818"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67F44CD0" w14:textId="77777777" w:rsidR="00A3358D" w:rsidRPr="00523CB3" w:rsidRDefault="00A3358D">
            <w:pPr>
              <w:spacing w:after="0" w:line="240" w:lineRule="auto"/>
              <w:ind w:left="-142"/>
              <w:jc w:val="center"/>
              <w:rPr>
                <w:bCs/>
                <w:sz w:val="22"/>
                <w:szCs w:val="22"/>
              </w:rPr>
            </w:pPr>
            <w:r w:rsidRPr="00523CB3">
              <w:rPr>
                <w:bCs/>
                <w:sz w:val="22"/>
                <w:szCs w:val="22"/>
              </w:rPr>
              <w:t>11</w:t>
            </w:r>
          </w:p>
        </w:tc>
        <w:tc>
          <w:tcPr>
            <w:tcW w:w="2551" w:type="dxa"/>
            <w:tcBorders>
              <w:top w:val="single" w:sz="4" w:space="0" w:color="auto"/>
              <w:left w:val="single" w:sz="4" w:space="0" w:color="auto"/>
              <w:bottom w:val="single" w:sz="4" w:space="0" w:color="auto"/>
              <w:right w:val="single" w:sz="4" w:space="0" w:color="auto"/>
            </w:tcBorders>
            <w:hideMark/>
          </w:tcPr>
          <w:p w14:paraId="2233A66D"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Jaunpils pašvaldība</w:t>
            </w:r>
          </w:p>
        </w:tc>
        <w:tc>
          <w:tcPr>
            <w:tcW w:w="1418" w:type="dxa"/>
            <w:tcBorders>
              <w:top w:val="single" w:sz="4" w:space="0" w:color="auto"/>
              <w:left w:val="single" w:sz="4" w:space="0" w:color="auto"/>
              <w:bottom w:val="single" w:sz="4" w:space="0" w:color="auto"/>
              <w:right w:val="single" w:sz="4" w:space="0" w:color="auto"/>
            </w:tcBorders>
            <w:hideMark/>
          </w:tcPr>
          <w:p w14:paraId="3284556D" w14:textId="77777777" w:rsidR="00A3358D" w:rsidRPr="00523CB3" w:rsidRDefault="00A3358D">
            <w:pPr>
              <w:spacing w:after="0" w:line="240" w:lineRule="auto"/>
              <w:jc w:val="center"/>
              <w:rPr>
                <w:color w:val="000000"/>
                <w:sz w:val="22"/>
                <w:szCs w:val="22"/>
              </w:rPr>
            </w:pPr>
            <w:r w:rsidRPr="00523CB3">
              <w:rPr>
                <w:color w:val="000000"/>
                <w:sz w:val="22"/>
                <w:szCs w:val="22"/>
              </w:rPr>
              <w:t>33</w:t>
            </w:r>
          </w:p>
        </w:tc>
        <w:tc>
          <w:tcPr>
            <w:tcW w:w="1512" w:type="dxa"/>
            <w:tcBorders>
              <w:top w:val="single" w:sz="4" w:space="0" w:color="auto"/>
              <w:left w:val="single" w:sz="4" w:space="0" w:color="auto"/>
              <w:bottom w:val="single" w:sz="4" w:space="0" w:color="auto"/>
              <w:right w:val="single" w:sz="4" w:space="0" w:color="auto"/>
            </w:tcBorders>
            <w:hideMark/>
          </w:tcPr>
          <w:p w14:paraId="19CE086C" w14:textId="77777777" w:rsidR="00A3358D" w:rsidRPr="00523CB3" w:rsidRDefault="00A3358D">
            <w:pPr>
              <w:spacing w:after="0" w:line="240" w:lineRule="auto"/>
              <w:jc w:val="center"/>
              <w:rPr>
                <w:color w:val="000000"/>
                <w:sz w:val="22"/>
                <w:szCs w:val="22"/>
              </w:rPr>
            </w:pPr>
            <w:r w:rsidRPr="00523CB3">
              <w:rPr>
                <w:color w:val="000000"/>
                <w:sz w:val="22"/>
                <w:szCs w:val="22"/>
              </w:rPr>
              <w:t>16</w:t>
            </w:r>
          </w:p>
        </w:tc>
        <w:tc>
          <w:tcPr>
            <w:tcW w:w="1512" w:type="dxa"/>
            <w:tcBorders>
              <w:top w:val="single" w:sz="4" w:space="0" w:color="auto"/>
              <w:left w:val="single" w:sz="4" w:space="0" w:color="auto"/>
              <w:bottom w:val="single" w:sz="4" w:space="0" w:color="auto"/>
              <w:right w:val="single" w:sz="4" w:space="0" w:color="auto"/>
            </w:tcBorders>
            <w:hideMark/>
          </w:tcPr>
          <w:p w14:paraId="1025D833" w14:textId="77777777" w:rsidR="00A3358D" w:rsidRPr="00523CB3" w:rsidRDefault="00A3358D">
            <w:pPr>
              <w:spacing w:after="0" w:line="240" w:lineRule="auto"/>
              <w:jc w:val="center"/>
              <w:rPr>
                <w:sz w:val="22"/>
                <w:szCs w:val="22"/>
              </w:rPr>
            </w:pPr>
            <w:r w:rsidRPr="00523CB3">
              <w:rPr>
                <w:sz w:val="22"/>
                <w:szCs w:val="22"/>
              </w:rPr>
              <w:t>11</w:t>
            </w:r>
          </w:p>
        </w:tc>
        <w:tc>
          <w:tcPr>
            <w:tcW w:w="1512" w:type="dxa"/>
            <w:tcBorders>
              <w:top w:val="single" w:sz="4" w:space="0" w:color="auto"/>
              <w:left w:val="single" w:sz="4" w:space="0" w:color="auto"/>
              <w:bottom w:val="single" w:sz="4" w:space="0" w:color="auto"/>
              <w:right w:val="single" w:sz="4" w:space="0" w:color="auto"/>
            </w:tcBorders>
            <w:hideMark/>
          </w:tcPr>
          <w:p w14:paraId="16E3E283" w14:textId="77777777" w:rsidR="00A3358D" w:rsidRPr="00523CB3" w:rsidRDefault="00A3358D">
            <w:pPr>
              <w:spacing w:after="0" w:line="240" w:lineRule="auto"/>
              <w:jc w:val="center"/>
              <w:rPr>
                <w:color w:val="000000"/>
                <w:sz w:val="22"/>
                <w:szCs w:val="22"/>
              </w:rPr>
            </w:pPr>
            <w:r w:rsidRPr="00523CB3">
              <w:rPr>
                <w:color w:val="000000"/>
                <w:sz w:val="22"/>
                <w:szCs w:val="22"/>
              </w:rPr>
              <w:t>6</w:t>
            </w:r>
          </w:p>
        </w:tc>
      </w:tr>
      <w:tr w:rsidR="00A3358D" w:rsidRPr="00523CB3" w14:paraId="70AB2F69"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1AF2C5A8" w14:textId="77777777" w:rsidR="00A3358D" w:rsidRPr="00523CB3" w:rsidRDefault="00A3358D">
            <w:pPr>
              <w:spacing w:after="0" w:line="240" w:lineRule="auto"/>
              <w:ind w:left="-142"/>
              <w:jc w:val="center"/>
              <w:rPr>
                <w:bCs/>
                <w:sz w:val="22"/>
                <w:szCs w:val="22"/>
              </w:rPr>
            </w:pPr>
            <w:r w:rsidRPr="00523CB3">
              <w:rPr>
                <w:bCs/>
                <w:sz w:val="22"/>
                <w:szCs w:val="22"/>
              </w:rPr>
              <w:t>12</w:t>
            </w:r>
          </w:p>
        </w:tc>
        <w:tc>
          <w:tcPr>
            <w:tcW w:w="2551" w:type="dxa"/>
            <w:tcBorders>
              <w:top w:val="single" w:sz="4" w:space="0" w:color="auto"/>
              <w:left w:val="single" w:sz="4" w:space="0" w:color="auto"/>
              <w:bottom w:val="single" w:sz="4" w:space="0" w:color="auto"/>
              <w:right w:val="single" w:sz="4" w:space="0" w:color="auto"/>
            </w:tcBorders>
            <w:hideMark/>
          </w:tcPr>
          <w:p w14:paraId="6E9575B3"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Kandavas pašvaldība</w:t>
            </w:r>
          </w:p>
        </w:tc>
        <w:tc>
          <w:tcPr>
            <w:tcW w:w="1418" w:type="dxa"/>
            <w:tcBorders>
              <w:top w:val="single" w:sz="4" w:space="0" w:color="auto"/>
              <w:left w:val="single" w:sz="4" w:space="0" w:color="auto"/>
              <w:bottom w:val="single" w:sz="4" w:space="0" w:color="auto"/>
              <w:right w:val="single" w:sz="4" w:space="0" w:color="auto"/>
            </w:tcBorders>
            <w:hideMark/>
          </w:tcPr>
          <w:p w14:paraId="76D152A7" w14:textId="77777777" w:rsidR="00A3358D" w:rsidRPr="00523CB3" w:rsidRDefault="00A3358D">
            <w:pPr>
              <w:spacing w:after="0" w:line="240" w:lineRule="auto"/>
              <w:jc w:val="center"/>
              <w:rPr>
                <w:color w:val="000000"/>
                <w:sz w:val="22"/>
                <w:szCs w:val="22"/>
              </w:rPr>
            </w:pPr>
            <w:r w:rsidRPr="00523CB3">
              <w:rPr>
                <w:color w:val="000000"/>
                <w:sz w:val="22"/>
                <w:szCs w:val="22"/>
              </w:rPr>
              <w:t>84</w:t>
            </w:r>
          </w:p>
        </w:tc>
        <w:tc>
          <w:tcPr>
            <w:tcW w:w="1512" w:type="dxa"/>
            <w:tcBorders>
              <w:top w:val="single" w:sz="4" w:space="0" w:color="auto"/>
              <w:left w:val="single" w:sz="4" w:space="0" w:color="auto"/>
              <w:bottom w:val="single" w:sz="4" w:space="0" w:color="auto"/>
              <w:right w:val="single" w:sz="4" w:space="0" w:color="auto"/>
            </w:tcBorders>
            <w:hideMark/>
          </w:tcPr>
          <w:p w14:paraId="575CCFF8" w14:textId="77777777" w:rsidR="00A3358D" w:rsidRPr="00523CB3" w:rsidRDefault="00A3358D">
            <w:pPr>
              <w:spacing w:after="0" w:line="240" w:lineRule="auto"/>
              <w:jc w:val="center"/>
              <w:rPr>
                <w:color w:val="000000"/>
                <w:sz w:val="22"/>
                <w:szCs w:val="22"/>
              </w:rPr>
            </w:pPr>
            <w:r w:rsidRPr="00523CB3">
              <w:rPr>
                <w:color w:val="000000"/>
                <w:sz w:val="22"/>
                <w:szCs w:val="22"/>
              </w:rPr>
              <w:t>50</w:t>
            </w:r>
          </w:p>
        </w:tc>
        <w:tc>
          <w:tcPr>
            <w:tcW w:w="1512" w:type="dxa"/>
            <w:tcBorders>
              <w:top w:val="single" w:sz="4" w:space="0" w:color="auto"/>
              <w:left w:val="single" w:sz="4" w:space="0" w:color="auto"/>
              <w:bottom w:val="single" w:sz="4" w:space="0" w:color="auto"/>
              <w:right w:val="single" w:sz="4" w:space="0" w:color="auto"/>
            </w:tcBorders>
            <w:hideMark/>
          </w:tcPr>
          <w:p w14:paraId="1EA34E50" w14:textId="77777777" w:rsidR="00A3358D" w:rsidRPr="00523CB3" w:rsidRDefault="00A3358D">
            <w:pPr>
              <w:spacing w:after="0" w:line="240" w:lineRule="auto"/>
              <w:jc w:val="center"/>
              <w:rPr>
                <w:sz w:val="22"/>
                <w:szCs w:val="22"/>
              </w:rPr>
            </w:pPr>
            <w:r w:rsidRPr="00523CB3">
              <w:rPr>
                <w:sz w:val="22"/>
                <w:szCs w:val="22"/>
              </w:rPr>
              <w:t>34</w:t>
            </w:r>
          </w:p>
        </w:tc>
        <w:tc>
          <w:tcPr>
            <w:tcW w:w="1512" w:type="dxa"/>
            <w:tcBorders>
              <w:top w:val="single" w:sz="4" w:space="0" w:color="auto"/>
              <w:left w:val="single" w:sz="4" w:space="0" w:color="auto"/>
              <w:bottom w:val="single" w:sz="4" w:space="0" w:color="auto"/>
              <w:right w:val="single" w:sz="4" w:space="0" w:color="auto"/>
            </w:tcBorders>
            <w:hideMark/>
          </w:tcPr>
          <w:p w14:paraId="7A001825"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50F01E48"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7246C59A" w14:textId="77777777" w:rsidR="00A3358D" w:rsidRPr="00523CB3" w:rsidRDefault="00A3358D">
            <w:pPr>
              <w:spacing w:after="0" w:line="240" w:lineRule="auto"/>
              <w:ind w:left="-142"/>
              <w:jc w:val="center"/>
              <w:rPr>
                <w:bCs/>
                <w:sz w:val="22"/>
                <w:szCs w:val="22"/>
              </w:rPr>
            </w:pPr>
            <w:r w:rsidRPr="00523CB3">
              <w:rPr>
                <w:bCs/>
                <w:sz w:val="22"/>
                <w:szCs w:val="22"/>
              </w:rPr>
              <w:t>13</w:t>
            </w:r>
          </w:p>
        </w:tc>
        <w:tc>
          <w:tcPr>
            <w:tcW w:w="2551" w:type="dxa"/>
            <w:tcBorders>
              <w:top w:val="single" w:sz="4" w:space="0" w:color="auto"/>
              <w:left w:val="single" w:sz="4" w:space="0" w:color="auto"/>
              <w:bottom w:val="single" w:sz="4" w:space="0" w:color="auto"/>
              <w:right w:val="single" w:sz="4" w:space="0" w:color="auto"/>
            </w:tcBorders>
            <w:hideMark/>
          </w:tcPr>
          <w:p w14:paraId="2017ABE5"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Krimuldas pašvaldība</w:t>
            </w:r>
          </w:p>
        </w:tc>
        <w:tc>
          <w:tcPr>
            <w:tcW w:w="1418" w:type="dxa"/>
            <w:tcBorders>
              <w:top w:val="single" w:sz="4" w:space="0" w:color="auto"/>
              <w:left w:val="single" w:sz="4" w:space="0" w:color="auto"/>
              <w:bottom w:val="single" w:sz="4" w:space="0" w:color="auto"/>
              <w:right w:val="single" w:sz="4" w:space="0" w:color="auto"/>
            </w:tcBorders>
            <w:hideMark/>
          </w:tcPr>
          <w:p w14:paraId="472A28E9" w14:textId="77777777" w:rsidR="00A3358D" w:rsidRPr="00523CB3" w:rsidRDefault="00A3358D">
            <w:pPr>
              <w:spacing w:after="0" w:line="240" w:lineRule="auto"/>
              <w:jc w:val="center"/>
              <w:rPr>
                <w:color w:val="000000"/>
                <w:sz w:val="22"/>
                <w:szCs w:val="22"/>
              </w:rPr>
            </w:pPr>
            <w:r w:rsidRPr="00523CB3">
              <w:rPr>
                <w:color w:val="000000"/>
                <w:sz w:val="22"/>
                <w:szCs w:val="22"/>
              </w:rPr>
              <w:t>26</w:t>
            </w:r>
          </w:p>
        </w:tc>
        <w:tc>
          <w:tcPr>
            <w:tcW w:w="1512" w:type="dxa"/>
            <w:tcBorders>
              <w:top w:val="single" w:sz="4" w:space="0" w:color="auto"/>
              <w:left w:val="single" w:sz="4" w:space="0" w:color="auto"/>
              <w:bottom w:val="single" w:sz="4" w:space="0" w:color="auto"/>
              <w:right w:val="single" w:sz="4" w:space="0" w:color="auto"/>
            </w:tcBorders>
            <w:hideMark/>
          </w:tcPr>
          <w:p w14:paraId="37705FBE" w14:textId="77777777" w:rsidR="00A3358D" w:rsidRPr="00523CB3" w:rsidRDefault="00A3358D">
            <w:pPr>
              <w:spacing w:after="0" w:line="240" w:lineRule="auto"/>
              <w:jc w:val="center"/>
              <w:rPr>
                <w:color w:val="000000"/>
                <w:sz w:val="22"/>
                <w:szCs w:val="22"/>
              </w:rPr>
            </w:pPr>
            <w:r w:rsidRPr="00523CB3">
              <w:rPr>
                <w:color w:val="000000"/>
                <w:sz w:val="22"/>
                <w:szCs w:val="22"/>
              </w:rPr>
              <w:t>16</w:t>
            </w:r>
          </w:p>
        </w:tc>
        <w:tc>
          <w:tcPr>
            <w:tcW w:w="1512" w:type="dxa"/>
            <w:tcBorders>
              <w:top w:val="single" w:sz="4" w:space="0" w:color="auto"/>
              <w:left w:val="single" w:sz="4" w:space="0" w:color="auto"/>
              <w:bottom w:val="single" w:sz="4" w:space="0" w:color="auto"/>
              <w:right w:val="single" w:sz="4" w:space="0" w:color="auto"/>
            </w:tcBorders>
            <w:hideMark/>
          </w:tcPr>
          <w:p w14:paraId="6D15C17B" w14:textId="77777777" w:rsidR="00A3358D" w:rsidRPr="00523CB3" w:rsidRDefault="00A3358D">
            <w:pPr>
              <w:spacing w:after="0" w:line="240" w:lineRule="auto"/>
              <w:jc w:val="center"/>
              <w:rPr>
                <w:sz w:val="22"/>
                <w:szCs w:val="22"/>
              </w:rPr>
            </w:pPr>
            <w:r w:rsidRPr="00523CB3">
              <w:rPr>
                <w:sz w:val="22"/>
                <w:szCs w:val="22"/>
              </w:rPr>
              <w:t>10</w:t>
            </w:r>
          </w:p>
        </w:tc>
        <w:tc>
          <w:tcPr>
            <w:tcW w:w="1512" w:type="dxa"/>
            <w:tcBorders>
              <w:top w:val="single" w:sz="4" w:space="0" w:color="auto"/>
              <w:left w:val="single" w:sz="4" w:space="0" w:color="auto"/>
              <w:bottom w:val="single" w:sz="4" w:space="0" w:color="auto"/>
              <w:right w:val="single" w:sz="4" w:space="0" w:color="auto"/>
            </w:tcBorders>
            <w:hideMark/>
          </w:tcPr>
          <w:p w14:paraId="76AC7421"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2BACD247"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6C69995" w14:textId="77777777" w:rsidR="00A3358D" w:rsidRPr="00523CB3" w:rsidRDefault="00A3358D">
            <w:pPr>
              <w:spacing w:after="0" w:line="240" w:lineRule="auto"/>
              <w:ind w:left="-142"/>
              <w:jc w:val="center"/>
              <w:rPr>
                <w:bCs/>
                <w:sz w:val="22"/>
                <w:szCs w:val="22"/>
              </w:rPr>
            </w:pPr>
            <w:r w:rsidRPr="00523CB3">
              <w:rPr>
                <w:bCs/>
                <w:sz w:val="22"/>
                <w:szCs w:val="22"/>
              </w:rPr>
              <w:t>14</w:t>
            </w:r>
          </w:p>
        </w:tc>
        <w:tc>
          <w:tcPr>
            <w:tcW w:w="2551" w:type="dxa"/>
            <w:tcBorders>
              <w:top w:val="single" w:sz="4" w:space="0" w:color="auto"/>
              <w:left w:val="single" w:sz="4" w:space="0" w:color="auto"/>
              <w:bottom w:val="single" w:sz="4" w:space="0" w:color="auto"/>
              <w:right w:val="single" w:sz="4" w:space="0" w:color="auto"/>
            </w:tcBorders>
            <w:hideMark/>
          </w:tcPr>
          <w:p w14:paraId="2BFEB269"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Ķeguma pašvaldība</w:t>
            </w:r>
          </w:p>
        </w:tc>
        <w:tc>
          <w:tcPr>
            <w:tcW w:w="1418" w:type="dxa"/>
            <w:tcBorders>
              <w:top w:val="single" w:sz="4" w:space="0" w:color="auto"/>
              <w:left w:val="single" w:sz="4" w:space="0" w:color="auto"/>
              <w:bottom w:val="single" w:sz="4" w:space="0" w:color="auto"/>
              <w:right w:val="single" w:sz="4" w:space="0" w:color="auto"/>
            </w:tcBorders>
            <w:hideMark/>
          </w:tcPr>
          <w:p w14:paraId="650F3258" w14:textId="77777777" w:rsidR="00A3358D" w:rsidRPr="00523CB3" w:rsidRDefault="00A3358D">
            <w:pPr>
              <w:spacing w:after="0" w:line="240" w:lineRule="auto"/>
              <w:jc w:val="center"/>
              <w:rPr>
                <w:color w:val="000000"/>
                <w:sz w:val="22"/>
                <w:szCs w:val="22"/>
              </w:rPr>
            </w:pPr>
            <w:r w:rsidRPr="00523CB3">
              <w:rPr>
                <w:color w:val="000000"/>
                <w:sz w:val="22"/>
                <w:szCs w:val="22"/>
              </w:rPr>
              <w:t>8</w:t>
            </w:r>
          </w:p>
        </w:tc>
        <w:tc>
          <w:tcPr>
            <w:tcW w:w="1512" w:type="dxa"/>
            <w:tcBorders>
              <w:top w:val="single" w:sz="4" w:space="0" w:color="auto"/>
              <w:left w:val="single" w:sz="4" w:space="0" w:color="auto"/>
              <w:bottom w:val="single" w:sz="4" w:space="0" w:color="auto"/>
              <w:right w:val="single" w:sz="4" w:space="0" w:color="auto"/>
            </w:tcBorders>
            <w:hideMark/>
          </w:tcPr>
          <w:p w14:paraId="130B4FC2" w14:textId="77777777" w:rsidR="00A3358D" w:rsidRPr="00523CB3" w:rsidRDefault="00A3358D">
            <w:pPr>
              <w:spacing w:after="0" w:line="240" w:lineRule="auto"/>
              <w:jc w:val="center"/>
              <w:rPr>
                <w:color w:val="000000"/>
                <w:sz w:val="22"/>
                <w:szCs w:val="22"/>
              </w:rPr>
            </w:pPr>
            <w:r w:rsidRPr="00523CB3">
              <w:rPr>
                <w:color w:val="000000"/>
                <w:sz w:val="22"/>
                <w:szCs w:val="22"/>
              </w:rPr>
              <w:t>4</w:t>
            </w:r>
          </w:p>
        </w:tc>
        <w:tc>
          <w:tcPr>
            <w:tcW w:w="1512" w:type="dxa"/>
            <w:tcBorders>
              <w:top w:val="single" w:sz="4" w:space="0" w:color="auto"/>
              <w:left w:val="single" w:sz="4" w:space="0" w:color="auto"/>
              <w:bottom w:val="single" w:sz="4" w:space="0" w:color="auto"/>
              <w:right w:val="single" w:sz="4" w:space="0" w:color="auto"/>
            </w:tcBorders>
            <w:hideMark/>
          </w:tcPr>
          <w:p w14:paraId="33FF8DA2" w14:textId="77777777" w:rsidR="00A3358D" w:rsidRPr="00523CB3" w:rsidRDefault="00A3358D">
            <w:pPr>
              <w:spacing w:after="0" w:line="240" w:lineRule="auto"/>
              <w:jc w:val="center"/>
              <w:rPr>
                <w:sz w:val="22"/>
                <w:szCs w:val="22"/>
              </w:rPr>
            </w:pPr>
            <w:r w:rsidRPr="00523CB3">
              <w:rPr>
                <w:sz w:val="22"/>
                <w:szCs w:val="22"/>
              </w:rPr>
              <w:t>3</w:t>
            </w:r>
          </w:p>
        </w:tc>
        <w:tc>
          <w:tcPr>
            <w:tcW w:w="1512" w:type="dxa"/>
            <w:tcBorders>
              <w:top w:val="single" w:sz="4" w:space="0" w:color="auto"/>
              <w:left w:val="single" w:sz="4" w:space="0" w:color="auto"/>
              <w:bottom w:val="single" w:sz="4" w:space="0" w:color="auto"/>
              <w:right w:val="single" w:sz="4" w:space="0" w:color="auto"/>
            </w:tcBorders>
            <w:hideMark/>
          </w:tcPr>
          <w:p w14:paraId="6DE9569E" w14:textId="77777777" w:rsidR="00A3358D" w:rsidRPr="00523CB3" w:rsidRDefault="00A3358D">
            <w:pPr>
              <w:spacing w:after="0" w:line="240" w:lineRule="auto"/>
              <w:jc w:val="center"/>
              <w:rPr>
                <w:color w:val="000000"/>
                <w:sz w:val="22"/>
                <w:szCs w:val="22"/>
              </w:rPr>
            </w:pPr>
            <w:r w:rsidRPr="00523CB3">
              <w:rPr>
                <w:color w:val="000000"/>
                <w:sz w:val="22"/>
                <w:szCs w:val="22"/>
              </w:rPr>
              <w:t>1</w:t>
            </w:r>
          </w:p>
        </w:tc>
      </w:tr>
      <w:tr w:rsidR="00A3358D" w:rsidRPr="00523CB3" w14:paraId="2682C777"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00BB068" w14:textId="77777777" w:rsidR="00A3358D" w:rsidRPr="00523CB3" w:rsidRDefault="00A3358D">
            <w:pPr>
              <w:spacing w:after="0" w:line="240" w:lineRule="auto"/>
              <w:ind w:left="-142"/>
              <w:jc w:val="center"/>
              <w:rPr>
                <w:bCs/>
                <w:sz w:val="22"/>
                <w:szCs w:val="22"/>
              </w:rPr>
            </w:pPr>
            <w:r w:rsidRPr="00523CB3">
              <w:rPr>
                <w:bCs/>
                <w:sz w:val="22"/>
                <w:szCs w:val="22"/>
              </w:rPr>
              <w:t>15</w:t>
            </w:r>
          </w:p>
        </w:tc>
        <w:tc>
          <w:tcPr>
            <w:tcW w:w="2551" w:type="dxa"/>
            <w:tcBorders>
              <w:top w:val="single" w:sz="4" w:space="0" w:color="auto"/>
              <w:left w:val="single" w:sz="4" w:space="0" w:color="auto"/>
              <w:bottom w:val="single" w:sz="4" w:space="0" w:color="auto"/>
              <w:right w:val="single" w:sz="4" w:space="0" w:color="auto"/>
            </w:tcBorders>
            <w:hideMark/>
          </w:tcPr>
          <w:p w14:paraId="7B7B4B9C"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Ķekavas pašvaldība</w:t>
            </w:r>
          </w:p>
        </w:tc>
        <w:tc>
          <w:tcPr>
            <w:tcW w:w="1418" w:type="dxa"/>
            <w:tcBorders>
              <w:top w:val="single" w:sz="4" w:space="0" w:color="auto"/>
              <w:left w:val="single" w:sz="4" w:space="0" w:color="auto"/>
              <w:bottom w:val="single" w:sz="4" w:space="0" w:color="auto"/>
              <w:right w:val="single" w:sz="4" w:space="0" w:color="auto"/>
            </w:tcBorders>
            <w:hideMark/>
          </w:tcPr>
          <w:p w14:paraId="4410AAF7" w14:textId="77777777" w:rsidR="00A3358D" w:rsidRPr="00523CB3" w:rsidRDefault="00A3358D">
            <w:pPr>
              <w:spacing w:after="0" w:line="240" w:lineRule="auto"/>
              <w:jc w:val="center"/>
              <w:rPr>
                <w:color w:val="000000"/>
                <w:sz w:val="22"/>
                <w:szCs w:val="22"/>
              </w:rPr>
            </w:pPr>
            <w:r w:rsidRPr="00523CB3">
              <w:rPr>
                <w:color w:val="000000"/>
                <w:sz w:val="22"/>
                <w:szCs w:val="22"/>
              </w:rPr>
              <w:t>69</w:t>
            </w:r>
          </w:p>
        </w:tc>
        <w:tc>
          <w:tcPr>
            <w:tcW w:w="1512" w:type="dxa"/>
            <w:tcBorders>
              <w:top w:val="single" w:sz="4" w:space="0" w:color="auto"/>
              <w:left w:val="single" w:sz="4" w:space="0" w:color="auto"/>
              <w:bottom w:val="single" w:sz="4" w:space="0" w:color="auto"/>
              <w:right w:val="single" w:sz="4" w:space="0" w:color="auto"/>
            </w:tcBorders>
            <w:hideMark/>
          </w:tcPr>
          <w:p w14:paraId="4E7B92FB" w14:textId="77777777" w:rsidR="00A3358D" w:rsidRPr="00523CB3" w:rsidRDefault="00A3358D">
            <w:pPr>
              <w:spacing w:after="0" w:line="240" w:lineRule="auto"/>
              <w:jc w:val="center"/>
              <w:rPr>
                <w:color w:val="000000"/>
                <w:sz w:val="22"/>
                <w:szCs w:val="22"/>
              </w:rPr>
            </w:pPr>
            <w:r w:rsidRPr="00523CB3">
              <w:rPr>
                <w:color w:val="000000"/>
                <w:sz w:val="22"/>
                <w:szCs w:val="22"/>
              </w:rPr>
              <w:t>48</w:t>
            </w:r>
          </w:p>
        </w:tc>
        <w:tc>
          <w:tcPr>
            <w:tcW w:w="1512" w:type="dxa"/>
            <w:tcBorders>
              <w:top w:val="single" w:sz="4" w:space="0" w:color="auto"/>
              <w:left w:val="single" w:sz="4" w:space="0" w:color="auto"/>
              <w:bottom w:val="single" w:sz="4" w:space="0" w:color="auto"/>
              <w:right w:val="single" w:sz="4" w:space="0" w:color="auto"/>
            </w:tcBorders>
            <w:hideMark/>
          </w:tcPr>
          <w:p w14:paraId="75C28B6F" w14:textId="77777777" w:rsidR="00A3358D" w:rsidRPr="00523CB3" w:rsidRDefault="00A3358D">
            <w:pPr>
              <w:spacing w:after="0" w:line="240" w:lineRule="auto"/>
              <w:jc w:val="center"/>
              <w:rPr>
                <w:sz w:val="22"/>
                <w:szCs w:val="22"/>
              </w:rPr>
            </w:pPr>
            <w:r w:rsidRPr="00523CB3">
              <w:rPr>
                <w:sz w:val="22"/>
                <w:szCs w:val="22"/>
              </w:rPr>
              <w:t>13</w:t>
            </w:r>
          </w:p>
        </w:tc>
        <w:tc>
          <w:tcPr>
            <w:tcW w:w="1512" w:type="dxa"/>
            <w:tcBorders>
              <w:top w:val="single" w:sz="4" w:space="0" w:color="auto"/>
              <w:left w:val="single" w:sz="4" w:space="0" w:color="auto"/>
              <w:bottom w:val="single" w:sz="4" w:space="0" w:color="auto"/>
              <w:right w:val="single" w:sz="4" w:space="0" w:color="auto"/>
            </w:tcBorders>
            <w:hideMark/>
          </w:tcPr>
          <w:p w14:paraId="436C22E0" w14:textId="77777777" w:rsidR="00A3358D" w:rsidRPr="00523CB3" w:rsidRDefault="00A3358D">
            <w:pPr>
              <w:spacing w:after="0" w:line="240" w:lineRule="auto"/>
              <w:jc w:val="center"/>
              <w:rPr>
                <w:color w:val="000000"/>
                <w:sz w:val="22"/>
                <w:szCs w:val="22"/>
              </w:rPr>
            </w:pPr>
            <w:r w:rsidRPr="00523CB3">
              <w:rPr>
                <w:color w:val="000000"/>
                <w:sz w:val="22"/>
                <w:szCs w:val="22"/>
              </w:rPr>
              <w:t>8</w:t>
            </w:r>
          </w:p>
        </w:tc>
      </w:tr>
      <w:tr w:rsidR="00A3358D" w:rsidRPr="00523CB3" w14:paraId="0860C5DD"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022ADCC7" w14:textId="77777777" w:rsidR="00A3358D" w:rsidRPr="00523CB3" w:rsidRDefault="00A3358D">
            <w:pPr>
              <w:spacing w:after="0" w:line="240" w:lineRule="auto"/>
              <w:ind w:left="-142"/>
              <w:jc w:val="center"/>
              <w:rPr>
                <w:bCs/>
                <w:sz w:val="22"/>
                <w:szCs w:val="22"/>
              </w:rPr>
            </w:pPr>
            <w:r w:rsidRPr="00523CB3">
              <w:rPr>
                <w:bCs/>
                <w:sz w:val="22"/>
                <w:szCs w:val="22"/>
              </w:rPr>
              <w:t>16</w:t>
            </w:r>
          </w:p>
        </w:tc>
        <w:tc>
          <w:tcPr>
            <w:tcW w:w="2551" w:type="dxa"/>
            <w:tcBorders>
              <w:top w:val="single" w:sz="4" w:space="0" w:color="auto"/>
              <w:left w:val="single" w:sz="4" w:space="0" w:color="auto"/>
              <w:bottom w:val="single" w:sz="4" w:space="0" w:color="auto"/>
              <w:right w:val="single" w:sz="4" w:space="0" w:color="auto"/>
            </w:tcBorders>
            <w:hideMark/>
          </w:tcPr>
          <w:p w14:paraId="416468C7"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Lielvārdes pašvaldība</w:t>
            </w:r>
          </w:p>
        </w:tc>
        <w:tc>
          <w:tcPr>
            <w:tcW w:w="1418" w:type="dxa"/>
            <w:tcBorders>
              <w:top w:val="single" w:sz="4" w:space="0" w:color="auto"/>
              <w:left w:val="single" w:sz="4" w:space="0" w:color="auto"/>
              <w:bottom w:val="single" w:sz="4" w:space="0" w:color="auto"/>
              <w:right w:val="single" w:sz="4" w:space="0" w:color="auto"/>
            </w:tcBorders>
            <w:hideMark/>
          </w:tcPr>
          <w:p w14:paraId="441473C3" w14:textId="77777777" w:rsidR="00A3358D" w:rsidRPr="00523CB3" w:rsidRDefault="00A3358D">
            <w:pPr>
              <w:spacing w:after="0" w:line="240" w:lineRule="auto"/>
              <w:jc w:val="center"/>
              <w:rPr>
                <w:color w:val="000000"/>
                <w:sz w:val="22"/>
                <w:szCs w:val="22"/>
              </w:rPr>
            </w:pPr>
            <w:r w:rsidRPr="00523CB3">
              <w:rPr>
                <w:color w:val="000000"/>
                <w:sz w:val="22"/>
                <w:szCs w:val="22"/>
              </w:rPr>
              <w:t>102</w:t>
            </w:r>
          </w:p>
        </w:tc>
        <w:tc>
          <w:tcPr>
            <w:tcW w:w="1512" w:type="dxa"/>
            <w:tcBorders>
              <w:top w:val="single" w:sz="4" w:space="0" w:color="auto"/>
              <w:left w:val="single" w:sz="4" w:space="0" w:color="auto"/>
              <w:bottom w:val="single" w:sz="4" w:space="0" w:color="auto"/>
              <w:right w:val="single" w:sz="4" w:space="0" w:color="auto"/>
            </w:tcBorders>
            <w:hideMark/>
          </w:tcPr>
          <w:p w14:paraId="5FA9C5AC" w14:textId="77777777" w:rsidR="00A3358D" w:rsidRPr="00523CB3" w:rsidRDefault="00A3358D">
            <w:pPr>
              <w:spacing w:after="0" w:line="240" w:lineRule="auto"/>
              <w:jc w:val="center"/>
              <w:rPr>
                <w:color w:val="000000"/>
                <w:sz w:val="22"/>
                <w:szCs w:val="22"/>
              </w:rPr>
            </w:pPr>
            <w:r w:rsidRPr="00523CB3">
              <w:rPr>
                <w:color w:val="000000"/>
                <w:sz w:val="22"/>
                <w:szCs w:val="22"/>
              </w:rPr>
              <w:t>63</w:t>
            </w:r>
          </w:p>
        </w:tc>
        <w:tc>
          <w:tcPr>
            <w:tcW w:w="1512" w:type="dxa"/>
            <w:tcBorders>
              <w:top w:val="single" w:sz="4" w:space="0" w:color="auto"/>
              <w:left w:val="single" w:sz="4" w:space="0" w:color="auto"/>
              <w:bottom w:val="single" w:sz="4" w:space="0" w:color="auto"/>
              <w:right w:val="single" w:sz="4" w:space="0" w:color="auto"/>
            </w:tcBorders>
            <w:hideMark/>
          </w:tcPr>
          <w:p w14:paraId="0F113C6B" w14:textId="77777777" w:rsidR="00A3358D" w:rsidRPr="00523CB3" w:rsidRDefault="00A3358D">
            <w:pPr>
              <w:spacing w:after="0" w:line="240" w:lineRule="auto"/>
              <w:jc w:val="center"/>
              <w:rPr>
                <w:sz w:val="22"/>
                <w:szCs w:val="22"/>
              </w:rPr>
            </w:pPr>
            <w:r w:rsidRPr="00523CB3">
              <w:rPr>
                <w:sz w:val="22"/>
                <w:szCs w:val="22"/>
              </w:rPr>
              <w:t>26</w:t>
            </w:r>
          </w:p>
        </w:tc>
        <w:tc>
          <w:tcPr>
            <w:tcW w:w="1512" w:type="dxa"/>
            <w:tcBorders>
              <w:top w:val="single" w:sz="4" w:space="0" w:color="auto"/>
              <w:left w:val="single" w:sz="4" w:space="0" w:color="auto"/>
              <w:bottom w:val="single" w:sz="4" w:space="0" w:color="auto"/>
              <w:right w:val="single" w:sz="4" w:space="0" w:color="auto"/>
            </w:tcBorders>
            <w:hideMark/>
          </w:tcPr>
          <w:p w14:paraId="23477BB0" w14:textId="77777777" w:rsidR="00A3358D" w:rsidRPr="00523CB3" w:rsidRDefault="00A3358D">
            <w:pPr>
              <w:spacing w:after="0" w:line="240" w:lineRule="auto"/>
              <w:jc w:val="center"/>
              <w:rPr>
                <w:color w:val="000000"/>
                <w:sz w:val="22"/>
                <w:szCs w:val="22"/>
              </w:rPr>
            </w:pPr>
            <w:r w:rsidRPr="00523CB3">
              <w:rPr>
                <w:color w:val="000000"/>
                <w:sz w:val="22"/>
                <w:szCs w:val="22"/>
              </w:rPr>
              <w:t>13</w:t>
            </w:r>
          </w:p>
        </w:tc>
      </w:tr>
      <w:tr w:rsidR="00A3358D" w:rsidRPr="00523CB3" w14:paraId="11AFE891"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0393683C" w14:textId="77777777" w:rsidR="00A3358D" w:rsidRPr="00523CB3" w:rsidRDefault="00A3358D">
            <w:pPr>
              <w:spacing w:after="0" w:line="240" w:lineRule="auto"/>
              <w:ind w:left="-142"/>
              <w:jc w:val="center"/>
              <w:rPr>
                <w:bCs/>
                <w:sz w:val="22"/>
                <w:szCs w:val="22"/>
              </w:rPr>
            </w:pPr>
            <w:r w:rsidRPr="00523CB3">
              <w:rPr>
                <w:bCs/>
                <w:sz w:val="22"/>
                <w:szCs w:val="22"/>
              </w:rPr>
              <w:t>17</w:t>
            </w:r>
          </w:p>
        </w:tc>
        <w:tc>
          <w:tcPr>
            <w:tcW w:w="2551" w:type="dxa"/>
            <w:tcBorders>
              <w:top w:val="single" w:sz="4" w:space="0" w:color="auto"/>
              <w:left w:val="single" w:sz="4" w:space="0" w:color="auto"/>
              <w:bottom w:val="single" w:sz="4" w:space="0" w:color="auto"/>
              <w:right w:val="single" w:sz="4" w:space="0" w:color="auto"/>
            </w:tcBorders>
            <w:hideMark/>
          </w:tcPr>
          <w:p w14:paraId="49127B12"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Limbažu pašvaldība</w:t>
            </w:r>
          </w:p>
        </w:tc>
        <w:tc>
          <w:tcPr>
            <w:tcW w:w="1418" w:type="dxa"/>
            <w:tcBorders>
              <w:top w:val="single" w:sz="4" w:space="0" w:color="auto"/>
              <w:left w:val="single" w:sz="4" w:space="0" w:color="auto"/>
              <w:bottom w:val="single" w:sz="4" w:space="0" w:color="auto"/>
              <w:right w:val="single" w:sz="4" w:space="0" w:color="auto"/>
            </w:tcBorders>
            <w:hideMark/>
          </w:tcPr>
          <w:p w14:paraId="650840FF" w14:textId="77777777" w:rsidR="00A3358D" w:rsidRPr="00523CB3" w:rsidRDefault="00A3358D">
            <w:pPr>
              <w:spacing w:after="0" w:line="240" w:lineRule="auto"/>
              <w:jc w:val="center"/>
              <w:rPr>
                <w:color w:val="000000"/>
                <w:sz w:val="22"/>
                <w:szCs w:val="22"/>
              </w:rPr>
            </w:pPr>
            <w:r w:rsidRPr="00523CB3">
              <w:rPr>
                <w:color w:val="000000"/>
                <w:sz w:val="22"/>
                <w:szCs w:val="22"/>
              </w:rPr>
              <w:t>60</w:t>
            </w:r>
          </w:p>
        </w:tc>
        <w:tc>
          <w:tcPr>
            <w:tcW w:w="1512" w:type="dxa"/>
            <w:tcBorders>
              <w:top w:val="single" w:sz="4" w:space="0" w:color="auto"/>
              <w:left w:val="single" w:sz="4" w:space="0" w:color="auto"/>
              <w:bottom w:val="single" w:sz="4" w:space="0" w:color="auto"/>
              <w:right w:val="single" w:sz="4" w:space="0" w:color="auto"/>
            </w:tcBorders>
            <w:hideMark/>
          </w:tcPr>
          <w:p w14:paraId="08B26037" w14:textId="77777777" w:rsidR="00A3358D" w:rsidRPr="00523CB3" w:rsidRDefault="00A3358D">
            <w:pPr>
              <w:spacing w:after="0" w:line="240" w:lineRule="auto"/>
              <w:jc w:val="center"/>
              <w:rPr>
                <w:color w:val="000000"/>
                <w:sz w:val="22"/>
                <w:szCs w:val="22"/>
              </w:rPr>
            </w:pPr>
            <w:r w:rsidRPr="00523CB3">
              <w:rPr>
                <w:color w:val="000000"/>
                <w:sz w:val="22"/>
                <w:szCs w:val="22"/>
              </w:rPr>
              <w:t>39</w:t>
            </w:r>
          </w:p>
        </w:tc>
        <w:tc>
          <w:tcPr>
            <w:tcW w:w="1512" w:type="dxa"/>
            <w:tcBorders>
              <w:top w:val="single" w:sz="4" w:space="0" w:color="auto"/>
              <w:left w:val="single" w:sz="4" w:space="0" w:color="auto"/>
              <w:bottom w:val="single" w:sz="4" w:space="0" w:color="auto"/>
              <w:right w:val="single" w:sz="4" w:space="0" w:color="auto"/>
            </w:tcBorders>
            <w:hideMark/>
          </w:tcPr>
          <w:p w14:paraId="3E21CED6" w14:textId="77777777" w:rsidR="00A3358D" w:rsidRPr="00523CB3" w:rsidRDefault="00A3358D">
            <w:pPr>
              <w:spacing w:after="0" w:line="240" w:lineRule="auto"/>
              <w:jc w:val="center"/>
              <w:rPr>
                <w:sz w:val="22"/>
                <w:szCs w:val="22"/>
              </w:rPr>
            </w:pPr>
            <w:r w:rsidRPr="00523CB3">
              <w:rPr>
                <w:sz w:val="22"/>
                <w:szCs w:val="22"/>
              </w:rPr>
              <w:t>6</w:t>
            </w:r>
          </w:p>
        </w:tc>
        <w:tc>
          <w:tcPr>
            <w:tcW w:w="1512" w:type="dxa"/>
            <w:tcBorders>
              <w:top w:val="single" w:sz="4" w:space="0" w:color="auto"/>
              <w:left w:val="single" w:sz="4" w:space="0" w:color="auto"/>
              <w:bottom w:val="single" w:sz="4" w:space="0" w:color="auto"/>
              <w:right w:val="single" w:sz="4" w:space="0" w:color="auto"/>
            </w:tcBorders>
            <w:hideMark/>
          </w:tcPr>
          <w:p w14:paraId="3208ABB4" w14:textId="77777777" w:rsidR="00A3358D" w:rsidRPr="00523CB3" w:rsidRDefault="00A3358D">
            <w:pPr>
              <w:spacing w:after="0" w:line="240" w:lineRule="auto"/>
              <w:jc w:val="center"/>
              <w:rPr>
                <w:color w:val="000000"/>
                <w:sz w:val="22"/>
                <w:szCs w:val="22"/>
              </w:rPr>
            </w:pPr>
            <w:r w:rsidRPr="00523CB3">
              <w:rPr>
                <w:color w:val="000000"/>
                <w:sz w:val="22"/>
                <w:szCs w:val="22"/>
              </w:rPr>
              <w:t>15</w:t>
            </w:r>
          </w:p>
        </w:tc>
      </w:tr>
      <w:tr w:rsidR="00A3358D" w:rsidRPr="00523CB3" w14:paraId="5A0B2E1C"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479C3CA" w14:textId="77777777" w:rsidR="00A3358D" w:rsidRPr="00523CB3" w:rsidRDefault="00A3358D">
            <w:pPr>
              <w:spacing w:after="0" w:line="240" w:lineRule="auto"/>
              <w:ind w:left="-142"/>
              <w:jc w:val="center"/>
              <w:rPr>
                <w:bCs/>
                <w:sz w:val="22"/>
                <w:szCs w:val="22"/>
              </w:rPr>
            </w:pPr>
            <w:r w:rsidRPr="00523CB3">
              <w:rPr>
                <w:bCs/>
                <w:sz w:val="22"/>
                <w:szCs w:val="22"/>
              </w:rPr>
              <w:t>18</w:t>
            </w:r>
          </w:p>
        </w:tc>
        <w:tc>
          <w:tcPr>
            <w:tcW w:w="2551" w:type="dxa"/>
            <w:tcBorders>
              <w:top w:val="single" w:sz="4" w:space="0" w:color="auto"/>
              <w:left w:val="single" w:sz="4" w:space="0" w:color="auto"/>
              <w:bottom w:val="single" w:sz="4" w:space="0" w:color="auto"/>
              <w:right w:val="single" w:sz="4" w:space="0" w:color="auto"/>
            </w:tcBorders>
            <w:hideMark/>
          </w:tcPr>
          <w:p w14:paraId="6E58F04D"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Mālpils pašvaldība</w:t>
            </w:r>
          </w:p>
        </w:tc>
        <w:tc>
          <w:tcPr>
            <w:tcW w:w="1418" w:type="dxa"/>
            <w:tcBorders>
              <w:top w:val="single" w:sz="4" w:space="0" w:color="auto"/>
              <w:left w:val="single" w:sz="4" w:space="0" w:color="auto"/>
              <w:bottom w:val="single" w:sz="4" w:space="0" w:color="auto"/>
              <w:right w:val="single" w:sz="4" w:space="0" w:color="auto"/>
            </w:tcBorders>
            <w:hideMark/>
          </w:tcPr>
          <w:p w14:paraId="6507A498" w14:textId="77777777" w:rsidR="00A3358D" w:rsidRPr="00523CB3" w:rsidRDefault="00A3358D">
            <w:pPr>
              <w:spacing w:after="0" w:line="240" w:lineRule="auto"/>
              <w:jc w:val="center"/>
              <w:rPr>
                <w:color w:val="000000"/>
                <w:sz w:val="22"/>
                <w:szCs w:val="22"/>
              </w:rPr>
            </w:pPr>
            <w:r w:rsidRPr="00523CB3">
              <w:rPr>
                <w:color w:val="000000"/>
                <w:sz w:val="22"/>
                <w:szCs w:val="22"/>
              </w:rPr>
              <w:t>10</w:t>
            </w:r>
          </w:p>
        </w:tc>
        <w:tc>
          <w:tcPr>
            <w:tcW w:w="1512" w:type="dxa"/>
            <w:tcBorders>
              <w:top w:val="single" w:sz="4" w:space="0" w:color="auto"/>
              <w:left w:val="single" w:sz="4" w:space="0" w:color="auto"/>
              <w:bottom w:val="single" w:sz="4" w:space="0" w:color="auto"/>
              <w:right w:val="single" w:sz="4" w:space="0" w:color="auto"/>
            </w:tcBorders>
            <w:hideMark/>
          </w:tcPr>
          <w:p w14:paraId="71424756" w14:textId="77777777" w:rsidR="00A3358D" w:rsidRPr="00523CB3" w:rsidRDefault="00A3358D">
            <w:pPr>
              <w:spacing w:after="0" w:line="240" w:lineRule="auto"/>
              <w:jc w:val="center"/>
              <w:rPr>
                <w:color w:val="000000"/>
                <w:sz w:val="22"/>
                <w:szCs w:val="22"/>
              </w:rPr>
            </w:pPr>
            <w:r w:rsidRPr="00523CB3">
              <w:rPr>
                <w:color w:val="000000"/>
                <w:sz w:val="22"/>
                <w:szCs w:val="22"/>
              </w:rPr>
              <w:t>7</w:t>
            </w:r>
          </w:p>
        </w:tc>
        <w:tc>
          <w:tcPr>
            <w:tcW w:w="1512" w:type="dxa"/>
            <w:tcBorders>
              <w:top w:val="single" w:sz="4" w:space="0" w:color="auto"/>
              <w:left w:val="single" w:sz="4" w:space="0" w:color="auto"/>
              <w:bottom w:val="single" w:sz="4" w:space="0" w:color="auto"/>
              <w:right w:val="single" w:sz="4" w:space="0" w:color="auto"/>
            </w:tcBorders>
            <w:hideMark/>
          </w:tcPr>
          <w:p w14:paraId="16B7B292" w14:textId="77777777" w:rsidR="00A3358D" w:rsidRPr="00523CB3" w:rsidRDefault="00A3358D">
            <w:pPr>
              <w:spacing w:after="0" w:line="240" w:lineRule="auto"/>
              <w:jc w:val="center"/>
              <w:rPr>
                <w:sz w:val="22"/>
                <w:szCs w:val="22"/>
              </w:rPr>
            </w:pPr>
            <w:r w:rsidRPr="00523CB3">
              <w:rPr>
                <w:sz w:val="22"/>
                <w:szCs w:val="22"/>
              </w:rPr>
              <w:t>3</w:t>
            </w:r>
          </w:p>
        </w:tc>
        <w:tc>
          <w:tcPr>
            <w:tcW w:w="1512" w:type="dxa"/>
            <w:tcBorders>
              <w:top w:val="single" w:sz="4" w:space="0" w:color="auto"/>
              <w:left w:val="single" w:sz="4" w:space="0" w:color="auto"/>
              <w:bottom w:val="single" w:sz="4" w:space="0" w:color="auto"/>
              <w:right w:val="single" w:sz="4" w:space="0" w:color="auto"/>
            </w:tcBorders>
            <w:hideMark/>
          </w:tcPr>
          <w:p w14:paraId="204A3620"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70BAEC15"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79F4C2C2" w14:textId="77777777" w:rsidR="00A3358D" w:rsidRPr="00523CB3" w:rsidRDefault="00A3358D">
            <w:pPr>
              <w:spacing w:after="0" w:line="240" w:lineRule="auto"/>
              <w:ind w:left="-142"/>
              <w:jc w:val="center"/>
              <w:rPr>
                <w:bCs/>
                <w:sz w:val="22"/>
                <w:szCs w:val="22"/>
              </w:rPr>
            </w:pPr>
            <w:r w:rsidRPr="00523CB3">
              <w:rPr>
                <w:bCs/>
                <w:sz w:val="22"/>
                <w:szCs w:val="22"/>
              </w:rPr>
              <w:t>19</w:t>
            </w:r>
          </w:p>
        </w:tc>
        <w:tc>
          <w:tcPr>
            <w:tcW w:w="2551" w:type="dxa"/>
            <w:tcBorders>
              <w:top w:val="single" w:sz="4" w:space="0" w:color="auto"/>
              <w:left w:val="single" w:sz="4" w:space="0" w:color="auto"/>
              <w:bottom w:val="single" w:sz="4" w:space="0" w:color="auto"/>
              <w:right w:val="single" w:sz="4" w:space="0" w:color="auto"/>
            </w:tcBorders>
            <w:hideMark/>
          </w:tcPr>
          <w:p w14:paraId="3DE07D78"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Mārupes pašvaldība</w:t>
            </w:r>
          </w:p>
        </w:tc>
        <w:tc>
          <w:tcPr>
            <w:tcW w:w="1418" w:type="dxa"/>
            <w:tcBorders>
              <w:top w:val="single" w:sz="4" w:space="0" w:color="auto"/>
              <w:left w:val="single" w:sz="4" w:space="0" w:color="auto"/>
              <w:bottom w:val="single" w:sz="4" w:space="0" w:color="auto"/>
              <w:right w:val="single" w:sz="4" w:space="0" w:color="auto"/>
            </w:tcBorders>
            <w:hideMark/>
          </w:tcPr>
          <w:p w14:paraId="683A3B22" w14:textId="77777777" w:rsidR="00A3358D" w:rsidRPr="00523CB3" w:rsidRDefault="00A3358D">
            <w:pPr>
              <w:spacing w:after="0" w:line="240" w:lineRule="auto"/>
              <w:jc w:val="center"/>
              <w:rPr>
                <w:color w:val="000000"/>
                <w:sz w:val="22"/>
                <w:szCs w:val="22"/>
              </w:rPr>
            </w:pPr>
            <w:r w:rsidRPr="00523CB3">
              <w:rPr>
                <w:color w:val="000000"/>
                <w:sz w:val="22"/>
                <w:szCs w:val="22"/>
              </w:rPr>
              <w:t>18</w:t>
            </w:r>
          </w:p>
        </w:tc>
        <w:tc>
          <w:tcPr>
            <w:tcW w:w="1512" w:type="dxa"/>
            <w:tcBorders>
              <w:top w:val="single" w:sz="4" w:space="0" w:color="auto"/>
              <w:left w:val="single" w:sz="4" w:space="0" w:color="auto"/>
              <w:bottom w:val="single" w:sz="4" w:space="0" w:color="auto"/>
              <w:right w:val="single" w:sz="4" w:space="0" w:color="auto"/>
            </w:tcBorders>
            <w:hideMark/>
          </w:tcPr>
          <w:p w14:paraId="1CFB7FB0" w14:textId="77777777" w:rsidR="00A3358D" w:rsidRPr="00523CB3" w:rsidRDefault="00A3358D">
            <w:pPr>
              <w:spacing w:after="0" w:line="240" w:lineRule="auto"/>
              <w:jc w:val="center"/>
              <w:rPr>
                <w:color w:val="000000"/>
                <w:sz w:val="22"/>
                <w:szCs w:val="22"/>
              </w:rPr>
            </w:pPr>
            <w:r w:rsidRPr="00523CB3">
              <w:rPr>
                <w:color w:val="000000"/>
                <w:sz w:val="22"/>
                <w:szCs w:val="22"/>
              </w:rPr>
              <w:t>16</w:t>
            </w:r>
          </w:p>
        </w:tc>
        <w:tc>
          <w:tcPr>
            <w:tcW w:w="1512" w:type="dxa"/>
            <w:tcBorders>
              <w:top w:val="single" w:sz="4" w:space="0" w:color="auto"/>
              <w:left w:val="single" w:sz="4" w:space="0" w:color="auto"/>
              <w:bottom w:val="single" w:sz="4" w:space="0" w:color="auto"/>
              <w:right w:val="single" w:sz="4" w:space="0" w:color="auto"/>
            </w:tcBorders>
            <w:hideMark/>
          </w:tcPr>
          <w:p w14:paraId="775E51D5" w14:textId="77777777" w:rsidR="00A3358D" w:rsidRPr="00523CB3" w:rsidRDefault="00A3358D">
            <w:pPr>
              <w:spacing w:after="0" w:line="240" w:lineRule="auto"/>
              <w:jc w:val="center"/>
              <w:rPr>
                <w:sz w:val="22"/>
                <w:szCs w:val="22"/>
              </w:rPr>
            </w:pPr>
            <w:r w:rsidRPr="00523CB3">
              <w:rPr>
                <w:sz w:val="22"/>
                <w:szCs w:val="22"/>
              </w:rPr>
              <w:t>0</w:t>
            </w:r>
          </w:p>
        </w:tc>
        <w:tc>
          <w:tcPr>
            <w:tcW w:w="1512" w:type="dxa"/>
            <w:tcBorders>
              <w:top w:val="single" w:sz="4" w:space="0" w:color="auto"/>
              <w:left w:val="single" w:sz="4" w:space="0" w:color="auto"/>
              <w:bottom w:val="single" w:sz="4" w:space="0" w:color="auto"/>
              <w:right w:val="single" w:sz="4" w:space="0" w:color="auto"/>
            </w:tcBorders>
            <w:hideMark/>
          </w:tcPr>
          <w:p w14:paraId="787662D8" w14:textId="77777777" w:rsidR="00A3358D" w:rsidRPr="00523CB3" w:rsidRDefault="00A3358D">
            <w:pPr>
              <w:spacing w:after="0" w:line="240" w:lineRule="auto"/>
              <w:jc w:val="center"/>
              <w:rPr>
                <w:color w:val="000000"/>
                <w:sz w:val="22"/>
                <w:szCs w:val="22"/>
              </w:rPr>
            </w:pPr>
            <w:r w:rsidRPr="00523CB3">
              <w:rPr>
                <w:color w:val="000000"/>
                <w:sz w:val="22"/>
                <w:szCs w:val="22"/>
              </w:rPr>
              <w:t>2</w:t>
            </w:r>
          </w:p>
        </w:tc>
      </w:tr>
      <w:tr w:rsidR="00A3358D" w:rsidRPr="00523CB3" w14:paraId="2F352F7F"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4DFFC5F5" w14:textId="77777777" w:rsidR="00A3358D" w:rsidRPr="00523CB3" w:rsidRDefault="00A3358D">
            <w:pPr>
              <w:spacing w:after="0" w:line="240" w:lineRule="auto"/>
              <w:ind w:left="-142"/>
              <w:jc w:val="center"/>
              <w:rPr>
                <w:bCs/>
                <w:sz w:val="22"/>
                <w:szCs w:val="22"/>
              </w:rPr>
            </w:pPr>
            <w:r w:rsidRPr="00523CB3">
              <w:rPr>
                <w:bCs/>
                <w:sz w:val="22"/>
                <w:szCs w:val="22"/>
              </w:rPr>
              <w:t>20</w:t>
            </w:r>
          </w:p>
        </w:tc>
        <w:tc>
          <w:tcPr>
            <w:tcW w:w="2551" w:type="dxa"/>
            <w:tcBorders>
              <w:top w:val="single" w:sz="4" w:space="0" w:color="auto"/>
              <w:left w:val="single" w:sz="4" w:space="0" w:color="auto"/>
              <w:bottom w:val="single" w:sz="4" w:space="0" w:color="auto"/>
              <w:right w:val="single" w:sz="4" w:space="0" w:color="auto"/>
            </w:tcBorders>
            <w:hideMark/>
          </w:tcPr>
          <w:p w14:paraId="685A2A3C"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Ogres pašvaldība</w:t>
            </w:r>
          </w:p>
        </w:tc>
        <w:tc>
          <w:tcPr>
            <w:tcW w:w="1418" w:type="dxa"/>
            <w:tcBorders>
              <w:top w:val="single" w:sz="4" w:space="0" w:color="auto"/>
              <w:left w:val="single" w:sz="4" w:space="0" w:color="auto"/>
              <w:bottom w:val="single" w:sz="4" w:space="0" w:color="auto"/>
              <w:right w:val="single" w:sz="4" w:space="0" w:color="auto"/>
            </w:tcBorders>
            <w:hideMark/>
          </w:tcPr>
          <w:p w14:paraId="66131EA7" w14:textId="77777777" w:rsidR="00A3358D" w:rsidRPr="00523CB3" w:rsidRDefault="00A3358D">
            <w:pPr>
              <w:spacing w:after="0" w:line="240" w:lineRule="auto"/>
              <w:jc w:val="center"/>
              <w:rPr>
                <w:color w:val="000000"/>
                <w:sz w:val="22"/>
                <w:szCs w:val="22"/>
              </w:rPr>
            </w:pPr>
            <w:r w:rsidRPr="00523CB3">
              <w:rPr>
                <w:color w:val="000000"/>
                <w:sz w:val="22"/>
                <w:szCs w:val="22"/>
              </w:rPr>
              <w:t>116</w:t>
            </w:r>
          </w:p>
        </w:tc>
        <w:tc>
          <w:tcPr>
            <w:tcW w:w="1512" w:type="dxa"/>
            <w:tcBorders>
              <w:top w:val="single" w:sz="4" w:space="0" w:color="auto"/>
              <w:left w:val="single" w:sz="4" w:space="0" w:color="auto"/>
              <w:bottom w:val="single" w:sz="4" w:space="0" w:color="auto"/>
              <w:right w:val="single" w:sz="4" w:space="0" w:color="auto"/>
            </w:tcBorders>
            <w:hideMark/>
          </w:tcPr>
          <w:p w14:paraId="068BEB3A" w14:textId="77777777" w:rsidR="00A3358D" w:rsidRPr="00523CB3" w:rsidRDefault="00A3358D">
            <w:pPr>
              <w:spacing w:after="0" w:line="240" w:lineRule="auto"/>
              <w:jc w:val="center"/>
              <w:rPr>
                <w:color w:val="000000"/>
                <w:sz w:val="22"/>
                <w:szCs w:val="22"/>
              </w:rPr>
            </w:pPr>
            <w:r w:rsidRPr="00523CB3">
              <w:rPr>
                <w:color w:val="000000"/>
                <w:sz w:val="22"/>
                <w:szCs w:val="22"/>
              </w:rPr>
              <w:t>68</w:t>
            </w:r>
          </w:p>
        </w:tc>
        <w:tc>
          <w:tcPr>
            <w:tcW w:w="1512" w:type="dxa"/>
            <w:tcBorders>
              <w:top w:val="single" w:sz="4" w:space="0" w:color="auto"/>
              <w:left w:val="single" w:sz="4" w:space="0" w:color="auto"/>
              <w:bottom w:val="single" w:sz="4" w:space="0" w:color="auto"/>
              <w:right w:val="single" w:sz="4" w:space="0" w:color="auto"/>
            </w:tcBorders>
            <w:hideMark/>
          </w:tcPr>
          <w:p w14:paraId="40CBBB87" w14:textId="77777777" w:rsidR="00A3358D" w:rsidRPr="00523CB3" w:rsidRDefault="00A3358D">
            <w:pPr>
              <w:spacing w:after="0" w:line="240" w:lineRule="auto"/>
              <w:jc w:val="center"/>
              <w:rPr>
                <w:sz w:val="22"/>
                <w:szCs w:val="22"/>
              </w:rPr>
            </w:pPr>
            <w:r w:rsidRPr="00523CB3">
              <w:rPr>
                <w:sz w:val="22"/>
                <w:szCs w:val="22"/>
              </w:rPr>
              <w:t>18</w:t>
            </w:r>
          </w:p>
        </w:tc>
        <w:tc>
          <w:tcPr>
            <w:tcW w:w="1512" w:type="dxa"/>
            <w:tcBorders>
              <w:top w:val="single" w:sz="4" w:space="0" w:color="auto"/>
              <w:left w:val="single" w:sz="4" w:space="0" w:color="auto"/>
              <w:bottom w:val="single" w:sz="4" w:space="0" w:color="auto"/>
              <w:right w:val="single" w:sz="4" w:space="0" w:color="auto"/>
            </w:tcBorders>
            <w:hideMark/>
          </w:tcPr>
          <w:p w14:paraId="62E6115E" w14:textId="77777777" w:rsidR="00A3358D" w:rsidRPr="00523CB3" w:rsidRDefault="00A3358D">
            <w:pPr>
              <w:spacing w:after="0" w:line="240" w:lineRule="auto"/>
              <w:jc w:val="center"/>
              <w:rPr>
                <w:color w:val="000000"/>
                <w:sz w:val="22"/>
                <w:szCs w:val="22"/>
              </w:rPr>
            </w:pPr>
            <w:r w:rsidRPr="00523CB3">
              <w:rPr>
                <w:color w:val="000000"/>
                <w:sz w:val="22"/>
                <w:szCs w:val="22"/>
              </w:rPr>
              <w:t>30</w:t>
            </w:r>
          </w:p>
        </w:tc>
      </w:tr>
      <w:tr w:rsidR="00A3358D" w:rsidRPr="00523CB3" w14:paraId="0CDD792B"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66BE7A4" w14:textId="77777777" w:rsidR="00A3358D" w:rsidRPr="00523CB3" w:rsidRDefault="00A3358D">
            <w:pPr>
              <w:spacing w:after="0" w:line="240" w:lineRule="auto"/>
              <w:ind w:left="-142"/>
              <w:jc w:val="center"/>
              <w:rPr>
                <w:bCs/>
                <w:sz w:val="22"/>
                <w:szCs w:val="22"/>
              </w:rPr>
            </w:pPr>
            <w:r w:rsidRPr="00523CB3">
              <w:rPr>
                <w:bCs/>
                <w:sz w:val="22"/>
                <w:szCs w:val="22"/>
              </w:rPr>
              <w:t>21</w:t>
            </w:r>
          </w:p>
        </w:tc>
        <w:tc>
          <w:tcPr>
            <w:tcW w:w="2551" w:type="dxa"/>
            <w:tcBorders>
              <w:top w:val="single" w:sz="4" w:space="0" w:color="auto"/>
              <w:left w:val="single" w:sz="4" w:space="0" w:color="auto"/>
              <w:bottom w:val="single" w:sz="4" w:space="0" w:color="auto"/>
              <w:right w:val="single" w:sz="4" w:space="0" w:color="auto"/>
            </w:tcBorders>
            <w:hideMark/>
          </w:tcPr>
          <w:p w14:paraId="14A24384"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Olaines pašvaldība</w:t>
            </w:r>
          </w:p>
        </w:tc>
        <w:tc>
          <w:tcPr>
            <w:tcW w:w="1418" w:type="dxa"/>
            <w:tcBorders>
              <w:top w:val="single" w:sz="4" w:space="0" w:color="auto"/>
              <w:left w:val="single" w:sz="4" w:space="0" w:color="auto"/>
              <w:bottom w:val="single" w:sz="4" w:space="0" w:color="auto"/>
              <w:right w:val="single" w:sz="4" w:space="0" w:color="auto"/>
            </w:tcBorders>
            <w:hideMark/>
          </w:tcPr>
          <w:p w14:paraId="3004D6A0" w14:textId="77777777" w:rsidR="00A3358D" w:rsidRPr="00523CB3" w:rsidRDefault="00A3358D">
            <w:pPr>
              <w:spacing w:after="0" w:line="240" w:lineRule="auto"/>
              <w:jc w:val="center"/>
              <w:rPr>
                <w:color w:val="000000"/>
                <w:sz w:val="22"/>
                <w:szCs w:val="22"/>
              </w:rPr>
            </w:pPr>
            <w:r w:rsidRPr="00523CB3">
              <w:rPr>
                <w:color w:val="000000"/>
                <w:sz w:val="22"/>
                <w:szCs w:val="22"/>
              </w:rPr>
              <w:t>52</w:t>
            </w:r>
          </w:p>
        </w:tc>
        <w:tc>
          <w:tcPr>
            <w:tcW w:w="1512" w:type="dxa"/>
            <w:tcBorders>
              <w:top w:val="single" w:sz="4" w:space="0" w:color="auto"/>
              <w:left w:val="single" w:sz="4" w:space="0" w:color="auto"/>
              <w:bottom w:val="single" w:sz="4" w:space="0" w:color="auto"/>
              <w:right w:val="single" w:sz="4" w:space="0" w:color="auto"/>
            </w:tcBorders>
            <w:hideMark/>
          </w:tcPr>
          <w:p w14:paraId="44AA9064" w14:textId="77777777" w:rsidR="00A3358D" w:rsidRPr="00523CB3" w:rsidRDefault="00A3358D">
            <w:pPr>
              <w:spacing w:after="0" w:line="240" w:lineRule="auto"/>
              <w:jc w:val="center"/>
              <w:rPr>
                <w:color w:val="000000"/>
                <w:sz w:val="22"/>
                <w:szCs w:val="22"/>
              </w:rPr>
            </w:pPr>
            <w:r w:rsidRPr="00523CB3">
              <w:rPr>
                <w:color w:val="000000"/>
                <w:sz w:val="22"/>
                <w:szCs w:val="22"/>
              </w:rPr>
              <w:t>30</w:t>
            </w:r>
          </w:p>
        </w:tc>
        <w:tc>
          <w:tcPr>
            <w:tcW w:w="1512" w:type="dxa"/>
            <w:tcBorders>
              <w:top w:val="single" w:sz="4" w:space="0" w:color="auto"/>
              <w:left w:val="single" w:sz="4" w:space="0" w:color="auto"/>
              <w:bottom w:val="single" w:sz="4" w:space="0" w:color="auto"/>
              <w:right w:val="single" w:sz="4" w:space="0" w:color="auto"/>
            </w:tcBorders>
            <w:hideMark/>
          </w:tcPr>
          <w:p w14:paraId="5E72251E" w14:textId="77777777" w:rsidR="00A3358D" w:rsidRPr="00523CB3" w:rsidRDefault="00A3358D">
            <w:pPr>
              <w:spacing w:after="0" w:line="240" w:lineRule="auto"/>
              <w:jc w:val="center"/>
              <w:rPr>
                <w:sz w:val="22"/>
                <w:szCs w:val="22"/>
              </w:rPr>
            </w:pPr>
            <w:r w:rsidRPr="00523CB3">
              <w:rPr>
                <w:sz w:val="22"/>
                <w:szCs w:val="22"/>
              </w:rPr>
              <w:t>7</w:t>
            </w:r>
          </w:p>
        </w:tc>
        <w:tc>
          <w:tcPr>
            <w:tcW w:w="1512" w:type="dxa"/>
            <w:tcBorders>
              <w:top w:val="single" w:sz="4" w:space="0" w:color="auto"/>
              <w:left w:val="single" w:sz="4" w:space="0" w:color="auto"/>
              <w:bottom w:val="single" w:sz="4" w:space="0" w:color="auto"/>
              <w:right w:val="single" w:sz="4" w:space="0" w:color="auto"/>
            </w:tcBorders>
            <w:hideMark/>
          </w:tcPr>
          <w:p w14:paraId="5C06D31A" w14:textId="77777777" w:rsidR="00A3358D" w:rsidRPr="00523CB3" w:rsidRDefault="00A3358D">
            <w:pPr>
              <w:spacing w:after="0" w:line="240" w:lineRule="auto"/>
              <w:jc w:val="center"/>
              <w:rPr>
                <w:color w:val="000000"/>
                <w:sz w:val="22"/>
                <w:szCs w:val="22"/>
              </w:rPr>
            </w:pPr>
            <w:r w:rsidRPr="00523CB3">
              <w:rPr>
                <w:color w:val="000000"/>
                <w:sz w:val="22"/>
                <w:szCs w:val="22"/>
              </w:rPr>
              <w:t>15</w:t>
            </w:r>
          </w:p>
        </w:tc>
      </w:tr>
      <w:tr w:rsidR="00A3358D" w:rsidRPr="00523CB3" w14:paraId="73985C84"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277E2F9A" w14:textId="77777777" w:rsidR="00A3358D" w:rsidRPr="00523CB3" w:rsidRDefault="00A3358D">
            <w:pPr>
              <w:spacing w:after="0" w:line="240" w:lineRule="auto"/>
              <w:ind w:left="-142"/>
              <w:jc w:val="center"/>
              <w:rPr>
                <w:bCs/>
                <w:sz w:val="22"/>
                <w:szCs w:val="22"/>
              </w:rPr>
            </w:pPr>
            <w:r w:rsidRPr="00523CB3">
              <w:rPr>
                <w:bCs/>
                <w:sz w:val="22"/>
                <w:szCs w:val="22"/>
              </w:rPr>
              <w:t>22</w:t>
            </w:r>
          </w:p>
        </w:tc>
        <w:tc>
          <w:tcPr>
            <w:tcW w:w="2551" w:type="dxa"/>
            <w:tcBorders>
              <w:top w:val="single" w:sz="4" w:space="0" w:color="auto"/>
              <w:left w:val="single" w:sz="4" w:space="0" w:color="auto"/>
              <w:bottom w:val="single" w:sz="4" w:space="0" w:color="auto"/>
              <w:right w:val="single" w:sz="4" w:space="0" w:color="auto"/>
            </w:tcBorders>
            <w:hideMark/>
          </w:tcPr>
          <w:p w14:paraId="2EF4FDA4"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Ropažu pašvaldība</w:t>
            </w:r>
          </w:p>
        </w:tc>
        <w:tc>
          <w:tcPr>
            <w:tcW w:w="1418" w:type="dxa"/>
            <w:tcBorders>
              <w:top w:val="single" w:sz="4" w:space="0" w:color="auto"/>
              <w:left w:val="single" w:sz="4" w:space="0" w:color="auto"/>
              <w:bottom w:val="single" w:sz="4" w:space="0" w:color="auto"/>
              <w:right w:val="single" w:sz="4" w:space="0" w:color="auto"/>
            </w:tcBorders>
            <w:hideMark/>
          </w:tcPr>
          <w:p w14:paraId="07B33620" w14:textId="77777777" w:rsidR="00A3358D" w:rsidRPr="00523CB3" w:rsidRDefault="00A3358D">
            <w:pPr>
              <w:spacing w:after="0" w:line="240" w:lineRule="auto"/>
              <w:jc w:val="center"/>
              <w:rPr>
                <w:color w:val="000000"/>
                <w:sz w:val="22"/>
                <w:szCs w:val="22"/>
              </w:rPr>
            </w:pPr>
            <w:r w:rsidRPr="00523CB3">
              <w:rPr>
                <w:color w:val="000000"/>
                <w:sz w:val="22"/>
                <w:szCs w:val="22"/>
              </w:rPr>
              <w:t>15</w:t>
            </w:r>
          </w:p>
        </w:tc>
        <w:tc>
          <w:tcPr>
            <w:tcW w:w="1512" w:type="dxa"/>
            <w:tcBorders>
              <w:top w:val="single" w:sz="4" w:space="0" w:color="auto"/>
              <w:left w:val="single" w:sz="4" w:space="0" w:color="auto"/>
              <w:bottom w:val="single" w:sz="4" w:space="0" w:color="auto"/>
              <w:right w:val="single" w:sz="4" w:space="0" w:color="auto"/>
            </w:tcBorders>
            <w:hideMark/>
          </w:tcPr>
          <w:p w14:paraId="01303049" w14:textId="77777777" w:rsidR="00A3358D" w:rsidRPr="00523CB3" w:rsidRDefault="00A3358D">
            <w:pPr>
              <w:spacing w:after="0" w:line="240" w:lineRule="auto"/>
              <w:jc w:val="center"/>
              <w:rPr>
                <w:color w:val="000000"/>
                <w:sz w:val="22"/>
                <w:szCs w:val="22"/>
              </w:rPr>
            </w:pPr>
            <w:r w:rsidRPr="00523CB3">
              <w:rPr>
                <w:color w:val="000000"/>
                <w:sz w:val="22"/>
                <w:szCs w:val="22"/>
              </w:rPr>
              <w:t>9</w:t>
            </w:r>
          </w:p>
        </w:tc>
        <w:tc>
          <w:tcPr>
            <w:tcW w:w="1512" w:type="dxa"/>
            <w:tcBorders>
              <w:top w:val="single" w:sz="4" w:space="0" w:color="auto"/>
              <w:left w:val="single" w:sz="4" w:space="0" w:color="auto"/>
              <w:bottom w:val="single" w:sz="4" w:space="0" w:color="auto"/>
              <w:right w:val="single" w:sz="4" w:space="0" w:color="auto"/>
            </w:tcBorders>
            <w:hideMark/>
          </w:tcPr>
          <w:p w14:paraId="30B91F03" w14:textId="77777777" w:rsidR="00A3358D" w:rsidRPr="00523CB3" w:rsidRDefault="00A3358D">
            <w:pPr>
              <w:spacing w:after="0" w:line="240" w:lineRule="auto"/>
              <w:jc w:val="center"/>
              <w:rPr>
                <w:sz w:val="22"/>
                <w:szCs w:val="22"/>
              </w:rPr>
            </w:pPr>
            <w:r w:rsidRPr="00523CB3">
              <w:rPr>
                <w:sz w:val="22"/>
                <w:szCs w:val="22"/>
              </w:rPr>
              <w:t>5</w:t>
            </w:r>
          </w:p>
        </w:tc>
        <w:tc>
          <w:tcPr>
            <w:tcW w:w="1512" w:type="dxa"/>
            <w:tcBorders>
              <w:top w:val="single" w:sz="4" w:space="0" w:color="auto"/>
              <w:left w:val="single" w:sz="4" w:space="0" w:color="auto"/>
              <w:bottom w:val="single" w:sz="4" w:space="0" w:color="auto"/>
              <w:right w:val="single" w:sz="4" w:space="0" w:color="auto"/>
            </w:tcBorders>
            <w:hideMark/>
          </w:tcPr>
          <w:p w14:paraId="48E77C4C" w14:textId="77777777" w:rsidR="00A3358D" w:rsidRPr="00523CB3" w:rsidRDefault="00A3358D">
            <w:pPr>
              <w:spacing w:after="0" w:line="240" w:lineRule="auto"/>
              <w:jc w:val="center"/>
              <w:rPr>
                <w:color w:val="000000"/>
                <w:sz w:val="22"/>
                <w:szCs w:val="22"/>
              </w:rPr>
            </w:pPr>
            <w:r w:rsidRPr="00523CB3">
              <w:rPr>
                <w:color w:val="000000"/>
                <w:sz w:val="22"/>
                <w:szCs w:val="22"/>
              </w:rPr>
              <w:t>1</w:t>
            </w:r>
          </w:p>
        </w:tc>
      </w:tr>
      <w:tr w:rsidR="00A3358D" w:rsidRPr="00523CB3" w14:paraId="2AF03F82"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37222180" w14:textId="77777777" w:rsidR="00A3358D" w:rsidRPr="00523CB3" w:rsidRDefault="00A3358D">
            <w:pPr>
              <w:spacing w:after="0" w:line="240" w:lineRule="auto"/>
              <w:ind w:left="-142"/>
              <w:jc w:val="center"/>
              <w:rPr>
                <w:bCs/>
                <w:sz w:val="22"/>
                <w:szCs w:val="22"/>
              </w:rPr>
            </w:pPr>
            <w:r w:rsidRPr="00523CB3">
              <w:rPr>
                <w:bCs/>
                <w:sz w:val="22"/>
                <w:szCs w:val="22"/>
              </w:rPr>
              <w:t>23</w:t>
            </w:r>
          </w:p>
        </w:tc>
        <w:tc>
          <w:tcPr>
            <w:tcW w:w="2551" w:type="dxa"/>
            <w:tcBorders>
              <w:top w:val="single" w:sz="4" w:space="0" w:color="auto"/>
              <w:left w:val="single" w:sz="4" w:space="0" w:color="auto"/>
              <w:bottom w:val="single" w:sz="4" w:space="0" w:color="auto"/>
              <w:right w:val="single" w:sz="4" w:space="0" w:color="auto"/>
            </w:tcBorders>
            <w:hideMark/>
          </w:tcPr>
          <w:p w14:paraId="336BF48E"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Salacgrīvas pašvaldība</w:t>
            </w:r>
          </w:p>
        </w:tc>
        <w:tc>
          <w:tcPr>
            <w:tcW w:w="1418" w:type="dxa"/>
            <w:tcBorders>
              <w:top w:val="single" w:sz="4" w:space="0" w:color="auto"/>
              <w:left w:val="single" w:sz="4" w:space="0" w:color="auto"/>
              <w:bottom w:val="single" w:sz="4" w:space="0" w:color="auto"/>
              <w:right w:val="single" w:sz="4" w:space="0" w:color="auto"/>
            </w:tcBorders>
            <w:hideMark/>
          </w:tcPr>
          <w:p w14:paraId="4F91C93F" w14:textId="77777777" w:rsidR="00A3358D" w:rsidRPr="00523CB3" w:rsidRDefault="00A3358D">
            <w:pPr>
              <w:spacing w:after="0" w:line="240" w:lineRule="auto"/>
              <w:jc w:val="center"/>
              <w:rPr>
                <w:color w:val="000000"/>
                <w:sz w:val="22"/>
                <w:szCs w:val="22"/>
              </w:rPr>
            </w:pPr>
            <w:r w:rsidRPr="00523CB3">
              <w:rPr>
                <w:color w:val="000000"/>
                <w:sz w:val="22"/>
                <w:szCs w:val="22"/>
              </w:rPr>
              <w:t>34</w:t>
            </w:r>
          </w:p>
        </w:tc>
        <w:tc>
          <w:tcPr>
            <w:tcW w:w="1512" w:type="dxa"/>
            <w:tcBorders>
              <w:top w:val="single" w:sz="4" w:space="0" w:color="auto"/>
              <w:left w:val="single" w:sz="4" w:space="0" w:color="auto"/>
              <w:bottom w:val="single" w:sz="4" w:space="0" w:color="auto"/>
              <w:right w:val="single" w:sz="4" w:space="0" w:color="auto"/>
            </w:tcBorders>
            <w:hideMark/>
          </w:tcPr>
          <w:p w14:paraId="26E251AD" w14:textId="77777777" w:rsidR="00A3358D" w:rsidRPr="00523CB3" w:rsidRDefault="00A3358D">
            <w:pPr>
              <w:spacing w:after="0" w:line="240" w:lineRule="auto"/>
              <w:jc w:val="center"/>
              <w:rPr>
                <w:color w:val="000000"/>
                <w:sz w:val="22"/>
                <w:szCs w:val="22"/>
              </w:rPr>
            </w:pPr>
            <w:r w:rsidRPr="00523CB3">
              <w:rPr>
                <w:color w:val="000000"/>
                <w:sz w:val="22"/>
                <w:szCs w:val="22"/>
              </w:rPr>
              <w:t>18</w:t>
            </w:r>
          </w:p>
        </w:tc>
        <w:tc>
          <w:tcPr>
            <w:tcW w:w="1512" w:type="dxa"/>
            <w:tcBorders>
              <w:top w:val="single" w:sz="4" w:space="0" w:color="auto"/>
              <w:left w:val="single" w:sz="4" w:space="0" w:color="auto"/>
              <w:bottom w:val="single" w:sz="4" w:space="0" w:color="auto"/>
              <w:right w:val="single" w:sz="4" w:space="0" w:color="auto"/>
            </w:tcBorders>
            <w:hideMark/>
          </w:tcPr>
          <w:p w14:paraId="536420E1" w14:textId="77777777" w:rsidR="00A3358D" w:rsidRPr="00523CB3" w:rsidRDefault="00A3358D">
            <w:pPr>
              <w:spacing w:after="0" w:line="240" w:lineRule="auto"/>
              <w:jc w:val="center"/>
              <w:rPr>
                <w:sz w:val="22"/>
                <w:szCs w:val="22"/>
              </w:rPr>
            </w:pPr>
            <w:r w:rsidRPr="00523CB3">
              <w:rPr>
                <w:sz w:val="22"/>
                <w:szCs w:val="22"/>
              </w:rPr>
              <w:t>14</w:t>
            </w:r>
          </w:p>
        </w:tc>
        <w:tc>
          <w:tcPr>
            <w:tcW w:w="1512" w:type="dxa"/>
            <w:tcBorders>
              <w:top w:val="single" w:sz="4" w:space="0" w:color="auto"/>
              <w:left w:val="single" w:sz="4" w:space="0" w:color="auto"/>
              <w:bottom w:val="single" w:sz="4" w:space="0" w:color="auto"/>
              <w:right w:val="single" w:sz="4" w:space="0" w:color="auto"/>
            </w:tcBorders>
            <w:hideMark/>
          </w:tcPr>
          <w:p w14:paraId="434E3912" w14:textId="77777777" w:rsidR="00A3358D" w:rsidRPr="00523CB3" w:rsidRDefault="00A3358D">
            <w:pPr>
              <w:spacing w:after="0" w:line="240" w:lineRule="auto"/>
              <w:jc w:val="center"/>
              <w:rPr>
                <w:color w:val="000000"/>
                <w:sz w:val="22"/>
                <w:szCs w:val="22"/>
              </w:rPr>
            </w:pPr>
            <w:r w:rsidRPr="00523CB3">
              <w:rPr>
                <w:color w:val="000000"/>
                <w:sz w:val="22"/>
                <w:szCs w:val="22"/>
              </w:rPr>
              <w:t>2</w:t>
            </w:r>
          </w:p>
        </w:tc>
      </w:tr>
      <w:tr w:rsidR="00A3358D" w:rsidRPr="00523CB3" w14:paraId="45576A11"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5DC11B24" w14:textId="77777777" w:rsidR="00A3358D" w:rsidRPr="00523CB3" w:rsidRDefault="00A3358D">
            <w:pPr>
              <w:spacing w:after="0" w:line="240" w:lineRule="auto"/>
              <w:ind w:left="-142"/>
              <w:jc w:val="center"/>
              <w:rPr>
                <w:bCs/>
                <w:sz w:val="22"/>
                <w:szCs w:val="22"/>
              </w:rPr>
            </w:pPr>
            <w:r w:rsidRPr="00523CB3">
              <w:rPr>
                <w:bCs/>
                <w:sz w:val="22"/>
                <w:szCs w:val="22"/>
              </w:rPr>
              <w:t>24</w:t>
            </w:r>
          </w:p>
        </w:tc>
        <w:tc>
          <w:tcPr>
            <w:tcW w:w="2551" w:type="dxa"/>
            <w:tcBorders>
              <w:top w:val="single" w:sz="4" w:space="0" w:color="auto"/>
              <w:left w:val="single" w:sz="4" w:space="0" w:color="auto"/>
              <w:bottom w:val="single" w:sz="4" w:space="0" w:color="auto"/>
              <w:right w:val="single" w:sz="4" w:space="0" w:color="auto"/>
            </w:tcBorders>
            <w:hideMark/>
          </w:tcPr>
          <w:p w14:paraId="543B27C4"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Salaspils pašvaldība</w:t>
            </w:r>
          </w:p>
        </w:tc>
        <w:tc>
          <w:tcPr>
            <w:tcW w:w="1418" w:type="dxa"/>
            <w:tcBorders>
              <w:top w:val="single" w:sz="4" w:space="0" w:color="auto"/>
              <w:left w:val="single" w:sz="4" w:space="0" w:color="auto"/>
              <w:bottom w:val="single" w:sz="4" w:space="0" w:color="auto"/>
              <w:right w:val="single" w:sz="4" w:space="0" w:color="auto"/>
            </w:tcBorders>
            <w:hideMark/>
          </w:tcPr>
          <w:p w14:paraId="7C71756C" w14:textId="77777777" w:rsidR="00A3358D" w:rsidRPr="00523CB3" w:rsidRDefault="00A3358D">
            <w:pPr>
              <w:spacing w:after="0" w:line="240" w:lineRule="auto"/>
              <w:jc w:val="center"/>
              <w:rPr>
                <w:color w:val="000000"/>
                <w:sz w:val="22"/>
                <w:szCs w:val="22"/>
              </w:rPr>
            </w:pPr>
            <w:r w:rsidRPr="00523CB3">
              <w:rPr>
                <w:color w:val="000000"/>
                <w:sz w:val="22"/>
                <w:szCs w:val="22"/>
              </w:rPr>
              <w:t>64</w:t>
            </w:r>
          </w:p>
        </w:tc>
        <w:tc>
          <w:tcPr>
            <w:tcW w:w="1512" w:type="dxa"/>
            <w:tcBorders>
              <w:top w:val="single" w:sz="4" w:space="0" w:color="auto"/>
              <w:left w:val="single" w:sz="4" w:space="0" w:color="auto"/>
              <w:bottom w:val="single" w:sz="4" w:space="0" w:color="auto"/>
              <w:right w:val="single" w:sz="4" w:space="0" w:color="auto"/>
            </w:tcBorders>
            <w:hideMark/>
          </w:tcPr>
          <w:p w14:paraId="27B2ADAB" w14:textId="77777777" w:rsidR="00A3358D" w:rsidRPr="00523CB3" w:rsidRDefault="00A3358D">
            <w:pPr>
              <w:spacing w:after="0" w:line="240" w:lineRule="auto"/>
              <w:jc w:val="center"/>
              <w:rPr>
                <w:color w:val="000000"/>
                <w:sz w:val="22"/>
                <w:szCs w:val="22"/>
              </w:rPr>
            </w:pPr>
            <w:r w:rsidRPr="00523CB3">
              <w:rPr>
                <w:color w:val="000000"/>
                <w:sz w:val="22"/>
                <w:szCs w:val="22"/>
              </w:rPr>
              <w:t>37</w:t>
            </w:r>
          </w:p>
        </w:tc>
        <w:tc>
          <w:tcPr>
            <w:tcW w:w="1512" w:type="dxa"/>
            <w:tcBorders>
              <w:top w:val="single" w:sz="4" w:space="0" w:color="auto"/>
              <w:left w:val="single" w:sz="4" w:space="0" w:color="auto"/>
              <w:bottom w:val="single" w:sz="4" w:space="0" w:color="auto"/>
              <w:right w:val="single" w:sz="4" w:space="0" w:color="auto"/>
            </w:tcBorders>
            <w:hideMark/>
          </w:tcPr>
          <w:p w14:paraId="0CBD2F4C" w14:textId="77777777" w:rsidR="00A3358D" w:rsidRPr="00523CB3" w:rsidRDefault="00A3358D">
            <w:pPr>
              <w:spacing w:after="0" w:line="240" w:lineRule="auto"/>
              <w:jc w:val="center"/>
              <w:rPr>
                <w:sz w:val="22"/>
                <w:szCs w:val="22"/>
              </w:rPr>
            </w:pPr>
            <w:r w:rsidRPr="00523CB3">
              <w:rPr>
                <w:sz w:val="22"/>
                <w:szCs w:val="22"/>
              </w:rPr>
              <w:t>10</w:t>
            </w:r>
          </w:p>
        </w:tc>
        <w:tc>
          <w:tcPr>
            <w:tcW w:w="1512" w:type="dxa"/>
            <w:tcBorders>
              <w:top w:val="single" w:sz="4" w:space="0" w:color="auto"/>
              <w:left w:val="single" w:sz="4" w:space="0" w:color="auto"/>
              <w:bottom w:val="single" w:sz="4" w:space="0" w:color="auto"/>
              <w:right w:val="single" w:sz="4" w:space="0" w:color="auto"/>
            </w:tcBorders>
            <w:hideMark/>
          </w:tcPr>
          <w:p w14:paraId="50CC3699" w14:textId="77777777" w:rsidR="00A3358D" w:rsidRPr="00523CB3" w:rsidRDefault="00A3358D">
            <w:pPr>
              <w:spacing w:after="0" w:line="240" w:lineRule="auto"/>
              <w:jc w:val="center"/>
              <w:rPr>
                <w:color w:val="000000"/>
                <w:sz w:val="22"/>
                <w:szCs w:val="22"/>
              </w:rPr>
            </w:pPr>
            <w:r w:rsidRPr="00523CB3">
              <w:rPr>
                <w:color w:val="000000"/>
                <w:sz w:val="22"/>
                <w:szCs w:val="22"/>
              </w:rPr>
              <w:t>17</w:t>
            </w:r>
          </w:p>
        </w:tc>
      </w:tr>
      <w:tr w:rsidR="00A3358D" w:rsidRPr="00523CB3" w14:paraId="207A1E64"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458CE9E3" w14:textId="77777777" w:rsidR="00A3358D" w:rsidRPr="00523CB3" w:rsidRDefault="00A3358D">
            <w:pPr>
              <w:spacing w:after="0" w:line="240" w:lineRule="auto"/>
              <w:ind w:left="-142"/>
              <w:jc w:val="center"/>
              <w:rPr>
                <w:bCs/>
                <w:sz w:val="22"/>
                <w:szCs w:val="22"/>
              </w:rPr>
            </w:pPr>
            <w:r w:rsidRPr="00523CB3">
              <w:rPr>
                <w:bCs/>
                <w:sz w:val="22"/>
                <w:szCs w:val="22"/>
              </w:rPr>
              <w:t>25</w:t>
            </w:r>
          </w:p>
        </w:tc>
        <w:tc>
          <w:tcPr>
            <w:tcW w:w="2551" w:type="dxa"/>
            <w:tcBorders>
              <w:top w:val="single" w:sz="4" w:space="0" w:color="auto"/>
              <w:left w:val="single" w:sz="4" w:space="0" w:color="auto"/>
              <w:bottom w:val="single" w:sz="4" w:space="0" w:color="auto"/>
              <w:right w:val="single" w:sz="4" w:space="0" w:color="auto"/>
            </w:tcBorders>
            <w:hideMark/>
          </w:tcPr>
          <w:p w14:paraId="49F58FE4"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Saulkrastu pašvaldība</w:t>
            </w:r>
          </w:p>
        </w:tc>
        <w:tc>
          <w:tcPr>
            <w:tcW w:w="1418" w:type="dxa"/>
            <w:tcBorders>
              <w:top w:val="single" w:sz="4" w:space="0" w:color="auto"/>
              <w:left w:val="single" w:sz="4" w:space="0" w:color="auto"/>
              <w:bottom w:val="single" w:sz="4" w:space="0" w:color="auto"/>
              <w:right w:val="single" w:sz="4" w:space="0" w:color="auto"/>
            </w:tcBorders>
            <w:hideMark/>
          </w:tcPr>
          <w:p w14:paraId="6C9E0347" w14:textId="77777777" w:rsidR="00A3358D" w:rsidRPr="00523CB3" w:rsidRDefault="00A3358D">
            <w:pPr>
              <w:spacing w:after="0" w:line="240" w:lineRule="auto"/>
              <w:jc w:val="center"/>
              <w:rPr>
                <w:color w:val="000000"/>
                <w:sz w:val="22"/>
                <w:szCs w:val="22"/>
              </w:rPr>
            </w:pPr>
            <w:r w:rsidRPr="00523CB3">
              <w:rPr>
                <w:color w:val="000000"/>
                <w:sz w:val="22"/>
                <w:szCs w:val="22"/>
              </w:rPr>
              <w:t>14</w:t>
            </w:r>
          </w:p>
        </w:tc>
        <w:tc>
          <w:tcPr>
            <w:tcW w:w="1512" w:type="dxa"/>
            <w:tcBorders>
              <w:top w:val="single" w:sz="4" w:space="0" w:color="auto"/>
              <w:left w:val="single" w:sz="4" w:space="0" w:color="auto"/>
              <w:bottom w:val="single" w:sz="4" w:space="0" w:color="auto"/>
              <w:right w:val="single" w:sz="4" w:space="0" w:color="auto"/>
            </w:tcBorders>
            <w:hideMark/>
          </w:tcPr>
          <w:p w14:paraId="04F0B8C0" w14:textId="77777777" w:rsidR="00A3358D" w:rsidRPr="00523CB3" w:rsidRDefault="00A3358D">
            <w:pPr>
              <w:spacing w:after="0" w:line="240" w:lineRule="auto"/>
              <w:jc w:val="center"/>
              <w:rPr>
                <w:color w:val="000000"/>
                <w:sz w:val="22"/>
                <w:szCs w:val="22"/>
              </w:rPr>
            </w:pPr>
            <w:r w:rsidRPr="00523CB3">
              <w:rPr>
                <w:color w:val="000000"/>
                <w:sz w:val="22"/>
                <w:szCs w:val="22"/>
              </w:rPr>
              <w:t>10</w:t>
            </w:r>
          </w:p>
        </w:tc>
        <w:tc>
          <w:tcPr>
            <w:tcW w:w="1512" w:type="dxa"/>
            <w:tcBorders>
              <w:top w:val="single" w:sz="4" w:space="0" w:color="auto"/>
              <w:left w:val="single" w:sz="4" w:space="0" w:color="auto"/>
              <w:bottom w:val="single" w:sz="4" w:space="0" w:color="auto"/>
              <w:right w:val="single" w:sz="4" w:space="0" w:color="auto"/>
            </w:tcBorders>
            <w:hideMark/>
          </w:tcPr>
          <w:p w14:paraId="21EC5E44" w14:textId="77777777" w:rsidR="00A3358D" w:rsidRPr="00523CB3" w:rsidRDefault="00A3358D">
            <w:pPr>
              <w:spacing w:after="0" w:line="240" w:lineRule="auto"/>
              <w:jc w:val="center"/>
              <w:rPr>
                <w:sz w:val="22"/>
                <w:szCs w:val="22"/>
              </w:rPr>
            </w:pPr>
            <w:r w:rsidRPr="00523CB3">
              <w:rPr>
                <w:sz w:val="22"/>
                <w:szCs w:val="22"/>
              </w:rPr>
              <w:t>1</w:t>
            </w:r>
          </w:p>
        </w:tc>
        <w:tc>
          <w:tcPr>
            <w:tcW w:w="1512" w:type="dxa"/>
            <w:tcBorders>
              <w:top w:val="single" w:sz="4" w:space="0" w:color="auto"/>
              <w:left w:val="single" w:sz="4" w:space="0" w:color="auto"/>
              <w:bottom w:val="single" w:sz="4" w:space="0" w:color="auto"/>
              <w:right w:val="single" w:sz="4" w:space="0" w:color="auto"/>
            </w:tcBorders>
            <w:hideMark/>
          </w:tcPr>
          <w:p w14:paraId="03E9193E" w14:textId="77777777" w:rsidR="00A3358D" w:rsidRPr="00523CB3" w:rsidRDefault="00A3358D">
            <w:pPr>
              <w:spacing w:after="0" w:line="240" w:lineRule="auto"/>
              <w:jc w:val="center"/>
              <w:rPr>
                <w:color w:val="000000"/>
                <w:sz w:val="22"/>
                <w:szCs w:val="22"/>
              </w:rPr>
            </w:pPr>
            <w:r w:rsidRPr="00523CB3">
              <w:rPr>
                <w:color w:val="000000"/>
                <w:sz w:val="22"/>
                <w:szCs w:val="22"/>
              </w:rPr>
              <w:t>3</w:t>
            </w:r>
          </w:p>
        </w:tc>
      </w:tr>
      <w:tr w:rsidR="00A3358D" w:rsidRPr="00523CB3" w14:paraId="2F65D2C2"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07ECA505" w14:textId="77777777" w:rsidR="00A3358D" w:rsidRPr="00523CB3" w:rsidRDefault="00A3358D">
            <w:pPr>
              <w:spacing w:after="0" w:line="240" w:lineRule="auto"/>
              <w:ind w:left="-142"/>
              <w:jc w:val="center"/>
              <w:rPr>
                <w:bCs/>
                <w:sz w:val="22"/>
                <w:szCs w:val="22"/>
              </w:rPr>
            </w:pPr>
            <w:r w:rsidRPr="00523CB3">
              <w:rPr>
                <w:bCs/>
                <w:sz w:val="22"/>
                <w:szCs w:val="22"/>
              </w:rPr>
              <w:t>26</w:t>
            </w:r>
          </w:p>
        </w:tc>
        <w:tc>
          <w:tcPr>
            <w:tcW w:w="2551" w:type="dxa"/>
            <w:tcBorders>
              <w:top w:val="single" w:sz="4" w:space="0" w:color="auto"/>
              <w:left w:val="single" w:sz="4" w:space="0" w:color="auto"/>
              <w:bottom w:val="single" w:sz="4" w:space="0" w:color="auto"/>
              <w:right w:val="single" w:sz="4" w:space="0" w:color="auto"/>
            </w:tcBorders>
            <w:hideMark/>
          </w:tcPr>
          <w:p w14:paraId="1C835742"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Sējas pašvaldība</w:t>
            </w:r>
          </w:p>
        </w:tc>
        <w:tc>
          <w:tcPr>
            <w:tcW w:w="1418" w:type="dxa"/>
            <w:tcBorders>
              <w:top w:val="single" w:sz="4" w:space="0" w:color="auto"/>
              <w:left w:val="single" w:sz="4" w:space="0" w:color="auto"/>
              <w:bottom w:val="single" w:sz="4" w:space="0" w:color="auto"/>
              <w:right w:val="single" w:sz="4" w:space="0" w:color="auto"/>
            </w:tcBorders>
            <w:hideMark/>
          </w:tcPr>
          <w:p w14:paraId="75B7396B" w14:textId="77777777" w:rsidR="00A3358D" w:rsidRPr="00523CB3" w:rsidRDefault="00A3358D">
            <w:pPr>
              <w:spacing w:after="0" w:line="240" w:lineRule="auto"/>
              <w:jc w:val="center"/>
              <w:rPr>
                <w:color w:val="000000"/>
                <w:sz w:val="22"/>
                <w:szCs w:val="22"/>
              </w:rPr>
            </w:pPr>
            <w:r w:rsidRPr="00523CB3">
              <w:rPr>
                <w:color w:val="000000"/>
                <w:sz w:val="22"/>
                <w:szCs w:val="22"/>
              </w:rPr>
              <w:t>4</w:t>
            </w:r>
          </w:p>
        </w:tc>
        <w:tc>
          <w:tcPr>
            <w:tcW w:w="1512" w:type="dxa"/>
            <w:tcBorders>
              <w:top w:val="single" w:sz="4" w:space="0" w:color="auto"/>
              <w:left w:val="single" w:sz="4" w:space="0" w:color="auto"/>
              <w:bottom w:val="single" w:sz="4" w:space="0" w:color="auto"/>
              <w:right w:val="single" w:sz="4" w:space="0" w:color="auto"/>
            </w:tcBorders>
            <w:hideMark/>
          </w:tcPr>
          <w:p w14:paraId="1122B1CA" w14:textId="77777777" w:rsidR="00A3358D" w:rsidRPr="00523CB3" w:rsidRDefault="00A3358D">
            <w:pPr>
              <w:spacing w:after="0" w:line="240" w:lineRule="auto"/>
              <w:jc w:val="center"/>
              <w:rPr>
                <w:color w:val="000000"/>
                <w:sz w:val="22"/>
                <w:szCs w:val="22"/>
              </w:rPr>
            </w:pPr>
            <w:r w:rsidRPr="00523CB3">
              <w:rPr>
                <w:color w:val="000000"/>
                <w:sz w:val="22"/>
                <w:szCs w:val="22"/>
              </w:rPr>
              <w:t>4</w:t>
            </w:r>
          </w:p>
        </w:tc>
        <w:tc>
          <w:tcPr>
            <w:tcW w:w="1512" w:type="dxa"/>
            <w:tcBorders>
              <w:top w:val="single" w:sz="4" w:space="0" w:color="auto"/>
              <w:left w:val="single" w:sz="4" w:space="0" w:color="auto"/>
              <w:bottom w:val="single" w:sz="4" w:space="0" w:color="auto"/>
              <w:right w:val="single" w:sz="4" w:space="0" w:color="auto"/>
            </w:tcBorders>
            <w:hideMark/>
          </w:tcPr>
          <w:p w14:paraId="7B0B45DB" w14:textId="77777777" w:rsidR="00A3358D" w:rsidRPr="00523CB3" w:rsidRDefault="00A3358D">
            <w:pPr>
              <w:spacing w:after="0" w:line="240" w:lineRule="auto"/>
              <w:jc w:val="center"/>
              <w:rPr>
                <w:sz w:val="22"/>
                <w:szCs w:val="22"/>
              </w:rPr>
            </w:pPr>
            <w:r w:rsidRPr="00523CB3">
              <w:rPr>
                <w:sz w:val="22"/>
                <w:szCs w:val="22"/>
              </w:rPr>
              <w:t>0</w:t>
            </w:r>
          </w:p>
        </w:tc>
        <w:tc>
          <w:tcPr>
            <w:tcW w:w="1512" w:type="dxa"/>
            <w:tcBorders>
              <w:top w:val="single" w:sz="4" w:space="0" w:color="auto"/>
              <w:left w:val="single" w:sz="4" w:space="0" w:color="auto"/>
              <w:bottom w:val="single" w:sz="4" w:space="0" w:color="auto"/>
              <w:right w:val="single" w:sz="4" w:space="0" w:color="auto"/>
            </w:tcBorders>
            <w:hideMark/>
          </w:tcPr>
          <w:p w14:paraId="7A83DA97"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7403D9D5"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705338B6" w14:textId="77777777" w:rsidR="00A3358D" w:rsidRPr="00523CB3" w:rsidRDefault="00A3358D">
            <w:pPr>
              <w:spacing w:after="0" w:line="240" w:lineRule="auto"/>
              <w:ind w:left="-142"/>
              <w:jc w:val="center"/>
              <w:rPr>
                <w:bCs/>
                <w:sz w:val="22"/>
                <w:szCs w:val="22"/>
              </w:rPr>
            </w:pPr>
            <w:r w:rsidRPr="00523CB3">
              <w:rPr>
                <w:bCs/>
                <w:sz w:val="22"/>
                <w:szCs w:val="22"/>
              </w:rPr>
              <w:t>27</w:t>
            </w:r>
          </w:p>
        </w:tc>
        <w:tc>
          <w:tcPr>
            <w:tcW w:w="2551" w:type="dxa"/>
            <w:tcBorders>
              <w:top w:val="single" w:sz="4" w:space="0" w:color="auto"/>
              <w:left w:val="single" w:sz="4" w:space="0" w:color="auto"/>
              <w:bottom w:val="single" w:sz="4" w:space="0" w:color="auto"/>
              <w:right w:val="single" w:sz="4" w:space="0" w:color="auto"/>
            </w:tcBorders>
            <w:hideMark/>
          </w:tcPr>
          <w:p w14:paraId="43B38EF6"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Siguldas pašvaldība</w:t>
            </w:r>
          </w:p>
        </w:tc>
        <w:tc>
          <w:tcPr>
            <w:tcW w:w="1418" w:type="dxa"/>
            <w:tcBorders>
              <w:top w:val="single" w:sz="4" w:space="0" w:color="auto"/>
              <w:left w:val="single" w:sz="4" w:space="0" w:color="auto"/>
              <w:bottom w:val="single" w:sz="4" w:space="0" w:color="auto"/>
              <w:right w:val="single" w:sz="4" w:space="0" w:color="auto"/>
            </w:tcBorders>
            <w:hideMark/>
          </w:tcPr>
          <w:p w14:paraId="5A803C1F" w14:textId="77777777" w:rsidR="00A3358D" w:rsidRPr="00523CB3" w:rsidRDefault="00A3358D">
            <w:pPr>
              <w:spacing w:after="0" w:line="240" w:lineRule="auto"/>
              <w:jc w:val="center"/>
              <w:rPr>
                <w:color w:val="000000"/>
                <w:sz w:val="22"/>
                <w:szCs w:val="22"/>
              </w:rPr>
            </w:pPr>
            <w:r w:rsidRPr="00523CB3">
              <w:rPr>
                <w:color w:val="000000"/>
                <w:sz w:val="22"/>
                <w:szCs w:val="22"/>
              </w:rPr>
              <w:t>29</w:t>
            </w:r>
          </w:p>
        </w:tc>
        <w:tc>
          <w:tcPr>
            <w:tcW w:w="1512" w:type="dxa"/>
            <w:tcBorders>
              <w:top w:val="single" w:sz="4" w:space="0" w:color="auto"/>
              <w:left w:val="single" w:sz="4" w:space="0" w:color="auto"/>
              <w:bottom w:val="single" w:sz="4" w:space="0" w:color="auto"/>
              <w:right w:val="single" w:sz="4" w:space="0" w:color="auto"/>
            </w:tcBorders>
            <w:hideMark/>
          </w:tcPr>
          <w:p w14:paraId="048F596A" w14:textId="77777777" w:rsidR="00A3358D" w:rsidRPr="00523CB3" w:rsidRDefault="00A3358D">
            <w:pPr>
              <w:spacing w:after="0" w:line="240" w:lineRule="auto"/>
              <w:jc w:val="center"/>
              <w:rPr>
                <w:color w:val="000000"/>
                <w:sz w:val="22"/>
                <w:szCs w:val="22"/>
              </w:rPr>
            </w:pPr>
            <w:r w:rsidRPr="00523CB3">
              <w:rPr>
                <w:color w:val="000000"/>
                <w:sz w:val="22"/>
                <w:szCs w:val="22"/>
              </w:rPr>
              <w:t>19</w:t>
            </w:r>
          </w:p>
        </w:tc>
        <w:tc>
          <w:tcPr>
            <w:tcW w:w="1512" w:type="dxa"/>
            <w:tcBorders>
              <w:top w:val="single" w:sz="4" w:space="0" w:color="auto"/>
              <w:left w:val="single" w:sz="4" w:space="0" w:color="auto"/>
              <w:bottom w:val="single" w:sz="4" w:space="0" w:color="auto"/>
              <w:right w:val="single" w:sz="4" w:space="0" w:color="auto"/>
            </w:tcBorders>
            <w:hideMark/>
          </w:tcPr>
          <w:p w14:paraId="0A65FD6B" w14:textId="77777777" w:rsidR="00A3358D" w:rsidRPr="00523CB3" w:rsidRDefault="00A3358D">
            <w:pPr>
              <w:spacing w:after="0" w:line="240" w:lineRule="auto"/>
              <w:jc w:val="center"/>
              <w:rPr>
                <w:sz w:val="22"/>
                <w:szCs w:val="22"/>
              </w:rPr>
            </w:pPr>
            <w:r w:rsidRPr="00523CB3">
              <w:rPr>
                <w:sz w:val="22"/>
                <w:szCs w:val="22"/>
              </w:rPr>
              <w:t>2</w:t>
            </w:r>
          </w:p>
        </w:tc>
        <w:tc>
          <w:tcPr>
            <w:tcW w:w="1512" w:type="dxa"/>
            <w:tcBorders>
              <w:top w:val="single" w:sz="4" w:space="0" w:color="auto"/>
              <w:left w:val="single" w:sz="4" w:space="0" w:color="auto"/>
              <w:bottom w:val="single" w:sz="4" w:space="0" w:color="auto"/>
              <w:right w:val="single" w:sz="4" w:space="0" w:color="auto"/>
            </w:tcBorders>
            <w:hideMark/>
          </w:tcPr>
          <w:p w14:paraId="05B7B769" w14:textId="77777777" w:rsidR="00A3358D" w:rsidRPr="00523CB3" w:rsidRDefault="00A3358D">
            <w:pPr>
              <w:spacing w:after="0" w:line="240" w:lineRule="auto"/>
              <w:jc w:val="center"/>
              <w:rPr>
                <w:color w:val="000000"/>
                <w:sz w:val="22"/>
                <w:szCs w:val="22"/>
              </w:rPr>
            </w:pPr>
            <w:r w:rsidRPr="00523CB3">
              <w:rPr>
                <w:color w:val="000000"/>
                <w:sz w:val="22"/>
                <w:szCs w:val="22"/>
              </w:rPr>
              <w:t>8</w:t>
            </w:r>
          </w:p>
        </w:tc>
      </w:tr>
      <w:tr w:rsidR="00A3358D" w:rsidRPr="00523CB3" w14:paraId="43D754E4"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52C8C467" w14:textId="77777777" w:rsidR="00A3358D" w:rsidRPr="00523CB3" w:rsidRDefault="00A3358D">
            <w:pPr>
              <w:spacing w:after="0" w:line="240" w:lineRule="auto"/>
              <w:ind w:left="-142"/>
              <w:jc w:val="center"/>
              <w:rPr>
                <w:bCs/>
                <w:sz w:val="22"/>
                <w:szCs w:val="22"/>
              </w:rPr>
            </w:pPr>
            <w:r w:rsidRPr="00523CB3">
              <w:rPr>
                <w:bCs/>
                <w:sz w:val="22"/>
                <w:szCs w:val="22"/>
              </w:rPr>
              <w:t>28</w:t>
            </w:r>
          </w:p>
        </w:tc>
        <w:tc>
          <w:tcPr>
            <w:tcW w:w="2551" w:type="dxa"/>
            <w:tcBorders>
              <w:top w:val="single" w:sz="4" w:space="0" w:color="auto"/>
              <w:left w:val="single" w:sz="4" w:space="0" w:color="auto"/>
              <w:bottom w:val="single" w:sz="4" w:space="0" w:color="auto"/>
              <w:right w:val="single" w:sz="4" w:space="0" w:color="auto"/>
            </w:tcBorders>
            <w:hideMark/>
          </w:tcPr>
          <w:p w14:paraId="7B237F5A"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Stopiņu pašvaldība</w:t>
            </w:r>
          </w:p>
        </w:tc>
        <w:tc>
          <w:tcPr>
            <w:tcW w:w="1418" w:type="dxa"/>
            <w:tcBorders>
              <w:top w:val="single" w:sz="4" w:space="0" w:color="auto"/>
              <w:left w:val="single" w:sz="4" w:space="0" w:color="auto"/>
              <w:bottom w:val="single" w:sz="4" w:space="0" w:color="auto"/>
              <w:right w:val="single" w:sz="4" w:space="0" w:color="auto"/>
            </w:tcBorders>
            <w:hideMark/>
          </w:tcPr>
          <w:p w14:paraId="1BD99B08" w14:textId="77777777" w:rsidR="00A3358D" w:rsidRPr="00523CB3" w:rsidRDefault="00A3358D">
            <w:pPr>
              <w:spacing w:after="0" w:line="240" w:lineRule="auto"/>
              <w:jc w:val="center"/>
              <w:rPr>
                <w:color w:val="000000"/>
                <w:sz w:val="22"/>
                <w:szCs w:val="22"/>
              </w:rPr>
            </w:pPr>
            <w:r w:rsidRPr="00523CB3">
              <w:rPr>
                <w:color w:val="000000"/>
                <w:sz w:val="22"/>
                <w:szCs w:val="22"/>
              </w:rPr>
              <w:t>23</w:t>
            </w:r>
          </w:p>
        </w:tc>
        <w:tc>
          <w:tcPr>
            <w:tcW w:w="1512" w:type="dxa"/>
            <w:tcBorders>
              <w:top w:val="single" w:sz="4" w:space="0" w:color="auto"/>
              <w:left w:val="single" w:sz="4" w:space="0" w:color="auto"/>
              <w:bottom w:val="single" w:sz="4" w:space="0" w:color="auto"/>
              <w:right w:val="single" w:sz="4" w:space="0" w:color="auto"/>
            </w:tcBorders>
            <w:hideMark/>
          </w:tcPr>
          <w:p w14:paraId="061D34C9" w14:textId="77777777" w:rsidR="00A3358D" w:rsidRPr="00523CB3" w:rsidRDefault="00A3358D">
            <w:pPr>
              <w:spacing w:after="0" w:line="240" w:lineRule="auto"/>
              <w:jc w:val="center"/>
              <w:rPr>
                <w:color w:val="000000"/>
                <w:sz w:val="22"/>
                <w:szCs w:val="22"/>
              </w:rPr>
            </w:pPr>
            <w:r w:rsidRPr="00523CB3">
              <w:rPr>
                <w:color w:val="000000"/>
                <w:sz w:val="22"/>
                <w:szCs w:val="22"/>
              </w:rPr>
              <w:t>20</w:t>
            </w:r>
          </w:p>
        </w:tc>
        <w:tc>
          <w:tcPr>
            <w:tcW w:w="1512" w:type="dxa"/>
            <w:tcBorders>
              <w:top w:val="single" w:sz="4" w:space="0" w:color="auto"/>
              <w:left w:val="single" w:sz="4" w:space="0" w:color="auto"/>
              <w:bottom w:val="single" w:sz="4" w:space="0" w:color="auto"/>
              <w:right w:val="single" w:sz="4" w:space="0" w:color="auto"/>
            </w:tcBorders>
            <w:hideMark/>
          </w:tcPr>
          <w:p w14:paraId="297EC34F" w14:textId="77777777" w:rsidR="00A3358D" w:rsidRPr="00523CB3" w:rsidRDefault="00A3358D">
            <w:pPr>
              <w:spacing w:after="0" w:line="240" w:lineRule="auto"/>
              <w:jc w:val="center"/>
              <w:rPr>
                <w:sz w:val="22"/>
                <w:szCs w:val="22"/>
              </w:rPr>
            </w:pPr>
            <w:r w:rsidRPr="00523CB3">
              <w:rPr>
                <w:sz w:val="22"/>
                <w:szCs w:val="22"/>
              </w:rPr>
              <w:t>3</w:t>
            </w:r>
          </w:p>
        </w:tc>
        <w:tc>
          <w:tcPr>
            <w:tcW w:w="1512" w:type="dxa"/>
            <w:tcBorders>
              <w:top w:val="single" w:sz="4" w:space="0" w:color="auto"/>
              <w:left w:val="single" w:sz="4" w:space="0" w:color="auto"/>
              <w:bottom w:val="single" w:sz="4" w:space="0" w:color="auto"/>
              <w:right w:val="single" w:sz="4" w:space="0" w:color="auto"/>
            </w:tcBorders>
            <w:hideMark/>
          </w:tcPr>
          <w:p w14:paraId="7F1781B1" w14:textId="77777777" w:rsidR="00A3358D" w:rsidRPr="00523CB3" w:rsidRDefault="00A3358D">
            <w:pPr>
              <w:spacing w:after="0" w:line="240" w:lineRule="auto"/>
              <w:jc w:val="center"/>
              <w:rPr>
                <w:color w:val="000000"/>
                <w:sz w:val="22"/>
                <w:szCs w:val="22"/>
              </w:rPr>
            </w:pPr>
            <w:r w:rsidRPr="00523CB3">
              <w:rPr>
                <w:color w:val="000000"/>
                <w:sz w:val="22"/>
                <w:szCs w:val="22"/>
              </w:rPr>
              <w:t>0</w:t>
            </w:r>
          </w:p>
        </w:tc>
      </w:tr>
      <w:tr w:rsidR="00A3358D" w:rsidRPr="00523CB3" w14:paraId="1EDF6DFC" w14:textId="77777777" w:rsidTr="00A3358D">
        <w:trPr>
          <w:trHeight w:val="327"/>
          <w:tblHeader/>
        </w:trPr>
        <w:tc>
          <w:tcPr>
            <w:tcW w:w="392" w:type="dxa"/>
            <w:tcBorders>
              <w:top w:val="single" w:sz="4" w:space="0" w:color="auto"/>
              <w:left w:val="single" w:sz="4" w:space="0" w:color="auto"/>
              <w:bottom w:val="single" w:sz="4" w:space="0" w:color="auto"/>
              <w:right w:val="single" w:sz="4" w:space="0" w:color="auto"/>
            </w:tcBorders>
            <w:hideMark/>
          </w:tcPr>
          <w:p w14:paraId="36E096C1" w14:textId="77777777" w:rsidR="00A3358D" w:rsidRPr="00523CB3" w:rsidRDefault="00A3358D">
            <w:pPr>
              <w:spacing w:after="0" w:line="240" w:lineRule="auto"/>
              <w:ind w:left="-142"/>
              <w:jc w:val="center"/>
              <w:rPr>
                <w:bCs/>
                <w:sz w:val="22"/>
                <w:szCs w:val="22"/>
              </w:rPr>
            </w:pPr>
            <w:r w:rsidRPr="00523CB3">
              <w:rPr>
                <w:bCs/>
                <w:sz w:val="22"/>
                <w:szCs w:val="22"/>
              </w:rPr>
              <w:t>29</w:t>
            </w:r>
          </w:p>
        </w:tc>
        <w:tc>
          <w:tcPr>
            <w:tcW w:w="2551" w:type="dxa"/>
            <w:tcBorders>
              <w:top w:val="single" w:sz="4" w:space="0" w:color="auto"/>
              <w:left w:val="single" w:sz="4" w:space="0" w:color="auto"/>
              <w:bottom w:val="single" w:sz="4" w:space="0" w:color="auto"/>
              <w:right w:val="single" w:sz="4" w:space="0" w:color="auto"/>
            </w:tcBorders>
            <w:hideMark/>
          </w:tcPr>
          <w:p w14:paraId="6104417A" w14:textId="77777777" w:rsidR="00A3358D" w:rsidRPr="00523CB3" w:rsidRDefault="00A3358D">
            <w:pPr>
              <w:spacing w:after="0" w:line="240" w:lineRule="auto"/>
              <w:rPr>
                <w:rFonts w:eastAsia="Times New Roman"/>
                <w:sz w:val="22"/>
                <w:szCs w:val="22"/>
                <w:lang w:eastAsia="lv-LV"/>
              </w:rPr>
            </w:pPr>
            <w:r w:rsidRPr="00523CB3">
              <w:rPr>
                <w:rFonts w:eastAsia="Times New Roman"/>
                <w:sz w:val="22"/>
                <w:szCs w:val="22"/>
                <w:lang w:eastAsia="lv-LV"/>
              </w:rPr>
              <w:t>Tukuma pašvaldība</w:t>
            </w:r>
          </w:p>
        </w:tc>
        <w:tc>
          <w:tcPr>
            <w:tcW w:w="1418" w:type="dxa"/>
            <w:tcBorders>
              <w:top w:val="single" w:sz="4" w:space="0" w:color="auto"/>
              <w:left w:val="single" w:sz="4" w:space="0" w:color="auto"/>
              <w:bottom w:val="single" w:sz="4" w:space="0" w:color="auto"/>
              <w:right w:val="single" w:sz="4" w:space="0" w:color="auto"/>
            </w:tcBorders>
            <w:hideMark/>
          </w:tcPr>
          <w:p w14:paraId="7B50DD94" w14:textId="77777777" w:rsidR="00A3358D" w:rsidRPr="00523CB3" w:rsidRDefault="00A3358D">
            <w:pPr>
              <w:spacing w:after="0" w:line="240" w:lineRule="auto"/>
              <w:jc w:val="center"/>
              <w:rPr>
                <w:color w:val="000000"/>
                <w:sz w:val="22"/>
                <w:szCs w:val="22"/>
              </w:rPr>
            </w:pPr>
            <w:r w:rsidRPr="00523CB3">
              <w:rPr>
                <w:color w:val="000000"/>
                <w:sz w:val="22"/>
                <w:szCs w:val="22"/>
              </w:rPr>
              <w:t>172</w:t>
            </w:r>
          </w:p>
        </w:tc>
        <w:tc>
          <w:tcPr>
            <w:tcW w:w="1512" w:type="dxa"/>
            <w:tcBorders>
              <w:top w:val="single" w:sz="4" w:space="0" w:color="auto"/>
              <w:left w:val="single" w:sz="4" w:space="0" w:color="auto"/>
              <w:bottom w:val="single" w:sz="4" w:space="0" w:color="auto"/>
              <w:right w:val="single" w:sz="4" w:space="0" w:color="auto"/>
            </w:tcBorders>
            <w:hideMark/>
          </w:tcPr>
          <w:p w14:paraId="6851650F" w14:textId="77777777" w:rsidR="00A3358D" w:rsidRPr="00523CB3" w:rsidRDefault="00A3358D">
            <w:pPr>
              <w:spacing w:after="0" w:line="240" w:lineRule="auto"/>
              <w:jc w:val="center"/>
              <w:rPr>
                <w:color w:val="000000"/>
                <w:sz w:val="22"/>
                <w:szCs w:val="22"/>
              </w:rPr>
            </w:pPr>
            <w:r w:rsidRPr="00523CB3">
              <w:rPr>
                <w:color w:val="000000"/>
                <w:sz w:val="22"/>
                <w:szCs w:val="22"/>
              </w:rPr>
              <w:t>118</w:t>
            </w:r>
          </w:p>
        </w:tc>
        <w:tc>
          <w:tcPr>
            <w:tcW w:w="1512" w:type="dxa"/>
            <w:tcBorders>
              <w:top w:val="single" w:sz="4" w:space="0" w:color="auto"/>
              <w:left w:val="single" w:sz="4" w:space="0" w:color="auto"/>
              <w:bottom w:val="single" w:sz="4" w:space="0" w:color="auto"/>
              <w:right w:val="single" w:sz="4" w:space="0" w:color="auto"/>
            </w:tcBorders>
            <w:hideMark/>
          </w:tcPr>
          <w:p w14:paraId="159ED8AD" w14:textId="77777777" w:rsidR="00A3358D" w:rsidRPr="00523CB3" w:rsidRDefault="00A3358D">
            <w:pPr>
              <w:spacing w:after="0" w:line="240" w:lineRule="auto"/>
              <w:jc w:val="center"/>
              <w:rPr>
                <w:sz w:val="22"/>
                <w:szCs w:val="22"/>
              </w:rPr>
            </w:pPr>
            <w:r w:rsidRPr="00523CB3">
              <w:rPr>
                <w:sz w:val="22"/>
                <w:szCs w:val="22"/>
              </w:rPr>
              <w:t>21</w:t>
            </w:r>
          </w:p>
        </w:tc>
        <w:tc>
          <w:tcPr>
            <w:tcW w:w="1512" w:type="dxa"/>
            <w:tcBorders>
              <w:top w:val="single" w:sz="4" w:space="0" w:color="auto"/>
              <w:left w:val="single" w:sz="4" w:space="0" w:color="auto"/>
              <w:bottom w:val="single" w:sz="4" w:space="0" w:color="auto"/>
              <w:right w:val="single" w:sz="4" w:space="0" w:color="auto"/>
            </w:tcBorders>
            <w:hideMark/>
          </w:tcPr>
          <w:p w14:paraId="09EB31BA" w14:textId="77777777" w:rsidR="00A3358D" w:rsidRPr="00523CB3" w:rsidRDefault="00A3358D">
            <w:pPr>
              <w:spacing w:after="0" w:line="240" w:lineRule="auto"/>
              <w:jc w:val="center"/>
              <w:rPr>
                <w:color w:val="000000"/>
                <w:sz w:val="22"/>
                <w:szCs w:val="22"/>
              </w:rPr>
            </w:pPr>
            <w:r w:rsidRPr="00523CB3">
              <w:rPr>
                <w:color w:val="000000"/>
                <w:sz w:val="22"/>
                <w:szCs w:val="22"/>
              </w:rPr>
              <w:t>33</w:t>
            </w:r>
          </w:p>
        </w:tc>
      </w:tr>
    </w:tbl>
    <w:p w14:paraId="7C8B25F9" w14:textId="77777777" w:rsidR="00A3358D" w:rsidRPr="00523CB3" w:rsidRDefault="00A3358D" w:rsidP="00A3358D">
      <w:pPr>
        <w:spacing w:before="120" w:after="240" w:line="240" w:lineRule="auto"/>
        <w:rPr>
          <w:i/>
          <w:sz w:val="20"/>
          <w:szCs w:val="20"/>
        </w:rPr>
      </w:pPr>
      <w:r w:rsidRPr="00523CB3">
        <w:rPr>
          <w:i/>
          <w:sz w:val="20"/>
          <w:szCs w:val="20"/>
        </w:rPr>
        <w:t xml:space="preserve">*Piezīme: </w:t>
      </w:r>
      <w:r w:rsidRPr="00523CB3">
        <w:rPr>
          <w:rFonts w:eastAsia="Times New Roman"/>
          <w:i/>
          <w:sz w:val="20"/>
          <w:szCs w:val="20"/>
        </w:rPr>
        <w:t>Valsts vai pašvaldības finansētas ilgstošas sociālās aprūpes un sociālās rehabilitācijas institūcijas.</w:t>
      </w:r>
    </w:p>
    <w:p w14:paraId="013CC1F7" w14:textId="77777777" w:rsidR="00A3358D" w:rsidRDefault="00A3358D" w:rsidP="00A3358D">
      <w:pPr>
        <w:spacing w:before="120"/>
        <w:rPr>
          <w:highlight w:val="yellow"/>
        </w:rPr>
      </w:pPr>
      <w:r>
        <w:t xml:space="preserve">Skaitliski visvairāk ārpusģimenes aprūpē esošo bērnu ir Jūrmalas un Tukuma pašvaldībās. Visizplatītākais ārpusģimenes aprūpes veids visās RPR partnerpašvaldībās ir aizbildnība. </w:t>
      </w:r>
      <w:r>
        <w:lastRenderedPageBreak/>
        <w:t xml:space="preserve">Audžuģimene biežāk nekā bērna ievietošana </w:t>
      </w:r>
      <w:r w:rsidR="00A31706">
        <w:t>BSAC</w:t>
      </w:r>
      <w:r>
        <w:t xml:space="preserve"> dominē 15 no 29 RPR partnerpašvaldībām. Kandavas pašvaldība iepriekšminētajā aspektā ir izteikta līdere RPR partnerpašvaldību vidū, piebilstot</w:t>
      </w:r>
      <w:r w:rsidR="00523CB3">
        <w:t>,</w:t>
      </w:r>
      <w:r>
        <w:t xml:space="preserve"> ka neviens ārpusģimenes aprūpē esošs bērns no šīs pašvaldības nav ievietots </w:t>
      </w:r>
      <w:r w:rsidR="00A31706">
        <w:t>BSAC</w:t>
      </w:r>
      <w:r>
        <w:t>.</w:t>
      </w:r>
    </w:p>
    <w:p w14:paraId="12E9C1A1" w14:textId="77777777" w:rsidR="00A3358D" w:rsidRDefault="00A3358D" w:rsidP="00CC689A">
      <w:pPr>
        <w:spacing w:before="120"/>
      </w:pPr>
      <w:r>
        <w:t>Balsoties uz VBTAI datiem</w:t>
      </w:r>
      <w:r w:rsidR="00523CB3">
        <w:t>,</w:t>
      </w:r>
      <w:r>
        <w:t xml:space="preserve"> 2016. gada beigās </w:t>
      </w:r>
      <w:r w:rsidR="00A77C68">
        <w:t>RPR</w:t>
      </w:r>
      <w:r>
        <w:t xml:space="preserve"> bija </w:t>
      </w:r>
      <w:r>
        <w:rPr>
          <w:b/>
        </w:rPr>
        <w:t>592 aizbildņi, 143 audžuģimenes un 12 personas atzītas par adoptētājiem</w:t>
      </w:r>
      <w:r w:rsidR="00523CB3">
        <w:t>. Starp RPR partnerpašvaldībām</w:t>
      </w:r>
      <w:r>
        <w:t xml:space="preserve"> gandrīz puse (45,5%) jeb 65 audžuģimenes atrodas Kandavas pašvaldībā. Pēc atbalsta programmas “Plecs”</w:t>
      </w:r>
      <w:r w:rsidR="00523CB3">
        <w:t xml:space="preserve"> ekspertu sniegtās informācijas</w:t>
      </w:r>
      <w:r>
        <w:t xml:space="preserve"> 2018. gada pavasarī </w:t>
      </w:r>
      <w:r w:rsidR="00A77C68">
        <w:t>RPR</w:t>
      </w:r>
      <w:r>
        <w:t xml:space="preserve"> ir 18 potenciālo audžuģimeņu. </w:t>
      </w:r>
      <w:r w:rsidR="00462B63">
        <w:t>Piem</w:t>
      </w:r>
      <w:r w:rsidR="00617311">
        <w:t>ēram</w:t>
      </w:r>
      <w:r w:rsidR="00CC689A">
        <w:t>,</w:t>
      </w:r>
      <w:r w:rsidR="00617311">
        <w:t xml:space="preserve"> atbilstoši </w:t>
      </w:r>
      <w:r w:rsidR="00CC689A">
        <w:t>Nodibinājuma “</w:t>
      </w:r>
      <w:r w:rsidR="00617311">
        <w:t>Sociālo pakalpojumu aģentūra</w:t>
      </w:r>
      <w:r w:rsidR="00CC689A">
        <w:t>”</w:t>
      </w:r>
      <w:r w:rsidR="00617311">
        <w:t xml:space="preserve"> sniegtajiem datiem</w:t>
      </w:r>
      <w:r w:rsidR="00CC689A">
        <w:t xml:space="preserve"> visa </w:t>
      </w:r>
      <w:r w:rsidR="00617311">
        <w:t xml:space="preserve"> </w:t>
      </w:r>
      <w:r w:rsidR="00CC689A">
        <w:t>2017. gada la</w:t>
      </w:r>
      <w:r w:rsidR="00523CB3">
        <w:t>ikā jauno audžuģimeņu apmācībās</w:t>
      </w:r>
      <w:r w:rsidR="00CC689A">
        <w:t xml:space="preserve"> (Jēkabpilī, Valmierā, Rīgā un Kuldīgā) apmācītas 95 audžuģimenes, bet 2016.gadā jauno audžuģimeņu apmācības programmā Rīgā un Talsos apmācītas 45 audžuģimenes.</w:t>
      </w:r>
      <w:r>
        <w:t xml:space="preserve"> </w:t>
      </w:r>
      <w:r w:rsidRPr="00DA2FC8">
        <w:t>Atbals</w:t>
      </w:r>
      <w:r w:rsidR="00DA2FC8" w:rsidRPr="00DA2FC8">
        <w:t>ta programmas “Plecs” pārstāvji pauž viedokli, ka</w:t>
      </w:r>
      <w:r w:rsidRPr="00DA2FC8">
        <w:t xml:space="preserve"> </w:t>
      </w:r>
      <w:r w:rsidR="00DA2FC8" w:rsidRPr="00DA2FC8">
        <w:t>saskaņā ar statistiku pieaug sabiedrības interese un personīgā iesaiste</w:t>
      </w:r>
      <w:r w:rsidRPr="00DA2FC8">
        <w:t>, lai palīdzētu bez vecāku gādības palikušiem bērniem augt ģimeniskā vidē.</w:t>
      </w:r>
    </w:p>
    <w:p w14:paraId="2CB5E700" w14:textId="77777777" w:rsidR="00A3358D" w:rsidRDefault="00A3358D" w:rsidP="00A3358D">
      <w:pPr>
        <w:spacing w:before="120"/>
      </w:pPr>
      <w:r>
        <w:t>Sa</w:t>
      </w:r>
      <w:r w:rsidR="00105FDF">
        <w:t>skaņā ar VBTAI datiem aptuveni puse</w:t>
      </w:r>
      <w:r>
        <w:t xml:space="preserve">  (jeb 52%) </w:t>
      </w:r>
      <w:r w:rsidR="00105FDF">
        <w:t>ārpusģimenes aprūpē esošie bērnu</w:t>
      </w:r>
      <w:r>
        <w:t xml:space="preserve"> RPR partnerpašvaldībās, kuri atrodas </w:t>
      </w:r>
      <w:r w:rsidR="00A31706">
        <w:t>BSAC</w:t>
      </w:r>
      <w:r>
        <w:t xml:space="preserve">, ir no Tukuma, Jūrmalas, Ogres un Salaspils pašvaldībām. </w:t>
      </w:r>
    </w:p>
    <w:p w14:paraId="596BC21A" w14:textId="77777777" w:rsidR="00A3358D" w:rsidRDefault="00A3358D" w:rsidP="00A3358D">
      <w:pPr>
        <w:keepNext/>
        <w:keepLines/>
        <w:spacing w:before="120"/>
        <w:ind w:left="864" w:hanging="864"/>
        <w:outlineLvl w:val="3"/>
        <w:rPr>
          <w:rFonts w:eastAsia="Times New Roman"/>
          <w:b/>
          <w:iCs/>
          <w:color w:val="E36C0A"/>
        </w:rPr>
      </w:pPr>
      <w:r>
        <w:rPr>
          <w:rFonts w:eastAsia="Times New Roman"/>
          <w:b/>
          <w:iCs/>
          <w:color w:val="E36C0A"/>
        </w:rPr>
        <w:t>Kopsavilkums un galvenie secinājumi:</w:t>
      </w:r>
    </w:p>
    <w:p w14:paraId="16025280" w14:textId="77777777" w:rsidR="00A3358D" w:rsidRDefault="00A77C68" w:rsidP="00A3358D">
      <w:pPr>
        <w:numPr>
          <w:ilvl w:val="0"/>
          <w:numId w:val="89"/>
        </w:numPr>
        <w:spacing w:before="120"/>
        <w:contextualSpacing/>
      </w:pPr>
      <w:r>
        <w:t>RPR</w:t>
      </w:r>
      <w:r w:rsidR="00A3358D">
        <w:t xml:space="preserve"> ārpusģimenes aprūpē ir 2808 bērni, no kuriem aptuveni 2/5 daļām (jeb 43%) bērnu dzīvesvieta ir deklarēta kādā no RPR partnerpašvaldībām.</w:t>
      </w:r>
    </w:p>
    <w:p w14:paraId="7223BBA2" w14:textId="77777777" w:rsidR="00A3358D" w:rsidRDefault="00A3358D" w:rsidP="00A3358D">
      <w:pPr>
        <w:numPr>
          <w:ilvl w:val="0"/>
          <w:numId w:val="89"/>
        </w:numPr>
        <w:spacing w:before="120"/>
        <w:contextualSpacing/>
      </w:pPr>
      <w:r>
        <w:t xml:space="preserve">No visiem </w:t>
      </w:r>
      <w:r w:rsidR="00A77C68">
        <w:t>RPR</w:t>
      </w:r>
      <w:r>
        <w:t xml:space="preserve"> ārpusģimenes aprūpē esošiem bērniem, kuri ievietoti </w:t>
      </w:r>
      <w:r w:rsidR="00A31706">
        <w:t>BSAC</w:t>
      </w:r>
      <w:r w:rsidR="00105FDF">
        <w:t>,</w:t>
      </w:r>
      <w:r>
        <w:t xml:space="preserve"> 38% jeb 209 bērniem deklarēta dzīvesvieta ir kādā no RPR partnerpašvaldībām.</w:t>
      </w:r>
    </w:p>
    <w:p w14:paraId="5FE22C76" w14:textId="77777777" w:rsidR="00A3358D" w:rsidRDefault="00105FDF" w:rsidP="00A3358D">
      <w:pPr>
        <w:numPr>
          <w:ilvl w:val="0"/>
          <w:numId w:val="89"/>
        </w:numPr>
        <w:spacing w:before="120"/>
        <w:contextualSpacing/>
      </w:pPr>
      <w:r>
        <w:t>Kopumā DI projekta ietvaros</w:t>
      </w:r>
      <w:r w:rsidR="00A3358D">
        <w:t xml:space="preserve"> individuālie vajadzību izvērtējumi ir veikti 83% jeb 174 bērniem, kuri atrodas </w:t>
      </w:r>
      <w:r w:rsidR="00A31706">
        <w:t>BSAC</w:t>
      </w:r>
      <w:r w:rsidR="00A3358D">
        <w:t xml:space="preserve"> un kuru deklarēta dzīvesvieta ir kādā no RPR partnerpašvaldībām.</w:t>
      </w:r>
    </w:p>
    <w:p w14:paraId="02D09964" w14:textId="77777777" w:rsidR="00A3358D" w:rsidRDefault="00A3358D" w:rsidP="00A3358D">
      <w:pPr>
        <w:numPr>
          <w:ilvl w:val="0"/>
          <w:numId w:val="89"/>
        </w:numPr>
        <w:spacing w:before="120"/>
        <w:contextualSpacing/>
      </w:pPr>
      <w:r>
        <w:t>No RPR DI pro</w:t>
      </w:r>
      <w:r w:rsidR="00105FDF">
        <w:t>jektā 389 izvērtētajiem bērniem</w:t>
      </w:r>
      <w:r>
        <w:t xml:space="preserve"> RPR partnerpašvaldībās deklarēta dzīves</w:t>
      </w:r>
      <w:r w:rsidR="00105FDF">
        <w:t>vieta ir 97 bērniem (jeb 24%). N</w:t>
      </w:r>
      <w:r>
        <w:t xml:space="preserve">o </w:t>
      </w:r>
      <w:r w:rsidR="00105FDF">
        <w:t xml:space="preserve">tiem </w:t>
      </w:r>
      <w:r>
        <w:t>29 bērni atrodas valsts finansētās ilgstošas sociālās aprūpes un sociālās rehabilitācijas institūcijās un 68 bērni -  pašvaldību finansēt</w:t>
      </w:r>
      <w:r w:rsidR="00A31706">
        <w:t>o</w:t>
      </w:r>
      <w:r>
        <w:t>s ilgstošas sociālās aprūpes un sociālās rehabilitācijas institūcijās.</w:t>
      </w:r>
    </w:p>
    <w:p w14:paraId="179941BC" w14:textId="77777777" w:rsidR="00A3358D" w:rsidRDefault="00A3358D" w:rsidP="00A3358D">
      <w:pPr>
        <w:numPr>
          <w:ilvl w:val="0"/>
          <w:numId w:val="89"/>
        </w:numPr>
        <w:spacing w:before="120"/>
        <w:contextualSpacing/>
      </w:pPr>
      <w:r>
        <w:t>RPR DI projektā plānots izveidot</w:t>
      </w:r>
      <w:r w:rsidR="002D24A8">
        <w:t xml:space="preserve"> infrastruktūru</w:t>
      </w:r>
      <w:r>
        <w:t xml:space="preserve"> ģimeniskai videi pietuvināt</w:t>
      </w:r>
      <w:r w:rsidR="002D24A8">
        <w:t>iem</w:t>
      </w:r>
      <w:r>
        <w:t xml:space="preserve"> </w:t>
      </w:r>
      <w:r w:rsidR="002D24A8">
        <w:t xml:space="preserve">ilgstošas sociālās aprūpes un sociālās rehabilitācijas </w:t>
      </w:r>
      <w:r>
        <w:t>pakalpojum</w:t>
      </w:r>
      <w:r w:rsidR="002D24A8">
        <w:t>iem</w:t>
      </w:r>
      <w:r w:rsidR="00105FDF">
        <w:t xml:space="preserve"> divās</w:t>
      </w:r>
      <w:r>
        <w:t xml:space="preserve"> RPR </w:t>
      </w:r>
      <w:r>
        <w:lastRenderedPageBreak/>
        <w:t>partnerpašvaldībās</w:t>
      </w:r>
      <w:r w:rsidR="00105FDF">
        <w:t xml:space="preserve"> (Jūrmalā un Tukuma pašvaldībā)</w:t>
      </w:r>
      <w:r>
        <w:t xml:space="preserve"> ar kopējo vietu skaitu 35 bērniem vai jauniešiem. </w:t>
      </w:r>
    </w:p>
    <w:p w14:paraId="6D7B89CF" w14:textId="77777777" w:rsidR="002D24A8" w:rsidRDefault="00105FDF" w:rsidP="00A3358D">
      <w:pPr>
        <w:numPr>
          <w:ilvl w:val="0"/>
          <w:numId w:val="89"/>
        </w:numPr>
        <w:spacing w:before="120"/>
        <w:contextualSpacing/>
      </w:pPr>
      <w:r>
        <w:t>Bērniem, kuriem</w:t>
      </w:r>
      <w:r w:rsidR="002D24A8">
        <w:t xml:space="preserve"> netiek veidota infrastruktūra</w:t>
      </w:r>
      <w:r>
        <w:t>,</w:t>
      </w:r>
      <w:r w:rsidR="002D24A8">
        <w:t xml:space="preserve"> plānots nodrošināt aprūpi ģimeniskā vidē. </w:t>
      </w:r>
    </w:p>
    <w:p w14:paraId="3762CA1A" w14:textId="77777777" w:rsidR="007379FA" w:rsidRDefault="00A3358D" w:rsidP="00462B63">
      <w:pPr>
        <w:numPr>
          <w:ilvl w:val="0"/>
          <w:numId w:val="89"/>
        </w:numPr>
        <w:spacing w:before="120"/>
        <w:contextualSpacing/>
      </w:pPr>
      <w:r>
        <w:t xml:space="preserve">Salīdzinot ar iepriekšējiem gadiem, </w:t>
      </w:r>
      <w:r w:rsidR="00A77C68">
        <w:t>RPR</w:t>
      </w:r>
      <w:r>
        <w:t xml:space="preserve"> novērojams potenciālo audžuģimeņu skaita pieaugums, kas liecina par sabiedrības interesi un personīgo iesaisti, lai palīdzētu bez vecāku gādības palikušiem bērniem augt ģimeniskā vidē</w:t>
      </w:r>
      <w:r w:rsidR="00462B63">
        <w:t xml:space="preserve">. </w:t>
      </w:r>
    </w:p>
    <w:p w14:paraId="63F023AE" w14:textId="77777777" w:rsidR="007379FA" w:rsidRDefault="007379FA" w:rsidP="007379FA">
      <w:pPr>
        <w:spacing w:before="120"/>
        <w:ind w:left="360"/>
        <w:contextualSpacing/>
      </w:pPr>
    </w:p>
    <w:p w14:paraId="0E95BB0E" w14:textId="77777777" w:rsidR="007D4347" w:rsidRDefault="007D4347" w:rsidP="0095201D">
      <w:pPr>
        <w:keepNext/>
        <w:keepLines/>
        <w:spacing w:before="120"/>
        <w:ind w:left="567" w:hanging="567"/>
        <w:outlineLvl w:val="1"/>
        <w:rPr>
          <w:rFonts w:eastAsia="Times New Roman"/>
          <w:b/>
        </w:rPr>
        <w:sectPr w:rsidR="007D4347" w:rsidSect="007D4347">
          <w:pgSz w:w="11906" w:h="16838"/>
          <w:pgMar w:top="1871" w:right="1418" w:bottom="1418" w:left="1418" w:header="567" w:footer="567" w:gutter="0"/>
          <w:cols w:space="720"/>
        </w:sectPr>
      </w:pPr>
      <w:bookmarkStart w:id="61" w:name="_Toc526204276"/>
    </w:p>
    <w:p w14:paraId="2135D0B2" w14:textId="77777777" w:rsidR="0095201D" w:rsidRPr="007A4D3D" w:rsidRDefault="0095201D" w:rsidP="0095201D">
      <w:pPr>
        <w:keepNext/>
        <w:keepLines/>
        <w:spacing w:before="120"/>
        <w:ind w:left="567" w:hanging="567"/>
        <w:outlineLvl w:val="1"/>
        <w:rPr>
          <w:rFonts w:eastAsia="Times New Roman"/>
        </w:rPr>
      </w:pPr>
      <w:r w:rsidRPr="0095201D">
        <w:rPr>
          <w:rFonts w:eastAsia="Times New Roman"/>
          <w:b/>
        </w:rPr>
        <w:lastRenderedPageBreak/>
        <w:t xml:space="preserve">4.3. </w:t>
      </w:r>
      <w:r w:rsidRPr="007A4D3D">
        <w:rPr>
          <w:rStyle w:val="Heading2Char"/>
          <w:rFonts w:eastAsia="Calibri"/>
        </w:rPr>
        <w:t>Informācija par Rīgas plānošanas reģionā esošajām ilgstošas sociālās aprūpēs un sociālās rehabilitācijas institūcijām</w:t>
      </w:r>
      <w:bookmarkEnd w:id="61"/>
    </w:p>
    <w:p w14:paraId="2893F084" w14:textId="77777777" w:rsidR="0095201D" w:rsidRPr="0095201D" w:rsidRDefault="0095201D" w:rsidP="0095201D">
      <w:pPr>
        <w:spacing w:before="120"/>
      </w:pPr>
      <w:r w:rsidRPr="0095201D">
        <w:t>Sadaļā iekļautā informācija strukturēta</w:t>
      </w:r>
      <w:r w:rsidR="007379FA">
        <w:t>,</w:t>
      </w:r>
      <w:r w:rsidRPr="0095201D">
        <w:t xml:space="preserve"> </w:t>
      </w:r>
      <w:r w:rsidR="007379FA">
        <w:t xml:space="preserve">balstoties uz </w:t>
      </w:r>
      <w:r w:rsidRPr="0095201D">
        <w:t>Labklājības ministrijas noteikto plānošanas reģ</w:t>
      </w:r>
      <w:r w:rsidR="007379FA">
        <w:t xml:space="preserve">ionu DI plānu prasībām izstrādātājiem – </w:t>
      </w:r>
      <w:r w:rsidRPr="0095201D">
        <w:t xml:space="preserve">“Prasības informācijas apzināšanai un apkopošanai par </w:t>
      </w:r>
      <w:r w:rsidR="000837CC">
        <w:t>VSAC</w:t>
      </w:r>
      <w:r w:rsidRPr="0095201D">
        <w:t xml:space="preserve"> un </w:t>
      </w:r>
      <w:r w:rsidR="000837CC">
        <w:t>BSAC</w:t>
      </w:r>
      <w:r w:rsidRPr="0095201D">
        <w:t xml:space="preserve"> 9.2.2.1. pasākuma “Deinstitucionalizācija” projektos izstrādājamajiem plānošanas reģionu deinstitucionalizācija plāniem”</w:t>
      </w:r>
      <w:r w:rsidRPr="0095201D">
        <w:rPr>
          <w:vertAlign w:val="superscript"/>
        </w:rPr>
        <w:footnoteReference w:id="19"/>
      </w:r>
      <w:r w:rsidRPr="0095201D">
        <w:t>.</w:t>
      </w:r>
    </w:p>
    <w:p w14:paraId="4E7EC61A" w14:textId="77777777" w:rsidR="0095201D" w:rsidRPr="0095201D" w:rsidRDefault="0095201D" w:rsidP="0095201D">
      <w:pPr>
        <w:spacing w:before="120"/>
      </w:pPr>
      <w:r w:rsidRPr="0095201D">
        <w:t xml:space="preserve">Informācija par </w:t>
      </w:r>
      <w:r w:rsidR="000837CC">
        <w:t>VSAC</w:t>
      </w:r>
      <w:r w:rsidRPr="0095201D">
        <w:t xml:space="preserve"> pilngadīgām personām ar GRT un </w:t>
      </w:r>
      <w:r w:rsidR="000837CC">
        <w:t>BSAC</w:t>
      </w:r>
      <w:r w:rsidRPr="0095201D">
        <w:t xml:space="preserve"> ārpusģimenes aprūpē esošiem bērniem ir analizēta trīs līmeņos: </w:t>
      </w:r>
    </w:p>
    <w:p w14:paraId="7082BE97" w14:textId="77777777" w:rsidR="0095201D" w:rsidRPr="0095201D" w:rsidRDefault="0095201D" w:rsidP="0095201D">
      <w:pPr>
        <w:numPr>
          <w:ilvl w:val="0"/>
          <w:numId w:val="91"/>
        </w:numPr>
        <w:shd w:val="clear" w:color="auto" w:fill="FFFFFF"/>
        <w:tabs>
          <w:tab w:val="left" w:pos="284"/>
        </w:tabs>
        <w:spacing w:before="120" w:after="200" w:line="276" w:lineRule="auto"/>
        <w:contextualSpacing/>
        <w:jc w:val="left"/>
      </w:pPr>
      <w:r w:rsidRPr="0095201D">
        <w:t>vispārēja informācija par esošajām institūcijām, to atrašanās vietām un tajās esošajiem klientiem;</w:t>
      </w:r>
    </w:p>
    <w:p w14:paraId="62D69D51" w14:textId="77777777" w:rsidR="0095201D" w:rsidRPr="0095201D" w:rsidRDefault="0095201D" w:rsidP="0095201D">
      <w:pPr>
        <w:numPr>
          <w:ilvl w:val="0"/>
          <w:numId w:val="91"/>
        </w:numPr>
        <w:shd w:val="clear" w:color="auto" w:fill="FFFFFF"/>
        <w:tabs>
          <w:tab w:val="left" w:pos="284"/>
        </w:tabs>
        <w:spacing w:before="120" w:after="200" w:line="276" w:lineRule="auto"/>
        <w:contextualSpacing/>
        <w:jc w:val="left"/>
      </w:pPr>
      <w:r w:rsidRPr="0095201D">
        <w:t>detalizēta informācija par institūcijām, kurām tiks izstrādāti reorganizācijas plāni, to i</w:t>
      </w:r>
      <w:r w:rsidR="007379FA">
        <w:t>nfrastruktūru un cilvēkresursi</w:t>
      </w:r>
      <w:r w:rsidRPr="0095201D">
        <w:t xml:space="preserve">; </w:t>
      </w:r>
    </w:p>
    <w:p w14:paraId="5E5E0D02" w14:textId="77777777" w:rsidR="0095201D" w:rsidRPr="0095201D" w:rsidRDefault="0095201D" w:rsidP="0095201D">
      <w:pPr>
        <w:numPr>
          <w:ilvl w:val="0"/>
          <w:numId w:val="91"/>
        </w:numPr>
        <w:shd w:val="clear" w:color="auto" w:fill="FFFFFF"/>
        <w:tabs>
          <w:tab w:val="left" w:pos="284"/>
        </w:tabs>
        <w:spacing w:before="120" w:after="200" w:line="276" w:lineRule="auto"/>
        <w:contextualSpacing/>
        <w:jc w:val="left"/>
      </w:pPr>
      <w:r w:rsidRPr="0095201D">
        <w:t>detalizēta informācija par institūciju klientiem, kuri piede</w:t>
      </w:r>
      <w:r w:rsidR="007379FA">
        <w:t>r kādai no projekta mērķa grupai</w:t>
      </w:r>
      <w:r w:rsidRPr="0095201D">
        <w:t>.</w:t>
      </w:r>
    </w:p>
    <w:p w14:paraId="5925E4BC" w14:textId="77777777" w:rsidR="0095201D" w:rsidRPr="0095201D" w:rsidRDefault="0095201D" w:rsidP="0095201D">
      <w:pPr>
        <w:shd w:val="clear" w:color="auto" w:fill="FFFFFF"/>
        <w:tabs>
          <w:tab w:val="left" w:pos="284"/>
        </w:tabs>
        <w:spacing w:before="120"/>
        <w:contextualSpacing/>
      </w:pPr>
      <w:r w:rsidRPr="0095201D">
        <w:t>Sadaļā par ārpusģimenes aprūpē esošo bērnu aprūpes institūcijām ir atspoguļota būtiskākā informācija, jo plašāks informācijas apkopojums ir pieejams DI plāna 1. pielikumā.</w:t>
      </w:r>
    </w:p>
    <w:p w14:paraId="1DC4E66D" w14:textId="77777777" w:rsidR="0095201D" w:rsidRPr="0095201D" w:rsidRDefault="0095201D" w:rsidP="0095201D">
      <w:pPr>
        <w:shd w:val="clear" w:color="auto" w:fill="FFFFFF"/>
        <w:tabs>
          <w:tab w:val="left" w:pos="284"/>
        </w:tabs>
        <w:spacing w:before="120"/>
        <w:contextualSpacing/>
      </w:pPr>
    </w:p>
    <w:p w14:paraId="25C8AD2E" w14:textId="77777777" w:rsidR="0095201D" w:rsidRPr="0095201D" w:rsidRDefault="0095201D" w:rsidP="0095201D">
      <w:pPr>
        <w:keepNext/>
        <w:keepLines/>
        <w:spacing w:before="120"/>
        <w:ind w:left="720" w:hanging="720"/>
        <w:jc w:val="left"/>
        <w:outlineLvl w:val="2"/>
        <w:rPr>
          <w:rFonts w:eastAsia="Times New Roman"/>
          <w:b/>
        </w:rPr>
      </w:pPr>
      <w:bookmarkStart w:id="62" w:name="_Toc526204277"/>
      <w:r w:rsidRPr="0095201D">
        <w:rPr>
          <w:rFonts w:eastAsia="Times New Roman"/>
          <w:b/>
        </w:rPr>
        <w:t>4.3.1. Vispārējā informācija</w:t>
      </w:r>
      <w:bookmarkEnd w:id="62"/>
    </w:p>
    <w:p w14:paraId="1EA87F6D" w14:textId="77777777" w:rsidR="0095201D" w:rsidRPr="0095201D" w:rsidRDefault="0095201D" w:rsidP="0095201D">
      <w:pPr>
        <w:spacing w:before="120"/>
      </w:pPr>
      <w:r w:rsidRPr="0095201D">
        <w:t xml:space="preserve">DI plāna izstrādes laikā </w:t>
      </w:r>
      <w:r w:rsidR="00A77C68">
        <w:t>RPR</w:t>
      </w:r>
      <w:r w:rsidRPr="0095201D">
        <w:t xml:space="preserve"> ir 21 institūcija, kurās tiek nodrošināts ilgstošas sociālās aprūpes un sociālās rehabilitācijas pakalpojums kādai no DI projekta mērķa grupai. </w:t>
      </w:r>
    </w:p>
    <w:p w14:paraId="412D378A" w14:textId="77777777" w:rsidR="0095201D" w:rsidRPr="0095201D" w:rsidRDefault="0095201D" w:rsidP="0095201D">
      <w:pPr>
        <w:spacing w:before="120"/>
      </w:pPr>
      <w:r w:rsidRPr="0095201D">
        <w:t xml:space="preserve">Absolūtais vairākums institūciju (21) pārstāv sabiedrisko sektoru: 9 valsts </w:t>
      </w:r>
      <w:r w:rsidR="003921F6">
        <w:t>institūcijas</w:t>
      </w:r>
      <w:r w:rsidRPr="0095201D">
        <w:t xml:space="preserve"> un 12 pašvaldības </w:t>
      </w:r>
      <w:r w:rsidR="003921F6">
        <w:t>institūcijas</w:t>
      </w:r>
      <w:r w:rsidRPr="0095201D">
        <w:t xml:space="preserve">, tikai 1 </w:t>
      </w:r>
      <w:r w:rsidR="003921F6">
        <w:t>institūcija</w:t>
      </w:r>
      <w:r w:rsidRPr="0095201D">
        <w:t xml:space="preserve"> darbojas privātajā sektorā.</w:t>
      </w:r>
    </w:p>
    <w:p w14:paraId="7EB872C9" w14:textId="77777777" w:rsidR="0095201D" w:rsidRPr="0095201D" w:rsidRDefault="00A77C68" w:rsidP="0095201D">
      <w:pPr>
        <w:spacing w:before="120"/>
      </w:pPr>
      <w:r>
        <w:t>RPR</w:t>
      </w:r>
      <w:r w:rsidR="0095201D" w:rsidRPr="0095201D">
        <w:t xml:space="preserve"> esošās institūcijas, kuras sniedz ilgstošas sociālās aprūpes un sociālās rehabilitācijas pakalpojums DI projekta mērķa grupām iedalāmas 3 grupās (11. tabula): </w:t>
      </w:r>
    </w:p>
    <w:p w14:paraId="05187811" w14:textId="77777777" w:rsidR="0095201D" w:rsidRPr="0095201D" w:rsidRDefault="0095201D" w:rsidP="0095201D">
      <w:pPr>
        <w:numPr>
          <w:ilvl w:val="0"/>
          <w:numId w:val="93"/>
        </w:numPr>
        <w:spacing w:before="120" w:after="200" w:line="276" w:lineRule="auto"/>
        <w:contextualSpacing/>
        <w:jc w:val="left"/>
      </w:pPr>
      <w:r w:rsidRPr="0095201D">
        <w:t xml:space="preserve">pakalpojums tiek nodrošināts tikai bērniem ārpusģimenes aprūpē; </w:t>
      </w:r>
    </w:p>
    <w:p w14:paraId="16C2DF26" w14:textId="77777777" w:rsidR="0095201D" w:rsidRPr="0095201D" w:rsidRDefault="0095201D" w:rsidP="0095201D">
      <w:pPr>
        <w:numPr>
          <w:ilvl w:val="0"/>
          <w:numId w:val="93"/>
        </w:numPr>
        <w:spacing w:before="120" w:after="200" w:line="276" w:lineRule="auto"/>
        <w:contextualSpacing/>
        <w:jc w:val="left"/>
      </w:pPr>
      <w:r w:rsidRPr="0095201D">
        <w:t>pakalpojums tiek nodrošināts gan bērniem ārpusģimenes aprūpē, gan pilngadīgām personām ar GRT;</w:t>
      </w:r>
    </w:p>
    <w:p w14:paraId="4CF76668" w14:textId="77777777" w:rsidR="0095201D" w:rsidRPr="0095201D" w:rsidRDefault="0095201D" w:rsidP="0095201D">
      <w:pPr>
        <w:numPr>
          <w:ilvl w:val="0"/>
          <w:numId w:val="93"/>
        </w:numPr>
        <w:spacing w:before="120" w:after="200" w:line="276" w:lineRule="auto"/>
        <w:contextualSpacing/>
        <w:jc w:val="left"/>
      </w:pPr>
      <w:r w:rsidRPr="0095201D">
        <w:t>pakalpojums tiek nodrošināts tikai pilngadīgām personām ar GRT.</w:t>
      </w:r>
    </w:p>
    <w:p w14:paraId="4A208710" w14:textId="77777777" w:rsidR="0095201D" w:rsidRPr="0095201D" w:rsidRDefault="0095201D" w:rsidP="0095201D">
      <w:pPr>
        <w:spacing w:before="120"/>
        <w:contextualSpacing/>
      </w:pPr>
    </w:p>
    <w:p w14:paraId="5CEA3E23" w14:textId="77777777" w:rsidR="0095201D" w:rsidRPr="0095201D" w:rsidRDefault="0095201D" w:rsidP="00723380">
      <w:pPr>
        <w:keepNext/>
        <w:keepLines/>
        <w:spacing w:after="0" w:line="240" w:lineRule="auto"/>
        <w:jc w:val="right"/>
        <w:rPr>
          <w:color w:val="E36C0A"/>
          <w:sz w:val="22"/>
          <w:szCs w:val="22"/>
        </w:rPr>
      </w:pPr>
      <w:r w:rsidRPr="0095201D">
        <w:rPr>
          <w:i/>
          <w:color w:val="E36C0A"/>
          <w:sz w:val="22"/>
          <w:szCs w:val="22"/>
        </w:rPr>
        <w:lastRenderedPageBreak/>
        <w:t>11. tabula.</w:t>
      </w:r>
      <w:r w:rsidRPr="0095201D">
        <w:rPr>
          <w:color w:val="E36C0A"/>
          <w:sz w:val="22"/>
          <w:szCs w:val="22"/>
        </w:rPr>
        <w:t xml:space="preserve"> </w:t>
      </w:r>
      <w:r w:rsidRPr="0095201D">
        <w:rPr>
          <w:b/>
          <w:color w:val="E36C0A"/>
          <w:sz w:val="22"/>
          <w:szCs w:val="22"/>
        </w:rPr>
        <w:t xml:space="preserve">Institūciju skaits </w:t>
      </w:r>
      <w:r w:rsidR="00A77C68">
        <w:rPr>
          <w:b/>
          <w:color w:val="E36C0A"/>
          <w:sz w:val="22"/>
          <w:szCs w:val="22"/>
        </w:rPr>
        <w:t>RPR</w:t>
      </w:r>
      <w:r w:rsidRPr="0095201D">
        <w:rPr>
          <w:b/>
          <w:color w:val="E36C0A"/>
          <w:sz w:val="22"/>
          <w:szCs w:val="22"/>
        </w:rPr>
        <w:t xml:space="preserve">  pašvaldību griezumā</w:t>
      </w:r>
    </w:p>
    <w:p w14:paraId="215EAFF0" w14:textId="77777777" w:rsidR="0095201D" w:rsidRPr="0095201D" w:rsidRDefault="0095201D" w:rsidP="00723380">
      <w:pPr>
        <w:keepNext/>
        <w:keepLines/>
        <w:spacing w:after="0" w:line="240" w:lineRule="auto"/>
        <w:jc w:val="right"/>
        <w:rPr>
          <w:i/>
          <w:color w:val="E36C0A"/>
          <w:sz w:val="22"/>
          <w:szCs w:val="22"/>
        </w:rPr>
      </w:pPr>
      <w:r w:rsidRPr="0095201D">
        <w:rPr>
          <w:i/>
          <w:color w:val="E36C0A"/>
          <w:sz w:val="22"/>
          <w:szCs w:val="22"/>
        </w:rPr>
        <w:t xml:space="preserve">Datu avots: Autoru izstrādāts </w:t>
      </w:r>
    </w:p>
    <w:tbl>
      <w:tblPr>
        <w:tblW w:w="10267" w:type="dxa"/>
        <w:tblLayout w:type="fixed"/>
        <w:tblLook w:val="04A0" w:firstRow="1" w:lastRow="0" w:firstColumn="1" w:lastColumn="0" w:noHBand="0" w:noVBand="1"/>
      </w:tblPr>
      <w:tblGrid>
        <w:gridCol w:w="617"/>
        <w:gridCol w:w="2093"/>
        <w:gridCol w:w="1259"/>
        <w:gridCol w:w="1239"/>
        <w:gridCol w:w="20"/>
        <w:gridCol w:w="1684"/>
        <w:gridCol w:w="1118"/>
        <w:gridCol w:w="1292"/>
        <w:gridCol w:w="945"/>
      </w:tblGrid>
      <w:tr w:rsidR="0095201D" w:rsidRPr="00723380" w14:paraId="25E28CD4" w14:textId="77777777" w:rsidTr="002B1CC5">
        <w:trPr>
          <w:tblHeader/>
        </w:trPr>
        <w:tc>
          <w:tcPr>
            <w:tcW w:w="617" w:type="dxa"/>
            <w:vMerge w:val="restart"/>
            <w:tcBorders>
              <w:top w:val="single" w:sz="4" w:space="0" w:color="auto"/>
              <w:left w:val="single" w:sz="4" w:space="0" w:color="auto"/>
              <w:bottom w:val="single" w:sz="4" w:space="0" w:color="auto"/>
              <w:right w:val="single" w:sz="4" w:space="0" w:color="auto"/>
            </w:tcBorders>
            <w:shd w:val="clear" w:color="auto" w:fill="F79646"/>
            <w:hideMark/>
          </w:tcPr>
          <w:p w14:paraId="48906141"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Nr.</w:t>
            </w:r>
          </w:p>
        </w:tc>
        <w:tc>
          <w:tcPr>
            <w:tcW w:w="2093" w:type="dxa"/>
            <w:vMerge w:val="restart"/>
            <w:tcBorders>
              <w:top w:val="single" w:sz="4" w:space="0" w:color="auto"/>
              <w:left w:val="single" w:sz="4" w:space="0" w:color="auto"/>
              <w:bottom w:val="single" w:sz="4" w:space="0" w:color="auto"/>
              <w:right w:val="single" w:sz="4" w:space="0" w:color="auto"/>
            </w:tcBorders>
            <w:shd w:val="clear" w:color="auto" w:fill="F79646"/>
            <w:hideMark/>
          </w:tcPr>
          <w:p w14:paraId="65EFD6FF"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Pašvaldības</w:t>
            </w:r>
          </w:p>
          <w:p w14:paraId="3D17F36A"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nosaukums</w:t>
            </w:r>
          </w:p>
        </w:tc>
        <w:tc>
          <w:tcPr>
            <w:tcW w:w="2498" w:type="dxa"/>
            <w:gridSpan w:val="2"/>
            <w:tcBorders>
              <w:top w:val="single" w:sz="4" w:space="0" w:color="auto"/>
              <w:left w:val="single" w:sz="4" w:space="0" w:color="auto"/>
              <w:bottom w:val="single" w:sz="4" w:space="0" w:color="auto"/>
              <w:right w:val="single" w:sz="4" w:space="0" w:color="auto"/>
            </w:tcBorders>
            <w:shd w:val="clear" w:color="auto" w:fill="F79646"/>
            <w:hideMark/>
          </w:tcPr>
          <w:p w14:paraId="5AE2103C"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Ārpusģimenes aprūpē esoši bērni</w:t>
            </w:r>
          </w:p>
        </w:tc>
        <w:tc>
          <w:tcPr>
            <w:tcW w:w="1704" w:type="dxa"/>
            <w:gridSpan w:val="2"/>
            <w:tcBorders>
              <w:top w:val="single" w:sz="4" w:space="0" w:color="auto"/>
              <w:left w:val="single" w:sz="4" w:space="0" w:color="auto"/>
              <w:bottom w:val="single" w:sz="4" w:space="0" w:color="auto"/>
              <w:right w:val="single" w:sz="4" w:space="0" w:color="auto"/>
            </w:tcBorders>
            <w:shd w:val="clear" w:color="auto" w:fill="F79646"/>
          </w:tcPr>
          <w:p w14:paraId="2D95A8C3"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Ārpusģimenes aprūpē esoši bērni</w:t>
            </w:r>
          </w:p>
          <w:p w14:paraId="617807F2"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un pilngadīgas personas ar GRT</w:t>
            </w:r>
          </w:p>
        </w:tc>
        <w:tc>
          <w:tcPr>
            <w:tcW w:w="3355" w:type="dxa"/>
            <w:gridSpan w:val="3"/>
            <w:tcBorders>
              <w:top w:val="single" w:sz="4" w:space="0" w:color="auto"/>
              <w:left w:val="single" w:sz="4" w:space="0" w:color="auto"/>
              <w:bottom w:val="single" w:sz="4" w:space="0" w:color="auto"/>
              <w:right w:val="single" w:sz="4" w:space="0" w:color="auto"/>
            </w:tcBorders>
            <w:shd w:val="clear" w:color="auto" w:fill="F79646"/>
            <w:hideMark/>
          </w:tcPr>
          <w:p w14:paraId="54D5B737" w14:textId="77777777" w:rsidR="0095201D" w:rsidRPr="00723380" w:rsidRDefault="0095201D" w:rsidP="0095201D">
            <w:pPr>
              <w:spacing w:after="0" w:line="240" w:lineRule="auto"/>
              <w:jc w:val="center"/>
              <w:rPr>
                <w:b/>
                <w:color w:val="FFFFFF"/>
                <w:sz w:val="22"/>
                <w:szCs w:val="22"/>
              </w:rPr>
            </w:pPr>
            <w:r w:rsidRPr="00723380">
              <w:rPr>
                <w:b/>
                <w:color w:val="FFFFFF"/>
                <w:sz w:val="22"/>
                <w:szCs w:val="22"/>
              </w:rPr>
              <w:t>Pilngadīgas personas ar GRT</w:t>
            </w:r>
          </w:p>
        </w:tc>
      </w:tr>
      <w:tr w:rsidR="0095201D" w:rsidRPr="00723380" w14:paraId="29D78F57" w14:textId="77777777" w:rsidTr="002B1CC5">
        <w:trPr>
          <w:tblHeader/>
        </w:trPr>
        <w:tc>
          <w:tcPr>
            <w:tcW w:w="617"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7F415E4E" w14:textId="77777777" w:rsidR="0095201D" w:rsidRPr="00723380" w:rsidRDefault="0095201D" w:rsidP="0095201D">
            <w:pPr>
              <w:spacing w:after="0" w:line="240" w:lineRule="auto"/>
              <w:jc w:val="left"/>
              <w:rPr>
                <w:b/>
                <w:color w:val="FFFFFF"/>
                <w:sz w:val="22"/>
                <w:szCs w:val="22"/>
              </w:rPr>
            </w:pPr>
          </w:p>
        </w:tc>
        <w:tc>
          <w:tcPr>
            <w:tcW w:w="2093" w:type="dxa"/>
            <w:vMerge/>
            <w:tcBorders>
              <w:top w:val="single" w:sz="4" w:space="0" w:color="auto"/>
              <w:left w:val="single" w:sz="4" w:space="0" w:color="auto"/>
              <w:bottom w:val="single" w:sz="4" w:space="0" w:color="auto"/>
              <w:right w:val="single" w:sz="4" w:space="0" w:color="auto"/>
            </w:tcBorders>
            <w:shd w:val="clear" w:color="auto" w:fill="F79646"/>
            <w:vAlign w:val="center"/>
            <w:hideMark/>
          </w:tcPr>
          <w:p w14:paraId="09CBC682" w14:textId="77777777" w:rsidR="0095201D" w:rsidRPr="00723380" w:rsidRDefault="0095201D" w:rsidP="0095201D">
            <w:pPr>
              <w:spacing w:after="0" w:line="240" w:lineRule="auto"/>
              <w:jc w:val="left"/>
              <w:rPr>
                <w:b/>
                <w:color w:val="FFFFFF"/>
                <w:sz w:val="22"/>
                <w:szCs w:val="22"/>
              </w:rPr>
            </w:pPr>
          </w:p>
        </w:tc>
        <w:tc>
          <w:tcPr>
            <w:tcW w:w="1259"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698B198E" w14:textId="77777777" w:rsidR="0095201D" w:rsidRPr="00723380" w:rsidRDefault="0095201D" w:rsidP="0095201D">
            <w:pPr>
              <w:spacing w:after="0" w:line="240" w:lineRule="auto"/>
              <w:jc w:val="center"/>
              <w:rPr>
                <w:color w:val="FFFFFF"/>
                <w:sz w:val="22"/>
                <w:szCs w:val="22"/>
              </w:rPr>
            </w:pPr>
            <w:r w:rsidRPr="00723380">
              <w:rPr>
                <w:color w:val="FFFFFF"/>
                <w:sz w:val="22"/>
                <w:szCs w:val="22"/>
              </w:rPr>
              <w:t xml:space="preserve">Valsts </w:t>
            </w:r>
          </w:p>
        </w:tc>
        <w:tc>
          <w:tcPr>
            <w:tcW w:w="1259" w:type="dxa"/>
            <w:gridSpan w:val="2"/>
            <w:tcBorders>
              <w:top w:val="single" w:sz="4" w:space="0" w:color="auto"/>
              <w:left w:val="single" w:sz="4" w:space="0" w:color="auto"/>
              <w:bottom w:val="single" w:sz="4" w:space="0" w:color="auto"/>
              <w:right w:val="single" w:sz="4" w:space="0" w:color="auto"/>
            </w:tcBorders>
            <w:shd w:val="clear" w:color="auto" w:fill="F79646"/>
            <w:vAlign w:val="center"/>
            <w:hideMark/>
          </w:tcPr>
          <w:p w14:paraId="18603C7F" w14:textId="77777777" w:rsidR="0095201D" w:rsidRPr="00723380" w:rsidRDefault="0095201D" w:rsidP="0095201D">
            <w:pPr>
              <w:spacing w:after="0" w:line="240" w:lineRule="auto"/>
              <w:jc w:val="center"/>
              <w:rPr>
                <w:color w:val="FFFFFF"/>
                <w:sz w:val="22"/>
                <w:szCs w:val="22"/>
              </w:rPr>
            </w:pPr>
            <w:r w:rsidRPr="00723380">
              <w:rPr>
                <w:color w:val="FFFFFF"/>
                <w:sz w:val="22"/>
                <w:szCs w:val="22"/>
              </w:rPr>
              <w:t xml:space="preserve">Pašvaldības </w:t>
            </w:r>
          </w:p>
        </w:tc>
        <w:tc>
          <w:tcPr>
            <w:tcW w:w="1684" w:type="dxa"/>
            <w:tcBorders>
              <w:top w:val="single" w:sz="4" w:space="0" w:color="auto"/>
              <w:left w:val="single" w:sz="4" w:space="0" w:color="auto"/>
              <w:bottom w:val="single" w:sz="4" w:space="0" w:color="auto"/>
              <w:right w:val="single" w:sz="4" w:space="0" w:color="auto"/>
            </w:tcBorders>
            <w:shd w:val="clear" w:color="auto" w:fill="F79646"/>
            <w:vAlign w:val="center"/>
          </w:tcPr>
          <w:p w14:paraId="3EFD9ACB" w14:textId="77777777" w:rsidR="0095201D" w:rsidRPr="00723380" w:rsidRDefault="0095201D" w:rsidP="0095201D">
            <w:pPr>
              <w:spacing w:after="0" w:line="240" w:lineRule="auto"/>
              <w:jc w:val="center"/>
              <w:rPr>
                <w:color w:val="FFFFFF"/>
                <w:sz w:val="22"/>
                <w:szCs w:val="22"/>
              </w:rPr>
            </w:pPr>
            <w:r w:rsidRPr="00723380">
              <w:rPr>
                <w:color w:val="FFFFFF"/>
                <w:sz w:val="22"/>
                <w:szCs w:val="22"/>
              </w:rPr>
              <w:t xml:space="preserve">Valsts </w:t>
            </w:r>
          </w:p>
        </w:tc>
        <w:tc>
          <w:tcPr>
            <w:tcW w:w="1118"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2228429A" w14:textId="77777777" w:rsidR="0095201D" w:rsidRPr="00723380" w:rsidRDefault="0095201D" w:rsidP="0095201D">
            <w:pPr>
              <w:spacing w:after="0" w:line="240" w:lineRule="auto"/>
              <w:jc w:val="center"/>
              <w:rPr>
                <w:color w:val="FFFFFF"/>
                <w:sz w:val="22"/>
                <w:szCs w:val="22"/>
              </w:rPr>
            </w:pPr>
            <w:r w:rsidRPr="00723380">
              <w:rPr>
                <w:color w:val="FFFFFF"/>
                <w:sz w:val="22"/>
                <w:szCs w:val="22"/>
              </w:rPr>
              <w:t xml:space="preserve">Valsts </w:t>
            </w:r>
          </w:p>
        </w:tc>
        <w:tc>
          <w:tcPr>
            <w:tcW w:w="1292"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7D8FD426" w14:textId="77777777" w:rsidR="0095201D" w:rsidRPr="00723380" w:rsidRDefault="0095201D" w:rsidP="0095201D">
            <w:pPr>
              <w:spacing w:after="0" w:line="240" w:lineRule="auto"/>
              <w:jc w:val="center"/>
              <w:rPr>
                <w:color w:val="FFFFFF"/>
                <w:sz w:val="22"/>
                <w:szCs w:val="22"/>
              </w:rPr>
            </w:pPr>
            <w:r w:rsidRPr="00723380">
              <w:rPr>
                <w:color w:val="FFFFFF"/>
                <w:sz w:val="22"/>
                <w:szCs w:val="22"/>
              </w:rPr>
              <w:t xml:space="preserve">Pašvaldības </w:t>
            </w:r>
          </w:p>
        </w:tc>
        <w:tc>
          <w:tcPr>
            <w:tcW w:w="945" w:type="dxa"/>
            <w:tcBorders>
              <w:top w:val="single" w:sz="4" w:space="0" w:color="auto"/>
              <w:left w:val="single" w:sz="4" w:space="0" w:color="auto"/>
              <w:bottom w:val="single" w:sz="4" w:space="0" w:color="auto"/>
              <w:right w:val="single" w:sz="4" w:space="0" w:color="auto"/>
            </w:tcBorders>
            <w:shd w:val="clear" w:color="auto" w:fill="F79646"/>
            <w:vAlign w:val="center"/>
            <w:hideMark/>
          </w:tcPr>
          <w:p w14:paraId="11CABD94" w14:textId="77777777" w:rsidR="0095201D" w:rsidRPr="00723380" w:rsidRDefault="0095201D" w:rsidP="0095201D">
            <w:pPr>
              <w:spacing w:after="0" w:line="240" w:lineRule="auto"/>
              <w:jc w:val="center"/>
              <w:rPr>
                <w:color w:val="FFFFFF"/>
                <w:sz w:val="22"/>
                <w:szCs w:val="22"/>
              </w:rPr>
            </w:pPr>
            <w:r w:rsidRPr="00723380">
              <w:rPr>
                <w:color w:val="FFFFFF"/>
                <w:sz w:val="22"/>
                <w:szCs w:val="22"/>
              </w:rPr>
              <w:t>SIA</w:t>
            </w:r>
          </w:p>
        </w:tc>
      </w:tr>
      <w:tr w:rsidR="0095201D" w:rsidRPr="00723380" w14:paraId="0204E374" w14:textId="77777777" w:rsidTr="002B1CC5">
        <w:trPr>
          <w:trHeight w:val="457"/>
        </w:trPr>
        <w:tc>
          <w:tcPr>
            <w:tcW w:w="2710" w:type="dxa"/>
            <w:gridSpan w:val="2"/>
            <w:tcBorders>
              <w:top w:val="single" w:sz="4" w:space="0" w:color="auto"/>
              <w:left w:val="single" w:sz="4" w:space="0" w:color="auto"/>
              <w:bottom w:val="single" w:sz="4" w:space="0" w:color="auto"/>
              <w:right w:val="single" w:sz="4" w:space="0" w:color="auto"/>
            </w:tcBorders>
            <w:shd w:val="clear" w:color="auto" w:fill="EDEDED"/>
            <w:vAlign w:val="center"/>
          </w:tcPr>
          <w:p w14:paraId="4DA2B567" w14:textId="77777777" w:rsidR="0095201D" w:rsidRPr="00723380" w:rsidRDefault="00A77C68" w:rsidP="0095201D">
            <w:pPr>
              <w:spacing w:before="120" w:after="0"/>
              <w:jc w:val="center"/>
              <w:rPr>
                <w:color w:val="000000"/>
                <w:sz w:val="22"/>
                <w:szCs w:val="22"/>
              </w:rPr>
            </w:pPr>
            <w:r w:rsidRPr="00723380">
              <w:rPr>
                <w:color w:val="000000"/>
                <w:sz w:val="22"/>
                <w:szCs w:val="22"/>
              </w:rPr>
              <w:t>RPR</w:t>
            </w:r>
            <w:r w:rsidR="0095201D" w:rsidRPr="00723380">
              <w:rPr>
                <w:color w:val="000000"/>
                <w:sz w:val="22"/>
                <w:szCs w:val="22"/>
              </w:rPr>
              <w:t xml:space="preserve"> KOPĀ:</w:t>
            </w:r>
          </w:p>
        </w:tc>
        <w:tc>
          <w:tcPr>
            <w:tcW w:w="1259" w:type="dxa"/>
            <w:tcBorders>
              <w:top w:val="single" w:sz="4" w:space="0" w:color="auto"/>
              <w:left w:val="single" w:sz="4" w:space="0" w:color="auto"/>
              <w:bottom w:val="single" w:sz="4" w:space="0" w:color="auto"/>
              <w:right w:val="single" w:sz="4" w:space="0" w:color="auto"/>
            </w:tcBorders>
            <w:shd w:val="clear" w:color="auto" w:fill="EDEDED"/>
            <w:vAlign w:val="center"/>
          </w:tcPr>
          <w:p w14:paraId="7615FE1E" w14:textId="77777777" w:rsidR="0095201D" w:rsidRPr="00723380" w:rsidRDefault="0095201D" w:rsidP="0095201D">
            <w:pPr>
              <w:spacing w:before="120" w:after="0"/>
              <w:jc w:val="center"/>
              <w:rPr>
                <w:b/>
                <w:sz w:val="22"/>
                <w:szCs w:val="22"/>
              </w:rPr>
            </w:pPr>
            <w:r w:rsidRPr="00723380">
              <w:rPr>
                <w:b/>
                <w:sz w:val="22"/>
                <w:szCs w:val="22"/>
              </w:rPr>
              <w:t>2</w:t>
            </w:r>
          </w:p>
        </w:tc>
        <w:tc>
          <w:tcPr>
            <w:tcW w:w="1259" w:type="dxa"/>
            <w:gridSpan w:val="2"/>
            <w:tcBorders>
              <w:top w:val="single" w:sz="4" w:space="0" w:color="auto"/>
              <w:left w:val="single" w:sz="4" w:space="0" w:color="auto"/>
              <w:bottom w:val="single" w:sz="4" w:space="0" w:color="auto"/>
              <w:right w:val="single" w:sz="4" w:space="0" w:color="auto"/>
            </w:tcBorders>
            <w:shd w:val="clear" w:color="auto" w:fill="EDEDED"/>
            <w:vAlign w:val="center"/>
          </w:tcPr>
          <w:p w14:paraId="44C2AC99" w14:textId="77777777" w:rsidR="0095201D" w:rsidRPr="00723380" w:rsidRDefault="0095201D" w:rsidP="0095201D">
            <w:pPr>
              <w:spacing w:before="120" w:after="0"/>
              <w:jc w:val="center"/>
              <w:rPr>
                <w:b/>
                <w:sz w:val="22"/>
                <w:szCs w:val="22"/>
              </w:rPr>
            </w:pPr>
            <w:r w:rsidRPr="00723380">
              <w:rPr>
                <w:b/>
                <w:sz w:val="22"/>
                <w:szCs w:val="22"/>
              </w:rPr>
              <w:t>11</w:t>
            </w:r>
          </w:p>
        </w:tc>
        <w:tc>
          <w:tcPr>
            <w:tcW w:w="1684" w:type="dxa"/>
            <w:tcBorders>
              <w:top w:val="single" w:sz="4" w:space="0" w:color="auto"/>
              <w:left w:val="single" w:sz="4" w:space="0" w:color="auto"/>
              <w:bottom w:val="single" w:sz="4" w:space="0" w:color="auto"/>
              <w:right w:val="single" w:sz="4" w:space="0" w:color="auto"/>
            </w:tcBorders>
            <w:shd w:val="clear" w:color="auto" w:fill="EDEDED"/>
            <w:vAlign w:val="center"/>
          </w:tcPr>
          <w:p w14:paraId="7B645267" w14:textId="77777777" w:rsidR="0095201D" w:rsidRPr="00723380" w:rsidRDefault="0095201D" w:rsidP="0095201D">
            <w:pPr>
              <w:spacing w:before="120" w:after="0"/>
              <w:jc w:val="center"/>
              <w:rPr>
                <w:b/>
                <w:sz w:val="22"/>
                <w:szCs w:val="22"/>
              </w:rPr>
            </w:pPr>
            <w:r w:rsidRPr="00723380">
              <w:rPr>
                <w:b/>
                <w:sz w:val="22"/>
                <w:szCs w:val="22"/>
              </w:rPr>
              <w:t>2</w:t>
            </w:r>
          </w:p>
        </w:tc>
        <w:tc>
          <w:tcPr>
            <w:tcW w:w="1118" w:type="dxa"/>
            <w:tcBorders>
              <w:top w:val="single" w:sz="4" w:space="0" w:color="auto"/>
              <w:left w:val="single" w:sz="4" w:space="0" w:color="auto"/>
              <w:bottom w:val="single" w:sz="4" w:space="0" w:color="auto"/>
              <w:right w:val="single" w:sz="4" w:space="0" w:color="auto"/>
            </w:tcBorders>
            <w:shd w:val="clear" w:color="auto" w:fill="EDEDED"/>
            <w:vAlign w:val="center"/>
          </w:tcPr>
          <w:p w14:paraId="52BA3E0A" w14:textId="77777777" w:rsidR="0095201D" w:rsidRPr="00723380" w:rsidRDefault="0095201D" w:rsidP="0095201D">
            <w:pPr>
              <w:spacing w:before="120" w:after="0"/>
              <w:jc w:val="center"/>
              <w:rPr>
                <w:b/>
                <w:sz w:val="22"/>
                <w:szCs w:val="22"/>
              </w:rPr>
            </w:pPr>
            <w:r w:rsidRPr="00723380">
              <w:rPr>
                <w:b/>
                <w:sz w:val="22"/>
                <w:szCs w:val="22"/>
              </w:rPr>
              <w:t>5</w:t>
            </w:r>
          </w:p>
        </w:tc>
        <w:tc>
          <w:tcPr>
            <w:tcW w:w="1292" w:type="dxa"/>
            <w:tcBorders>
              <w:top w:val="single" w:sz="4" w:space="0" w:color="auto"/>
              <w:left w:val="single" w:sz="4" w:space="0" w:color="auto"/>
              <w:bottom w:val="single" w:sz="4" w:space="0" w:color="auto"/>
              <w:right w:val="single" w:sz="4" w:space="0" w:color="auto"/>
            </w:tcBorders>
            <w:shd w:val="clear" w:color="auto" w:fill="EDEDED"/>
            <w:vAlign w:val="center"/>
          </w:tcPr>
          <w:p w14:paraId="4DEAF2F4" w14:textId="77777777" w:rsidR="0095201D" w:rsidRPr="00723380" w:rsidRDefault="0095201D" w:rsidP="0095201D">
            <w:pPr>
              <w:spacing w:before="120" w:after="0"/>
              <w:jc w:val="center"/>
              <w:rPr>
                <w:b/>
                <w:sz w:val="22"/>
                <w:szCs w:val="22"/>
              </w:rPr>
            </w:pPr>
            <w:r w:rsidRPr="00723380">
              <w:rPr>
                <w:b/>
                <w:sz w:val="22"/>
                <w:szCs w:val="22"/>
              </w:rPr>
              <w:t>1</w:t>
            </w:r>
          </w:p>
        </w:tc>
        <w:tc>
          <w:tcPr>
            <w:tcW w:w="945" w:type="dxa"/>
            <w:tcBorders>
              <w:top w:val="single" w:sz="4" w:space="0" w:color="auto"/>
              <w:left w:val="single" w:sz="4" w:space="0" w:color="auto"/>
              <w:bottom w:val="single" w:sz="4" w:space="0" w:color="auto"/>
              <w:right w:val="single" w:sz="4" w:space="0" w:color="auto"/>
            </w:tcBorders>
            <w:shd w:val="clear" w:color="auto" w:fill="EDEDED"/>
            <w:vAlign w:val="center"/>
          </w:tcPr>
          <w:p w14:paraId="49775501" w14:textId="77777777" w:rsidR="0095201D" w:rsidRPr="00723380" w:rsidRDefault="0095201D" w:rsidP="0095201D">
            <w:pPr>
              <w:spacing w:before="120" w:after="0"/>
              <w:jc w:val="center"/>
              <w:rPr>
                <w:b/>
                <w:sz w:val="22"/>
                <w:szCs w:val="22"/>
              </w:rPr>
            </w:pPr>
            <w:r w:rsidRPr="00723380">
              <w:rPr>
                <w:b/>
                <w:sz w:val="22"/>
                <w:szCs w:val="22"/>
              </w:rPr>
              <w:t>1</w:t>
            </w:r>
          </w:p>
        </w:tc>
      </w:tr>
      <w:tr w:rsidR="0095201D" w:rsidRPr="00723380" w14:paraId="4E7DD3A7"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109695B0"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92B6C" w14:textId="77777777" w:rsidR="0095201D" w:rsidRPr="00723380" w:rsidRDefault="0095201D" w:rsidP="0095201D">
            <w:pPr>
              <w:spacing w:after="0" w:line="240" w:lineRule="auto"/>
              <w:jc w:val="left"/>
              <w:rPr>
                <w:color w:val="000000"/>
                <w:sz w:val="22"/>
                <w:szCs w:val="22"/>
              </w:rPr>
            </w:pPr>
            <w:r w:rsidRPr="00723380">
              <w:rPr>
                <w:color w:val="000000"/>
                <w:sz w:val="22"/>
                <w:szCs w:val="22"/>
              </w:rPr>
              <w:t>Rīga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3BEB4" w14:textId="77777777" w:rsidR="0095201D" w:rsidRPr="00723380" w:rsidRDefault="0095201D" w:rsidP="0095201D">
            <w:pPr>
              <w:spacing w:after="0" w:line="240" w:lineRule="auto"/>
              <w:jc w:val="center"/>
              <w:rPr>
                <w:b/>
                <w:sz w:val="22"/>
                <w:szCs w:val="22"/>
              </w:rPr>
            </w:pPr>
            <w:r w:rsidRPr="00723380">
              <w:rPr>
                <w:b/>
                <w:sz w:val="22"/>
                <w:szCs w:val="22"/>
              </w:rPr>
              <w:t>2</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B7CB98" w14:textId="77777777" w:rsidR="0095201D" w:rsidRPr="00723380" w:rsidRDefault="0095201D" w:rsidP="0095201D">
            <w:pPr>
              <w:spacing w:after="0" w:line="240" w:lineRule="auto"/>
              <w:jc w:val="center"/>
              <w:rPr>
                <w:b/>
                <w:sz w:val="22"/>
                <w:szCs w:val="22"/>
              </w:rPr>
            </w:pPr>
            <w:r w:rsidRPr="00723380">
              <w:rPr>
                <w:b/>
                <w:sz w:val="22"/>
                <w:szCs w:val="22"/>
              </w:rPr>
              <w:t xml:space="preserve">  6 </w:t>
            </w:r>
            <w:r w:rsidRPr="00723380">
              <w:rPr>
                <w:b/>
                <w:sz w:val="22"/>
                <w:szCs w:val="22"/>
                <w:vertAlign w:val="superscript"/>
              </w:rPr>
              <w:t>*</w:t>
            </w:r>
          </w:p>
        </w:tc>
        <w:tc>
          <w:tcPr>
            <w:tcW w:w="1684" w:type="dxa"/>
            <w:tcBorders>
              <w:top w:val="single" w:sz="4" w:space="0" w:color="auto"/>
              <w:left w:val="single" w:sz="4" w:space="0" w:color="auto"/>
              <w:bottom w:val="single" w:sz="4" w:space="0" w:color="auto"/>
              <w:right w:val="single" w:sz="4" w:space="0" w:color="auto"/>
            </w:tcBorders>
            <w:vAlign w:val="center"/>
          </w:tcPr>
          <w:p w14:paraId="510A55A4"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4631A" w14:textId="77777777" w:rsidR="0095201D" w:rsidRPr="00723380" w:rsidRDefault="0095201D" w:rsidP="0095201D">
            <w:pPr>
              <w:spacing w:after="0" w:line="240" w:lineRule="auto"/>
              <w:jc w:val="center"/>
              <w:rPr>
                <w:b/>
                <w:sz w:val="22"/>
                <w:szCs w:val="22"/>
              </w:rPr>
            </w:pPr>
            <w:r w:rsidRPr="00723380">
              <w:rPr>
                <w:b/>
                <w:sz w:val="22"/>
                <w:szCs w:val="22"/>
              </w:rPr>
              <w:t>2</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A8CDA" w14:textId="77777777" w:rsidR="0095201D" w:rsidRPr="00723380" w:rsidRDefault="0095201D" w:rsidP="0095201D">
            <w:pPr>
              <w:spacing w:after="0" w:line="240" w:lineRule="auto"/>
              <w:jc w:val="center"/>
              <w:rPr>
                <w:b/>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A47B6" w14:textId="77777777" w:rsidR="0095201D" w:rsidRPr="00723380" w:rsidRDefault="0095201D" w:rsidP="0095201D">
            <w:pPr>
              <w:spacing w:after="0" w:line="240" w:lineRule="auto"/>
              <w:jc w:val="center"/>
              <w:rPr>
                <w:b/>
                <w:sz w:val="22"/>
                <w:szCs w:val="22"/>
              </w:rPr>
            </w:pPr>
            <w:r w:rsidRPr="00723380">
              <w:rPr>
                <w:b/>
                <w:sz w:val="22"/>
                <w:szCs w:val="22"/>
              </w:rPr>
              <w:t>1</w:t>
            </w:r>
          </w:p>
        </w:tc>
      </w:tr>
      <w:tr w:rsidR="0095201D" w:rsidRPr="00723380" w14:paraId="6EECD21A"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4C2D92E5"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9443F" w14:textId="77777777" w:rsidR="0095201D" w:rsidRPr="00723380" w:rsidRDefault="0095201D" w:rsidP="0095201D">
            <w:pPr>
              <w:spacing w:after="0" w:line="240" w:lineRule="auto"/>
              <w:jc w:val="left"/>
              <w:rPr>
                <w:color w:val="000000"/>
                <w:sz w:val="22"/>
                <w:szCs w:val="22"/>
              </w:rPr>
            </w:pPr>
            <w:r w:rsidRPr="00723380">
              <w:rPr>
                <w:color w:val="000000"/>
                <w:sz w:val="22"/>
                <w:szCs w:val="22"/>
              </w:rPr>
              <w:t>Jūrmala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BCB53" w14:textId="77777777" w:rsidR="0095201D" w:rsidRPr="00723380" w:rsidRDefault="0095201D" w:rsidP="0095201D">
            <w:pPr>
              <w:spacing w:after="0" w:line="240" w:lineRule="auto"/>
              <w:jc w:val="center"/>
              <w:rPr>
                <w:b/>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640FF6"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684" w:type="dxa"/>
            <w:tcBorders>
              <w:top w:val="single" w:sz="4" w:space="0" w:color="auto"/>
              <w:left w:val="single" w:sz="4" w:space="0" w:color="auto"/>
              <w:bottom w:val="single" w:sz="4" w:space="0" w:color="auto"/>
              <w:right w:val="single" w:sz="4" w:space="0" w:color="auto"/>
            </w:tcBorders>
            <w:vAlign w:val="center"/>
          </w:tcPr>
          <w:p w14:paraId="73C51DEA" w14:textId="77777777" w:rsidR="0095201D" w:rsidRPr="00723380" w:rsidRDefault="0095201D" w:rsidP="0095201D">
            <w:pPr>
              <w:spacing w:after="0" w:line="240" w:lineRule="auto"/>
              <w:jc w:val="center"/>
              <w:rPr>
                <w:b/>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99A22" w14:textId="77777777" w:rsidR="0095201D" w:rsidRPr="00723380" w:rsidRDefault="0095201D" w:rsidP="0095201D">
            <w:pPr>
              <w:spacing w:after="0" w:line="240" w:lineRule="auto"/>
              <w:jc w:val="center"/>
              <w:rPr>
                <w:b/>
                <w:sz w:val="22"/>
                <w:szCs w:val="22"/>
              </w:rPr>
            </w:pPr>
            <w:r w:rsidRPr="00723380">
              <w:rPr>
                <w:sz w:val="22"/>
                <w:szCs w:val="22"/>
              </w:rPr>
              <w:t>0</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AFB92" w14:textId="77777777" w:rsidR="0095201D" w:rsidRPr="00723380" w:rsidRDefault="0095201D" w:rsidP="0095201D">
            <w:pPr>
              <w:spacing w:after="0" w:line="240" w:lineRule="auto"/>
              <w:jc w:val="center"/>
              <w:rPr>
                <w:b/>
                <w:sz w:val="22"/>
                <w:szCs w:val="22"/>
              </w:rPr>
            </w:pPr>
            <w:r w:rsidRPr="00723380">
              <w:rPr>
                <w:b/>
                <w:sz w:val="22"/>
                <w:szCs w:val="22"/>
              </w:rPr>
              <w:t xml:space="preserve">1 </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1D533" w14:textId="77777777" w:rsidR="0095201D" w:rsidRPr="00723380" w:rsidRDefault="0095201D" w:rsidP="0095201D">
            <w:pPr>
              <w:spacing w:after="0" w:line="240" w:lineRule="auto"/>
              <w:jc w:val="center"/>
              <w:rPr>
                <w:b/>
                <w:sz w:val="22"/>
                <w:szCs w:val="22"/>
              </w:rPr>
            </w:pPr>
            <w:r w:rsidRPr="00723380">
              <w:rPr>
                <w:sz w:val="22"/>
                <w:szCs w:val="22"/>
              </w:rPr>
              <w:t>0</w:t>
            </w:r>
          </w:p>
        </w:tc>
      </w:tr>
      <w:tr w:rsidR="0095201D" w:rsidRPr="00723380" w14:paraId="0A08825A"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0E4521B7"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B1D1C" w14:textId="77777777" w:rsidR="0095201D" w:rsidRPr="00723380" w:rsidRDefault="0095201D" w:rsidP="0095201D">
            <w:pPr>
              <w:spacing w:after="0" w:line="240" w:lineRule="auto"/>
              <w:jc w:val="left"/>
              <w:rPr>
                <w:color w:val="000000"/>
                <w:sz w:val="22"/>
                <w:szCs w:val="22"/>
              </w:rPr>
            </w:pPr>
            <w:r w:rsidRPr="00723380">
              <w:rPr>
                <w:color w:val="000000"/>
                <w:sz w:val="22"/>
                <w:szCs w:val="22"/>
              </w:rPr>
              <w:t>Alojas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8746B" w14:textId="77777777" w:rsidR="0095201D" w:rsidRPr="00723380" w:rsidRDefault="0095201D" w:rsidP="0095201D">
            <w:pPr>
              <w:spacing w:after="0" w:line="240" w:lineRule="auto"/>
              <w:jc w:val="center"/>
              <w:rPr>
                <w:b/>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66FE05"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684" w:type="dxa"/>
            <w:tcBorders>
              <w:top w:val="single" w:sz="4" w:space="0" w:color="auto"/>
              <w:left w:val="single" w:sz="4" w:space="0" w:color="auto"/>
              <w:bottom w:val="single" w:sz="4" w:space="0" w:color="auto"/>
              <w:right w:val="single" w:sz="4" w:space="0" w:color="auto"/>
            </w:tcBorders>
            <w:vAlign w:val="center"/>
          </w:tcPr>
          <w:p w14:paraId="272BD4CB" w14:textId="77777777" w:rsidR="0095201D" w:rsidRPr="00723380" w:rsidRDefault="0095201D" w:rsidP="0095201D">
            <w:pPr>
              <w:spacing w:after="0" w:line="240" w:lineRule="auto"/>
              <w:jc w:val="center"/>
              <w:rPr>
                <w:b/>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F3474" w14:textId="77777777" w:rsidR="0095201D" w:rsidRPr="00723380" w:rsidRDefault="0095201D" w:rsidP="0095201D">
            <w:pPr>
              <w:spacing w:after="0" w:line="240" w:lineRule="auto"/>
              <w:jc w:val="center"/>
              <w:rPr>
                <w:b/>
                <w:sz w:val="22"/>
                <w:szCs w:val="22"/>
              </w:rPr>
            </w:pPr>
            <w:r w:rsidRPr="00723380">
              <w:rPr>
                <w:sz w:val="22"/>
                <w:szCs w:val="22"/>
              </w:rPr>
              <w:t>0</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C35A3" w14:textId="77777777" w:rsidR="0095201D" w:rsidRPr="00723380" w:rsidRDefault="0095201D" w:rsidP="0095201D">
            <w:pPr>
              <w:spacing w:after="0" w:line="240" w:lineRule="auto"/>
              <w:jc w:val="center"/>
              <w:rPr>
                <w:b/>
                <w:sz w:val="22"/>
                <w:szCs w:val="22"/>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26C7B" w14:textId="77777777" w:rsidR="0095201D" w:rsidRPr="00723380" w:rsidRDefault="0095201D" w:rsidP="0095201D">
            <w:pPr>
              <w:spacing w:after="0" w:line="240" w:lineRule="auto"/>
              <w:jc w:val="center"/>
              <w:rPr>
                <w:b/>
                <w:sz w:val="22"/>
                <w:szCs w:val="22"/>
              </w:rPr>
            </w:pPr>
            <w:r w:rsidRPr="00723380">
              <w:rPr>
                <w:sz w:val="22"/>
                <w:szCs w:val="22"/>
              </w:rPr>
              <w:t>0</w:t>
            </w:r>
          </w:p>
        </w:tc>
      </w:tr>
      <w:tr w:rsidR="0095201D" w:rsidRPr="00723380" w14:paraId="77F3F72A"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037D7E1B"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B8942" w14:textId="77777777" w:rsidR="0095201D" w:rsidRPr="00723380" w:rsidRDefault="0095201D" w:rsidP="0095201D">
            <w:pPr>
              <w:spacing w:after="0" w:line="240" w:lineRule="auto"/>
              <w:jc w:val="left"/>
              <w:rPr>
                <w:color w:val="000000"/>
                <w:sz w:val="22"/>
                <w:szCs w:val="22"/>
              </w:rPr>
            </w:pPr>
            <w:r w:rsidRPr="00723380">
              <w:rPr>
                <w:color w:val="000000"/>
                <w:sz w:val="22"/>
                <w:szCs w:val="22"/>
              </w:rPr>
              <w:t>Baldones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D6C56" w14:textId="77777777" w:rsidR="0095201D" w:rsidRPr="00723380" w:rsidRDefault="0095201D" w:rsidP="0095201D">
            <w:pPr>
              <w:spacing w:after="0" w:line="240" w:lineRule="auto"/>
              <w:jc w:val="center"/>
              <w:rPr>
                <w:b/>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2220465" w14:textId="77777777" w:rsidR="0095201D" w:rsidRPr="00723380" w:rsidRDefault="0095201D" w:rsidP="0095201D">
            <w:pPr>
              <w:spacing w:after="0" w:line="240" w:lineRule="auto"/>
              <w:jc w:val="center"/>
              <w:rPr>
                <w:b/>
                <w:sz w:val="22"/>
                <w:szCs w:val="22"/>
              </w:rPr>
            </w:pPr>
            <w:r w:rsidRPr="00723380">
              <w:rPr>
                <w:sz w:val="22"/>
                <w:szCs w:val="22"/>
              </w:rPr>
              <w:t>0</w:t>
            </w:r>
          </w:p>
        </w:tc>
        <w:tc>
          <w:tcPr>
            <w:tcW w:w="1684" w:type="dxa"/>
            <w:tcBorders>
              <w:top w:val="single" w:sz="4" w:space="0" w:color="auto"/>
              <w:left w:val="single" w:sz="4" w:space="0" w:color="auto"/>
              <w:bottom w:val="single" w:sz="4" w:space="0" w:color="auto"/>
              <w:right w:val="single" w:sz="4" w:space="0" w:color="auto"/>
            </w:tcBorders>
            <w:vAlign w:val="center"/>
          </w:tcPr>
          <w:p w14:paraId="4E0F8729"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0FC06" w14:textId="77777777" w:rsidR="0095201D" w:rsidRPr="00723380" w:rsidRDefault="0095201D" w:rsidP="0095201D">
            <w:pPr>
              <w:spacing w:after="0" w:line="240" w:lineRule="auto"/>
              <w:jc w:val="center"/>
              <w:rPr>
                <w:b/>
                <w:sz w:val="22"/>
                <w:szCs w:val="22"/>
              </w:rPr>
            </w:pPr>
            <w:r w:rsidRPr="00723380">
              <w:rPr>
                <w:sz w:val="22"/>
                <w:szCs w:val="22"/>
              </w:rPr>
              <w:t>0</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13AA3" w14:textId="77777777" w:rsidR="0095201D" w:rsidRPr="00723380" w:rsidRDefault="0095201D" w:rsidP="0095201D">
            <w:pPr>
              <w:spacing w:after="0" w:line="240" w:lineRule="auto"/>
              <w:jc w:val="center"/>
              <w:rPr>
                <w:b/>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34B7D" w14:textId="77777777" w:rsidR="0095201D" w:rsidRPr="00723380" w:rsidRDefault="0095201D" w:rsidP="0095201D">
            <w:pPr>
              <w:spacing w:after="0" w:line="240" w:lineRule="auto"/>
              <w:jc w:val="center"/>
              <w:rPr>
                <w:b/>
                <w:sz w:val="22"/>
                <w:szCs w:val="22"/>
              </w:rPr>
            </w:pPr>
            <w:r w:rsidRPr="00723380">
              <w:rPr>
                <w:sz w:val="22"/>
                <w:szCs w:val="22"/>
              </w:rPr>
              <w:t>0</w:t>
            </w:r>
          </w:p>
        </w:tc>
      </w:tr>
      <w:tr w:rsidR="0095201D" w:rsidRPr="00723380" w14:paraId="3E79C030"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655DF0BB"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9141E" w14:textId="77777777" w:rsidR="0095201D" w:rsidRPr="00723380" w:rsidRDefault="0095201D" w:rsidP="0095201D">
            <w:pPr>
              <w:spacing w:after="0" w:line="240" w:lineRule="auto"/>
              <w:jc w:val="left"/>
              <w:rPr>
                <w:color w:val="000000"/>
                <w:sz w:val="22"/>
                <w:szCs w:val="22"/>
              </w:rPr>
            </w:pPr>
            <w:r w:rsidRPr="00723380">
              <w:rPr>
                <w:color w:val="000000"/>
                <w:sz w:val="22"/>
                <w:szCs w:val="22"/>
              </w:rPr>
              <w:t>Limbažu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5A91B" w14:textId="77777777" w:rsidR="0095201D" w:rsidRPr="00723380" w:rsidRDefault="0095201D" w:rsidP="0095201D">
            <w:pPr>
              <w:spacing w:after="0" w:line="240" w:lineRule="auto"/>
              <w:jc w:val="center"/>
              <w:rPr>
                <w:b/>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251AFE"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684" w:type="dxa"/>
            <w:tcBorders>
              <w:top w:val="single" w:sz="4" w:space="0" w:color="auto"/>
              <w:left w:val="single" w:sz="4" w:space="0" w:color="auto"/>
              <w:bottom w:val="single" w:sz="4" w:space="0" w:color="auto"/>
              <w:right w:val="single" w:sz="4" w:space="0" w:color="auto"/>
            </w:tcBorders>
            <w:vAlign w:val="center"/>
          </w:tcPr>
          <w:p w14:paraId="5189663A" w14:textId="77777777" w:rsidR="0095201D" w:rsidRPr="00723380" w:rsidRDefault="0095201D" w:rsidP="0095201D">
            <w:pPr>
              <w:spacing w:after="0" w:line="240" w:lineRule="auto"/>
              <w:jc w:val="center"/>
              <w:rPr>
                <w:b/>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3A4C0" w14:textId="77777777" w:rsidR="0095201D" w:rsidRPr="00723380" w:rsidRDefault="0095201D" w:rsidP="0095201D">
            <w:pPr>
              <w:spacing w:after="0" w:line="240" w:lineRule="auto"/>
              <w:jc w:val="center"/>
              <w:rPr>
                <w:b/>
                <w:sz w:val="22"/>
                <w:szCs w:val="22"/>
              </w:rPr>
            </w:pPr>
            <w:r w:rsidRPr="00723380">
              <w:rPr>
                <w:sz w:val="22"/>
                <w:szCs w:val="22"/>
              </w:rPr>
              <w:t>0</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41FE2" w14:textId="77777777" w:rsidR="0095201D" w:rsidRPr="00723380" w:rsidRDefault="0095201D" w:rsidP="0095201D">
            <w:pPr>
              <w:spacing w:after="0" w:line="240" w:lineRule="auto"/>
              <w:jc w:val="center"/>
              <w:rPr>
                <w:b/>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7FB8A" w14:textId="77777777" w:rsidR="0095201D" w:rsidRPr="00723380" w:rsidRDefault="0095201D" w:rsidP="0095201D">
            <w:pPr>
              <w:spacing w:after="0" w:line="240" w:lineRule="auto"/>
              <w:jc w:val="center"/>
              <w:rPr>
                <w:b/>
                <w:sz w:val="22"/>
                <w:szCs w:val="22"/>
              </w:rPr>
            </w:pPr>
            <w:r w:rsidRPr="00723380">
              <w:rPr>
                <w:sz w:val="22"/>
                <w:szCs w:val="22"/>
              </w:rPr>
              <w:t>0</w:t>
            </w:r>
          </w:p>
        </w:tc>
      </w:tr>
      <w:tr w:rsidR="0095201D" w:rsidRPr="00723380" w14:paraId="28D17CD4"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5FCED038"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6EBEF" w14:textId="77777777" w:rsidR="0095201D" w:rsidRPr="00723380" w:rsidRDefault="0095201D" w:rsidP="0095201D">
            <w:pPr>
              <w:spacing w:after="0" w:line="240" w:lineRule="auto"/>
              <w:jc w:val="left"/>
              <w:rPr>
                <w:color w:val="000000"/>
                <w:sz w:val="22"/>
                <w:szCs w:val="22"/>
              </w:rPr>
            </w:pPr>
            <w:r w:rsidRPr="00723380">
              <w:rPr>
                <w:color w:val="000000"/>
                <w:sz w:val="22"/>
                <w:szCs w:val="22"/>
              </w:rPr>
              <w:t>Ogres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5DF68" w14:textId="77777777" w:rsidR="0095201D" w:rsidRPr="00723380" w:rsidRDefault="0095201D" w:rsidP="0095201D">
            <w:pPr>
              <w:spacing w:after="0" w:line="240" w:lineRule="auto"/>
              <w:jc w:val="center"/>
              <w:rPr>
                <w:b/>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38595E"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684" w:type="dxa"/>
            <w:tcBorders>
              <w:top w:val="single" w:sz="4" w:space="0" w:color="auto"/>
              <w:left w:val="single" w:sz="4" w:space="0" w:color="auto"/>
              <w:bottom w:val="single" w:sz="4" w:space="0" w:color="auto"/>
              <w:right w:val="single" w:sz="4" w:space="0" w:color="auto"/>
            </w:tcBorders>
            <w:vAlign w:val="center"/>
          </w:tcPr>
          <w:p w14:paraId="75C95B03" w14:textId="77777777" w:rsidR="0095201D" w:rsidRPr="00723380" w:rsidRDefault="0095201D" w:rsidP="0095201D">
            <w:pPr>
              <w:spacing w:after="0" w:line="240" w:lineRule="auto"/>
              <w:jc w:val="center"/>
              <w:rPr>
                <w:b/>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589A3" w14:textId="77777777" w:rsidR="0095201D" w:rsidRPr="00723380" w:rsidRDefault="0095201D" w:rsidP="0095201D">
            <w:pPr>
              <w:spacing w:after="0" w:line="240" w:lineRule="auto"/>
              <w:jc w:val="center"/>
              <w:rPr>
                <w:b/>
                <w:sz w:val="22"/>
                <w:szCs w:val="22"/>
              </w:rPr>
            </w:pPr>
            <w:r w:rsidRPr="00723380">
              <w:rPr>
                <w:sz w:val="22"/>
                <w:szCs w:val="22"/>
              </w:rPr>
              <w:t>0</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DFC51" w14:textId="77777777" w:rsidR="0095201D" w:rsidRPr="00723380" w:rsidRDefault="0095201D" w:rsidP="0095201D">
            <w:pPr>
              <w:spacing w:after="0" w:line="240" w:lineRule="auto"/>
              <w:jc w:val="center"/>
              <w:rPr>
                <w:b/>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5A1EA" w14:textId="77777777" w:rsidR="0095201D" w:rsidRPr="00723380" w:rsidRDefault="0095201D" w:rsidP="0095201D">
            <w:pPr>
              <w:spacing w:after="0" w:line="240" w:lineRule="auto"/>
              <w:jc w:val="center"/>
              <w:rPr>
                <w:b/>
                <w:sz w:val="22"/>
                <w:szCs w:val="22"/>
              </w:rPr>
            </w:pPr>
            <w:r w:rsidRPr="00723380">
              <w:rPr>
                <w:sz w:val="22"/>
                <w:szCs w:val="22"/>
              </w:rPr>
              <w:t>0</w:t>
            </w:r>
          </w:p>
        </w:tc>
      </w:tr>
      <w:tr w:rsidR="0095201D" w:rsidRPr="00723380" w14:paraId="548186BF"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07AE9D4C"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51CA3" w14:textId="77777777" w:rsidR="0095201D" w:rsidRPr="00723380" w:rsidRDefault="0095201D" w:rsidP="0095201D">
            <w:pPr>
              <w:spacing w:after="0" w:line="240" w:lineRule="auto"/>
              <w:jc w:val="left"/>
              <w:rPr>
                <w:color w:val="000000"/>
                <w:sz w:val="22"/>
                <w:szCs w:val="22"/>
              </w:rPr>
            </w:pPr>
            <w:r w:rsidRPr="00723380">
              <w:rPr>
                <w:color w:val="000000"/>
                <w:sz w:val="22"/>
                <w:szCs w:val="22"/>
              </w:rPr>
              <w:t>Ropažu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8839E" w14:textId="77777777" w:rsidR="0095201D" w:rsidRPr="00723380" w:rsidRDefault="0095201D" w:rsidP="0095201D">
            <w:pPr>
              <w:spacing w:after="0" w:line="240" w:lineRule="auto"/>
              <w:jc w:val="center"/>
              <w:rPr>
                <w:b/>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9DF52E" w14:textId="77777777" w:rsidR="0095201D" w:rsidRPr="00723380" w:rsidRDefault="0095201D" w:rsidP="0095201D">
            <w:pPr>
              <w:spacing w:after="0" w:line="240" w:lineRule="auto"/>
              <w:jc w:val="center"/>
              <w:rPr>
                <w:b/>
                <w:sz w:val="22"/>
                <w:szCs w:val="22"/>
              </w:rPr>
            </w:pPr>
            <w:r w:rsidRPr="00723380">
              <w:rPr>
                <w:sz w:val="22"/>
                <w:szCs w:val="22"/>
              </w:rPr>
              <w:t>0</w:t>
            </w:r>
          </w:p>
        </w:tc>
        <w:tc>
          <w:tcPr>
            <w:tcW w:w="1684" w:type="dxa"/>
            <w:tcBorders>
              <w:top w:val="single" w:sz="4" w:space="0" w:color="auto"/>
              <w:left w:val="single" w:sz="4" w:space="0" w:color="auto"/>
              <w:bottom w:val="single" w:sz="4" w:space="0" w:color="auto"/>
              <w:right w:val="single" w:sz="4" w:space="0" w:color="auto"/>
            </w:tcBorders>
            <w:vAlign w:val="center"/>
          </w:tcPr>
          <w:p w14:paraId="4DD3A2B4" w14:textId="77777777" w:rsidR="0095201D" w:rsidRPr="00723380" w:rsidRDefault="0095201D" w:rsidP="0095201D">
            <w:pPr>
              <w:spacing w:after="0" w:line="240" w:lineRule="auto"/>
              <w:jc w:val="center"/>
              <w:rPr>
                <w:b/>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5A7AF"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ECBAE" w14:textId="77777777" w:rsidR="0095201D" w:rsidRPr="00723380" w:rsidRDefault="0095201D" w:rsidP="0095201D">
            <w:pPr>
              <w:spacing w:after="0" w:line="240" w:lineRule="auto"/>
              <w:jc w:val="center"/>
              <w:rPr>
                <w:b/>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8834A" w14:textId="77777777" w:rsidR="0095201D" w:rsidRPr="00723380" w:rsidRDefault="0095201D" w:rsidP="0095201D">
            <w:pPr>
              <w:spacing w:after="0" w:line="240" w:lineRule="auto"/>
              <w:jc w:val="center"/>
              <w:rPr>
                <w:b/>
                <w:sz w:val="22"/>
                <w:szCs w:val="22"/>
              </w:rPr>
            </w:pPr>
            <w:r w:rsidRPr="00723380">
              <w:rPr>
                <w:sz w:val="22"/>
                <w:szCs w:val="22"/>
              </w:rPr>
              <w:t>0</w:t>
            </w:r>
          </w:p>
        </w:tc>
      </w:tr>
      <w:tr w:rsidR="0095201D" w:rsidRPr="00723380" w14:paraId="587D0FFA"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081B3790"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F518D" w14:textId="77777777" w:rsidR="0095201D" w:rsidRPr="00723380" w:rsidRDefault="0095201D" w:rsidP="0095201D">
            <w:pPr>
              <w:spacing w:after="0" w:line="240" w:lineRule="auto"/>
              <w:jc w:val="left"/>
              <w:rPr>
                <w:color w:val="000000"/>
                <w:sz w:val="22"/>
                <w:szCs w:val="22"/>
              </w:rPr>
            </w:pPr>
            <w:r w:rsidRPr="00723380">
              <w:rPr>
                <w:color w:val="000000"/>
                <w:sz w:val="22"/>
                <w:szCs w:val="22"/>
              </w:rPr>
              <w:t>Siguldas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85795" w14:textId="77777777" w:rsidR="0095201D" w:rsidRPr="00723380" w:rsidRDefault="0095201D" w:rsidP="0095201D">
            <w:pPr>
              <w:spacing w:after="0" w:line="240" w:lineRule="auto"/>
              <w:jc w:val="center"/>
              <w:rPr>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1249BF0" w14:textId="77777777" w:rsidR="0095201D" w:rsidRPr="00723380" w:rsidRDefault="0095201D" w:rsidP="0095201D">
            <w:pPr>
              <w:spacing w:after="0" w:line="240" w:lineRule="auto"/>
              <w:jc w:val="center"/>
              <w:rPr>
                <w:sz w:val="22"/>
                <w:szCs w:val="22"/>
              </w:rPr>
            </w:pPr>
            <w:r w:rsidRPr="00723380">
              <w:rPr>
                <w:sz w:val="22"/>
                <w:szCs w:val="22"/>
              </w:rPr>
              <w:t>0</w:t>
            </w:r>
          </w:p>
        </w:tc>
        <w:tc>
          <w:tcPr>
            <w:tcW w:w="1684" w:type="dxa"/>
            <w:tcBorders>
              <w:top w:val="single" w:sz="4" w:space="0" w:color="auto"/>
              <w:left w:val="single" w:sz="4" w:space="0" w:color="auto"/>
              <w:bottom w:val="single" w:sz="4" w:space="0" w:color="auto"/>
              <w:right w:val="single" w:sz="4" w:space="0" w:color="auto"/>
            </w:tcBorders>
            <w:vAlign w:val="center"/>
          </w:tcPr>
          <w:p w14:paraId="447F117E" w14:textId="77777777" w:rsidR="0095201D" w:rsidRPr="00723380" w:rsidRDefault="0095201D" w:rsidP="0095201D">
            <w:pPr>
              <w:spacing w:after="0" w:line="240" w:lineRule="auto"/>
              <w:jc w:val="center"/>
              <w:rPr>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ED74E" w14:textId="77777777" w:rsidR="0095201D" w:rsidRPr="00723380" w:rsidRDefault="0095201D" w:rsidP="0095201D">
            <w:pPr>
              <w:spacing w:after="0" w:line="240" w:lineRule="auto"/>
              <w:jc w:val="center"/>
              <w:rPr>
                <w:sz w:val="22"/>
                <w:szCs w:val="22"/>
              </w:rPr>
            </w:pPr>
            <w:r w:rsidRPr="00723380">
              <w:rPr>
                <w:b/>
                <w:sz w:val="22"/>
                <w:szCs w:val="22"/>
              </w:rPr>
              <w:t xml:space="preserve">    1</w:t>
            </w:r>
            <w:r w:rsidRPr="00723380">
              <w:rPr>
                <w:sz w:val="22"/>
                <w:szCs w:val="22"/>
              </w:rPr>
              <w:t>**</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69E94" w14:textId="77777777" w:rsidR="0095201D" w:rsidRPr="00723380" w:rsidRDefault="0095201D" w:rsidP="0095201D">
            <w:pPr>
              <w:spacing w:after="0" w:line="240" w:lineRule="auto"/>
              <w:jc w:val="center"/>
              <w:rPr>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E8C67" w14:textId="77777777" w:rsidR="0095201D" w:rsidRPr="00723380" w:rsidRDefault="0095201D" w:rsidP="0095201D">
            <w:pPr>
              <w:spacing w:after="0" w:line="240" w:lineRule="auto"/>
              <w:jc w:val="center"/>
              <w:rPr>
                <w:sz w:val="22"/>
                <w:szCs w:val="22"/>
              </w:rPr>
            </w:pPr>
            <w:r w:rsidRPr="00723380">
              <w:rPr>
                <w:sz w:val="22"/>
                <w:szCs w:val="22"/>
              </w:rPr>
              <w:t>0</w:t>
            </w:r>
          </w:p>
        </w:tc>
      </w:tr>
      <w:tr w:rsidR="0095201D" w:rsidRPr="00723380" w14:paraId="0A058A0A" w14:textId="77777777" w:rsidTr="002B1CC5">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14:paraId="50DACB60" w14:textId="77777777" w:rsidR="0095201D" w:rsidRPr="00723380" w:rsidRDefault="0095201D" w:rsidP="0095201D">
            <w:pPr>
              <w:numPr>
                <w:ilvl w:val="0"/>
                <w:numId w:val="17"/>
              </w:numPr>
              <w:spacing w:after="0" w:line="240" w:lineRule="auto"/>
              <w:ind w:left="357" w:hanging="357"/>
              <w:contextualSpacing/>
              <w:jc w:val="left"/>
              <w:rPr>
                <w:color w:val="FFFFFF"/>
                <w:sz w:val="22"/>
                <w:szCs w:val="22"/>
              </w:rPr>
            </w:pP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90EBE" w14:textId="77777777" w:rsidR="0095201D" w:rsidRPr="00723380" w:rsidRDefault="0095201D" w:rsidP="0095201D">
            <w:pPr>
              <w:spacing w:after="0" w:line="240" w:lineRule="auto"/>
              <w:jc w:val="left"/>
              <w:rPr>
                <w:color w:val="000000"/>
                <w:sz w:val="22"/>
                <w:szCs w:val="22"/>
              </w:rPr>
            </w:pPr>
            <w:r w:rsidRPr="00723380">
              <w:rPr>
                <w:color w:val="000000"/>
                <w:sz w:val="22"/>
                <w:szCs w:val="22"/>
              </w:rPr>
              <w:t>Tukuma pašvaldība</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78C4D" w14:textId="77777777" w:rsidR="0095201D" w:rsidRPr="00723380" w:rsidRDefault="0095201D" w:rsidP="0095201D">
            <w:pPr>
              <w:spacing w:after="0" w:line="240" w:lineRule="auto"/>
              <w:jc w:val="center"/>
              <w:rPr>
                <w:sz w:val="22"/>
                <w:szCs w:val="22"/>
              </w:rPr>
            </w:pPr>
            <w:r w:rsidRPr="00723380">
              <w:rPr>
                <w:sz w:val="22"/>
                <w:szCs w:val="22"/>
              </w:rPr>
              <w:t>0</w:t>
            </w:r>
          </w:p>
        </w:tc>
        <w:tc>
          <w:tcPr>
            <w:tcW w:w="1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4E5AC9"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684" w:type="dxa"/>
            <w:tcBorders>
              <w:top w:val="single" w:sz="4" w:space="0" w:color="auto"/>
              <w:left w:val="single" w:sz="4" w:space="0" w:color="auto"/>
              <w:bottom w:val="single" w:sz="4" w:space="0" w:color="auto"/>
              <w:right w:val="single" w:sz="4" w:space="0" w:color="auto"/>
            </w:tcBorders>
            <w:vAlign w:val="center"/>
          </w:tcPr>
          <w:p w14:paraId="73FDB1C0" w14:textId="77777777" w:rsidR="0095201D" w:rsidRPr="00723380" w:rsidRDefault="0095201D" w:rsidP="0095201D">
            <w:pPr>
              <w:spacing w:after="0" w:line="240" w:lineRule="auto"/>
              <w:jc w:val="center"/>
              <w:rPr>
                <w:sz w:val="22"/>
                <w:szCs w:val="22"/>
              </w:rPr>
            </w:pPr>
            <w:r w:rsidRPr="00723380">
              <w:rPr>
                <w:sz w:val="22"/>
                <w:szCs w:val="22"/>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8FFB2" w14:textId="77777777" w:rsidR="0095201D" w:rsidRPr="00723380" w:rsidRDefault="0095201D" w:rsidP="0095201D">
            <w:pPr>
              <w:spacing w:after="0" w:line="240" w:lineRule="auto"/>
              <w:jc w:val="center"/>
              <w:rPr>
                <w:b/>
                <w:sz w:val="22"/>
                <w:szCs w:val="22"/>
              </w:rPr>
            </w:pPr>
            <w:r w:rsidRPr="00723380">
              <w:rPr>
                <w:b/>
                <w:sz w:val="22"/>
                <w:szCs w:val="22"/>
              </w:rPr>
              <w:t>1</w:t>
            </w:r>
          </w:p>
        </w:tc>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62DB4" w14:textId="77777777" w:rsidR="0095201D" w:rsidRPr="00723380" w:rsidRDefault="0095201D" w:rsidP="0095201D">
            <w:pPr>
              <w:spacing w:after="0" w:line="240" w:lineRule="auto"/>
              <w:jc w:val="center"/>
              <w:rPr>
                <w:sz w:val="22"/>
                <w:szCs w:val="22"/>
              </w:rPr>
            </w:pPr>
            <w:r w:rsidRPr="00723380">
              <w:rPr>
                <w:sz w:val="22"/>
                <w:szCs w:val="22"/>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4044C" w14:textId="77777777" w:rsidR="0095201D" w:rsidRPr="00723380" w:rsidRDefault="0095201D" w:rsidP="0095201D">
            <w:pPr>
              <w:spacing w:after="0" w:line="240" w:lineRule="auto"/>
              <w:jc w:val="center"/>
              <w:rPr>
                <w:sz w:val="22"/>
                <w:szCs w:val="22"/>
              </w:rPr>
            </w:pPr>
            <w:r w:rsidRPr="00723380">
              <w:rPr>
                <w:sz w:val="22"/>
                <w:szCs w:val="22"/>
              </w:rPr>
              <w:t>0</w:t>
            </w:r>
          </w:p>
        </w:tc>
      </w:tr>
    </w:tbl>
    <w:p w14:paraId="118D5E7A" w14:textId="77777777" w:rsidR="0095201D" w:rsidRPr="00723380" w:rsidRDefault="00723380" w:rsidP="0095201D">
      <w:pPr>
        <w:spacing w:before="120" w:after="0" w:line="276" w:lineRule="auto"/>
        <w:rPr>
          <w:i/>
          <w:sz w:val="20"/>
          <w:szCs w:val="20"/>
        </w:rPr>
      </w:pPr>
      <w:r w:rsidRPr="00723380">
        <w:rPr>
          <w:i/>
          <w:sz w:val="20"/>
          <w:szCs w:val="20"/>
        </w:rPr>
        <w:t xml:space="preserve">*Piezīme: </w:t>
      </w:r>
      <w:r w:rsidR="0095201D" w:rsidRPr="00723380">
        <w:rPr>
          <w:i/>
          <w:sz w:val="20"/>
          <w:szCs w:val="20"/>
        </w:rPr>
        <w:t xml:space="preserve">RPR </w:t>
      </w:r>
      <w:r w:rsidR="005D1612" w:rsidRPr="00723380">
        <w:rPr>
          <w:i/>
          <w:sz w:val="20"/>
          <w:szCs w:val="20"/>
        </w:rPr>
        <w:t xml:space="preserve">un Rīgas pašvaldība </w:t>
      </w:r>
      <w:r w:rsidR="0095201D" w:rsidRPr="00723380">
        <w:rPr>
          <w:i/>
          <w:sz w:val="20"/>
          <w:szCs w:val="20"/>
        </w:rPr>
        <w:t>nav noslē</w:t>
      </w:r>
      <w:r w:rsidR="005D1612" w:rsidRPr="00723380">
        <w:rPr>
          <w:i/>
          <w:sz w:val="20"/>
          <w:szCs w:val="20"/>
        </w:rPr>
        <w:t>gušas</w:t>
      </w:r>
      <w:r w:rsidR="0095201D" w:rsidRPr="00723380">
        <w:rPr>
          <w:i/>
          <w:sz w:val="20"/>
          <w:szCs w:val="20"/>
        </w:rPr>
        <w:t xml:space="preserve"> sadarbības līgumu par</w:t>
      </w:r>
      <w:r w:rsidR="005D1612" w:rsidRPr="00723380">
        <w:rPr>
          <w:i/>
          <w:sz w:val="20"/>
          <w:szCs w:val="20"/>
        </w:rPr>
        <w:t xml:space="preserve"> Rīgas pilsētas</w:t>
      </w:r>
      <w:r w:rsidR="0095201D" w:rsidRPr="00723380">
        <w:rPr>
          <w:i/>
          <w:sz w:val="20"/>
          <w:szCs w:val="20"/>
        </w:rPr>
        <w:t xml:space="preserve"> dalību DI projektā, līdz ar to informācija par Rīgas pašvaldības Bērnu un jauniešu centra 6 struktūrvienībām un tajos DI plāna ietvaros izvērtētajiem ārpusģimenes aprūpē esošiem bērniem, kopskaitā 135 bērniem, netiek DI plānā atspoguļota.</w:t>
      </w:r>
    </w:p>
    <w:p w14:paraId="776E34AD" w14:textId="77777777" w:rsidR="0095201D" w:rsidRPr="00723380" w:rsidRDefault="00723380" w:rsidP="0095201D">
      <w:pPr>
        <w:spacing w:before="120" w:after="0" w:line="276" w:lineRule="auto"/>
        <w:rPr>
          <w:i/>
          <w:sz w:val="20"/>
          <w:szCs w:val="20"/>
        </w:rPr>
      </w:pPr>
      <w:r w:rsidRPr="00723380">
        <w:rPr>
          <w:i/>
          <w:sz w:val="20"/>
          <w:szCs w:val="20"/>
        </w:rPr>
        <w:t xml:space="preserve">** Piezīme: </w:t>
      </w:r>
      <w:r w:rsidR="0095201D" w:rsidRPr="00723380">
        <w:rPr>
          <w:i/>
          <w:sz w:val="20"/>
          <w:szCs w:val="20"/>
        </w:rPr>
        <w:t>V</w:t>
      </w:r>
      <w:r w:rsidR="00D50B96">
        <w:rPr>
          <w:i/>
          <w:sz w:val="20"/>
          <w:szCs w:val="20"/>
        </w:rPr>
        <w:t>SAC</w:t>
      </w:r>
      <w:r w:rsidR="0095201D" w:rsidRPr="00723380">
        <w:rPr>
          <w:i/>
          <w:sz w:val="20"/>
          <w:szCs w:val="20"/>
        </w:rPr>
        <w:t xml:space="preserve"> "Vidzeme" filiāle "Allaži" ir slēgta 2016. gada nogalē. DI plānā ir iekļauta informācija par VSAC “Vidzeme” filiālē “Allaži” izvērtētajām pilngadīgām personām ar GRT. Institūcijai ir izstrādāts reorganizācijas plāns, saskaņā ar </w:t>
      </w:r>
      <w:r w:rsidR="00A77C68" w:rsidRPr="00723380">
        <w:rPr>
          <w:i/>
          <w:sz w:val="20"/>
          <w:szCs w:val="20"/>
        </w:rPr>
        <w:t>RPR</w:t>
      </w:r>
      <w:r w:rsidR="0095201D" w:rsidRPr="00723380">
        <w:rPr>
          <w:i/>
          <w:sz w:val="20"/>
          <w:szCs w:val="20"/>
        </w:rPr>
        <w:t xml:space="preserve"> Tirgus izpētes noteikumiem identifikācijas Nr.T/2017/DI-2.</w:t>
      </w:r>
    </w:p>
    <w:p w14:paraId="59E7C031" w14:textId="77777777" w:rsidR="0095201D" w:rsidRPr="0095201D" w:rsidRDefault="0095201D" w:rsidP="0095201D">
      <w:pPr>
        <w:spacing w:before="120"/>
        <w:rPr>
          <w:b/>
          <w:iCs/>
          <w:color w:val="E36C0A"/>
        </w:rPr>
      </w:pPr>
      <w:r w:rsidRPr="0095201D">
        <w:t>Balstoties uz informāciju, kas iegūta analizējot datus par DI projekta ietvaros izvērtētajām pilngadīgām personām ar GRT</w:t>
      </w:r>
      <w:r w:rsidR="00723380">
        <w:t>,</w:t>
      </w:r>
      <w:r w:rsidRPr="0095201D">
        <w:t xml:space="preserve"> redzama tendence, ka ilgstošas sociālās aprūpes un sociālās rehabilitācijas pakalpojums personām ar GRT tiek nodrošināts arī  aprūpes na</w:t>
      </w:r>
      <w:r w:rsidR="00723380">
        <w:t>mos pensijas vecuma cilvēkiem. P</w:t>
      </w:r>
      <w:r w:rsidRPr="0095201D">
        <w:t>iemēram, Alojas pašvaldības pansionāta „Urga” filiālē</w:t>
      </w:r>
      <w:r w:rsidRPr="0095201D">
        <w:rPr>
          <w:b/>
          <w:bCs/>
        </w:rPr>
        <w:t xml:space="preserve"> </w:t>
      </w:r>
      <w:r w:rsidRPr="0095201D">
        <w:rPr>
          <w:bCs/>
        </w:rPr>
        <w:t>“Darba terapijas un rehabilitācijas centrs</w:t>
      </w:r>
      <w:r w:rsidRPr="0095201D">
        <w:t xml:space="preserve"> </w:t>
      </w:r>
      <w:r w:rsidRPr="0095201D">
        <w:rPr>
          <w:bCs/>
        </w:rPr>
        <w:t>„Vīķi””</w:t>
      </w:r>
      <w:r w:rsidRPr="0095201D">
        <w:rPr>
          <w:bCs/>
          <w:vertAlign w:val="superscript"/>
        </w:rPr>
        <w:footnoteReference w:id="20"/>
      </w:r>
      <w:r w:rsidRPr="0095201D">
        <w:rPr>
          <w:bCs/>
        </w:rPr>
        <w:t>, kā arī Baldones pašvaldības sociālās aprūpes pansionātā.</w:t>
      </w:r>
    </w:p>
    <w:p w14:paraId="2AC4EEA5" w14:textId="77777777" w:rsidR="0095201D" w:rsidRPr="0095201D" w:rsidRDefault="0095201D" w:rsidP="0095201D">
      <w:pPr>
        <w:spacing w:before="120"/>
      </w:pPr>
      <w:r w:rsidRPr="0095201D">
        <w:rPr>
          <w:b/>
          <w:iCs/>
          <w:color w:val="E36C0A"/>
        </w:rPr>
        <w:t>Institūciju skaits un sadalījums pa mērķa grupām</w:t>
      </w:r>
    </w:p>
    <w:p w14:paraId="6003F76C" w14:textId="77777777" w:rsidR="0095201D" w:rsidRPr="0095201D" w:rsidRDefault="008C6A7C" w:rsidP="0095201D">
      <w:pPr>
        <w:spacing w:before="120"/>
      </w:pPr>
      <w:r>
        <w:t>A</w:t>
      </w:r>
      <w:r w:rsidR="0095201D" w:rsidRPr="0095201D">
        <w:t xml:space="preserve">tbilstoši </w:t>
      </w:r>
      <w:bookmarkStart w:id="63" w:name="_Hlk526196207"/>
      <w:r w:rsidR="00A77C68">
        <w:t>RPR</w:t>
      </w:r>
      <w:r w:rsidR="0095201D" w:rsidRPr="0095201D">
        <w:t xml:space="preserve"> Tirgus izpētes noteikumiem Nr.T/2017/DI-2</w:t>
      </w:r>
      <w:bookmarkEnd w:id="63"/>
      <w:r w:rsidR="0095201D" w:rsidRPr="0095201D">
        <w:t xml:space="preserve"> </w:t>
      </w:r>
      <w:r>
        <w:t>v</w:t>
      </w:r>
      <w:r w:rsidRPr="0095201D">
        <w:t xml:space="preserve">ispārējā informācija </w:t>
      </w:r>
      <w:r w:rsidR="0095201D" w:rsidRPr="0095201D">
        <w:t xml:space="preserve">plašāk tiek atspoguļota par valsts vai RPR partnerpašvaldību ilgstošas sociālās aprūpes un sociālās rehabilitācijas institūcijām ārpusģimenes aprūpē esošiem bērniem (9 institūcijas, no kurām 4 institūcijas </w:t>
      </w:r>
      <w:r>
        <w:t xml:space="preserve">ir valsts finansētas, bet 5 </w:t>
      </w:r>
      <w:r w:rsidR="0095201D" w:rsidRPr="0095201D">
        <w:t xml:space="preserve">finansē kāda no RPR partnerpašvaldībām) un institūcijām, kuras sniedz sociālās aprūpes un sociālās rehabilitācijas pakalpojumus pilngadīgām personām </w:t>
      </w:r>
      <w:r w:rsidR="0095201D" w:rsidRPr="0095201D">
        <w:lastRenderedPageBreak/>
        <w:t xml:space="preserve">ar GRT (6 institūcijas, no kurām 4 institūcijas </w:t>
      </w:r>
      <w:r>
        <w:t xml:space="preserve">ir </w:t>
      </w:r>
      <w:r w:rsidR="0095201D" w:rsidRPr="0095201D">
        <w:t xml:space="preserve">valsts finansētas,  </w:t>
      </w:r>
      <w:r>
        <w:t>bet 1</w:t>
      </w:r>
      <w:r w:rsidR="0095201D" w:rsidRPr="0095201D">
        <w:t xml:space="preserve"> – pašvaldības sabiedrība ar ierobežotu atbildību, 1 - </w:t>
      </w:r>
      <w:r w:rsidR="0095201D" w:rsidRPr="007A4D3D">
        <w:rPr>
          <w:rFonts w:eastAsia="Times New Roman"/>
          <w:color w:val="000000"/>
          <w:lang w:eastAsia="lv-LV"/>
        </w:rPr>
        <w:t>sabiedrība ar ierobežotu atbildību</w:t>
      </w:r>
      <w:r w:rsidR="0095201D" w:rsidRPr="003921F6">
        <w:t>)</w:t>
      </w:r>
      <w:r w:rsidR="0095201D" w:rsidRPr="0095201D">
        <w:t>, kopskaitā 15 institūcijas:</w:t>
      </w:r>
    </w:p>
    <w:tbl>
      <w:tblPr>
        <w:tblW w:w="5093" w:type="pct"/>
        <w:jc w:val="center"/>
        <w:tblLayout w:type="fixed"/>
        <w:tblLook w:val="04A0" w:firstRow="1" w:lastRow="0" w:firstColumn="1" w:lastColumn="0" w:noHBand="0" w:noVBand="1"/>
      </w:tblPr>
      <w:tblGrid>
        <w:gridCol w:w="654"/>
        <w:gridCol w:w="8561"/>
        <w:gridCol w:w="24"/>
      </w:tblGrid>
      <w:tr w:rsidR="0095201D" w:rsidRPr="0095201D" w14:paraId="25B4EAD5" w14:textId="77777777" w:rsidTr="002B1CC5">
        <w:trPr>
          <w:gridAfter w:val="1"/>
          <w:wAfter w:w="13" w:type="pct"/>
          <w:trHeight w:val="20"/>
          <w:jc w:val="center"/>
        </w:trPr>
        <w:tc>
          <w:tcPr>
            <w:tcW w:w="354" w:type="pct"/>
            <w:shd w:val="clear" w:color="auto" w:fill="auto"/>
            <w:hideMark/>
          </w:tcPr>
          <w:p w14:paraId="1337CF04"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w:t>
            </w:r>
          </w:p>
        </w:tc>
        <w:tc>
          <w:tcPr>
            <w:tcW w:w="4633" w:type="pct"/>
            <w:shd w:val="clear" w:color="auto" w:fill="auto"/>
          </w:tcPr>
          <w:p w14:paraId="5F0D8BB1"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Jūrmalas pilsētas pašvaldības iestāde “Sprīdītis”</w:t>
            </w:r>
            <w:r w:rsidRPr="0095201D">
              <w:rPr>
                <w:rFonts w:eastAsia="Times New Roman"/>
                <w:sz w:val="22"/>
                <w:szCs w:val="22"/>
                <w:lang w:eastAsia="lv-LV"/>
              </w:rPr>
              <w:t xml:space="preserve"> (turpmāk – BSAC Sprīdītis);</w:t>
            </w:r>
          </w:p>
        </w:tc>
      </w:tr>
      <w:tr w:rsidR="0095201D" w:rsidRPr="0095201D" w14:paraId="7E3696EE" w14:textId="77777777" w:rsidTr="002B1CC5">
        <w:trPr>
          <w:gridAfter w:val="1"/>
          <w:wAfter w:w="13" w:type="pct"/>
          <w:trHeight w:val="20"/>
          <w:jc w:val="center"/>
        </w:trPr>
        <w:tc>
          <w:tcPr>
            <w:tcW w:w="354" w:type="pct"/>
            <w:shd w:val="clear" w:color="auto" w:fill="auto"/>
          </w:tcPr>
          <w:p w14:paraId="28A1A594"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2.</w:t>
            </w:r>
          </w:p>
        </w:tc>
        <w:tc>
          <w:tcPr>
            <w:tcW w:w="4633" w:type="pct"/>
            <w:shd w:val="clear" w:color="auto" w:fill="auto"/>
          </w:tcPr>
          <w:p w14:paraId="5C59DB15"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Bērnu ilgstošas sociālās aprūpes un sociālās rehabilitācijas centrs „Zīles”</w:t>
            </w:r>
            <w:r w:rsidRPr="0095201D">
              <w:rPr>
                <w:rFonts w:eastAsia="Times New Roman"/>
                <w:sz w:val="22"/>
                <w:szCs w:val="22"/>
                <w:lang w:eastAsia="lv-LV"/>
              </w:rPr>
              <w:t xml:space="preserve"> (turpmāk – BSAC Zīles);</w:t>
            </w:r>
          </w:p>
        </w:tc>
      </w:tr>
      <w:tr w:rsidR="0095201D" w:rsidRPr="0095201D" w14:paraId="6E260ABA" w14:textId="77777777" w:rsidTr="002B1CC5">
        <w:trPr>
          <w:gridAfter w:val="1"/>
          <w:wAfter w:w="13" w:type="pct"/>
          <w:trHeight w:val="20"/>
          <w:jc w:val="center"/>
        </w:trPr>
        <w:tc>
          <w:tcPr>
            <w:tcW w:w="354" w:type="pct"/>
            <w:shd w:val="clear" w:color="auto" w:fill="auto"/>
          </w:tcPr>
          <w:p w14:paraId="0F4934A8"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3.</w:t>
            </w:r>
          </w:p>
        </w:tc>
        <w:tc>
          <w:tcPr>
            <w:tcW w:w="4633" w:type="pct"/>
            <w:shd w:val="clear" w:color="auto" w:fill="auto"/>
          </w:tcPr>
          <w:p w14:paraId="0675BED1"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Ogres novada bērnu nams „Laubere”</w:t>
            </w:r>
            <w:r w:rsidRPr="0095201D">
              <w:rPr>
                <w:rFonts w:eastAsia="Times New Roman"/>
                <w:sz w:val="22"/>
                <w:szCs w:val="22"/>
                <w:lang w:eastAsia="lv-LV"/>
              </w:rPr>
              <w:t xml:space="preserve"> (turpmāk – BSAC Laubere);</w:t>
            </w:r>
          </w:p>
        </w:tc>
      </w:tr>
      <w:tr w:rsidR="0095201D" w:rsidRPr="0095201D" w14:paraId="520CFAA8" w14:textId="77777777" w:rsidTr="002B1CC5">
        <w:trPr>
          <w:gridAfter w:val="1"/>
          <w:wAfter w:w="13" w:type="pct"/>
          <w:trHeight w:val="20"/>
          <w:jc w:val="center"/>
        </w:trPr>
        <w:tc>
          <w:tcPr>
            <w:tcW w:w="354" w:type="pct"/>
            <w:shd w:val="clear" w:color="auto" w:fill="auto"/>
          </w:tcPr>
          <w:p w14:paraId="44766141"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4.</w:t>
            </w:r>
          </w:p>
        </w:tc>
        <w:tc>
          <w:tcPr>
            <w:tcW w:w="4633" w:type="pct"/>
            <w:shd w:val="clear" w:color="auto" w:fill="auto"/>
          </w:tcPr>
          <w:p w14:paraId="0C7DD2CF"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Bērnu sociālās aprūpes un sociālās rehabilitācijas centrs "Umurga" Ģimenes atbalsta centrs</w:t>
            </w:r>
            <w:r w:rsidRPr="0095201D">
              <w:rPr>
                <w:rFonts w:eastAsia="Times New Roman"/>
                <w:sz w:val="22"/>
                <w:szCs w:val="22"/>
                <w:lang w:eastAsia="lv-LV"/>
              </w:rPr>
              <w:t xml:space="preserve"> (turpmāk – BSAC Umurga);</w:t>
            </w:r>
          </w:p>
        </w:tc>
      </w:tr>
      <w:tr w:rsidR="0095201D" w:rsidRPr="0095201D" w14:paraId="0A36EB49" w14:textId="77777777" w:rsidTr="002B1CC5">
        <w:trPr>
          <w:gridAfter w:val="1"/>
          <w:wAfter w:w="13" w:type="pct"/>
          <w:trHeight w:val="20"/>
          <w:jc w:val="center"/>
        </w:trPr>
        <w:tc>
          <w:tcPr>
            <w:tcW w:w="354" w:type="pct"/>
            <w:shd w:val="clear" w:color="auto" w:fill="auto"/>
          </w:tcPr>
          <w:p w14:paraId="56F8E65B"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5.</w:t>
            </w:r>
          </w:p>
        </w:tc>
        <w:tc>
          <w:tcPr>
            <w:tcW w:w="4633" w:type="pct"/>
            <w:shd w:val="clear" w:color="auto" w:fill="auto"/>
          </w:tcPr>
          <w:p w14:paraId="25AA1D68"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 xml:space="preserve">Irlavas bērnunams – patversme </w:t>
            </w:r>
            <w:r w:rsidRPr="0095201D">
              <w:rPr>
                <w:rFonts w:eastAsia="Times New Roman"/>
                <w:sz w:val="22"/>
                <w:szCs w:val="22"/>
                <w:lang w:eastAsia="lv-LV"/>
              </w:rPr>
              <w:t>(turpmāk – Irlavas BSAC);</w:t>
            </w:r>
          </w:p>
        </w:tc>
      </w:tr>
      <w:tr w:rsidR="0095201D" w:rsidRPr="0095201D" w14:paraId="0F798AB1" w14:textId="77777777" w:rsidTr="002B1CC5">
        <w:trPr>
          <w:gridAfter w:val="1"/>
          <w:wAfter w:w="13" w:type="pct"/>
          <w:trHeight w:val="20"/>
          <w:jc w:val="center"/>
        </w:trPr>
        <w:tc>
          <w:tcPr>
            <w:tcW w:w="354" w:type="pct"/>
            <w:shd w:val="clear" w:color="auto" w:fill="auto"/>
          </w:tcPr>
          <w:p w14:paraId="77ED1473"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6.</w:t>
            </w:r>
          </w:p>
        </w:tc>
        <w:tc>
          <w:tcPr>
            <w:tcW w:w="4633" w:type="pct"/>
            <w:shd w:val="clear" w:color="auto" w:fill="auto"/>
          </w:tcPr>
          <w:p w14:paraId="5D36842D"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Valsts sociālās aprūpes centrs "Rīga" filiāle "Pļavnieki"</w:t>
            </w:r>
            <w:r w:rsidRPr="0095201D">
              <w:rPr>
                <w:rFonts w:eastAsia="Times New Roman"/>
                <w:sz w:val="22"/>
                <w:szCs w:val="22"/>
                <w:lang w:eastAsia="lv-LV"/>
              </w:rPr>
              <w:t xml:space="preserve"> (turpmāk – VSAC Rīga filiāle „Pļavnieki”);</w:t>
            </w:r>
          </w:p>
        </w:tc>
      </w:tr>
      <w:tr w:rsidR="0095201D" w:rsidRPr="0095201D" w14:paraId="22AC347C" w14:textId="77777777" w:rsidTr="002B1CC5">
        <w:trPr>
          <w:gridAfter w:val="1"/>
          <w:wAfter w:w="13" w:type="pct"/>
          <w:trHeight w:val="20"/>
          <w:jc w:val="center"/>
        </w:trPr>
        <w:tc>
          <w:tcPr>
            <w:tcW w:w="354" w:type="pct"/>
            <w:shd w:val="clear" w:color="auto" w:fill="auto"/>
          </w:tcPr>
          <w:p w14:paraId="44CA61B2"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7.</w:t>
            </w:r>
          </w:p>
        </w:tc>
        <w:tc>
          <w:tcPr>
            <w:tcW w:w="4633" w:type="pct"/>
            <w:shd w:val="clear" w:color="auto" w:fill="auto"/>
          </w:tcPr>
          <w:p w14:paraId="2312C8C0"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Valsts sociālās aprūpes centrs "Rīga" filiāle "Rīga"</w:t>
            </w:r>
            <w:r w:rsidRPr="0095201D">
              <w:rPr>
                <w:rFonts w:eastAsia="Times New Roman"/>
                <w:sz w:val="22"/>
                <w:szCs w:val="22"/>
                <w:lang w:eastAsia="lv-LV"/>
              </w:rPr>
              <w:t xml:space="preserve"> (turpmāk – VSAC Rīga filiāle „Rīga”);</w:t>
            </w:r>
          </w:p>
        </w:tc>
      </w:tr>
      <w:tr w:rsidR="0095201D" w:rsidRPr="0095201D" w14:paraId="67E9B5D8" w14:textId="77777777" w:rsidTr="002B1CC5">
        <w:trPr>
          <w:gridAfter w:val="1"/>
          <w:wAfter w:w="13" w:type="pct"/>
          <w:trHeight w:val="20"/>
          <w:jc w:val="center"/>
        </w:trPr>
        <w:tc>
          <w:tcPr>
            <w:tcW w:w="354" w:type="pct"/>
            <w:shd w:val="clear" w:color="auto" w:fill="auto"/>
          </w:tcPr>
          <w:p w14:paraId="43663E81"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8.</w:t>
            </w:r>
          </w:p>
        </w:tc>
        <w:tc>
          <w:tcPr>
            <w:tcW w:w="4633" w:type="pct"/>
            <w:shd w:val="clear" w:color="auto" w:fill="auto"/>
          </w:tcPr>
          <w:p w14:paraId="4478C350"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Valsts sociālās aprūpes centrs "Rīga" filiāle "Teika"</w:t>
            </w:r>
            <w:r w:rsidRPr="0095201D">
              <w:rPr>
                <w:rFonts w:eastAsia="Times New Roman"/>
                <w:sz w:val="22"/>
                <w:szCs w:val="22"/>
                <w:lang w:eastAsia="lv-LV"/>
              </w:rPr>
              <w:t xml:space="preserve"> (turpmāk – VSAC Rīga filiāle „Teika”);</w:t>
            </w:r>
          </w:p>
        </w:tc>
      </w:tr>
      <w:tr w:rsidR="0095201D" w:rsidRPr="0095201D" w14:paraId="74984E9A" w14:textId="77777777" w:rsidTr="002B1CC5">
        <w:trPr>
          <w:gridAfter w:val="1"/>
          <w:wAfter w:w="13" w:type="pct"/>
          <w:trHeight w:val="20"/>
          <w:jc w:val="center"/>
        </w:trPr>
        <w:tc>
          <w:tcPr>
            <w:tcW w:w="354" w:type="pct"/>
            <w:shd w:val="clear" w:color="auto" w:fill="auto"/>
          </w:tcPr>
          <w:p w14:paraId="0BF1FAE3"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9.</w:t>
            </w:r>
          </w:p>
        </w:tc>
        <w:tc>
          <w:tcPr>
            <w:tcW w:w="4633" w:type="pct"/>
            <w:shd w:val="clear" w:color="auto" w:fill="auto"/>
          </w:tcPr>
          <w:p w14:paraId="5D327AA7"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sz w:val="22"/>
                <w:szCs w:val="22"/>
                <w:lang w:eastAsia="lv-LV"/>
              </w:rPr>
              <w:t>Valsts sociālās aprūpes centra „Rīga” filiāle „Baldone”</w:t>
            </w:r>
            <w:r w:rsidRPr="0095201D">
              <w:rPr>
                <w:rFonts w:eastAsia="Times New Roman"/>
                <w:sz w:val="22"/>
                <w:szCs w:val="22"/>
                <w:lang w:eastAsia="lv-LV"/>
              </w:rPr>
              <w:t xml:space="preserve"> (turpmāk – VSAC Rīga filiāle „Baldone”);</w:t>
            </w:r>
          </w:p>
        </w:tc>
      </w:tr>
      <w:tr w:rsidR="0095201D" w:rsidRPr="0095201D" w14:paraId="128E240D" w14:textId="77777777" w:rsidTr="002B1CC5">
        <w:trPr>
          <w:trHeight w:val="20"/>
          <w:jc w:val="center"/>
        </w:trPr>
        <w:tc>
          <w:tcPr>
            <w:tcW w:w="354" w:type="pct"/>
            <w:shd w:val="clear" w:color="auto" w:fill="auto"/>
          </w:tcPr>
          <w:p w14:paraId="120C6668"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10.</w:t>
            </w:r>
          </w:p>
        </w:tc>
        <w:tc>
          <w:tcPr>
            <w:tcW w:w="4646" w:type="pct"/>
            <w:gridSpan w:val="2"/>
            <w:shd w:val="clear" w:color="auto" w:fill="auto"/>
          </w:tcPr>
          <w:p w14:paraId="00C14C06" w14:textId="77777777" w:rsidR="0095201D" w:rsidRPr="0095201D" w:rsidRDefault="0095201D" w:rsidP="0095201D">
            <w:pPr>
              <w:spacing w:after="0" w:line="276" w:lineRule="auto"/>
              <w:rPr>
                <w:rFonts w:eastAsia="Times New Roman"/>
                <w:sz w:val="22"/>
                <w:szCs w:val="22"/>
                <w:lang w:eastAsia="lv-LV"/>
              </w:rPr>
            </w:pPr>
            <w:r w:rsidRPr="0095201D">
              <w:rPr>
                <w:rFonts w:eastAsia="Times New Roman"/>
                <w:b/>
                <w:color w:val="000000"/>
                <w:sz w:val="22"/>
                <w:szCs w:val="22"/>
                <w:lang w:eastAsia="lv-LV"/>
              </w:rPr>
              <w:t>Valsts sociālās aprūpes centra „Rīga” filiāle "Ezerkrasti"</w:t>
            </w:r>
            <w:r w:rsidRPr="0095201D">
              <w:rPr>
                <w:rFonts w:eastAsia="Times New Roman"/>
                <w:color w:val="000000"/>
                <w:sz w:val="22"/>
                <w:szCs w:val="22"/>
                <w:lang w:eastAsia="lv-LV"/>
              </w:rPr>
              <w:t xml:space="preserve"> </w:t>
            </w:r>
            <w:r w:rsidRPr="0095201D">
              <w:rPr>
                <w:rFonts w:eastAsia="Times New Roman"/>
                <w:sz w:val="22"/>
                <w:szCs w:val="22"/>
                <w:lang w:eastAsia="lv-LV"/>
              </w:rPr>
              <w:t>(turpmāk – VSAC Rīga filiāle „</w:t>
            </w:r>
            <w:r w:rsidRPr="0095201D">
              <w:rPr>
                <w:rFonts w:eastAsia="Times New Roman"/>
                <w:color w:val="000000"/>
                <w:sz w:val="22"/>
                <w:szCs w:val="22"/>
                <w:lang w:eastAsia="lv-LV"/>
              </w:rPr>
              <w:t>Ezerkrasti</w:t>
            </w:r>
            <w:r w:rsidRPr="0095201D">
              <w:rPr>
                <w:rFonts w:eastAsia="Times New Roman"/>
                <w:sz w:val="22"/>
                <w:szCs w:val="22"/>
                <w:lang w:eastAsia="lv-LV"/>
              </w:rPr>
              <w:t>”);</w:t>
            </w:r>
          </w:p>
        </w:tc>
      </w:tr>
      <w:tr w:rsidR="0095201D" w:rsidRPr="0095201D" w14:paraId="6103246A" w14:textId="77777777" w:rsidTr="002B1CC5">
        <w:trPr>
          <w:trHeight w:val="20"/>
          <w:jc w:val="center"/>
        </w:trPr>
        <w:tc>
          <w:tcPr>
            <w:tcW w:w="354" w:type="pct"/>
            <w:shd w:val="clear" w:color="auto" w:fill="auto"/>
          </w:tcPr>
          <w:p w14:paraId="7209BE18"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11.</w:t>
            </w:r>
          </w:p>
        </w:tc>
        <w:tc>
          <w:tcPr>
            <w:tcW w:w="4646" w:type="pct"/>
            <w:gridSpan w:val="2"/>
            <w:shd w:val="clear" w:color="auto" w:fill="auto"/>
          </w:tcPr>
          <w:p w14:paraId="7ACE8CF9" w14:textId="77777777" w:rsidR="0095201D" w:rsidRPr="0095201D" w:rsidRDefault="0095201D" w:rsidP="0095201D">
            <w:pPr>
              <w:spacing w:after="0" w:line="276" w:lineRule="auto"/>
              <w:rPr>
                <w:rFonts w:eastAsia="Times New Roman"/>
                <w:color w:val="000000"/>
                <w:sz w:val="22"/>
                <w:szCs w:val="22"/>
                <w:lang w:eastAsia="lv-LV"/>
              </w:rPr>
            </w:pPr>
            <w:r w:rsidRPr="0095201D">
              <w:rPr>
                <w:rFonts w:eastAsia="Times New Roman"/>
                <w:b/>
                <w:color w:val="000000"/>
                <w:sz w:val="22"/>
                <w:szCs w:val="22"/>
                <w:lang w:eastAsia="lv-LV"/>
              </w:rPr>
              <w:t>Valsts sociālās aprūpes centra „Rīga” filiāle "Kalnciems"</w:t>
            </w:r>
            <w:r w:rsidRPr="0095201D">
              <w:rPr>
                <w:rFonts w:eastAsia="Times New Roman"/>
                <w:color w:val="000000"/>
                <w:sz w:val="22"/>
                <w:szCs w:val="22"/>
                <w:lang w:eastAsia="lv-LV"/>
              </w:rPr>
              <w:t xml:space="preserve"> </w:t>
            </w:r>
            <w:r w:rsidRPr="0095201D">
              <w:rPr>
                <w:rFonts w:eastAsia="Times New Roman"/>
                <w:sz w:val="22"/>
                <w:szCs w:val="22"/>
                <w:lang w:eastAsia="lv-LV"/>
              </w:rPr>
              <w:t>(turpmāk – VSAC Rīga filiāle „</w:t>
            </w:r>
            <w:r w:rsidRPr="0095201D">
              <w:rPr>
                <w:rFonts w:eastAsia="Times New Roman"/>
                <w:color w:val="000000"/>
                <w:sz w:val="22"/>
                <w:szCs w:val="22"/>
                <w:lang w:eastAsia="lv-LV"/>
              </w:rPr>
              <w:t>Kalnciems</w:t>
            </w:r>
            <w:r w:rsidRPr="0095201D">
              <w:rPr>
                <w:rFonts w:eastAsia="Times New Roman"/>
                <w:sz w:val="22"/>
                <w:szCs w:val="22"/>
                <w:lang w:eastAsia="lv-LV"/>
              </w:rPr>
              <w:t>”);</w:t>
            </w:r>
          </w:p>
        </w:tc>
      </w:tr>
      <w:tr w:rsidR="0095201D" w:rsidRPr="0095201D" w14:paraId="74E8167C" w14:textId="77777777" w:rsidTr="002B1CC5">
        <w:trPr>
          <w:trHeight w:val="20"/>
          <w:jc w:val="center"/>
        </w:trPr>
        <w:tc>
          <w:tcPr>
            <w:tcW w:w="354" w:type="pct"/>
            <w:shd w:val="clear" w:color="auto" w:fill="auto"/>
          </w:tcPr>
          <w:p w14:paraId="5098EF5E"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12.</w:t>
            </w:r>
          </w:p>
        </w:tc>
        <w:tc>
          <w:tcPr>
            <w:tcW w:w="4646" w:type="pct"/>
            <w:gridSpan w:val="2"/>
            <w:shd w:val="clear" w:color="auto" w:fill="auto"/>
          </w:tcPr>
          <w:p w14:paraId="1623C277" w14:textId="77777777" w:rsidR="0095201D" w:rsidRPr="0095201D" w:rsidRDefault="0095201D" w:rsidP="0095201D">
            <w:pPr>
              <w:spacing w:after="0" w:line="276" w:lineRule="auto"/>
              <w:rPr>
                <w:rFonts w:eastAsia="Times New Roman"/>
                <w:color w:val="000000"/>
                <w:sz w:val="22"/>
                <w:szCs w:val="22"/>
                <w:lang w:eastAsia="lv-LV"/>
              </w:rPr>
            </w:pPr>
            <w:r w:rsidRPr="0095201D">
              <w:rPr>
                <w:rFonts w:eastAsia="Times New Roman"/>
                <w:b/>
                <w:color w:val="000000"/>
                <w:sz w:val="22"/>
                <w:szCs w:val="22"/>
                <w:lang w:eastAsia="lv-LV"/>
              </w:rPr>
              <w:t>Valsts sociālās aprūpes centra "Vidzeme" filiāle "Ropaži"</w:t>
            </w:r>
            <w:r w:rsidRPr="0095201D">
              <w:rPr>
                <w:rFonts w:eastAsia="Times New Roman"/>
                <w:color w:val="000000"/>
                <w:sz w:val="22"/>
                <w:szCs w:val="22"/>
                <w:lang w:eastAsia="lv-LV"/>
              </w:rPr>
              <w:t xml:space="preserve"> </w:t>
            </w:r>
            <w:r w:rsidRPr="0095201D">
              <w:rPr>
                <w:rFonts w:eastAsia="Times New Roman"/>
                <w:sz w:val="22"/>
                <w:szCs w:val="22"/>
                <w:lang w:eastAsia="lv-LV"/>
              </w:rPr>
              <w:t>(turpmāk – VSAC Vidzeme filiāle „</w:t>
            </w:r>
            <w:r w:rsidRPr="0095201D">
              <w:rPr>
                <w:rFonts w:eastAsia="Times New Roman"/>
                <w:color w:val="000000"/>
                <w:sz w:val="22"/>
                <w:szCs w:val="22"/>
                <w:lang w:eastAsia="lv-LV"/>
              </w:rPr>
              <w:t>Ropaži</w:t>
            </w:r>
            <w:r w:rsidRPr="0095201D">
              <w:rPr>
                <w:rFonts w:eastAsia="Times New Roman"/>
                <w:sz w:val="22"/>
                <w:szCs w:val="22"/>
                <w:lang w:eastAsia="lv-LV"/>
              </w:rPr>
              <w:t>”);</w:t>
            </w:r>
          </w:p>
        </w:tc>
      </w:tr>
      <w:tr w:rsidR="0095201D" w:rsidRPr="0095201D" w14:paraId="7EBA2667" w14:textId="77777777" w:rsidTr="002B1CC5">
        <w:trPr>
          <w:trHeight w:val="20"/>
          <w:jc w:val="center"/>
        </w:trPr>
        <w:tc>
          <w:tcPr>
            <w:tcW w:w="354" w:type="pct"/>
            <w:shd w:val="clear" w:color="auto" w:fill="auto"/>
          </w:tcPr>
          <w:p w14:paraId="06B3894A"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13.</w:t>
            </w:r>
          </w:p>
        </w:tc>
        <w:tc>
          <w:tcPr>
            <w:tcW w:w="4646" w:type="pct"/>
            <w:gridSpan w:val="2"/>
            <w:shd w:val="clear" w:color="auto" w:fill="auto"/>
          </w:tcPr>
          <w:p w14:paraId="30A68146" w14:textId="77777777" w:rsidR="0095201D" w:rsidRPr="0095201D" w:rsidRDefault="0095201D" w:rsidP="0095201D">
            <w:pPr>
              <w:spacing w:after="0" w:line="276" w:lineRule="auto"/>
              <w:rPr>
                <w:rFonts w:eastAsia="Times New Roman"/>
                <w:color w:val="000000"/>
                <w:sz w:val="22"/>
                <w:szCs w:val="22"/>
                <w:lang w:eastAsia="lv-LV"/>
              </w:rPr>
            </w:pPr>
            <w:r w:rsidRPr="0095201D">
              <w:rPr>
                <w:rFonts w:eastAsia="Times New Roman"/>
                <w:b/>
                <w:color w:val="000000"/>
                <w:sz w:val="22"/>
                <w:szCs w:val="22"/>
                <w:lang w:eastAsia="lv-LV"/>
              </w:rPr>
              <w:t>Valsts sociālās aprūpes centra "Zemgale" filiāle "Kīši"</w:t>
            </w:r>
            <w:r w:rsidRPr="0095201D">
              <w:rPr>
                <w:rFonts w:eastAsia="Times New Roman"/>
                <w:color w:val="000000"/>
                <w:sz w:val="22"/>
                <w:szCs w:val="22"/>
                <w:lang w:eastAsia="lv-LV"/>
              </w:rPr>
              <w:t xml:space="preserve"> </w:t>
            </w:r>
            <w:r w:rsidRPr="0095201D">
              <w:rPr>
                <w:rFonts w:eastAsia="Times New Roman"/>
                <w:sz w:val="22"/>
                <w:szCs w:val="22"/>
                <w:lang w:eastAsia="lv-LV"/>
              </w:rPr>
              <w:t>(turpmāk – VSAC Zemgale  filiāle „</w:t>
            </w:r>
            <w:r w:rsidRPr="0095201D">
              <w:rPr>
                <w:rFonts w:eastAsia="Times New Roman"/>
                <w:color w:val="000000"/>
                <w:sz w:val="22"/>
                <w:szCs w:val="22"/>
                <w:lang w:eastAsia="lv-LV"/>
              </w:rPr>
              <w:t xml:space="preserve"> Kīši</w:t>
            </w:r>
            <w:r w:rsidRPr="0095201D">
              <w:rPr>
                <w:rFonts w:eastAsia="Times New Roman"/>
                <w:sz w:val="22"/>
                <w:szCs w:val="22"/>
                <w:lang w:eastAsia="lv-LV"/>
              </w:rPr>
              <w:t xml:space="preserve">”); </w:t>
            </w:r>
          </w:p>
        </w:tc>
      </w:tr>
      <w:tr w:rsidR="0095201D" w:rsidRPr="0095201D" w14:paraId="3762134F" w14:textId="77777777" w:rsidTr="002B1CC5">
        <w:trPr>
          <w:trHeight w:val="20"/>
          <w:jc w:val="center"/>
        </w:trPr>
        <w:tc>
          <w:tcPr>
            <w:tcW w:w="354" w:type="pct"/>
            <w:shd w:val="clear" w:color="auto" w:fill="auto"/>
          </w:tcPr>
          <w:p w14:paraId="466044AA"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14.</w:t>
            </w:r>
          </w:p>
        </w:tc>
        <w:tc>
          <w:tcPr>
            <w:tcW w:w="4646" w:type="pct"/>
            <w:gridSpan w:val="2"/>
            <w:shd w:val="clear" w:color="auto" w:fill="auto"/>
          </w:tcPr>
          <w:p w14:paraId="76370259" w14:textId="77777777" w:rsidR="0095201D" w:rsidRPr="0095201D" w:rsidRDefault="0095201D" w:rsidP="0095201D">
            <w:pPr>
              <w:spacing w:after="0" w:line="276" w:lineRule="auto"/>
              <w:rPr>
                <w:rFonts w:eastAsia="Times New Roman"/>
                <w:color w:val="000000"/>
                <w:sz w:val="22"/>
                <w:szCs w:val="22"/>
                <w:lang w:eastAsia="lv-LV"/>
              </w:rPr>
            </w:pPr>
            <w:r w:rsidRPr="0095201D">
              <w:rPr>
                <w:rFonts w:eastAsia="Times New Roman"/>
                <w:b/>
                <w:color w:val="000000"/>
                <w:sz w:val="22"/>
                <w:szCs w:val="22"/>
                <w:lang w:eastAsia="lv-LV"/>
              </w:rPr>
              <w:t>PSIA "Veselības un sociālās aprūpes centrs "Sloka""</w:t>
            </w:r>
            <w:r w:rsidRPr="0095201D">
              <w:rPr>
                <w:rFonts w:eastAsia="Times New Roman"/>
                <w:color w:val="000000"/>
                <w:sz w:val="22"/>
                <w:szCs w:val="22"/>
                <w:lang w:eastAsia="lv-LV"/>
              </w:rPr>
              <w:t xml:space="preserve"> </w:t>
            </w:r>
            <w:r w:rsidRPr="0095201D">
              <w:rPr>
                <w:rFonts w:eastAsia="Times New Roman"/>
                <w:sz w:val="22"/>
                <w:szCs w:val="22"/>
                <w:lang w:eastAsia="lv-LV"/>
              </w:rPr>
              <w:t xml:space="preserve">(turpmāk – PSIA “Sloka”); </w:t>
            </w:r>
          </w:p>
        </w:tc>
      </w:tr>
      <w:tr w:rsidR="0095201D" w:rsidRPr="0095201D" w14:paraId="0EF52DC8" w14:textId="77777777" w:rsidTr="002B1CC5">
        <w:trPr>
          <w:trHeight w:val="180"/>
          <w:jc w:val="center"/>
        </w:trPr>
        <w:tc>
          <w:tcPr>
            <w:tcW w:w="354" w:type="pct"/>
            <w:shd w:val="clear" w:color="auto" w:fill="auto"/>
          </w:tcPr>
          <w:p w14:paraId="488B84A8" w14:textId="77777777" w:rsidR="0095201D" w:rsidRPr="0095201D" w:rsidRDefault="0095201D" w:rsidP="0095201D">
            <w:pPr>
              <w:spacing w:after="0" w:line="276" w:lineRule="auto"/>
              <w:jc w:val="right"/>
              <w:rPr>
                <w:rFonts w:eastAsia="Times New Roman"/>
                <w:sz w:val="22"/>
                <w:szCs w:val="22"/>
                <w:lang w:eastAsia="lv-LV"/>
              </w:rPr>
            </w:pPr>
            <w:r w:rsidRPr="0095201D">
              <w:rPr>
                <w:rFonts w:eastAsia="Times New Roman"/>
                <w:sz w:val="22"/>
                <w:szCs w:val="22"/>
                <w:lang w:eastAsia="lv-LV"/>
              </w:rPr>
              <w:t>15.</w:t>
            </w:r>
          </w:p>
        </w:tc>
        <w:tc>
          <w:tcPr>
            <w:tcW w:w="4646" w:type="pct"/>
            <w:gridSpan w:val="2"/>
            <w:shd w:val="clear" w:color="auto" w:fill="auto"/>
          </w:tcPr>
          <w:p w14:paraId="2B6CFB65" w14:textId="77777777" w:rsidR="0095201D" w:rsidRPr="0095201D" w:rsidRDefault="0095201D" w:rsidP="0095201D">
            <w:pPr>
              <w:spacing w:after="0" w:line="276" w:lineRule="auto"/>
              <w:rPr>
                <w:rFonts w:eastAsia="Times New Roman"/>
                <w:b/>
                <w:color w:val="000000"/>
                <w:sz w:val="22"/>
                <w:szCs w:val="22"/>
                <w:lang w:eastAsia="lv-LV"/>
              </w:rPr>
            </w:pPr>
            <w:r w:rsidRPr="0095201D">
              <w:rPr>
                <w:rFonts w:eastAsia="Times New Roman"/>
                <w:b/>
                <w:color w:val="000000"/>
                <w:sz w:val="22"/>
                <w:szCs w:val="22"/>
                <w:lang w:eastAsia="lv-LV"/>
              </w:rPr>
              <w:t>SIA "Atsaucība".</w:t>
            </w:r>
          </w:p>
        </w:tc>
      </w:tr>
    </w:tbl>
    <w:p w14:paraId="6EEA0E32" w14:textId="77777777" w:rsidR="0095201D" w:rsidRPr="0095201D" w:rsidRDefault="0095201D" w:rsidP="0095201D">
      <w:pPr>
        <w:keepLines/>
        <w:spacing w:before="120" w:after="0"/>
      </w:pPr>
      <w:r w:rsidRPr="0095201D">
        <w:t>Informācija par institūciju dibinātāju un pārvaldītāju, pakalpojumu nodrošināšanu DI projekta mērķa grupai apkopota 12.</w:t>
      </w:r>
      <w:r w:rsidR="008C6A7C">
        <w:t xml:space="preserve"> </w:t>
      </w:r>
      <w:r w:rsidRPr="0095201D">
        <w:t>tabulā.</w:t>
      </w:r>
    </w:p>
    <w:p w14:paraId="242F8B61" w14:textId="77777777" w:rsidR="0095201D" w:rsidRPr="0095201D" w:rsidRDefault="0095201D" w:rsidP="0095201D">
      <w:pPr>
        <w:keepLines/>
        <w:spacing w:before="120" w:after="0"/>
      </w:pPr>
      <w:r w:rsidRPr="0095201D">
        <w:t>Ilgstošas aprūpes pakalpojumus ārpusģimenes aprū</w:t>
      </w:r>
      <w:r w:rsidR="008C6A7C">
        <w:t xml:space="preserve">pē esošiem bērniem vecumā no dzimšanas līdz </w:t>
      </w:r>
      <w:r w:rsidRPr="0095201D">
        <w:t>2 gadiem sniedz 3 institūcijas: VSAC Rīga</w:t>
      </w:r>
      <w:r w:rsidR="0054573E">
        <w:t xml:space="preserve"> divās</w:t>
      </w:r>
      <w:r w:rsidRPr="0095201D">
        <w:t xml:space="preserve"> filiālēs „Pļavnieki” un „Rīga”, kā arī </w:t>
      </w:r>
      <w:r w:rsidR="0054573E">
        <w:t>Irlava</w:t>
      </w:r>
      <w:r w:rsidR="0096275B">
        <w:t>s</w:t>
      </w:r>
      <w:r w:rsidR="0096275B" w:rsidRPr="0096275B">
        <w:t xml:space="preserve"> </w:t>
      </w:r>
      <w:r w:rsidR="0096275B" w:rsidRPr="0095201D">
        <w:t>BSAC</w:t>
      </w:r>
      <w:r w:rsidRPr="0095201D">
        <w:t>. DI plāna izstrād</w:t>
      </w:r>
      <w:r w:rsidR="0054573E">
        <w:t>ātāju viedoklis ir, ka, l</w:t>
      </w:r>
      <w:r w:rsidRPr="0095201D">
        <w:t>ai nodrošinātu valsts starptautisko saistību izpildi</w:t>
      </w:r>
      <w:r w:rsidRPr="0095201D">
        <w:rPr>
          <w:vertAlign w:val="superscript"/>
        </w:rPr>
        <w:footnoteReference w:id="21"/>
      </w:r>
      <w:r w:rsidRPr="0095201D">
        <w:t xml:space="preserve">, jāturpina attīstīt jaunas atbalsta formas ģimenei, lai novērstu to, ka bērni tiek pamesti, vecāki no viņiem atsakās un bērni tiek šķirti no ģimenes. </w:t>
      </w:r>
    </w:p>
    <w:p w14:paraId="4F02BB6A" w14:textId="77777777" w:rsidR="0033015E" w:rsidRDefault="0095201D" w:rsidP="0095201D">
      <w:pPr>
        <w:keepLines/>
        <w:spacing w:before="120" w:after="0"/>
      </w:pPr>
      <w:r w:rsidRPr="0095201D">
        <w:lastRenderedPageBreak/>
        <w:t>Ilgstošas aprūpes pakalpojums ārpusģimenes aprūpē esošiem bērniem vecumā no 3</w:t>
      </w:r>
      <w:r w:rsidR="0054573E">
        <w:t xml:space="preserve"> </w:t>
      </w:r>
      <w:r w:rsidRPr="0095201D">
        <w:t>-</w:t>
      </w:r>
      <w:r w:rsidR="0054573E">
        <w:t xml:space="preserve"> </w:t>
      </w:r>
      <w:r w:rsidRPr="0095201D">
        <w:t>18 gadiem tiek nodrošināts 9 institūcijās. Atsevišķos gadījumos pašvaldību BSAC turpina sniegt ilgstošas aprūpes pakalpojumu arī jaunieši</w:t>
      </w:r>
      <w:r w:rsidR="0054573E">
        <w:t>em vecumā līdz 24 gadiem, ja tie</w:t>
      </w:r>
      <w:r w:rsidRPr="0095201D">
        <w:t xml:space="preserve"> turpina izglītības apguvi un ievēro BSAC iekšējās kārtības noteikumus.</w:t>
      </w:r>
      <w:r w:rsidR="0033015E">
        <w:t xml:space="preserve"> </w:t>
      </w:r>
    </w:p>
    <w:p w14:paraId="36DCADAC" w14:textId="77777777" w:rsidR="0095201D" w:rsidRPr="0095201D" w:rsidRDefault="0095201D" w:rsidP="0095201D">
      <w:pPr>
        <w:keepLines/>
        <w:spacing w:before="120" w:after="0"/>
      </w:pPr>
      <w:r w:rsidRPr="0095201D">
        <w:t>Ārpusģimen</w:t>
      </w:r>
      <w:r w:rsidR="0054573E">
        <w:t>es aprūpē esošiem bērniem ar FT</w:t>
      </w:r>
      <w:r w:rsidRPr="0095201D">
        <w:t xml:space="preserve">, ietverot </w:t>
      </w:r>
      <w:r w:rsidR="0054573E">
        <w:t xml:space="preserve">arī </w:t>
      </w:r>
      <w:r w:rsidR="00B05C88">
        <w:t>GRT</w:t>
      </w:r>
      <w:r w:rsidRPr="0095201D">
        <w:t xml:space="preserve">, ilgstošas aprūpes pakalpojumi tiek nodrošināti VSAC Rīga 4 filiālēs: „Pļavnieki”, „Rīga”, „Teika” un „Baldone”. Šajās </w:t>
      </w:r>
      <w:r w:rsidR="003921F6">
        <w:t>institūcijās</w:t>
      </w:r>
      <w:r w:rsidRPr="0095201D">
        <w:t xml:space="preserve"> atrodas bērni no visiem valsts reģioniem. Tas, ka institūcijās atrodas bērni no visas Latvijas</w:t>
      </w:r>
      <w:r w:rsidR="0054573E">
        <w:t>,</w:t>
      </w:r>
      <w:r w:rsidRPr="0095201D">
        <w:t xml:space="preserve"> norāda uz to, ka pašvaldībām ir nepietiekama kapacitāte attīstīt </w:t>
      </w:r>
      <w:r w:rsidR="0054573E">
        <w:t xml:space="preserve">vajadzīgā </w:t>
      </w:r>
      <w:r w:rsidRPr="0095201D">
        <w:t xml:space="preserve">apjomā sabiedrībā balstītus sociālos pakalpojumus </w:t>
      </w:r>
      <w:r w:rsidR="0054573E">
        <w:t>bērnu</w:t>
      </w:r>
      <w:r w:rsidRPr="0095201D">
        <w:t xml:space="preserve"> ar vidēji smagiem, smagiem vai dziļiem </w:t>
      </w:r>
      <w:r w:rsidR="004B71A0">
        <w:t>FT</w:t>
      </w:r>
      <w:r w:rsidR="0054573E">
        <w:t xml:space="preserve"> segmentā</w:t>
      </w:r>
      <w:r w:rsidRPr="0095201D">
        <w:t>. Arī atbalsta pakalpojumi šo bērnu ģimenēm nav pietiekami, jo iepriekšminētajās institūcijās atrodas bē</w:t>
      </w:r>
      <w:r w:rsidR="0054573E">
        <w:t xml:space="preserve">rni uz vecāku iesnieguma pamata. </w:t>
      </w:r>
      <w:r w:rsidRPr="0095201D">
        <w:t>Ilgstošas aprūpes pakalpojums pilngadīgām personām ar GRT tiek nodrošināts 9 institūcijās, no kurām 2 institūcijās (VSAC Rīga filiālēs „Teika” un „Baldone”) pakalpojums tiek sniegts gan pilngadīgām personām ar GRT, gan ārpusģimenes aprūpē esošiem bērniem ar invaliditāti. Piemēram, VSAC Rīga filiālē „Teika” absolūtais vairākums pilngadīgo personu ar GRT uzņemtas uz vecāku iesnieguma pamata – 85% (</w:t>
      </w:r>
      <w:r w:rsidR="003921F6">
        <w:t xml:space="preserve">institūcijas </w:t>
      </w:r>
      <w:r w:rsidRPr="0095201D">
        <w:t xml:space="preserve"> dati, 2017. gads). Šis fakts skaidro institūciju izveidi, kurās vienlaicīgi pakalpojums tiek sniegts pilngadīgam personām un bērniem, tomēr šāds pakalpojums, neatbilst kvalitatīva pakalpojuma standartiem. DI plāna izstrādātāju vērtējumā ir nepieciešams pārskatīt valsts nodrošināto atbalstu ģimenēm, kurās ir bērns ar FT</w:t>
      </w:r>
      <w:r w:rsidR="0054573E">
        <w:t>,</w:t>
      </w:r>
      <w:r w:rsidRPr="0095201D">
        <w:t xml:space="preserve"> un to pilnveidot, lai ģimenēm savu aprūpes funkciju īstenošanā būtu pieejams dažāds atbalsts. </w:t>
      </w:r>
    </w:p>
    <w:p w14:paraId="4AFF62FF" w14:textId="77777777" w:rsidR="0095201D" w:rsidRPr="00117C2C" w:rsidRDefault="0095201D" w:rsidP="008C6A7C">
      <w:pPr>
        <w:keepLines/>
        <w:spacing w:after="0" w:line="240" w:lineRule="auto"/>
        <w:jc w:val="right"/>
        <w:rPr>
          <w:i/>
          <w:color w:val="E36C0A"/>
          <w:sz w:val="22"/>
          <w:szCs w:val="22"/>
        </w:rPr>
      </w:pPr>
      <w:r w:rsidRPr="00117C2C">
        <w:rPr>
          <w:i/>
          <w:color w:val="E36C0A"/>
          <w:sz w:val="22"/>
          <w:szCs w:val="22"/>
        </w:rPr>
        <w:t xml:space="preserve">12. tabula. </w:t>
      </w:r>
      <w:r w:rsidRPr="00117C2C">
        <w:rPr>
          <w:b/>
          <w:color w:val="E36C0A"/>
          <w:sz w:val="22"/>
          <w:szCs w:val="22"/>
        </w:rPr>
        <w:t>Pamatinformācija par institūciju  dibinātāju un pārvaldītāju, pakalpojumu sniegšanu DI projekta mērķa grupai</w:t>
      </w:r>
      <w:r w:rsidRPr="00117C2C">
        <w:rPr>
          <w:b/>
          <w:color w:val="E36C0A"/>
          <w:sz w:val="22"/>
          <w:szCs w:val="22"/>
          <w:vertAlign w:val="superscript"/>
        </w:rPr>
        <w:footnoteReference w:id="22"/>
      </w:r>
    </w:p>
    <w:p w14:paraId="42859D5D" w14:textId="77777777" w:rsidR="0095201D" w:rsidRPr="00117C2C" w:rsidRDefault="0095201D" w:rsidP="008C6A7C">
      <w:pPr>
        <w:keepLines/>
        <w:spacing w:after="0" w:line="240" w:lineRule="auto"/>
        <w:jc w:val="right"/>
        <w:rPr>
          <w:i/>
          <w:color w:val="E36C0A"/>
        </w:rPr>
      </w:pPr>
      <w:r w:rsidRPr="00117C2C">
        <w:rPr>
          <w:i/>
          <w:color w:val="E36C0A"/>
          <w:sz w:val="22"/>
          <w:szCs w:val="22"/>
        </w:rPr>
        <w:t>Datu avots: Autoru izstrādāts</w:t>
      </w:r>
      <w:r w:rsidRPr="00117C2C">
        <w:rPr>
          <w:i/>
          <w:color w:val="E36C0A"/>
        </w:rPr>
        <w:t xml:space="preserve"> </w:t>
      </w:r>
    </w:p>
    <w:tbl>
      <w:tblPr>
        <w:tblW w:w="52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506"/>
        <w:gridCol w:w="1859"/>
        <w:gridCol w:w="2361"/>
        <w:gridCol w:w="1432"/>
        <w:gridCol w:w="1750"/>
      </w:tblGrid>
      <w:tr w:rsidR="0095201D" w:rsidRPr="0033015E" w14:paraId="0917EA27" w14:textId="77777777" w:rsidTr="002B1CC5">
        <w:trPr>
          <w:trHeight w:val="20"/>
          <w:tblHeader/>
          <w:jc w:val="center"/>
        </w:trPr>
        <w:tc>
          <w:tcPr>
            <w:tcW w:w="352" w:type="pct"/>
            <w:tcBorders>
              <w:bottom w:val="single" w:sz="4" w:space="0" w:color="auto"/>
            </w:tcBorders>
            <w:shd w:val="clear" w:color="auto" w:fill="F79646"/>
            <w:hideMark/>
          </w:tcPr>
          <w:p w14:paraId="1AF2D2A0" w14:textId="77777777" w:rsidR="0095201D" w:rsidRPr="0033015E" w:rsidRDefault="0095201D" w:rsidP="0095201D">
            <w:pPr>
              <w:spacing w:after="0" w:line="280" w:lineRule="exact"/>
              <w:jc w:val="center"/>
              <w:rPr>
                <w:rFonts w:eastAsia="Times New Roman"/>
                <w:b/>
                <w:bCs/>
                <w:color w:val="FFFFFF"/>
                <w:sz w:val="22"/>
                <w:szCs w:val="22"/>
                <w:lang w:eastAsia="lv-LV"/>
              </w:rPr>
            </w:pPr>
            <w:r w:rsidRPr="0033015E">
              <w:rPr>
                <w:rFonts w:eastAsia="Times New Roman"/>
                <w:b/>
                <w:bCs/>
                <w:color w:val="FFFFFF"/>
                <w:sz w:val="22"/>
                <w:szCs w:val="22"/>
                <w:lang w:eastAsia="lv-LV"/>
              </w:rPr>
              <w:t>Nr.</w:t>
            </w:r>
          </w:p>
        </w:tc>
        <w:tc>
          <w:tcPr>
            <w:tcW w:w="786" w:type="pct"/>
            <w:tcBorders>
              <w:bottom w:val="single" w:sz="4" w:space="0" w:color="auto"/>
            </w:tcBorders>
            <w:shd w:val="clear" w:color="auto" w:fill="F79646"/>
            <w:hideMark/>
          </w:tcPr>
          <w:p w14:paraId="708715CB" w14:textId="77777777" w:rsidR="0095201D" w:rsidRPr="0033015E" w:rsidRDefault="0095201D" w:rsidP="0095201D">
            <w:pPr>
              <w:spacing w:after="0" w:line="280" w:lineRule="exact"/>
              <w:jc w:val="center"/>
              <w:rPr>
                <w:rFonts w:eastAsia="Times New Roman"/>
                <w:b/>
                <w:bCs/>
                <w:color w:val="FFFFFF"/>
                <w:sz w:val="22"/>
                <w:szCs w:val="22"/>
                <w:lang w:eastAsia="lv-LV"/>
              </w:rPr>
            </w:pPr>
            <w:r w:rsidRPr="0033015E">
              <w:rPr>
                <w:rFonts w:eastAsia="Times New Roman"/>
                <w:b/>
                <w:bCs/>
                <w:color w:val="FFFFFF"/>
                <w:sz w:val="22"/>
                <w:szCs w:val="22"/>
                <w:lang w:eastAsia="lv-LV"/>
              </w:rPr>
              <w:t>Institūcijas nosaukums</w:t>
            </w:r>
          </w:p>
        </w:tc>
        <w:tc>
          <w:tcPr>
            <w:tcW w:w="970" w:type="pct"/>
            <w:tcBorders>
              <w:bottom w:val="single" w:sz="4" w:space="0" w:color="auto"/>
            </w:tcBorders>
            <w:shd w:val="clear" w:color="auto" w:fill="F79646"/>
          </w:tcPr>
          <w:p w14:paraId="095C0C81" w14:textId="77777777" w:rsidR="0095201D" w:rsidRPr="0033015E" w:rsidRDefault="0095201D" w:rsidP="0095201D">
            <w:pPr>
              <w:spacing w:after="0" w:line="280" w:lineRule="exact"/>
              <w:jc w:val="center"/>
              <w:rPr>
                <w:rFonts w:eastAsia="Times New Roman"/>
                <w:b/>
                <w:bCs/>
                <w:color w:val="FFFFFF"/>
                <w:sz w:val="22"/>
                <w:szCs w:val="22"/>
                <w:lang w:eastAsia="lv-LV"/>
              </w:rPr>
            </w:pPr>
            <w:r w:rsidRPr="0033015E">
              <w:rPr>
                <w:rFonts w:eastAsia="Times New Roman"/>
                <w:b/>
                <w:bCs/>
                <w:color w:val="FFFFFF"/>
                <w:sz w:val="22"/>
                <w:szCs w:val="22"/>
                <w:lang w:eastAsia="lv-LV"/>
              </w:rPr>
              <w:t>Pašvaldība, reģistrācijas  datums un     numurs SPSR</w:t>
            </w:r>
          </w:p>
        </w:tc>
        <w:tc>
          <w:tcPr>
            <w:tcW w:w="1232" w:type="pct"/>
            <w:tcBorders>
              <w:bottom w:val="single" w:sz="4" w:space="0" w:color="auto"/>
            </w:tcBorders>
            <w:shd w:val="clear" w:color="auto" w:fill="F79646"/>
            <w:hideMark/>
          </w:tcPr>
          <w:p w14:paraId="2B5858CD" w14:textId="77777777" w:rsidR="0095201D" w:rsidRPr="0033015E" w:rsidRDefault="0095201D" w:rsidP="0095201D">
            <w:pPr>
              <w:spacing w:after="0" w:line="280" w:lineRule="exact"/>
              <w:jc w:val="center"/>
              <w:rPr>
                <w:rFonts w:eastAsia="Times New Roman"/>
                <w:b/>
                <w:bCs/>
                <w:color w:val="FFFFFF"/>
                <w:sz w:val="22"/>
                <w:szCs w:val="22"/>
                <w:lang w:eastAsia="lv-LV"/>
              </w:rPr>
            </w:pPr>
            <w:r w:rsidRPr="0033015E">
              <w:rPr>
                <w:rFonts w:eastAsia="Times New Roman"/>
                <w:b/>
                <w:bCs/>
                <w:color w:val="FFFFFF"/>
                <w:sz w:val="22"/>
                <w:szCs w:val="22"/>
                <w:lang w:eastAsia="lv-LV"/>
              </w:rPr>
              <w:t>Faktiskā adrese</w:t>
            </w:r>
          </w:p>
        </w:tc>
        <w:tc>
          <w:tcPr>
            <w:tcW w:w="747" w:type="pct"/>
            <w:tcBorders>
              <w:bottom w:val="single" w:sz="4" w:space="0" w:color="auto"/>
            </w:tcBorders>
            <w:shd w:val="clear" w:color="auto" w:fill="F79646"/>
            <w:hideMark/>
          </w:tcPr>
          <w:p w14:paraId="77538331" w14:textId="77777777" w:rsidR="0095201D" w:rsidRPr="0033015E" w:rsidRDefault="0095201D" w:rsidP="0095201D">
            <w:pPr>
              <w:spacing w:after="0" w:line="280" w:lineRule="exact"/>
              <w:jc w:val="center"/>
              <w:rPr>
                <w:rFonts w:eastAsia="Times New Roman"/>
                <w:b/>
                <w:bCs/>
                <w:color w:val="FFFFFF"/>
                <w:sz w:val="22"/>
                <w:szCs w:val="22"/>
                <w:lang w:eastAsia="lv-LV"/>
              </w:rPr>
            </w:pPr>
            <w:r w:rsidRPr="0033015E">
              <w:rPr>
                <w:rFonts w:eastAsia="Times New Roman"/>
                <w:b/>
                <w:bCs/>
                <w:color w:val="FFFFFF"/>
                <w:sz w:val="22"/>
                <w:szCs w:val="22"/>
                <w:lang w:eastAsia="lv-LV"/>
              </w:rPr>
              <w:t>Pārvaldība</w:t>
            </w:r>
          </w:p>
        </w:tc>
        <w:tc>
          <w:tcPr>
            <w:tcW w:w="913" w:type="pct"/>
            <w:tcBorders>
              <w:bottom w:val="single" w:sz="4" w:space="0" w:color="auto"/>
            </w:tcBorders>
            <w:shd w:val="clear" w:color="auto" w:fill="F79646"/>
          </w:tcPr>
          <w:p w14:paraId="59DCDD05" w14:textId="77777777" w:rsidR="0095201D" w:rsidRPr="0033015E" w:rsidRDefault="0095201D" w:rsidP="0095201D">
            <w:pPr>
              <w:spacing w:after="0" w:line="280" w:lineRule="exact"/>
              <w:jc w:val="center"/>
              <w:rPr>
                <w:rFonts w:eastAsia="Times New Roman"/>
                <w:b/>
                <w:bCs/>
                <w:color w:val="FFFFFF"/>
                <w:sz w:val="22"/>
                <w:szCs w:val="22"/>
                <w:lang w:eastAsia="lv-LV"/>
              </w:rPr>
            </w:pPr>
            <w:r w:rsidRPr="0033015E">
              <w:rPr>
                <w:rFonts w:eastAsia="Times New Roman"/>
                <w:b/>
                <w:bCs/>
                <w:color w:val="FFFFFF"/>
                <w:sz w:val="22"/>
                <w:szCs w:val="22"/>
                <w:lang w:eastAsia="lv-LV"/>
              </w:rPr>
              <w:t>DI projekta mērķa grupa</w:t>
            </w:r>
          </w:p>
        </w:tc>
      </w:tr>
      <w:tr w:rsidR="0095201D" w:rsidRPr="0033015E" w14:paraId="12C4E7D9" w14:textId="77777777" w:rsidTr="002B1CC5">
        <w:trPr>
          <w:trHeight w:val="20"/>
          <w:jc w:val="center"/>
        </w:trPr>
        <w:tc>
          <w:tcPr>
            <w:tcW w:w="5000" w:type="pct"/>
            <w:gridSpan w:val="6"/>
            <w:shd w:val="clear" w:color="auto" w:fill="EDEDE3"/>
          </w:tcPr>
          <w:p w14:paraId="757E8BC4" w14:textId="77777777" w:rsidR="0095201D" w:rsidRPr="0033015E" w:rsidRDefault="0095201D" w:rsidP="0095201D">
            <w:pPr>
              <w:spacing w:before="60" w:after="60" w:line="280" w:lineRule="exact"/>
              <w:jc w:val="center"/>
              <w:rPr>
                <w:rFonts w:eastAsia="Times New Roman"/>
                <w:sz w:val="22"/>
                <w:szCs w:val="22"/>
                <w:lang w:eastAsia="lv-LV"/>
              </w:rPr>
            </w:pPr>
            <w:r w:rsidRPr="0033015E">
              <w:rPr>
                <w:b/>
                <w:sz w:val="22"/>
                <w:szCs w:val="22"/>
              </w:rPr>
              <w:t>Ilgstošas sociālās aprūpes un sociālās rehabilitācijas pakalpojums tiek nodrošināts bērniem</w:t>
            </w:r>
            <w:r w:rsidRPr="0033015E">
              <w:rPr>
                <w:rFonts w:eastAsia="Times New Roman"/>
                <w:sz w:val="22"/>
                <w:szCs w:val="22"/>
                <w:lang w:eastAsia="lv-LV"/>
              </w:rPr>
              <w:t xml:space="preserve"> </w:t>
            </w:r>
            <w:r w:rsidRPr="0033015E">
              <w:rPr>
                <w:rFonts w:eastAsia="Times New Roman"/>
                <w:b/>
                <w:sz w:val="22"/>
                <w:szCs w:val="22"/>
                <w:lang w:eastAsia="lv-LV"/>
              </w:rPr>
              <w:t xml:space="preserve">ārpusģimenes aprūpē </w:t>
            </w:r>
          </w:p>
        </w:tc>
      </w:tr>
      <w:tr w:rsidR="0095201D" w:rsidRPr="0033015E" w14:paraId="0A732B49" w14:textId="77777777" w:rsidTr="002B1CC5">
        <w:trPr>
          <w:trHeight w:val="20"/>
          <w:jc w:val="center"/>
        </w:trPr>
        <w:tc>
          <w:tcPr>
            <w:tcW w:w="352" w:type="pct"/>
            <w:shd w:val="clear" w:color="auto" w:fill="auto"/>
            <w:hideMark/>
          </w:tcPr>
          <w:p w14:paraId="26FF3D3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w:t>
            </w:r>
          </w:p>
        </w:tc>
        <w:tc>
          <w:tcPr>
            <w:tcW w:w="786" w:type="pct"/>
            <w:shd w:val="clear" w:color="auto" w:fill="auto"/>
            <w:hideMark/>
          </w:tcPr>
          <w:p w14:paraId="28DCF2A0"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BSAC Sprīdītis</w:t>
            </w:r>
          </w:p>
        </w:tc>
        <w:tc>
          <w:tcPr>
            <w:tcW w:w="970" w:type="pct"/>
          </w:tcPr>
          <w:p w14:paraId="3F54B71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Jūrmalas pilsēta,</w:t>
            </w:r>
          </w:p>
          <w:p w14:paraId="30000A4D"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10.10.2007, 265</w:t>
            </w:r>
          </w:p>
        </w:tc>
        <w:tc>
          <w:tcPr>
            <w:tcW w:w="1232" w:type="pct"/>
            <w:shd w:val="clear" w:color="auto" w:fill="auto"/>
            <w:hideMark/>
          </w:tcPr>
          <w:p w14:paraId="0C9800DF"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Sēravotu iela 9, Jūrmala, LV - 2012</w:t>
            </w:r>
          </w:p>
        </w:tc>
        <w:tc>
          <w:tcPr>
            <w:tcW w:w="747" w:type="pct"/>
            <w:shd w:val="clear" w:color="auto" w:fill="auto"/>
            <w:hideMark/>
          </w:tcPr>
          <w:p w14:paraId="3E6616C5"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Pašvaldības </w:t>
            </w:r>
          </w:p>
        </w:tc>
        <w:tc>
          <w:tcPr>
            <w:tcW w:w="913" w:type="pct"/>
          </w:tcPr>
          <w:p w14:paraId="6D84606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Bērni ārpusģimenes aprūpē vecumā no 3-17 gadiem</w:t>
            </w:r>
          </w:p>
        </w:tc>
      </w:tr>
      <w:tr w:rsidR="0095201D" w:rsidRPr="0033015E" w14:paraId="014086A6" w14:textId="77777777" w:rsidTr="002B1CC5">
        <w:trPr>
          <w:trHeight w:val="20"/>
          <w:jc w:val="center"/>
        </w:trPr>
        <w:tc>
          <w:tcPr>
            <w:tcW w:w="352" w:type="pct"/>
            <w:shd w:val="clear" w:color="auto" w:fill="auto"/>
            <w:hideMark/>
          </w:tcPr>
          <w:p w14:paraId="7F50374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lastRenderedPageBreak/>
              <w:t>2.</w:t>
            </w:r>
          </w:p>
        </w:tc>
        <w:tc>
          <w:tcPr>
            <w:tcW w:w="786" w:type="pct"/>
            <w:shd w:val="clear" w:color="auto" w:fill="auto"/>
            <w:hideMark/>
          </w:tcPr>
          <w:p w14:paraId="4366967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BSAC Zīles</w:t>
            </w:r>
          </w:p>
        </w:tc>
        <w:tc>
          <w:tcPr>
            <w:tcW w:w="970" w:type="pct"/>
          </w:tcPr>
          <w:p w14:paraId="51A7E34B"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Alojas pašvaldība,</w:t>
            </w:r>
          </w:p>
          <w:p w14:paraId="30C7A2B1"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23.12.2005,</w:t>
            </w:r>
          </w:p>
          <w:p w14:paraId="75B9301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32</w:t>
            </w:r>
          </w:p>
        </w:tc>
        <w:tc>
          <w:tcPr>
            <w:tcW w:w="1232" w:type="pct"/>
            <w:shd w:val="clear" w:color="auto" w:fill="auto"/>
            <w:hideMark/>
          </w:tcPr>
          <w:p w14:paraId="5C771A14"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"Dienesta viesnīca", Ozolmuiža, Brīvzemnieku pagasts, Alojas pašvaldība, LV - 4063</w:t>
            </w:r>
          </w:p>
        </w:tc>
        <w:tc>
          <w:tcPr>
            <w:tcW w:w="747" w:type="pct"/>
            <w:shd w:val="clear" w:color="auto" w:fill="auto"/>
            <w:hideMark/>
          </w:tcPr>
          <w:p w14:paraId="603059CA"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Pašvaldības </w:t>
            </w:r>
          </w:p>
        </w:tc>
        <w:tc>
          <w:tcPr>
            <w:tcW w:w="913" w:type="pct"/>
          </w:tcPr>
          <w:p w14:paraId="39F1832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Bērni ārpusģimenes aprūpē vecumā no 3-17 gadiem</w:t>
            </w:r>
          </w:p>
        </w:tc>
      </w:tr>
      <w:tr w:rsidR="0095201D" w:rsidRPr="0033015E" w14:paraId="5C01E4D4" w14:textId="77777777" w:rsidTr="002B1CC5">
        <w:trPr>
          <w:trHeight w:val="20"/>
          <w:jc w:val="center"/>
        </w:trPr>
        <w:tc>
          <w:tcPr>
            <w:tcW w:w="352" w:type="pct"/>
            <w:shd w:val="clear" w:color="auto" w:fill="auto"/>
            <w:hideMark/>
          </w:tcPr>
          <w:p w14:paraId="237A32DF"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3.</w:t>
            </w:r>
          </w:p>
        </w:tc>
        <w:tc>
          <w:tcPr>
            <w:tcW w:w="786" w:type="pct"/>
            <w:shd w:val="clear" w:color="auto" w:fill="auto"/>
            <w:hideMark/>
          </w:tcPr>
          <w:p w14:paraId="21FE6111"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BSAC Laubere</w:t>
            </w:r>
          </w:p>
        </w:tc>
        <w:tc>
          <w:tcPr>
            <w:tcW w:w="970" w:type="pct"/>
          </w:tcPr>
          <w:p w14:paraId="36DE962A"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Ogres pašvaldība,</w:t>
            </w:r>
          </w:p>
          <w:p w14:paraId="1433A84F"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21.03.2007</w:t>
            </w:r>
            <w:r w:rsidR="0054573E" w:rsidRPr="0033015E">
              <w:rPr>
                <w:rFonts w:eastAsia="Times New Roman"/>
                <w:sz w:val="22"/>
                <w:szCs w:val="22"/>
                <w:lang w:eastAsia="lv-LV"/>
              </w:rPr>
              <w:t>.</w:t>
            </w:r>
            <w:r w:rsidRPr="0033015E">
              <w:rPr>
                <w:rFonts w:eastAsia="Times New Roman"/>
                <w:sz w:val="22"/>
                <w:szCs w:val="22"/>
                <w:lang w:eastAsia="lv-LV"/>
              </w:rPr>
              <w:t>,</w:t>
            </w:r>
          </w:p>
          <w:p w14:paraId="1CCC8EC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242</w:t>
            </w:r>
          </w:p>
        </w:tc>
        <w:tc>
          <w:tcPr>
            <w:tcW w:w="1232" w:type="pct"/>
            <w:shd w:val="clear" w:color="auto" w:fill="auto"/>
            <w:hideMark/>
          </w:tcPr>
          <w:p w14:paraId="6E8F3FD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Bērnu nams „Laubere”, Lauberes pag., Ogres nov., LV – 5044</w:t>
            </w:r>
          </w:p>
        </w:tc>
        <w:tc>
          <w:tcPr>
            <w:tcW w:w="747" w:type="pct"/>
            <w:shd w:val="clear" w:color="auto" w:fill="auto"/>
            <w:hideMark/>
          </w:tcPr>
          <w:p w14:paraId="0890EE21"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Pašvaldības </w:t>
            </w:r>
          </w:p>
        </w:tc>
        <w:tc>
          <w:tcPr>
            <w:tcW w:w="913" w:type="pct"/>
          </w:tcPr>
          <w:p w14:paraId="3B0C255B"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Bērni ārpusģimenes aprūpē  3-17 gadi</w:t>
            </w:r>
          </w:p>
        </w:tc>
      </w:tr>
      <w:tr w:rsidR="0095201D" w:rsidRPr="0033015E" w14:paraId="3612F711" w14:textId="77777777" w:rsidTr="002B1CC5">
        <w:trPr>
          <w:trHeight w:val="20"/>
          <w:jc w:val="center"/>
        </w:trPr>
        <w:tc>
          <w:tcPr>
            <w:tcW w:w="352" w:type="pct"/>
            <w:shd w:val="clear" w:color="auto" w:fill="auto"/>
            <w:hideMark/>
          </w:tcPr>
          <w:p w14:paraId="4FB491E0"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4.</w:t>
            </w:r>
          </w:p>
        </w:tc>
        <w:tc>
          <w:tcPr>
            <w:tcW w:w="786" w:type="pct"/>
            <w:shd w:val="clear" w:color="auto" w:fill="auto"/>
            <w:hideMark/>
          </w:tcPr>
          <w:p w14:paraId="5D4D17B0"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BSAC Umurga </w:t>
            </w:r>
          </w:p>
        </w:tc>
        <w:tc>
          <w:tcPr>
            <w:tcW w:w="970" w:type="pct"/>
          </w:tcPr>
          <w:p w14:paraId="7192A88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Limbažu pašvaldība,</w:t>
            </w:r>
          </w:p>
          <w:p w14:paraId="225945D3"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25.04.2008</w:t>
            </w:r>
            <w:r w:rsidR="0054573E" w:rsidRPr="0033015E">
              <w:rPr>
                <w:rFonts w:eastAsia="Times New Roman"/>
                <w:sz w:val="22"/>
                <w:szCs w:val="22"/>
                <w:lang w:eastAsia="lv-LV"/>
              </w:rPr>
              <w:t>.</w:t>
            </w:r>
            <w:r w:rsidRPr="0033015E">
              <w:rPr>
                <w:rFonts w:eastAsia="Times New Roman"/>
                <w:sz w:val="22"/>
                <w:szCs w:val="22"/>
                <w:lang w:eastAsia="lv-LV"/>
              </w:rPr>
              <w:t>,</w:t>
            </w:r>
          </w:p>
          <w:p w14:paraId="55D87B67"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336</w:t>
            </w:r>
          </w:p>
        </w:tc>
        <w:tc>
          <w:tcPr>
            <w:tcW w:w="1232" w:type="pct"/>
            <w:shd w:val="clear" w:color="auto" w:fill="auto"/>
            <w:hideMark/>
          </w:tcPr>
          <w:p w14:paraId="6D0310C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U.Sproģa iela 7, Umurgas pagasts, Limbažu pašvaldība, LV-4004</w:t>
            </w:r>
          </w:p>
        </w:tc>
        <w:tc>
          <w:tcPr>
            <w:tcW w:w="747" w:type="pct"/>
            <w:shd w:val="clear" w:color="auto" w:fill="auto"/>
            <w:hideMark/>
          </w:tcPr>
          <w:p w14:paraId="29A6C35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Pašvaldības </w:t>
            </w:r>
          </w:p>
        </w:tc>
        <w:tc>
          <w:tcPr>
            <w:tcW w:w="913" w:type="pct"/>
          </w:tcPr>
          <w:p w14:paraId="7DA17503"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Bērni ārpusģimenes aprūpē no 3-17 gadiem</w:t>
            </w:r>
          </w:p>
        </w:tc>
      </w:tr>
      <w:tr w:rsidR="0095201D" w:rsidRPr="0033015E" w14:paraId="380FF5CB" w14:textId="77777777" w:rsidTr="002B1CC5">
        <w:trPr>
          <w:trHeight w:val="20"/>
          <w:jc w:val="center"/>
        </w:trPr>
        <w:tc>
          <w:tcPr>
            <w:tcW w:w="352" w:type="pct"/>
            <w:shd w:val="clear" w:color="auto" w:fill="auto"/>
            <w:hideMark/>
          </w:tcPr>
          <w:p w14:paraId="109D0E23"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5.</w:t>
            </w:r>
          </w:p>
        </w:tc>
        <w:tc>
          <w:tcPr>
            <w:tcW w:w="786" w:type="pct"/>
            <w:shd w:val="clear" w:color="auto" w:fill="auto"/>
            <w:hideMark/>
          </w:tcPr>
          <w:p w14:paraId="743408B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Irlavas BSAC</w:t>
            </w:r>
          </w:p>
        </w:tc>
        <w:tc>
          <w:tcPr>
            <w:tcW w:w="970" w:type="pct"/>
          </w:tcPr>
          <w:p w14:paraId="0B3F309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Tukuma pašvaldība,</w:t>
            </w:r>
          </w:p>
          <w:p w14:paraId="12370DA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23.01.2006</w:t>
            </w:r>
            <w:r w:rsidR="0054573E" w:rsidRPr="0033015E">
              <w:rPr>
                <w:rFonts w:eastAsia="Times New Roman"/>
                <w:sz w:val="22"/>
                <w:szCs w:val="22"/>
                <w:lang w:eastAsia="lv-LV"/>
              </w:rPr>
              <w:t>.</w:t>
            </w:r>
            <w:r w:rsidRPr="0033015E">
              <w:rPr>
                <w:rFonts w:eastAsia="Times New Roman"/>
                <w:sz w:val="22"/>
                <w:szCs w:val="22"/>
                <w:lang w:eastAsia="lv-LV"/>
              </w:rPr>
              <w:t>,</w:t>
            </w:r>
          </w:p>
          <w:p w14:paraId="6513BDD8"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64</w:t>
            </w:r>
          </w:p>
        </w:tc>
        <w:tc>
          <w:tcPr>
            <w:tcW w:w="1232" w:type="pct"/>
            <w:shd w:val="clear" w:color="auto" w:fill="auto"/>
            <w:hideMark/>
          </w:tcPr>
          <w:p w14:paraId="4167032D"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Irlavas pagasts, Tukuma pašvaldība, LV – 3137</w:t>
            </w:r>
          </w:p>
        </w:tc>
        <w:tc>
          <w:tcPr>
            <w:tcW w:w="747" w:type="pct"/>
            <w:shd w:val="clear" w:color="auto" w:fill="auto"/>
            <w:hideMark/>
          </w:tcPr>
          <w:p w14:paraId="27F1AAEB"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Pašvaldības </w:t>
            </w:r>
          </w:p>
        </w:tc>
        <w:tc>
          <w:tcPr>
            <w:tcW w:w="913" w:type="pct"/>
          </w:tcPr>
          <w:p w14:paraId="7D36BD7A"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Bērni ārpusģimenes aprūpē vecumā no 0-2 gadiem un 3-17 gadiem</w:t>
            </w:r>
          </w:p>
        </w:tc>
      </w:tr>
      <w:tr w:rsidR="0095201D" w:rsidRPr="0033015E" w14:paraId="2B88747B" w14:textId="77777777" w:rsidTr="002B1CC5">
        <w:trPr>
          <w:trHeight w:val="20"/>
          <w:jc w:val="center"/>
        </w:trPr>
        <w:tc>
          <w:tcPr>
            <w:tcW w:w="352" w:type="pct"/>
            <w:shd w:val="clear" w:color="auto" w:fill="auto"/>
            <w:hideMark/>
          </w:tcPr>
          <w:p w14:paraId="57554BFB"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6.</w:t>
            </w:r>
          </w:p>
        </w:tc>
        <w:tc>
          <w:tcPr>
            <w:tcW w:w="786" w:type="pct"/>
            <w:shd w:val="clear" w:color="auto" w:fill="auto"/>
            <w:hideMark/>
          </w:tcPr>
          <w:p w14:paraId="7E50B0D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VSAC Rīga filiāle "Pļavnieki"</w:t>
            </w:r>
          </w:p>
        </w:tc>
        <w:tc>
          <w:tcPr>
            <w:tcW w:w="970" w:type="pct"/>
          </w:tcPr>
          <w:p w14:paraId="789D7EC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Rīga,</w:t>
            </w:r>
          </w:p>
          <w:p w14:paraId="4D155B34"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20.01.2006</w:t>
            </w:r>
            <w:r w:rsidR="0054573E" w:rsidRPr="0033015E">
              <w:rPr>
                <w:rFonts w:eastAsia="Times New Roman"/>
                <w:sz w:val="22"/>
                <w:szCs w:val="22"/>
                <w:lang w:eastAsia="lv-LV"/>
              </w:rPr>
              <w:t>.</w:t>
            </w:r>
            <w:r w:rsidRPr="0033015E">
              <w:rPr>
                <w:rFonts w:eastAsia="Times New Roman"/>
                <w:sz w:val="22"/>
                <w:szCs w:val="22"/>
                <w:lang w:eastAsia="lv-LV"/>
              </w:rPr>
              <w:t>,</w:t>
            </w:r>
          </w:p>
          <w:p w14:paraId="4758BBA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58</w:t>
            </w:r>
          </w:p>
        </w:tc>
        <w:tc>
          <w:tcPr>
            <w:tcW w:w="1232" w:type="pct"/>
            <w:shd w:val="clear" w:color="auto" w:fill="auto"/>
            <w:hideMark/>
          </w:tcPr>
          <w:p w14:paraId="322490E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Zebiekstes iela 12, Rīga, LV – 1082</w:t>
            </w:r>
          </w:p>
        </w:tc>
        <w:tc>
          <w:tcPr>
            <w:tcW w:w="747" w:type="pct"/>
            <w:shd w:val="clear" w:color="auto" w:fill="auto"/>
            <w:hideMark/>
          </w:tcPr>
          <w:p w14:paraId="3FD7921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Valsts </w:t>
            </w:r>
          </w:p>
        </w:tc>
        <w:tc>
          <w:tcPr>
            <w:tcW w:w="913" w:type="pct"/>
          </w:tcPr>
          <w:p w14:paraId="4C0D0BBF" w14:textId="77777777" w:rsidR="0095201D" w:rsidRPr="0033015E" w:rsidRDefault="0095201D" w:rsidP="0095201D">
            <w:pPr>
              <w:spacing w:after="0" w:line="240" w:lineRule="auto"/>
              <w:jc w:val="center"/>
              <w:rPr>
                <w:rFonts w:eastAsia="Times New Roman"/>
                <w:sz w:val="22"/>
                <w:szCs w:val="22"/>
                <w:lang w:eastAsia="lv-LV"/>
              </w:rPr>
            </w:pPr>
            <w:r w:rsidRPr="0033015E">
              <w:rPr>
                <w:rFonts w:eastAsia="Times New Roman"/>
                <w:sz w:val="22"/>
                <w:szCs w:val="22"/>
                <w:lang w:eastAsia="lv-LV"/>
              </w:rPr>
              <w:t>Bērni ārpusģimenes aprūpē  no 0 - 2 gadiem bez/ar FT un 3-17 gadiem ar  FT</w:t>
            </w:r>
          </w:p>
        </w:tc>
      </w:tr>
      <w:tr w:rsidR="0095201D" w:rsidRPr="0033015E" w14:paraId="3CD74077" w14:textId="77777777" w:rsidTr="002B1CC5">
        <w:trPr>
          <w:trHeight w:val="1250"/>
          <w:jc w:val="center"/>
        </w:trPr>
        <w:tc>
          <w:tcPr>
            <w:tcW w:w="352" w:type="pct"/>
            <w:tcBorders>
              <w:bottom w:val="single" w:sz="4" w:space="0" w:color="auto"/>
            </w:tcBorders>
            <w:shd w:val="clear" w:color="auto" w:fill="auto"/>
            <w:hideMark/>
          </w:tcPr>
          <w:p w14:paraId="2CE9613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7.</w:t>
            </w:r>
          </w:p>
        </w:tc>
        <w:tc>
          <w:tcPr>
            <w:tcW w:w="786" w:type="pct"/>
            <w:tcBorders>
              <w:bottom w:val="single" w:sz="4" w:space="0" w:color="auto"/>
            </w:tcBorders>
            <w:shd w:val="clear" w:color="auto" w:fill="auto"/>
            <w:hideMark/>
          </w:tcPr>
          <w:p w14:paraId="104315E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VSAC Rīga filiāle "Rīga"</w:t>
            </w:r>
          </w:p>
        </w:tc>
        <w:tc>
          <w:tcPr>
            <w:tcW w:w="970" w:type="pct"/>
            <w:tcBorders>
              <w:bottom w:val="single" w:sz="4" w:space="0" w:color="auto"/>
            </w:tcBorders>
          </w:tcPr>
          <w:p w14:paraId="78AB3A97"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Rīga,</w:t>
            </w:r>
          </w:p>
          <w:p w14:paraId="5BF3BB9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08.02.2006</w:t>
            </w:r>
            <w:r w:rsidR="0054573E" w:rsidRPr="0033015E">
              <w:rPr>
                <w:rFonts w:eastAsia="Times New Roman"/>
                <w:sz w:val="22"/>
                <w:szCs w:val="22"/>
                <w:lang w:eastAsia="lv-LV"/>
              </w:rPr>
              <w:t>.</w:t>
            </w:r>
            <w:r w:rsidRPr="0033015E">
              <w:rPr>
                <w:rFonts w:eastAsia="Times New Roman"/>
                <w:sz w:val="22"/>
                <w:szCs w:val="22"/>
                <w:lang w:eastAsia="lv-LV"/>
              </w:rPr>
              <w:t>,</w:t>
            </w:r>
          </w:p>
          <w:p w14:paraId="3070C974"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75</w:t>
            </w:r>
          </w:p>
        </w:tc>
        <w:tc>
          <w:tcPr>
            <w:tcW w:w="1232" w:type="pct"/>
            <w:tcBorders>
              <w:bottom w:val="single" w:sz="4" w:space="0" w:color="auto"/>
            </w:tcBorders>
            <w:shd w:val="clear" w:color="auto" w:fill="auto"/>
            <w:hideMark/>
          </w:tcPr>
          <w:p w14:paraId="71ED3E0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Kapseļu iela 31/18, Rīga, LV - 1046</w:t>
            </w:r>
          </w:p>
        </w:tc>
        <w:tc>
          <w:tcPr>
            <w:tcW w:w="747" w:type="pct"/>
            <w:tcBorders>
              <w:bottom w:val="single" w:sz="4" w:space="0" w:color="auto"/>
            </w:tcBorders>
            <w:shd w:val="clear" w:color="auto" w:fill="auto"/>
            <w:hideMark/>
          </w:tcPr>
          <w:p w14:paraId="357293E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Valsts </w:t>
            </w:r>
          </w:p>
        </w:tc>
        <w:tc>
          <w:tcPr>
            <w:tcW w:w="913" w:type="pct"/>
            <w:tcBorders>
              <w:bottom w:val="single" w:sz="4" w:space="0" w:color="auto"/>
            </w:tcBorders>
          </w:tcPr>
          <w:p w14:paraId="07A0BF4A"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Bērni ārpusģimenes aprūpē  no 0 - 2 gadiem bez/ar  FT un 3-17 gadiem ar  FT</w:t>
            </w:r>
          </w:p>
        </w:tc>
      </w:tr>
      <w:tr w:rsidR="0095201D" w:rsidRPr="0033015E" w14:paraId="730B9039" w14:textId="77777777" w:rsidTr="002B1CC5">
        <w:trPr>
          <w:trHeight w:val="20"/>
          <w:jc w:val="center"/>
        </w:trPr>
        <w:tc>
          <w:tcPr>
            <w:tcW w:w="5000" w:type="pct"/>
            <w:gridSpan w:val="6"/>
            <w:shd w:val="clear" w:color="auto" w:fill="EDEDE3"/>
            <w:vAlign w:val="center"/>
          </w:tcPr>
          <w:p w14:paraId="28D0F31E" w14:textId="77777777" w:rsidR="0095201D" w:rsidRPr="0033015E" w:rsidRDefault="0095201D" w:rsidP="0095201D">
            <w:pPr>
              <w:spacing w:after="0" w:line="240" w:lineRule="auto"/>
              <w:jc w:val="center"/>
              <w:rPr>
                <w:rFonts w:eastAsia="Times New Roman"/>
                <w:sz w:val="22"/>
                <w:szCs w:val="22"/>
                <w:lang w:eastAsia="lv-LV"/>
              </w:rPr>
            </w:pPr>
            <w:r w:rsidRPr="0033015E">
              <w:rPr>
                <w:b/>
                <w:sz w:val="22"/>
                <w:szCs w:val="22"/>
              </w:rPr>
              <w:t>Ilgstošas sociālās aprūpes un sociālās rehabilitācijas pakalpojums tiek nodrošināts bērniem ārpusģimenes aprūpē un pilngadīgām personām ar GRT</w:t>
            </w:r>
          </w:p>
        </w:tc>
      </w:tr>
      <w:tr w:rsidR="0095201D" w:rsidRPr="0033015E" w14:paraId="678DF464" w14:textId="77777777" w:rsidTr="002B1CC5">
        <w:trPr>
          <w:trHeight w:val="20"/>
          <w:jc w:val="center"/>
        </w:trPr>
        <w:tc>
          <w:tcPr>
            <w:tcW w:w="352" w:type="pct"/>
            <w:shd w:val="clear" w:color="auto" w:fill="auto"/>
            <w:hideMark/>
          </w:tcPr>
          <w:p w14:paraId="1DA8E21B"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8.</w:t>
            </w:r>
          </w:p>
        </w:tc>
        <w:tc>
          <w:tcPr>
            <w:tcW w:w="786" w:type="pct"/>
            <w:shd w:val="clear" w:color="auto" w:fill="auto"/>
            <w:hideMark/>
          </w:tcPr>
          <w:p w14:paraId="72F6E1F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VSAC Rīga filiāle  "Teika"</w:t>
            </w:r>
          </w:p>
        </w:tc>
        <w:tc>
          <w:tcPr>
            <w:tcW w:w="970" w:type="pct"/>
          </w:tcPr>
          <w:p w14:paraId="0448083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Rīga,</w:t>
            </w:r>
          </w:p>
          <w:p w14:paraId="5A6F07A8"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09.11.2005</w:t>
            </w:r>
            <w:r w:rsidR="0054573E" w:rsidRPr="0033015E">
              <w:rPr>
                <w:rFonts w:eastAsia="Times New Roman"/>
                <w:sz w:val="22"/>
                <w:szCs w:val="22"/>
                <w:lang w:eastAsia="lv-LV"/>
              </w:rPr>
              <w:t>.</w:t>
            </w:r>
            <w:r w:rsidRPr="0033015E">
              <w:rPr>
                <w:rFonts w:eastAsia="Times New Roman"/>
                <w:sz w:val="22"/>
                <w:szCs w:val="22"/>
                <w:lang w:eastAsia="lv-LV"/>
              </w:rPr>
              <w:t>,</w:t>
            </w:r>
          </w:p>
          <w:p w14:paraId="7085994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14</w:t>
            </w:r>
          </w:p>
        </w:tc>
        <w:tc>
          <w:tcPr>
            <w:tcW w:w="1232" w:type="pct"/>
            <w:shd w:val="clear" w:color="auto" w:fill="auto"/>
            <w:hideMark/>
          </w:tcPr>
          <w:p w14:paraId="50567CE1"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Stāmerienas iela 4, Rīga, LV-1006</w:t>
            </w:r>
          </w:p>
        </w:tc>
        <w:tc>
          <w:tcPr>
            <w:tcW w:w="747" w:type="pct"/>
            <w:shd w:val="clear" w:color="auto" w:fill="auto"/>
            <w:hideMark/>
          </w:tcPr>
          <w:p w14:paraId="2101AB37"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Valsts </w:t>
            </w:r>
          </w:p>
        </w:tc>
        <w:tc>
          <w:tcPr>
            <w:tcW w:w="913" w:type="pct"/>
          </w:tcPr>
          <w:p w14:paraId="581230E6" w14:textId="77777777" w:rsidR="0095201D" w:rsidRPr="0033015E" w:rsidRDefault="0095201D" w:rsidP="0095201D">
            <w:pPr>
              <w:spacing w:after="0" w:line="240" w:lineRule="auto"/>
              <w:jc w:val="center"/>
              <w:rPr>
                <w:rFonts w:eastAsia="Times New Roman"/>
                <w:sz w:val="22"/>
                <w:szCs w:val="22"/>
                <w:lang w:eastAsia="lv-LV"/>
              </w:rPr>
            </w:pPr>
            <w:r w:rsidRPr="0033015E">
              <w:rPr>
                <w:rFonts w:eastAsia="Times New Roman"/>
                <w:sz w:val="22"/>
                <w:szCs w:val="22"/>
                <w:lang w:eastAsia="lv-LV"/>
              </w:rPr>
              <w:t>Bērni ārpusģimenes aprūpē no 3-17 gadiem ar FT;</w:t>
            </w:r>
          </w:p>
          <w:p w14:paraId="4CEAD22D"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pilngadīgas personas ar GRT</w:t>
            </w:r>
          </w:p>
        </w:tc>
      </w:tr>
      <w:tr w:rsidR="0095201D" w:rsidRPr="0033015E" w14:paraId="55C61D04" w14:textId="77777777" w:rsidTr="002B1CC5">
        <w:trPr>
          <w:trHeight w:val="1295"/>
          <w:jc w:val="center"/>
        </w:trPr>
        <w:tc>
          <w:tcPr>
            <w:tcW w:w="352" w:type="pct"/>
            <w:tcBorders>
              <w:bottom w:val="single" w:sz="4" w:space="0" w:color="auto"/>
            </w:tcBorders>
            <w:shd w:val="clear" w:color="auto" w:fill="auto"/>
            <w:hideMark/>
          </w:tcPr>
          <w:p w14:paraId="4BE59DAF"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9.</w:t>
            </w:r>
          </w:p>
        </w:tc>
        <w:tc>
          <w:tcPr>
            <w:tcW w:w="786" w:type="pct"/>
            <w:tcBorders>
              <w:bottom w:val="single" w:sz="4" w:space="0" w:color="auto"/>
            </w:tcBorders>
            <w:shd w:val="clear" w:color="auto" w:fill="auto"/>
            <w:hideMark/>
          </w:tcPr>
          <w:p w14:paraId="42DF17F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VSAC Rīga filiāle  „Baldone”</w:t>
            </w:r>
          </w:p>
        </w:tc>
        <w:tc>
          <w:tcPr>
            <w:tcW w:w="970" w:type="pct"/>
            <w:tcBorders>
              <w:bottom w:val="single" w:sz="4" w:space="0" w:color="auto"/>
            </w:tcBorders>
          </w:tcPr>
          <w:p w14:paraId="03A847D0"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Baldones pašvaldība,</w:t>
            </w:r>
          </w:p>
          <w:p w14:paraId="69D7B68D"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19.04.2006</w:t>
            </w:r>
            <w:r w:rsidR="0054573E" w:rsidRPr="0033015E">
              <w:rPr>
                <w:rFonts w:eastAsia="Times New Roman"/>
                <w:sz w:val="22"/>
                <w:szCs w:val="22"/>
                <w:lang w:eastAsia="lv-LV"/>
              </w:rPr>
              <w:t>.</w:t>
            </w:r>
            <w:r w:rsidRPr="0033015E">
              <w:rPr>
                <w:rFonts w:eastAsia="Times New Roman"/>
                <w:sz w:val="22"/>
                <w:szCs w:val="22"/>
                <w:lang w:eastAsia="lv-LV"/>
              </w:rPr>
              <w:t>,</w:t>
            </w:r>
          </w:p>
          <w:p w14:paraId="13831DB6"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120</w:t>
            </w:r>
          </w:p>
        </w:tc>
        <w:tc>
          <w:tcPr>
            <w:tcW w:w="1232" w:type="pct"/>
            <w:tcBorders>
              <w:bottom w:val="single" w:sz="4" w:space="0" w:color="auto"/>
            </w:tcBorders>
            <w:shd w:val="clear" w:color="auto" w:fill="auto"/>
            <w:hideMark/>
          </w:tcPr>
          <w:p w14:paraId="28178478"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Mežvidu iela 17, Baldone, Baldones pašvaldība, LV – 2125</w:t>
            </w:r>
          </w:p>
        </w:tc>
        <w:tc>
          <w:tcPr>
            <w:tcW w:w="747" w:type="pct"/>
            <w:tcBorders>
              <w:bottom w:val="single" w:sz="4" w:space="0" w:color="auto"/>
            </w:tcBorders>
            <w:shd w:val="clear" w:color="auto" w:fill="auto"/>
            <w:hideMark/>
          </w:tcPr>
          <w:p w14:paraId="2941AFA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 xml:space="preserve">Valsts </w:t>
            </w:r>
          </w:p>
        </w:tc>
        <w:tc>
          <w:tcPr>
            <w:tcW w:w="913" w:type="pct"/>
            <w:tcBorders>
              <w:bottom w:val="single" w:sz="4" w:space="0" w:color="auto"/>
            </w:tcBorders>
          </w:tcPr>
          <w:p w14:paraId="57FCA57C" w14:textId="77777777" w:rsidR="0095201D" w:rsidRPr="0033015E" w:rsidRDefault="0095201D" w:rsidP="0095201D">
            <w:pPr>
              <w:spacing w:after="0" w:line="240" w:lineRule="auto"/>
              <w:jc w:val="center"/>
              <w:rPr>
                <w:rFonts w:eastAsia="Times New Roman"/>
                <w:sz w:val="22"/>
                <w:szCs w:val="22"/>
                <w:lang w:eastAsia="lv-LV"/>
              </w:rPr>
            </w:pPr>
            <w:r w:rsidRPr="0033015E">
              <w:rPr>
                <w:rFonts w:eastAsia="Times New Roman"/>
                <w:sz w:val="22"/>
                <w:szCs w:val="22"/>
                <w:lang w:eastAsia="lv-LV"/>
              </w:rPr>
              <w:t>Bērni ārpusģimenes aprūpē no 3-17 gadiem ar FT;</w:t>
            </w:r>
          </w:p>
          <w:p w14:paraId="12655DA4"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pilngadīgas personas ar GRT</w:t>
            </w:r>
          </w:p>
        </w:tc>
      </w:tr>
      <w:tr w:rsidR="0095201D" w:rsidRPr="0033015E" w14:paraId="2E390CF4" w14:textId="77777777" w:rsidTr="002B1CC5">
        <w:trPr>
          <w:trHeight w:val="20"/>
          <w:jc w:val="center"/>
        </w:trPr>
        <w:tc>
          <w:tcPr>
            <w:tcW w:w="5000" w:type="pct"/>
            <w:gridSpan w:val="6"/>
            <w:shd w:val="clear" w:color="auto" w:fill="EDEDE3"/>
            <w:vAlign w:val="center"/>
          </w:tcPr>
          <w:p w14:paraId="2C540463" w14:textId="77777777" w:rsidR="0095201D" w:rsidRPr="0033015E" w:rsidRDefault="0095201D" w:rsidP="0095201D">
            <w:pPr>
              <w:spacing w:before="60" w:after="60" w:line="280" w:lineRule="exact"/>
              <w:jc w:val="center"/>
              <w:rPr>
                <w:rFonts w:eastAsia="Times New Roman"/>
                <w:b/>
                <w:sz w:val="22"/>
                <w:szCs w:val="22"/>
                <w:lang w:eastAsia="lv-LV"/>
              </w:rPr>
            </w:pPr>
            <w:r w:rsidRPr="0033015E">
              <w:rPr>
                <w:b/>
                <w:sz w:val="22"/>
                <w:szCs w:val="22"/>
              </w:rPr>
              <w:lastRenderedPageBreak/>
              <w:t>Ilgstošas sociālās aprūpes un sociālās rehabilitācijas pakalpojums tiek nodrošināts tikai pilngadīgām personām ar GRT</w:t>
            </w:r>
          </w:p>
        </w:tc>
      </w:tr>
      <w:tr w:rsidR="0095201D" w:rsidRPr="0033015E" w14:paraId="4747C2BA" w14:textId="77777777" w:rsidTr="002B1CC5">
        <w:trPr>
          <w:trHeight w:val="20"/>
          <w:jc w:val="center"/>
        </w:trPr>
        <w:tc>
          <w:tcPr>
            <w:tcW w:w="352" w:type="pct"/>
            <w:shd w:val="clear" w:color="auto" w:fill="auto"/>
          </w:tcPr>
          <w:p w14:paraId="5DB2AEF3"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10.</w:t>
            </w:r>
          </w:p>
        </w:tc>
        <w:tc>
          <w:tcPr>
            <w:tcW w:w="786" w:type="pct"/>
            <w:shd w:val="clear" w:color="auto" w:fill="auto"/>
          </w:tcPr>
          <w:p w14:paraId="2AEE96F7"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VSAC Rīga filiāle "Ezerkrasti"</w:t>
            </w:r>
          </w:p>
        </w:tc>
        <w:tc>
          <w:tcPr>
            <w:tcW w:w="970" w:type="pct"/>
          </w:tcPr>
          <w:p w14:paraId="1E2250C8"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Rīga,</w:t>
            </w:r>
          </w:p>
          <w:p w14:paraId="2581D456"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22.07.2009</w:t>
            </w:r>
            <w:r w:rsidR="0054573E" w:rsidRPr="0033015E">
              <w:rPr>
                <w:rFonts w:eastAsia="Times New Roman"/>
                <w:color w:val="000000"/>
                <w:sz w:val="22"/>
                <w:szCs w:val="22"/>
                <w:lang w:eastAsia="lv-LV"/>
              </w:rPr>
              <w:t>.</w:t>
            </w:r>
            <w:r w:rsidRPr="0033015E">
              <w:rPr>
                <w:rFonts w:eastAsia="Times New Roman"/>
                <w:color w:val="000000"/>
                <w:sz w:val="22"/>
                <w:szCs w:val="22"/>
                <w:lang w:eastAsia="lv-LV"/>
              </w:rPr>
              <w:t>,</w:t>
            </w:r>
          </w:p>
          <w:p w14:paraId="00BBAC41"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408</w:t>
            </w:r>
          </w:p>
        </w:tc>
        <w:tc>
          <w:tcPr>
            <w:tcW w:w="1232" w:type="pct"/>
            <w:shd w:val="clear" w:color="auto" w:fill="auto"/>
          </w:tcPr>
          <w:p w14:paraId="3ACBF841"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Berģu iela 142, Rīga,</w:t>
            </w:r>
          </w:p>
          <w:p w14:paraId="3DFFA9C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LV-1024</w:t>
            </w:r>
          </w:p>
        </w:tc>
        <w:tc>
          <w:tcPr>
            <w:tcW w:w="747" w:type="pct"/>
            <w:shd w:val="clear" w:color="auto" w:fill="auto"/>
          </w:tcPr>
          <w:p w14:paraId="14205C1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 xml:space="preserve">Valsts </w:t>
            </w:r>
          </w:p>
        </w:tc>
        <w:tc>
          <w:tcPr>
            <w:tcW w:w="913" w:type="pct"/>
          </w:tcPr>
          <w:p w14:paraId="387A4F7A"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sz w:val="22"/>
                <w:szCs w:val="22"/>
                <w:lang w:eastAsia="lv-LV"/>
              </w:rPr>
              <w:t>Pilngadīgas personas ar GRT</w:t>
            </w:r>
          </w:p>
        </w:tc>
      </w:tr>
      <w:tr w:rsidR="0095201D" w:rsidRPr="0033015E" w14:paraId="7C701C24" w14:textId="77777777" w:rsidTr="002B1CC5">
        <w:trPr>
          <w:trHeight w:val="20"/>
          <w:jc w:val="center"/>
        </w:trPr>
        <w:tc>
          <w:tcPr>
            <w:tcW w:w="352" w:type="pct"/>
            <w:shd w:val="clear" w:color="auto" w:fill="auto"/>
          </w:tcPr>
          <w:p w14:paraId="27063762"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11.</w:t>
            </w:r>
          </w:p>
        </w:tc>
        <w:tc>
          <w:tcPr>
            <w:tcW w:w="786" w:type="pct"/>
            <w:shd w:val="clear" w:color="auto" w:fill="auto"/>
          </w:tcPr>
          <w:p w14:paraId="34876DF7"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VSAC Rīga filiāle "Kalnciems"</w:t>
            </w:r>
          </w:p>
        </w:tc>
        <w:tc>
          <w:tcPr>
            <w:tcW w:w="970" w:type="pct"/>
          </w:tcPr>
          <w:p w14:paraId="4A925B85"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Rīga,</w:t>
            </w:r>
          </w:p>
          <w:p w14:paraId="6BCDDF65"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24.10.2005</w:t>
            </w:r>
            <w:r w:rsidR="0054573E" w:rsidRPr="0033015E">
              <w:rPr>
                <w:rFonts w:eastAsia="Times New Roman"/>
                <w:iCs/>
                <w:sz w:val="22"/>
                <w:szCs w:val="22"/>
                <w:lang w:eastAsia="lv-LV"/>
              </w:rPr>
              <w:t>.</w:t>
            </w:r>
            <w:r w:rsidRPr="0033015E">
              <w:rPr>
                <w:rFonts w:eastAsia="Times New Roman"/>
                <w:iCs/>
                <w:sz w:val="22"/>
                <w:szCs w:val="22"/>
                <w:lang w:eastAsia="lv-LV"/>
              </w:rPr>
              <w:t>,</w:t>
            </w:r>
          </w:p>
          <w:p w14:paraId="54001CFA"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8</w:t>
            </w:r>
          </w:p>
        </w:tc>
        <w:tc>
          <w:tcPr>
            <w:tcW w:w="1232" w:type="pct"/>
            <w:shd w:val="clear" w:color="auto" w:fill="auto"/>
          </w:tcPr>
          <w:p w14:paraId="23648341"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Kalnciema 93, Rīgā,</w:t>
            </w:r>
          </w:p>
          <w:p w14:paraId="620C25AF"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iCs/>
                <w:sz w:val="22"/>
                <w:szCs w:val="22"/>
                <w:lang w:eastAsia="lv-LV"/>
              </w:rPr>
              <w:t>LV-1046</w:t>
            </w:r>
          </w:p>
        </w:tc>
        <w:tc>
          <w:tcPr>
            <w:tcW w:w="747" w:type="pct"/>
            <w:shd w:val="clear" w:color="auto" w:fill="auto"/>
          </w:tcPr>
          <w:p w14:paraId="070E98F3"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iCs/>
                <w:sz w:val="22"/>
                <w:szCs w:val="22"/>
                <w:lang w:eastAsia="lv-LV"/>
              </w:rPr>
              <w:t xml:space="preserve">Valsts </w:t>
            </w:r>
          </w:p>
        </w:tc>
        <w:tc>
          <w:tcPr>
            <w:tcW w:w="913" w:type="pct"/>
          </w:tcPr>
          <w:p w14:paraId="560E44BE"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sz w:val="22"/>
                <w:szCs w:val="22"/>
                <w:lang w:eastAsia="lv-LV"/>
              </w:rPr>
              <w:t>Pilngadīgas personas ar GRT</w:t>
            </w:r>
          </w:p>
        </w:tc>
      </w:tr>
      <w:tr w:rsidR="0095201D" w:rsidRPr="0033015E" w14:paraId="54DE9E8E" w14:textId="77777777" w:rsidTr="002B1CC5">
        <w:trPr>
          <w:trHeight w:val="20"/>
          <w:jc w:val="center"/>
        </w:trPr>
        <w:tc>
          <w:tcPr>
            <w:tcW w:w="352" w:type="pct"/>
            <w:shd w:val="clear" w:color="auto" w:fill="auto"/>
          </w:tcPr>
          <w:p w14:paraId="73F4793A"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12.</w:t>
            </w:r>
          </w:p>
        </w:tc>
        <w:tc>
          <w:tcPr>
            <w:tcW w:w="786" w:type="pct"/>
            <w:shd w:val="clear" w:color="auto" w:fill="auto"/>
          </w:tcPr>
          <w:p w14:paraId="04DB927F"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VSAC  Vidzeme filiāle "Ropaži"</w:t>
            </w:r>
          </w:p>
        </w:tc>
        <w:tc>
          <w:tcPr>
            <w:tcW w:w="970" w:type="pct"/>
          </w:tcPr>
          <w:p w14:paraId="768FBF51"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Ropažu pašvaldība,</w:t>
            </w:r>
          </w:p>
          <w:p w14:paraId="03AB7493"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24.10.2005</w:t>
            </w:r>
            <w:r w:rsidR="004B4549" w:rsidRPr="0033015E">
              <w:rPr>
                <w:rFonts w:eastAsia="Times New Roman"/>
                <w:color w:val="000000"/>
                <w:sz w:val="22"/>
                <w:szCs w:val="22"/>
                <w:lang w:eastAsia="lv-LV"/>
              </w:rPr>
              <w:t>.</w:t>
            </w:r>
            <w:r w:rsidRPr="0033015E">
              <w:rPr>
                <w:rFonts w:eastAsia="Times New Roman"/>
                <w:color w:val="000000"/>
                <w:sz w:val="22"/>
                <w:szCs w:val="22"/>
                <w:lang w:eastAsia="lv-LV"/>
              </w:rPr>
              <w:t>,</w:t>
            </w:r>
          </w:p>
          <w:p w14:paraId="63A3DF7A"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2</w:t>
            </w:r>
          </w:p>
        </w:tc>
        <w:tc>
          <w:tcPr>
            <w:tcW w:w="1232" w:type="pct"/>
            <w:shd w:val="clear" w:color="auto" w:fill="auto"/>
          </w:tcPr>
          <w:p w14:paraId="20C12E61"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Pansionāts "Ropaži", Ropaži, Ropažu pašvaldība,</w:t>
            </w:r>
          </w:p>
          <w:p w14:paraId="2E1CF7A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LV-2135</w:t>
            </w:r>
          </w:p>
        </w:tc>
        <w:tc>
          <w:tcPr>
            <w:tcW w:w="747" w:type="pct"/>
            <w:shd w:val="clear" w:color="auto" w:fill="auto"/>
          </w:tcPr>
          <w:p w14:paraId="2855DF9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 xml:space="preserve">Valsts </w:t>
            </w:r>
          </w:p>
        </w:tc>
        <w:tc>
          <w:tcPr>
            <w:tcW w:w="913" w:type="pct"/>
          </w:tcPr>
          <w:p w14:paraId="01708658"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sz w:val="22"/>
                <w:szCs w:val="22"/>
                <w:lang w:eastAsia="lv-LV"/>
              </w:rPr>
              <w:t>Pilngadīgas personas ar GRT</w:t>
            </w:r>
          </w:p>
        </w:tc>
      </w:tr>
      <w:tr w:rsidR="0095201D" w:rsidRPr="0033015E" w14:paraId="5A8D3A21" w14:textId="77777777" w:rsidTr="002B1CC5">
        <w:trPr>
          <w:trHeight w:val="20"/>
          <w:jc w:val="center"/>
        </w:trPr>
        <w:tc>
          <w:tcPr>
            <w:tcW w:w="352" w:type="pct"/>
            <w:shd w:val="clear" w:color="auto" w:fill="auto"/>
          </w:tcPr>
          <w:p w14:paraId="7B759D74"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13.</w:t>
            </w:r>
          </w:p>
        </w:tc>
        <w:tc>
          <w:tcPr>
            <w:tcW w:w="786" w:type="pct"/>
            <w:shd w:val="clear" w:color="auto" w:fill="auto"/>
          </w:tcPr>
          <w:p w14:paraId="6A2657B6"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VSAC Zemgale filiāle "Kīši"</w:t>
            </w:r>
          </w:p>
        </w:tc>
        <w:tc>
          <w:tcPr>
            <w:tcW w:w="970" w:type="pct"/>
          </w:tcPr>
          <w:p w14:paraId="5BFFC299"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Tukuma pašvaldība,</w:t>
            </w:r>
          </w:p>
          <w:p w14:paraId="7DD94D7B"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20.04.2006</w:t>
            </w:r>
            <w:r w:rsidR="004B4549" w:rsidRPr="0033015E">
              <w:rPr>
                <w:rFonts w:eastAsia="Times New Roman"/>
                <w:color w:val="000000"/>
                <w:sz w:val="22"/>
                <w:szCs w:val="22"/>
                <w:lang w:eastAsia="lv-LV"/>
              </w:rPr>
              <w:t>.</w:t>
            </w:r>
            <w:r w:rsidRPr="0033015E">
              <w:rPr>
                <w:rFonts w:eastAsia="Times New Roman"/>
                <w:color w:val="000000"/>
                <w:sz w:val="22"/>
                <w:szCs w:val="22"/>
                <w:lang w:eastAsia="lv-LV"/>
              </w:rPr>
              <w:t>,</w:t>
            </w:r>
          </w:p>
          <w:p w14:paraId="147E6916"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129</w:t>
            </w:r>
          </w:p>
        </w:tc>
        <w:tc>
          <w:tcPr>
            <w:tcW w:w="1232" w:type="pct"/>
            <w:shd w:val="clear" w:color="auto" w:fill="auto"/>
          </w:tcPr>
          <w:p w14:paraId="50923F24"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Jaunsātu pag., Tukuma nov.,</w:t>
            </w:r>
            <w:r w:rsidRPr="0033015E">
              <w:rPr>
                <w:rFonts w:eastAsia="Times New Roman"/>
                <w:color w:val="000000"/>
                <w:sz w:val="22"/>
                <w:szCs w:val="22"/>
                <w:lang w:eastAsia="lv-LV"/>
              </w:rPr>
              <w:br/>
              <w:t>LV-3128</w:t>
            </w:r>
          </w:p>
        </w:tc>
        <w:tc>
          <w:tcPr>
            <w:tcW w:w="747" w:type="pct"/>
            <w:shd w:val="clear" w:color="auto" w:fill="auto"/>
          </w:tcPr>
          <w:p w14:paraId="158D333A"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 xml:space="preserve">Valsts </w:t>
            </w:r>
          </w:p>
        </w:tc>
        <w:tc>
          <w:tcPr>
            <w:tcW w:w="913" w:type="pct"/>
          </w:tcPr>
          <w:p w14:paraId="64F3082B"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sz w:val="22"/>
                <w:szCs w:val="22"/>
                <w:lang w:eastAsia="lv-LV"/>
              </w:rPr>
              <w:t>Pilngadīgas personas ar GRT</w:t>
            </w:r>
          </w:p>
        </w:tc>
      </w:tr>
      <w:tr w:rsidR="0095201D" w:rsidRPr="0033015E" w14:paraId="32484A2A" w14:textId="77777777" w:rsidTr="002B1CC5">
        <w:trPr>
          <w:trHeight w:val="20"/>
          <w:jc w:val="center"/>
        </w:trPr>
        <w:tc>
          <w:tcPr>
            <w:tcW w:w="352" w:type="pct"/>
            <w:shd w:val="clear" w:color="auto" w:fill="auto"/>
          </w:tcPr>
          <w:p w14:paraId="76FBDC07"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14.</w:t>
            </w:r>
          </w:p>
        </w:tc>
        <w:tc>
          <w:tcPr>
            <w:tcW w:w="786" w:type="pct"/>
            <w:shd w:val="clear" w:color="auto" w:fill="auto"/>
          </w:tcPr>
          <w:p w14:paraId="3734E2CB"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PSIA "Sloka""</w:t>
            </w:r>
          </w:p>
        </w:tc>
        <w:tc>
          <w:tcPr>
            <w:tcW w:w="970" w:type="pct"/>
          </w:tcPr>
          <w:p w14:paraId="02ED4F1B"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Jūrmalas pilsēta,</w:t>
            </w:r>
          </w:p>
          <w:p w14:paraId="65006B9D"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19.12.2005</w:t>
            </w:r>
            <w:r w:rsidR="004B4549" w:rsidRPr="0033015E">
              <w:rPr>
                <w:rFonts w:eastAsia="Times New Roman"/>
                <w:color w:val="000000"/>
                <w:sz w:val="22"/>
                <w:szCs w:val="22"/>
                <w:lang w:eastAsia="lv-LV"/>
              </w:rPr>
              <w:t>.</w:t>
            </w:r>
            <w:r w:rsidRPr="0033015E">
              <w:rPr>
                <w:rFonts w:eastAsia="Times New Roman"/>
                <w:color w:val="000000"/>
                <w:sz w:val="22"/>
                <w:szCs w:val="22"/>
                <w:lang w:eastAsia="lv-LV"/>
              </w:rPr>
              <w:t>,</w:t>
            </w:r>
          </w:p>
          <w:p w14:paraId="5C2D57B4"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38</w:t>
            </w:r>
          </w:p>
        </w:tc>
        <w:tc>
          <w:tcPr>
            <w:tcW w:w="1232" w:type="pct"/>
            <w:shd w:val="clear" w:color="auto" w:fill="auto"/>
          </w:tcPr>
          <w:p w14:paraId="528A73EC"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Jūrmala, Dzirnavu iela 36/38, LV - 2011</w:t>
            </w:r>
          </w:p>
        </w:tc>
        <w:tc>
          <w:tcPr>
            <w:tcW w:w="747" w:type="pct"/>
            <w:shd w:val="clear" w:color="auto" w:fill="auto"/>
          </w:tcPr>
          <w:p w14:paraId="248E1547"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Pašvaldības sabiedrība ar ierobežotu atbildību</w:t>
            </w:r>
          </w:p>
        </w:tc>
        <w:tc>
          <w:tcPr>
            <w:tcW w:w="913" w:type="pct"/>
          </w:tcPr>
          <w:p w14:paraId="79D317E3"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sz w:val="22"/>
                <w:szCs w:val="22"/>
                <w:lang w:eastAsia="lv-LV"/>
              </w:rPr>
              <w:t>Pilngadīgas personas ar GRT</w:t>
            </w:r>
            <w:r w:rsidR="008C6B5B" w:rsidRPr="0033015E">
              <w:rPr>
                <w:rStyle w:val="FootnoteReference"/>
                <w:rFonts w:eastAsia="Times New Roman"/>
                <w:sz w:val="22"/>
                <w:szCs w:val="22"/>
                <w:lang w:eastAsia="lv-LV"/>
              </w:rPr>
              <w:footnoteReference w:id="23"/>
            </w:r>
          </w:p>
        </w:tc>
      </w:tr>
      <w:tr w:rsidR="0095201D" w:rsidRPr="0033015E" w14:paraId="47191036" w14:textId="77777777" w:rsidTr="002B1CC5">
        <w:trPr>
          <w:trHeight w:val="20"/>
          <w:jc w:val="center"/>
        </w:trPr>
        <w:tc>
          <w:tcPr>
            <w:tcW w:w="352" w:type="pct"/>
            <w:shd w:val="clear" w:color="auto" w:fill="auto"/>
          </w:tcPr>
          <w:p w14:paraId="1A51F9E9"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sz w:val="22"/>
                <w:szCs w:val="22"/>
                <w:lang w:eastAsia="lv-LV"/>
              </w:rPr>
              <w:t>15.</w:t>
            </w:r>
          </w:p>
        </w:tc>
        <w:tc>
          <w:tcPr>
            <w:tcW w:w="786" w:type="pct"/>
            <w:shd w:val="clear" w:color="auto" w:fill="auto"/>
          </w:tcPr>
          <w:p w14:paraId="55ED3284"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color w:val="000000"/>
                <w:sz w:val="22"/>
                <w:szCs w:val="22"/>
                <w:lang w:eastAsia="lv-LV"/>
              </w:rPr>
              <w:t>SIA "Atsaucība"</w:t>
            </w:r>
          </w:p>
        </w:tc>
        <w:tc>
          <w:tcPr>
            <w:tcW w:w="970" w:type="pct"/>
          </w:tcPr>
          <w:p w14:paraId="07B7C7C0"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Rīga,</w:t>
            </w:r>
          </w:p>
          <w:p w14:paraId="3076C367"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09.11.2005</w:t>
            </w:r>
            <w:r w:rsidR="004B4549" w:rsidRPr="0033015E">
              <w:rPr>
                <w:rFonts w:eastAsia="Times New Roman"/>
                <w:iCs/>
                <w:sz w:val="22"/>
                <w:szCs w:val="22"/>
                <w:lang w:eastAsia="lv-LV"/>
              </w:rPr>
              <w:t>.</w:t>
            </w:r>
            <w:r w:rsidRPr="0033015E">
              <w:rPr>
                <w:rFonts w:eastAsia="Times New Roman"/>
                <w:iCs/>
                <w:sz w:val="22"/>
                <w:szCs w:val="22"/>
                <w:lang w:eastAsia="lv-LV"/>
              </w:rPr>
              <w:t>,</w:t>
            </w:r>
          </w:p>
          <w:p w14:paraId="5733182A"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t>18</w:t>
            </w:r>
          </w:p>
        </w:tc>
        <w:tc>
          <w:tcPr>
            <w:tcW w:w="1232" w:type="pct"/>
            <w:shd w:val="clear" w:color="auto" w:fill="auto"/>
          </w:tcPr>
          <w:p w14:paraId="5E32E39D" w14:textId="77777777" w:rsidR="0095201D" w:rsidRPr="0033015E" w:rsidRDefault="0095201D" w:rsidP="0095201D">
            <w:pPr>
              <w:spacing w:after="0" w:line="280" w:lineRule="exact"/>
              <w:jc w:val="center"/>
              <w:rPr>
                <w:rFonts w:eastAsia="Times New Roman"/>
                <w:iCs/>
                <w:sz w:val="22"/>
                <w:szCs w:val="22"/>
                <w:lang w:eastAsia="lv-LV"/>
              </w:rPr>
            </w:pPr>
            <w:r w:rsidRPr="0033015E">
              <w:rPr>
                <w:rFonts w:eastAsia="Times New Roman"/>
                <w:iCs/>
                <w:sz w:val="22"/>
                <w:szCs w:val="22"/>
                <w:lang w:eastAsia="lv-LV"/>
              </w:rPr>
              <w:fldChar w:fldCharType="begin"/>
            </w:r>
            <w:r w:rsidRPr="0033015E">
              <w:rPr>
                <w:rFonts w:eastAsia="Times New Roman"/>
                <w:iCs/>
                <w:sz w:val="22"/>
                <w:szCs w:val="22"/>
                <w:lang w:eastAsia="lv-LV"/>
              </w:rPr>
              <w:instrText xml:space="preserve"> HYPERLINK "http://atsauciba-sia-socialas-aprupes-centrs.uz-kartes.zl.lv/" \t "_blank" </w:instrText>
            </w:r>
            <w:r w:rsidRPr="0033015E">
              <w:rPr>
                <w:rFonts w:eastAsia="Times New Roman"/>
                <w:iCs/>
                <w:sz w:val="22"/>
                <w:szCs w:val="22"/>
                <w:lang w:eastAsia="lv-LV"/>
              </w:rPr>
              <w:fldChar w:fldCharType="separate"/>
            </w:r>
            <w:r w:rsidRPr="0033015E">
              <w:rPr>
                <w:rFonts w:eastAsia="Times New Roman"/>
                <w:iCs/>
                <w:sz w:val="22"/>
                <w:szCs w:val="22"/>
                <w:lang w:eastAsia="lv-LV"/>
              </w:rPr>
              <w:t>Telts 1, Rīga,</w:t>
            </w:r>
          </w:p>
          <w:p w14:paraId="6152EE80"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iCs/>
                <w:sz w:val="22"/>
                <w:szCs w:val="22"/>
                <w:lang w:eastAsia="lv-LV"/>
              </w:rPr>
              <w:t>LV-1004</w:t>
            </w:r>
            <w:r w:rsidRPr="0033015E">
              <w:rPr>
                <w:rFonts w:eastAsia="Times New Roman"/>
                <w:iCs/>
                <w:sz w:val="22"/>
                <w:szCs w:val="22"/>
                <w:lang w:eastAsia="lv-LV"/>
              </w:rPr>
              <w:fldChar w:fldCharType="end"/>
            </w:r>
          </w:p>
        </w:tc>
        <w:tc>
          <w:tcPr>
            <w:tcW w:w="747" w:type="pct"/>
            <w:shd w:val="clear" w:color="auto" w:fill="auto"/>
          </w:tcPr>
          <w:p w14:paraId="459496FE" w14:textId="77777777" w:rsidR="0095201D" w:rsidRPr="0033015E" w:rsidRDefault="0095201D" w:rsidP="0095201D">
            <w:pPr>
              <w:spacing w:after="0" w:line="280" w:lineRule="exact"/>
              <w:jc w:val="center"/>
              <w:rPr>
                <w:rFonts w:eastAsia="Times New Roman"/>
                <w:sz w:val="22"/>
                <w:szCs w:val="22"/>
                <w:lang w:eastAsia="lv-LV"/>
              </w:rPr>
            </w:pPr>
            <w:r w:rsidRPr="0033015E">
              <w:rPr>
                <w:rFonts w:eastAsia="Times New Roman"/>
                <w:color w:val="000000"/>
                <w:sz w:val="22"/>
                <w:szCs w:val="22"/>
                <w:lang w:eastAsia="lv-LV"/>
              </w:rPr>
              <w:t>Sabiedrība ar ierobežotu atbildību</w:t>
            </w:r>
          </w:p>
        </w:tc>
        <w:tc>
          <w:tcPr>
            <w:tcW w:w="913" w:type="pct"/>
          </w:tcPr>
          <w:p w14:paraId="707156BA" w14:textId="77777777" w:rsidR="0095201D" w:rsidRPr="0033015E" w:rsidRDefault="0095201D" w:rsidP="0095201D">
            <w:pPr>
              <w:spacing w:after="0" w:line="280" w:lineRule="exact"/>
              <w:jc w:val="center"/>
              <w:rPr>
                <w:rFonts w:eastAsia="Times New Roman"/>
                <w:color w:val="000000"/>
                <w:sz w:val="22"/>
                <w:szCs w:val="22"/>
                <w:lang w:eastAsia="lv-LV"/>
              </w:rPr>
            </w:pPr>
            <w:r w:rsidRPr="0033015E">
              <w:rPr>
                <w:rFonts w:eastAsia="Times New Roman"/>
                <w:sz w:val="22"/>
                <w:szCs w:val="22"/>
                <w:lang w:eastAsia="lv-LV"/>
              </w:rPr>
              <w:t>Pilngadīgas personas ar GRT</w:t>
            </w:r>
          </w:p>
        </w:tc>
      </w:tr>
    </w:tbl>
    <w:p w14:paraId="278FBE29" w14:textId="77777777" w:rsidR="0095201D" w:rsidRPr="0095201D" w:rsidRDefault="0095201D" w:rsidP="0095201D">
      <w:pPr>
        <w:spacing w:before="120" w:after="0"/>
        <w:rPr>
          <w:b/>
          <w:iCs/>
          <w:color w:val="E36C0A"/>
        </w:rPr>
      </w:pPr>
    </w:p>
    <w:p w14:paraId="507EFCDE" w14:textId="77777777" w:rsidR="0095201D" w:rsidRPr="0095201D" w:rsidRDefault="0095201D" w:rsidP="0095201D">
      <w:pPr>
        <w:spacing w:before="120" w:after="0"/>
        <w:rPr>
          <w:b/>
          <w:iCs/>
          <w:color w:val="E36C0A"/>
        </w:rPr>
      </w:pPr>
      <w:r w:rsidRPr="0095201D">
        <w:rPr>
          <w:b/>
          <w:iCs/>
          <w:color w:val="E36C0A"/>
        </w:rPr>
        <w:t>Institūciju lielums</w:t>
      </w:r>
    </w:p>
    <w:p w14:paraId="32B79F8D" w14:textId="77777777" w:rsidR="0095201D" w:rsidRPr="0095201D" w:rsidRDefault="0095201D" w:rsidP="0095201D">
      <w:pPr>
        <w:spacing w:before="120" w:after="0"/>
        <w:rPr>
          <w:iCs/>
        </w:rPr>
      </w:pPr>
      <w:r w:rsidRPr="0095201D">
        <w:rPr>
          <w:iCs/>
        </w:rPr>
        <w:t xml:space="preserve">2016. gada nogalē </w:t>
      </w:r>
      <w:r w:rsidR="0033015E">
        <w:rPr>
          <w:iCs/>
        </w:rPr>
        <w:t xml:space="preserve">institūcijās </w:t>
      </w:r>
      <w:r w:rsidRPr="0095201D">
        <w:rPr>
          <w:iCs/>
        </w:rPr>
        <w:t>atradās 350 ā</w:t>
      </w:r>
      <w:r w:rsidR="004B4549">
        <w:rPr>
          <w:iCs/>
        </w:rPr>
        <w:t xml:space="preserve">rpusģimenes aprūpē esoši bērni, </w:t>
      </w:r>
      <w:r w:rsidRPr="0095201D">
        <w:rPr>
          <w:iCs/>
        </w:rPr>
        <w:t xml:space="preserve">no kuriem 346 bērni ir vecumā līdz 18 gadiem un 4 jaunieši </w:t>
      </w:r>
      <w:r w:rsidR="0033015E">
        <w:rPr>
          <w:iCs/>
        </w:rPr>
        <w:t xml:space="preserve">ir </w:t>
      </w:r>
      <w:r w:rsidRPr="0095201D">
        <w:rPr>
          <w:iCs/>
        </w:rPr>
        <w:t>vecumā no 18</w:t>
      </w:r>
      <w:r w:rsidR="004B4549">
        <w:rPr>
          <w:iCs/>
        </w:rPr>
        <w:t xml:space="preserve"> </w:t>
      </w:r>
      <w:r w:rsidRPr="0095201D">
        <w:rPr>
          <w:iCs/>
        </w:rPr>
        <w:t>-</w:t>
      </w:r>
      <w:r w:rsidR="004B4549">
        <w:rPr>
          <w:iCs/>
        </w:rPr>
        <w:t xml:space="preserve"> </w:t>
      </w:r>
      <w:r w:rsidRPr="0095201D">
        <w:rPr>
          <w:iCs/>
        </w:rPr>
        <w:t>24 gadiem (jaunieši atrodas BSAC Sp</w:t>
      </w:r>
      <w:r w:rsidR="004B4549">
        <w:rPr>
          <w:iCs/>
        </w:rPr>
        <w:t>rīdītis un Irlavas BSAC),</w:t>
      </w:r>
      <w:r w:rsidRPr="0095201D">
        <w:rPr>
          <w:iCs/>
        </w:rPr>
        <w:t xml:space="preserve"> un 1410 pilngadīgas personas ar GRT (11. attēls).</w:t>
      </w:r>
    </w:p>
    <w:p w14:paraId="4970A1F7" w14:textId="77777777" w:rsidR="0095201D" w:rsidRPr="0095201D" w:rsidRDefault="00A4441C" w:rsidP="0095201D">
      <w:pPr>
        <w:spacing w:before="120" w:after="0"/>
        <w:rPr>
          <w:b/>
          <w:iCs/>
          <w:color w:val="E36C0A"/>
        </w:rPr>
      </w:pPr>
      <w:r>
        <w:rPr>
          <w:rFonts w:ascii="Calibri" w:hAnsi="Calibri"/>
          <w:noProof/>
          <w:sz w:val="22"/>
          <w:szCs w:val="22"/>
          <w:lang w:eastAsia="lv-LV"/>
        </w:rPr>
        <w:lastRenderedPageBreak/>
        <w:drawing>
          <wp:inline distT="0" distB="0" distL="0" distR="0" wp14:anchorId="0895F15F" wp14:editId="7B59891F">
            <wp:extent cx="5271770" cy="6202045"/>
            <wp:effectExtent l="0" t="0" r="11430" b="0"/>
            <wp:docPr id="1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9">
                      <a:extLst>
                        <a:ext uri="{28A0092B-C50C-407E-A947-70E740481C1C}">
                          <a14:useLocalDpi xmlns:a14="http://schemas.microsoft.com/office/drawing/2010/main" val="0"/>
                        </a:ext>
                      </a:extLst>
                    </a:blip>
                    <a:srcRect r="-24"/>
                    <a:stretch>
                      <a:fillRect/>
                    </a:stretch>
                  </pic:blipFill>
                  <pic:spPr bwMode="auto">
                    <a:xfrm>
                      <a:off x="0" y="0"/>
                      <a:ext cx="5271770" cy="6202045"/>
                    </a:xfrm>
                    <a:prstGeom prst="rect">
                      <a:avLst/>
                    </a:prstGeom>
                    <a:noFill/>
                    <a:ln>
                      <a:noFill/>
                    </a:ln>
                  </pic:spPr>
                </pic:pic>
              </a:graphicData>
            </a:graphic>
          </wp:inline>
        </w:drawing>
      </w:r>
    </w:p>
    <w:p w14:paraId="01024DFC" w14:textId="77777777" w:rsidR="0095201D" w:rsidRPr="0095201D" w:rsidRDefault="0095201D" w:rsidP="004B4549">
      <w:pPr>
        <w:spacing w:after="0" w:line="240" w:lineRule="auto"/>
        <w:jc w:val="center"/>
        <w:rPr>
          <w:color w:val="E36C0A"/>
          <w:sz w:val="22"/>
          <w:szCs w:val="22"/>
        </w:rPr>
      </w:pPr>
      <w:r w:rsidRPr="0095201D">
        <w:rPr>
          <w:i/>
          <w:color w:val="E36C0A"/>
          <w:sz w:val="22"/>
          <w:szCs w:val="22"/>
        </w:rPr>
        <w:t xml:space="preserve">11. attēls. </w:t>
      </w:r>
      <w:r w:rsidRPr="0095201D">
        <w:rPr>
          <w:b/>
          <w:color w:val="E36C0A"/>
          <w:sz w:val="22"/>
          <w:szCs w:val="22"/>
        </w:rPr>
        <w:t xml:space="preserve">Plānotais vietu skaits un pakalpojuma saņēmēju skaits </w:t>
      </w:r>
      <w:r w:rsidRPr="0095201D">
        <w:rPr>
          <w:color w:val="E36C0A"/>
          <w:sz w:val="22"/>
          <w:szCs w:val="22"/>
        </w:rPr>
        <w:t>(uz 31.12.2016.)</w:t>
      </w:r>
    </w:p>
    <w:p w14:paraId="50767A70" w14:textId="77777777" w:rsidR="0095201D" w:rsidRPr="004B4549" w:rsidRDefault="0095201D" w:rsidP="004B4549">
      <w:pPr>
        <w:spacing w:after="0" w:line="240" w:lineRule="auto"/>
        <w:jc w:val="center"/>
        <w:rPr>
          <w:i/>
          <w:color w:val="E36C0A"/>
          <w:sz w:val="22"/>
          <w:szCs w:val="22"/>
        </w:rPr>
      </w:pPr>
      <w:r w:rsidRPr="0095201D">
        <w:rPr>
          <w:i/>
          <w:color w:val="E36C0A"/>
          <w:sz w:val="22"/>
          <w:szCs w:val="22"/>
        </w:rPr>
        <w:t>Datu avots: Valsts statistikas pārskati</w:t>
      </w:r>
    </w:p>
    <w:p w14:paraId="6C43F5E0" w14:textId="77777777" w:rsidR="0095201D" w:rsidRPr="0095201D" w:rsidRDefault="0095201D" w:rsidP="0095201D">
      <w:pPr>
        <w:spacing w:before="120" w:after="0"/>
        <w:rPr>
          <w:iCs/>
        </w:rPr>
      </w:pPr>
      <w:r w:rsidRPr="0095201D">
        <w:rPr>
          <w:iCs/>
        </w:rPr>
        <w:t>Visās institūcijās, kurās atrodas bērni, plānotais vietu skaits ir ievērojami augstāks par pakalpojuma saņēmēju skaitu. Savukārt institūcijās, kurās atrodas tikai pilngadīgas personas ar GRT (5 no 6 institūcijām) pārsv</w:t>
      </w:r>
      <w:r w:rsidR="004B4549">
        <w:rPr>
          <w:iCs/>
        </w:rPr>
        <w:t>arā visas vietas ir aizpildītas</w:t>
      </w:r>
      <w:r w:rsidRPr="0095201D">
        <w:rPr>
          <w:iCs/>
        </w:rPr>
        <w:t xml:space="preserve"> vai pat atro</w:t>
      </w:r>
      <w:r w:rsidR="0033015E">
        <w:rPr>
          <w:iCs/>
        </w:rPr>
        <w:t>das vairāk pakalpojumu saņēmēju</w:t>
      </w:r>
      <w:r w:rsidRPr="0095201D">
        <w:rPr>
          <w:iCs/>
        </w:rPr>
        <w:t xml:space="preserve"> nekā plānotais vietu skaits.</w:t>
      </w:r>
    </w:p>
    <w:p w14:paraId="063C79DB" w14:textId="77777777" w:rsidR="0095201D" w:rsidRPr="0095201D" w:rsidRDefault="0095201D" w:rsidP="0095201D">
      <w:pPr>
        <w:spacing w:before="120" w:after="0"/>
        <w:rPr>
          <w:iCs/>
        </w:rPr>
      </w:pPr>
      <w:r w:rsidRPr="0095201D">
        <w:rPr>
          <w:iCs/>
        </w:rPr>
        <w:t>Starp RPR institūcijām</w:t>
      </w:r>
      <w:r w:rsidR="00B77F07">
        <w:rPr>
          <w:iCs/>
        </w:rPr>
        <w:t xml:space="preserve"> </w:t>
      </w:r>
      <w:r w:rsidRPr="0095201D">
        <w:rPr>
          <w:iCs/>
        </w:rPr>
        <w:t xml:space="preserve">pēc pakalpojuma saņēmēju skaita lielākās ir VSAC Rīga filiāle „Ezerkrasti” (468 personas ar GRT), VSAC Vidzeme „Ropaži” (308 personas ar GRT), SIA </w:t>
      </w:r>
      <w:r w:rsidRPr="0095201D">
        <w:rPr>
          <w:iCs/>
        </w:rPr>
        <w:lastRenderedPageBreak/>
        <w:t>„Atsaucība” (276 personas ar GRT) un VSAC Rīga filiāle „Baldone” (158 personas, no kurām 99 ir pilngadīgas personas ar GRT).</w:t>
      </w:r>
    </w:p>
    <w:p w14:paraId="591B7430" w14:textId="77777777" w:rsidR="0095201D" w:rsidRPr="0095201D" w:rsidRDefault="0095201D" w:rsidP="0095201D">
      <w:pPr>
        <w:spacing w:before="120" w:after="0"/>
        <w:rPr>
          <w:iCs/>
        </w:rPr>
      </w:pPr>
      <w:r w:rsidRPr="0095201D">
        <w:rPr>
          <w:iCs/>
        </w:rPr>
        <w:t xml:space="preserve">RPR partnerpašvaldību institūcijās, kuras nodrošina pakalpojumus ārpusģimenes aprūpē esošiem bērniem, 2016. </w:t>
      </w:r>
      <w:r w:rsidR="004B4549">
        <w:rPr>
          <w:iCs/>
        </w:rPr>
        <w:t xml:space="preserve">gada nogalē uzturējās 125 bērni un </w:t>
      </w:r>
      <w:r w:rsidRPr="0095201D">
        <w:rPr>
          <w:iCs/>
        </w:rPr>
        <w:t>jaunieši</w:t>
      </w:r>
      <w:r w:rsidR="004B4549">
        <w:rPr>
          <w:iCs/>
        </w:rPr>
        <w:t xml:space="preserve">, 2017. gada vasarā – 116 bērni un </w:t>
      </w:r>
      <w:r w:rsidRPr="0095201D">
        <w:rPr>
          <w:iCs/>
        </w:rPr>
        <w:t>jaunieši. VSAC Rīga 4 filiālēs, kurās tiek nodrošināts pakalpojums ārpusģimenes aprūpē esošiem bērniem</w:t>
      </w:r>
      <w:r w:rsidR="00B77F07">
        <w:rPr>
          <w:iCs/>
        </w:rPr>
        <w:t xml:space="preserve"> “Teika”, “Pļavnieki”, “Rīga” un “Baldone”</w:t>
      </w:r>
      <w:r w:rsidRPr="0095201D">
        <w:rPr>
          <w:iCs/>
        </w:rPr>
        <w:t xml:space="preserve">, 2016. gada nogalē uzturējās 225 bērni, 2017. gada vasarā – 238 bērni. </w:t>
      </w:r>
    </w:p>
    <w:p w14:paraId="0D454708" w14:textId="77777777" w:rsidR="0095201D" w:rsidRPr="0095201D" w:rsidRDefault="007E0DFA" w:rsidP="0095201D">
      <w:pPr>
        <w:spacing w:before="120" w:after="0"/>
        <w:rPr>
          <w:iCs/>
        </w:rPr>
      </w:pPr>
      <w:r w:rsidRPr="0095201D">
        <w:rPr>
          <w:iCs/>
        </w:rPr>
        <w:t>6 no 9</w:t>
      </w:r>
      <w:r>
        <w:rPr>
          <w:iCs/>
        </w:rPr>
        <w:t xml:space="preserve"> i</w:t>
      </w:r>
      <w:r w:rsidR="0095201D" w:rsidRPr="0095201D">
        <w:rPr>
          <w:iCs/>
        </w:rPr>
        <w:t>nstitūcijā</w:t>
      </w:r>
      <w:r>
        <w:rPr>
          <w:iCs/>
        </w:rPr>
        <w:t>m, kuras sniedz pakalpojumus</w:t>
      </w:r>
      <w:r w:rsidR="0095201D" w:rsidRPr="0095201D">
        <w:rPr>
          <w:iCs/>
        </w:rPr>
        <w:t xml:space="preserve"> ārpusģimenes aprūpē esošiem bērniem, bērnu skaits pārsniedz </w:t>
      </w:r>
      <w:r w:rsidR="0095201D" w:rsidRPr="0095201D">
        <w:t>Quality4Children standartā</w:t>
      </w:r>
      <w:r w:rsidR="0095201D" w:rsidRPr="0095201D">
        <w:rPr>
          <w:vertAlign w:val="superscript"/>
        </w:rPr>
        <w:footnoteReference w:id="24"/>
      </w:r>
      <w:r w:rsidR="0095201D" w:rsidRPr="0095201D">
        <w:t xml:space="preserve"> noteikto skaitu (ne vairāk kā</w:t>
      </w:r>
      <w:r w:rsidR="0095201D" w:rsidRPr="0095201D">
        <w:rPr>
          <w:iCs/>
        </w:rPr>
        <w:t xml:space="preserve"> 24 bērni vienā aprūpes i</w:t>
      </w:r>
      <w:r w:rsidR="00A867B3">
        <w:rPr>
          <w:iCs/>
        </w:rPr>
        <w:t>nstitūcijā</w:t>
      </w:r>
      <w:r w:rsidR="0095201D" w:rsidRPr="0095201D">
        <w:rPr>
          <w:iCs/>
        </w:rPr>
        <w:t>). Līdz ar to BSAC Sprīdītis, Irlavas BSA</w:t>
      </w:r>
      <w:r>
        <w:rPr>
          <w:iCs/>
        </w:rPr>
        <w:t>C un visās 4 VSAC Rīga filiālēs</w:t>
      </w:r>
      <w:r w:rsidR="0095201D" w:rsidRPr="0095201D">
        <w:rPr>
          <w:iCs/>
        </w:rPr>
        <w:t xml:space="preserve"> </w:t>
      </w:r>
      <w:r w:rsidRPr="0095201D">
        <w:rPr>
          <w:iCs/>
        </w:rPr>
        <w:t xml:space="preserve">– </w:t>
      </w:r>
      <w:r w:rsidR="0095201D" w:rsidRPr="0095201D">
        <w:rPr>
          <w:iCs/>
        </w:rPr>
        <w:t>„Pļavnieki”, „Rīga”, „Teika” un „Baldone”</w:t>
      </w:r>
      <w:r>
        <w:rPr>
          <w:iCs/>
        </w:rPr>
        <w:t xml:space="preserve"> –</w:t>
      </w:r>
      <w:r w:rsidR="0095201D" w:rsidRPr="0095201D">
        <w:rPr>
          <w:iCs/>
        </w:rPr>
        <w:t xml:space="preserve"> ir nepieciešams veikt pakalpojuma reorganizāciju</w:t>
      </w:r>
      <w:r w:rsidR="0095201D" w:rsidRPr="0095201D">
        <w:rPr>
          <w:iCs/>
          <w:vertAlign w:val="superscript"/>
        </w:rPr>
        <w:footnoteReference w:id="25"/>
      </w:r>
      <w:r w:rsidR="0095201D" w:rsidRPr="0095201D">
        <w:rPr>
          <w:iCs/>
        </w:rPr>
        <w:t xml:space="preserve"> līdz 2023. gada 1. janvārim. </w:t>
      </w:r>
    </w:p>
    <w:p w14:paraId="35C2BF78" w14:textId="77777777" w:rsidR="0095201D" w:rsidRPr="0095201D" w:rsidRDefault="0095201D" w:rsidP="0095201D">
      <w:pPr>
        <w:spacing w:before="120" w:after="0"/>
        <w:rPr>
          <w:rFonts w:ascii="Calibri" w:hAnsi="Calibri"/>
          <w:sz w:val="22"/>
          <w:szCs w:val="22"/>
        </w:rPr>
      </w:pPr>
      <w:r w:rsidRPr="0095201D">
        <w:rPr>
          <w:iCs/>
        </w:rPr>
        <w:t xml:space="preserve">Kopumā valstī bērnu skaitam </w:t>
      </w:r>
      <w:r w:rsidR="00B77F07">
        <w:rPr>
          <w:iCs/>
        </w:rPr>
        <w:t>BSAC</w:t>
      </w:r>
      <w:r w:rsidRPr="0095201D">
        <w:rPr>
          <w:iCs/>
        </w:rPr>
        <w:t xml:space="preserve"> ir tendence samazināties. Kopš 2002. gada </w:t>
      </w:r>
      <w:r w:rsidR="00B77F07">
        <w:rPr>
          <w:iCs/>
        </w:rPr>
        <w:t>BSAC</w:t>
      </w:r>
      <w:r w:rsidRPr="0095201D">
        <w:rPr>
          <w:iCs/>
        </w:rPr>
        <w:t xml:space="preserve"> dzīvojošo bērnu skaits Latvijā ir sarucis par 65%</w:t>
      </w:r>
      <w:r w:rsidRPr="0095201D">
        <w:rPr>
          <w:iCs/>
          <w:vertAlign w:val="superscript"/>
        </w:rPr>
        <w:footnoteReference w:id="26"/>
      </w:r>
      <w:r w:rsidRPr="0095201D">
        <w:rPr>
          <w:iCs/>
        </w:rPr>
        <w:t>.  Valsts Bērnu un ģimeņu politika</w:t>
      </w:r>
      <w:r w:rsidRPr="0095201D">
        <w:rPr>
          <w:iCs/>
          <w:vertAlign w:val="superscript"/>
        </w:rPr>
        <w:footnoteReference w:id="27"/>
      </w:r>
      <w:r w:rsidRPr="0095201D">
        <w:rPr>
          <w:iCs/>
        </w:rPr>
        <w:t>, ietverot audžuģimeņu kustības attīstību, bērnu tiesību īstenošanu atbilstoši valsts starptautiskām saistībām</w:t>
      </w:r>
      <w:r w:rsidRPr="0095201D">
        <w:rPr>
          <w:iCs/>
          <w:vertAlign w:val="superscript"/>
        </w:rPr>
        <w:footnoteReference w:id="28"/>
      </w:r>
      <w:r w:rsidR="007E0DFA">
        <w:rPr>
          <w:iCs/>
          <w:vertAlign w:val="superscript"/>
        </w:rPr>
        <w:t>/</w:t>
      </w:r>
      <w:r w:rsidR="00396022">
        <w:rPr>
          <w:rStyle w:val="FootnoteReference"/>
          <w:iCs/>
        </w:rPr>
        <w:footnoteReference w:id="29"/>
      </w:r>
      <w:r w:rsidRPr="0095201D">
        <w:rPr>
          <w:iCs/>
        </w:rPr>
        <w:t xml:space="preserve">, deinstitucionalizācijas procesu, sabiedrībā balstītu sociālo pakalpojumu attīstību, kā </w:t>
      </w:r>
      <w:r w:rsidR="007E0DFA">
        <w:rPr>
          <w:iCs/>
        </w:rPr>
        <w:t>arī sabiedrības attieksmes maiņu</w:t>
      </w:r>
      <w:r w:rsidRPr="0095201D">
        <w:rPr>
          <w:iCs/>
        </w:rPr>
        <w:t>, samazina nepieciešamību pēc ilgstošas sociālās aprūpes un sociālās rehabilitācijas pakalpojumiem bērniem.</w:t>
      </w:r>
      <w:r w:rsidRPr="0095201D">
        <w:rPr>
          <w:rFonts w:ascii="Calibri" w:hAnsi="Calibri"/>
          <w:sz w:val="22"/>
          <w:szCs w:val="22"/>
        </w:rPr>
        <w:t xml:space="preserve"> </w:t>
      </w:r>
    </w:p>
    <w:p w14:paraId="0B3835F7" w14:textId="77777777" w:rsidR="0095201D" w:rsidRPr="0095201D" w:rsidRDefault="0095201D" w:rsidP="0095201D">
      <w:pPr>
        <w:spacing w:before="120" w:after="0"/>
      </w:pPr>
      <w:r w:rsidRPr="0095201D">
        <w:t>Savukārt pilngadīgu personu ar GRT skaitam institūcijās nav tendence samazināties. Piemēram, VSAC Rīga filiālēs 3 gadu periodā (2014 – 2016) pilngadīgo personu ar GRT skaits pieaudzis par 17%. Alternatīvo pakalpoju</w:t>
      </w:r>
      <w:r w:rsidR="007E0DFA">
        <w:t>mu nepietiekamība vai neesamība</w:t>
      </w:r>
      <w:r w:rsidRPr="0095201D">
        <w:t xml:space="preserve"> veido klientu rindu pakalpojumiem institūcijās pilngadīgām personām ar GRT. Pēc Valsts statistikas p</w:t>
      </w:r>
      <w:r w:rsidR="007E0DFA">
        <w:t>ārskata datiem (uz 31.12.2016.)</w:t>
      </w:r>
      <w:r w:rsidRPr="0095201D">
        <w:t xml:space="preserve"> 295 pilngadīgas personas ar GRT, </w:t>
      </w:r>
      <w:r w:rsidR="007E0DFA">
        <w:t xml:space="preserve">kas dzīvo </w:t>
      </w:r>
      <w:r w:rsidRPr="0095201D">
        <w:t>RPR partnerpa</w:t>
      </w:r>
      <w:r w:rsidR="007E0DFA">
        <w:t xml:space="preserve">švaldībās, gaida rindā </w:t>
      </w:r>
      <w:r w:rsidR="00B77F07">
        <w:t>VSAC</w:t>
      </w:r>
      <w:r w:rsidR="007E0DFA">
        <w:t xml:space="preserve"> pakalpojuma saņemšanai</w:t>
      </w:r>
      <w:r w:rsidRPr="0095201D">
        <w:t>.</w:t>
      </w:r>
    </w:p>
    <w:p w14:paraId="067AF045" w14:textId="77777777" w:rsidR="0095201D" w:rsidRPr="0095201D" w:rsidRDefault="0095201D" w:rsidP="0095201D">
      <w:pPr>
        <w:spacing w:before="120" w:after="0"/>
        <w:rPr>
          <w:b/>
          <w:iCs/>
          <w:color w:val="E36C0A"/>
        </w:rPr>
      </w:pPr>
      <w:r w:rsidRPr="0095201D">
        <w:rPr>
          <w:b/>
          <w:iCs/>
          <w:color w:val="E36C0A"/>
        </w:rPr>
        <w:lastRenderedPageBreak/>
        <w:t xml:space="preserve">Pakalpojumu saņēmēju demogrāfiskais portrets </w:t>
      </w:r>
    </w:p>
    <w:p w14:paraId="356028A3" w14:textId="77777777" w:rsidR="0095201D" w:rsidRPr="0095201D" w:rsidRDefault="0095201D" w:rsidP="0095201D">
      <w:pPr>
        <w:spacing w:before="120" w:after="0"/>
        <w:rPr>
          <w:rFonts w:ascii="Calibri" w:hAnsi="Calibri"/>
          <w:sz w:val="22"/>
          <w:szCs w:val="22"/>
        </w:rPr>
      </w:pPr>
      <w:r w:rsidRPr="0095201D">
        <w:rPr>
          <w:iCs/>
        </w:rPr>
        <w:t>Analizējot institūcijās ārpusģimenes aprūpē esošo bērnu vecuma struktūru</w:t>
      </w:r>
      <w:r w:rsidR="007E0DFA">
        <w:rPr>
          <w:iCs/>
        </w:rPr>
        <w:t>,</w:t>
      </w:r>
      <w:r w:rsidRPr="0095201D">
        <w:rPr>
          <w:iCs/>
        </w:rPr>
        <w:t xml:space="preserve"> redzams, ka lielā</w:t>
      </w:r>
      <w:r w:rsidR="00396022">
        <w:rPr>
          <w:iCs/>
        </w:rPr>
        <w:t>kā</w:t>
      </w:r>
      <w:r w:rsidRPr="0095201D">
        <w:rPr>
          <w:iCs/>
        </w:rPr>
        <w:t xml:space="preserve"> daļa ir skolas vecuma bērni (65% jeb 228 bērni), no kuriem 39% jeb 138 bērni ir vecumā no 7-14 gadiem, 26% jeb 90 bērni - vecumā no 15-17 gadiem. Nākamā skaitliski lielākā bērnu grupa ir bērni vecumā no </w:t>
      </w:r>
      <w:r w:rsidR="00274B38">
        <w:rPr>
          <w:iCs/>
        </w:rPr>
        <w:t xml:space="preserve">0-3 gadiem (21% jeb 47 bērni) </w:t>
      </w:r>
      <w:r w:rsidR="00274B38" w:rsidRPr="0095201D">
        <w:rPr>
          <w:iCs/>
        </w:rPr>
        <w:t xml:space="preserve">– </w:t>
      </w:r>
      <w:r w:rsidR="00274B38">
        <w:rPr>
          <w:iCs/>
        </w:rPr>
        <w:t xml:space="preserve"> š</w:t>
      </w:r>
      <w:r w:rsidRPr="0095201D">
        <w:rPr>
          <w:iCs/>
        </w:rPr>
        <w:t xml:space="preserve">o bērnu ievietošana </w:t>
      </w:r>
      <w:r w:rsidR="00B77F07">
        <w:rPr>
          <w:iCs/>
        </w:rPr>
        <w:t>BSAC</w:t>
      </w:r>
      <w:r w:rsidRPr="0095201D">
        <w:rPr>
          <w:iCs/>
        </w:rPr>
        <w:t xml:space="preserve"> saskaņā ar starptautiskiem normatīviem nav atbalstāma.   </w:t>
      </w:r>
    </w:p>
    <w:p w14:paraId="4503B714" w14:textId="77777777" w:rsidR="0095201D" w:rsidRPr="0095201D" w:rsidRDefault="0095201D" w:rsidP="0095201D">
      <w:pPr>
        <w:spacing w:before="120" w:after="0"/>
        <w:rPr>
          <w:iCs/>
        </w:rPr>
      </w:pPr>
      <w:r w:rsidRPr="0095201D">
        <w:rPr>
          <w:iCs/>
        </w:rPr>
        <w:t>Dalījumā pēc bērna dzimuma vērojams zēnu īpatsvars. Kopumā 2016. gada nogalē institūcijās bija 58% zēni un 42% meitenes (12. attēls).</w:t>
      </w:r>
    </w:p>
    <w:p w14:paraId="3A934725" w14:textId="77777777" w:rsidR="0095201D" w:rsidRPr="0095201D" w:rsidRDefault="0095201D" w:rsidP="0095201D">
      <w:pPr>
        <w:spacing w:before="120" w:after="0"/>
        <w:rPr>
          <w:iCs/>
        </w:rPr>
      </w:pPr>
      <w:bookmarkStart w:id="64" w:name="_Hlk524111448"/>
      <w:r w:rsidRPr="0095201D">
        <w:rPr>
          <w:iCs/>
        </w:rPr>
        <w:t xml:space="preserve">2016. gada nogalē </w:t>
      </w:r>
      <w:r w:rsidR="00B77F07">
        <w:rPr>
          <w:iCs/>
        </w:rPr>
        <w:t>BSAC</w:t>
      </w:r>
      <w:r w:rsidRPr="0095201D">
        <w:rPr>
          <w:iCs/>
        </w:rPr>
        <w:t xml:space="preserve"> atradās 159 bērni ar </w:t>
      </w:r>
      <w:r w:rsidR="003C2EF1">
        <w:rPr>
          <w:iCs/>
        </w:rPr>
        <w:t>FT</w:t>
      </w:r>
      <w:r w:rsidRPr="0095201D">
        <w:rPr>
          <w:iCs/>
        </w:rPr>
        <w:t xml:space="preserve">, kas ir 45%  no visiem </w:t>
      </w:r>
      <w:r w:rsidR="00B77F07">
        <w:rPr>
          <w:iCs/>
        </w:rPr>
        <w:t>BSAC</w:t>
      </w:r>
      <w:r w:rsidRPr="0095201D">
        <w:rPr>
          <w:iCs/>
        </w:rPr>
        <w:t xml:space="preserve"> esoš</w:t>
      </w:r>
      <w:r w:rsidR="00274B38">
        <w:rPr>
          <w:iCs/>
        </w:rPr>
        <w:t>aj</w:t>
      </w:r>
      <w:r w:rsidRPr="0095201D">
        <w:rPr>
          <w:iCs/>
        </w:rPr>
        <w:t>iem bērniem.</w:t>
      </w:r>
    </w:p>
    <w:bookmarkEnd w:id="64"/>
    <w:p w14:paraId="3F1D17DB" w14:textId="77777777" w:rsidR="0095201D" w:rsidRPr="0095201D" w:rsidRDefault="00A4441C" w:rsidP="0095201D">
      <w:pPr>
        <w:spacing w:before="120" w:after="0"/>
        <w:jc w:val="center"/>
        <w:rPr>
          <w:iCs/>
        </w:rPr>
      </w:pPr>
      <w:r>
        <w:rPr>
          <w:noProof/>
          <w:lang w:eastAsia="lv-LV"/>
        </w:rPr>
        <w:drawing>
          <wp:inline distT="0" distB="0" distL="0" distR="0" wp14:anchorId="34EE72A2" wp14:editId="3AB07ACE">
            <wp:extent cx="4929505" cy="2592070"/>
            <wp:effectExtent l="0" t="0" r="0" b="0"/>
            <wp:docPr id="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b="42792"/>
                    <a:stretch>
                      <a:fillRect/>
                    </a:stretch>
                  </pic:blipFill>
                  <pic:spPr bwMode="auto">
                    <a:xfrm>
                      <a:off x="0" y="0"/>
                      <a:ext cx="4929505" cy="2592070"/>
                    </a:xfrm>
                    <a:prstGeom prst="rect">
                      <a:avLst/>
                    </a:prstGeom>
                    <a:noFill/>
                    <a:ln>
                      <a:noFill/>
                    </a:ln>
                  </pic:spPr>
                </pic:pic>
              </a:graphicData>
            </a:graphic>
          </wp:inline>
        </w:drawing>
      </w:r>
    </w:p>
    <w:p w14:paraId="5A28F5FD" w14:textId="77777777" w:rsidR="0095201D" w:rsidRPr="0095201D" w:rsidRDefault="0095201D" w:rsidP="00274B38">
      <w:pPr>
        <w:spacing w:after="0" w:line="240" w:lineRule="auto"/>
        <w:jc w:val="center"/>
        <w:rPr>
          <w:color w:val="E36C0A"/>
          <w:sz w:val="22"/>
          <w:szCs w:val="22"/>
        </w:rPr>
      </w:pPr>
      <w:r w:rsidRPr="0095201D">
        <w:rPr>
          <w:i/>
          <w:color w:val="E36C0A"/>
          <w:sz w:val="22"/>
          <w:szCs w:val="22"/>
        </w:rPr>
        <w:t xml:space="preserve">12. attēls. </w:t>
      </w:r>
      <w:r w:rsidRPr="0095201D">
        <w:rPr>
          <w:b/>
          <w:color w:val="E36C0A"/>
          <w:sz w:val="22"/>
          <w:szCs w:val="22"/>
        </w:rPr>
        <w:t>Ārpusģimenes aprūpē esošo bērnu dalījums pēc d</w:t>
      </w:r>
      <w:r w:rsidR="00274B38">
        <w:rPr>
          <w:b/>
          <w:color w:val="E36C0A"/>
          <w:sz w:val="22"/>
          <w:szCs w:val="22"/>
        </w:rPr>
        <w:t>zimuma un vecuma</w:t>
      </w:r>
      <w:r w:rsidRPr="0095201D">
        <w:rPr>
          <w:b/>
          <w:color w:val="E36C0A"/>
          <w:sz w:val="22"/>
          <w:szCs w:val="22"/>
        </w:rPr>
        <w:t xml:space="preserve"> </w:t>
      </w:r>
      <w:r w:rsidRPr="0095201D">
        <w:rPr>
          <w:color w:val="E36C0A"/>
          <w:sz w:val="22"/>
          <w:szCs w:val="22"/>
        </w:rPr>
        <w:t>(uz 31.12.2016.)</w:t>
      </w:r>
    </w:p>
    <w:p w14:paraId="7071C50C" w14:textId="77777777" w:rsidR="0095201D" w:rsidRPr="0095201D" w:rsidRDefault="0095201D" w:rsidP="00274B38">
      <w:pPr>
        <w:spacing w:after="0" w:line="240" w:lineRule="auto"/>
        <w:jc w:val="center"/>
        <w:rPr>
          <w:i/>
          <w:color w:val="E36C0A"/>
          <w:sz w:val="22"/>
          <w:szCs w:val="22"/>
        </w:rPr>
      </w:pPr>
      <w:r w:rsidRPr="0095201D">
        <w:rPr>
          <w:i/>
          <w:color w:val="E36C0A"/>
          <w:sz w:val="22"/>
          <w:szCs w:val="22"/>
        </w:rPr>
        <w:t>Datu avots: Valsts statistikas pārskati</w:t>
      </w:r>
    </w:p>
    <w:p w14:paraId="57A14AE7" w14:textId="77777777" w:rsidR="0095201D" w:rsidRPr="0095201D" w:rsidRDefault="0095201D" w:rsidP="0095201D">
      <w:pPr>
        <w:spacing w:before="120" w:after="0"/>
        <w:rPr>
          <w:iCs/>
        </w:rPr>
      </w:pPr>
      <w:r w:rsidRPr="0095201D">
        <w:rPr>
          <w:iCs/>
        </w:rPr>
        <w:t xml:space="preserve">Analizējot </w:t>
      </w:r>
      <w:r w:rsidR="00B77F07">
        <w:rPr>
          <w:iCs/>
        </w:rPr>
        <w:t>VSAC</w:t>
      </w:r>
      <w:r w:rsidRPr="0095201D">
        <w:rPr>
          <w:iCs/>
        </w:rPr>
        <w:t xml:space="preserve"> esošo pilngadīgo personu ar GRT vecuma struktūru</w:t>
      </w:r>
      <w:r w:rsidR="00274B38">
        <w:rPr>
          <w:iCs/>
        </w:rPr>
        <w:t>,</w:t>
      </w:r>
      <w:r w:rsidRPr="0095201D">
        <w:rPr>
          <w:iCs/>
        </w:rPr>
        <w:t xml:space="preserve"> redzams, ka lielākā daļa 66% jeb 922 personu ir darbaspējas vecumā (18 – 61 gadi). Jauniešu īpatsvars </w:t>
      </w:r>
      <w:r w:rsidR="00274B38">
        <w:rPr>
          <w:iCs/>
        </w:rPr>
        <w:t xml:space="preserve">(18 </w:t>
      </w:r>
      <w:r w:rsidR="00274B38" w:rsidRPr="0095201D">
        <w:rPr>
          <w:iCs/>
        </w:rPr>
        <w:t xml:space="preserve">– </w:t>
      </w:r>
      <w:r w:rsidRPr="0095201D">
        <w:rPr>
          <w:iCs/>
        </w:rPr>
        <w:t xml:space="preserve">25 gadi) personu darbaspējas vecumā ir viszemākais. Aptuveni 1/3 personu (34% jeb 488 personas) ir sasniegušas senioru vecumu.   </w:t>
      </w:r>
    </w:p>
    <w:p w14:paraId="61C36F56" w14:textId="77777777" w:rsidR="0095201D" w:rsidRPr="0095201D" w:rsidRDefault="0095201D" w:rsidP="0095201D">
      <w:pPr>
        <w:spacing w:before="120" w:after="0"/>
        <w:rPr>
          <w:iCs/>
          <w:color w:val="E36C0A"/>
        </w:rPr>
      </w:pPr>
      <w:r w:rsidRPr="0095201D">
        <w:rPr>
          <w:iCs/>
        </w:rPr>
        <w:t xml:space="preserve">Dalījumā pēc dzimuma ir vērojams līdzsvars. Kopumā 2016. gada nogalē </w:t>
      </w:r>
      <w:r w:rsidR="00B77F07">
        <w:rPr>
          <w:iCs/>
        </w:rPr>
        <w:t>VSAC</w:t>
      </w:r>
      <w:r w:rsidRPr="0095201D">
        <w:rPr>
          <w:iCs/>
        </w:rPr>
        <w:t xml:space="preserve"> bija 51% vīriešu un 49% sieviešu (13. attēls).</w:t>
      </w:r>
    </w:p>
    <w:p w14:paraId="219313E8" w14:textId="77777777" w:rsidR="0095201D" w:rsidRPr="0095201D" w:rsidRDefault="00A4441C" w:rsidP="0095201D">
      <w:pPr>
        <w:spacing w:before="120" w:after="0"/>
        <w:jc w:val="center"/>
        <w:rPr>
          <w:b/>
          <w:iCs/>
          <w:color w:val="E36C0A"/>
        </w:rPr>
      </w:pPr>
      <w:r>
        <w:rPr>
          <w:b/>
          <w:noProof/>
          <w:color w:val="E36C0A"/>
          <w:lang w:eastAsia="lv-LV"/>
        </w:rPr>
        <w:lastRenderedPageBreak/>
        <w:drawing>
          <wp:inline distT="0" distB="0" distL="0" distR="0" wp14:anchorId="1F641564" wp14:editId="5D956E06">
            <wp:extent cx="4937760" cy="2886075"/>
            <wp:effectExtent l="0" t="0" r="0" b="9525"/>
            <wp:docPr id="1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b="36385"/>
                    <a:stretch>
                      <a:fillRect/>
                    </a:stretch>
                  </pic:blipFill>
                  <pic:spPr bwMode="auto">
                    <a:xfrm>
                      <a:off x="0" y="0"/>
                      <a:ext cx="4937760" cy="2886075"/>
                    </a:xfrm>
                    <a:prstGeom prst="rect">
                      <a:avLst/>
                    </a:prstGeom>
                    <a:noFill/>
                    <a:ln>
                      <a:noFill/>
                    </a:ln>
                  </pic:spPr>
                </pic:pic>
              </a:graphicData>
            </a:graphic>
          </wp:inline>
        </w:drawing>
      </w:r>
    </w:p>
    <w:p w14:paraId="226F60B5" w14:textId="77777777" w:rsidR="0095201D" w:rsidRPr="0095201D" w:rsidRDefault="0095201D" w:rsidP="0095201D">
      <w:pPr>
        <w:spacing w:after="0" w:line="276" w:lineRule="auto"/>
        <w:jc w:val="center"/>
        <w:rPr>
          <w:color w:val="E36C0A"/>
          <w:sz w:val="22"/>
          <w:szCs w:val="22"/>
        </w:rPr>
      </w:pPr>
      <w:r w:rsidRPr="0095201D">
        <w:rPr>
          <w:i/>
          <w:color w:val="E36C0A"/>
          <w:sz w:val="22"/>
          <w:szCs w:val="22"/>
        </w:rPr>
        <w:t xml:space="preserve">13. attēls. </w:t>
      </w:r>
      <w:r w:rsidRPr="0095201D">
        <w:rPr>
          <w:b/>
          <w:color w:val="E36C0A"/>
          <w:sz w:val="22"/>
          <w:szCs w:val="22"/>
        </w:rPr>
        <w:t xml:space="preserve">Pilngadīgu personu ar GRT dalījums pēc dzimuma un vecuma </w:t>
      </w:r>
      <w:r w:rsidRPr="0095201D">
        <w:rPr>
          <w:color w:val="E36C0A"/>
          <w:sz w:val="22"/>
          <w:szCs w:val="22"/>
        </w:rPr>
        <w:t>(uz 31.12.2016.)</w:t>
      </w:r>
    </w:p>
    <w:p w14:paraId="25DDC6CA" w14:textId="77777777" w:rsidR="0095201D" w:rsidRPr="0095201D" w:rsidRDefault="0095201D" w:rsidP="0095201D">
      <w:pPr>
        <w:spacing w:after="0" w:line="276" w:lineRule="auto"/>
        <w:jc w:val="center"/>
        <w:rPr>
          <w:i/>
          <w:color w:val="E36C0A"/>
          <w:sz w:val="22"/>
          <w:szCs w:val="22"/>
        </w:rPr>
      </w:pPr>
      <w:r w:rsidRPr="0095201D">
        <w:rPr>
          <w:i/>
          <w:color w:val="E36C0A"/>
          <w:sz w:val="22"/>
          <w:szCs w:val="22"/>
        </w:rPr>
        <w:t>Datu avots: Valsts statistikas pārskati</w:t>
      </w:r>
    </w:p>
    <w:p w14:paraId="481FEE5A" w14:textId="77777777" w:rsidR="0095201D" w:rsidRPr="0095201D" w:rsidRDefault="0095201D" w:rsidP="0095201D">
      <w:pPr>
        <w:spacing w:before="120" w:after="0"/>
        <w:rPr>
          <w:b/>
          <w:iCs/>
          <w:color w:val="E36C0A"/>
        </w:rPr>
      </w:pPr>
      <w:r w:rsidRPr="0095201D">
        <w:rPr>
          <w:b/>
          <w:iCs/>
          <w:color w:val="E36C0A"/>
        </w:rPr>
        <w:t>Institūcijā uzņemto un izstājušos personu skaits, iestāšanās un izstāšanās iemesli</w:t>
      </w:r>
    </w:p>
    <w:p w14:paraId="0C07CAAA" w14:textId="77777777" w:rsidR="0095201D" w:rsidRPr="0095201D" w:rsidRDefault="0095201D" w:rsidP="0095201D">
      <w:pPr>
        <w:spacing w:after="200"/>
      </w:pPr>
      <w:r w:rsidRPr="0095201D">
        <w:t>DI plāna ietvaros izvērtē</w:t>
      </w:r>
      <w:r w:rsidR="00274B38">
        <w:t>jamajās institūcijās 2016. gadā</w:t>
      </w:r>
      <w:r w:rsidRPr="0095201D">
        <w:t xml:space="preserve"> tika uzņemtas 435 personas</w:t>
      </w:r>
      <w:r w:rsidRPr="0095201D">
        <w:rPr>
          <w:vertAlign w:val="superscript"/>
        </w:rPr>
        <w:footnoteReference w:id="30"/>
      </w:r>
      <w:r w:rsidRPr="0095201D">
        <w:t>, no kurām 221 persona bija bērni ārpusģimenes aprūpē un 214 – pilngadīgas personas ar GRT. Kā pozitīvu iezīmi jāmin, ka izstājušos bērnu skaits (271 bērns) 2016. gadā ir bijis lielāks par uzņemto bērnu skaitu (14. attēls).</w:t>
      </w:r>
    </w:p>
    <w:p w14:paraId="21F698AD" w14:textId="77777777" w:rsidR="0095201D" w:rsidRPr="0095201D" w:rsidRDefault="00A4441C" w:rsidP="0095201D">
      <w:pPr>
        <w:spacing w:after="200" w:line="276" w:lineRule="auto"/>
        <w:jc w:val="center"/>
      </w:pPr>
      <w:r>
        <w:rPr>
          <w:noProof/>
          <w:lang w:eastAsia="lv-LV"/>
        </w:rPr>
        <w:drawing>
          <wp:inline distT="0" distB="0" distL="0" distR="0" wp14:anchorId="48AACE12" wp14:editId="5BB065F9">
            <wp:extent cx="4166235" cy="2075180"/>
            <wp:effectExtent l="0" t="0" r="0" b="7620"/>
            <wp:docPr id="1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66235" cy="2075180"/>
                    </a:xfrm>
                    <a:prstGeom prst="rect">
                      <a:avLst/>
                    </a:prstGeom>
                    <a:noFill/>
                    <a:ln>
                      <a:noFill/>
                    </a:ln>
                  </pic:spPr>
                </pic:pic>
              </a:graphicData>
            </a:graphic>
          </wp:inline>
        </w:drawing>
      </w:r>
    </w:p>
    <w:p w14:paraId="0C4BF22D" w14:textId="77777777" w:rsidR="0095201D" w:rsidRPr="0095201D" w:rsidRDefault="0095201D" w:rsidP="00274B38">
      <w:pPr>
        <w:spacing w:after="0" w:line="240" w:lineRule="auto"/>
        <w:jc w:val="center"/>
        <w:rPr>
          <w:color w:val="E36C0A"/>
          <w:sz w:val="22"/>
          <w:szCs w:val="22"/>
        </w:rPr>
      </w:pPr>
      <w:r w:rsidRPr="0095201D">
        <w:rPr>
          <w:i/>
          <w:color w:val="E36C0A"/>
          <w:sz w:val="22"/>
          <w:szCs w:val="22"/>
        </w:rPr>
        <w:t xml:space="preserve">14. attēls. </w:t>
      </w:r>
      <w:r w:rsidRPr="0095201D">
        <w:rPr>
          <w:b/>
          <w:color w:val="E36C0A"/>
          <w:sz w:val="22"/>
          <w:szCs w:val="22"/>
        </w:rPr>
        <w:t xml:space="preserve">Uzņemto un izstājušos personu skaits institūcijās dalījumā pēc mērķa grupas </w:t>
      </w:r>
      <w:r w:rsidRPr="0095201D">
        <w:rPr>
          <w:color w:val="E36C0A"/>
          <w:sz w:val="22"/>
          <w:szCs w:val="22"/>
        </w:rPr>
        <w:t>(uz 31.12.2016.)</w:t>
      </w:r>
    </w:p>
    <w:p w14:paraId="58966D35" w14:textId="77777777" w:rsidR="0095201D" w:rsidRPr="0095201D" w:rsidRDefault="0095201D" w:rsidP="00274B38">
      <w:pPr>
        <w:spacing w:after="0" w:line="240" w:lineRule="auto"/>
        <w:jc w:val="center"/>
        <w:rPr>
          <w:i/>
          <w:color w:val="E36C0A"/>
          <w:sz w:val="22"/>
          <w:szCs w:val="22"/>
        </w:rPr>
      </w:pPr>
      <w:r w:rsidRPr="0095201D">
        <w:rPr>
          <w:i/>
          <w:color w:val="E36C0A"/>
          <w:sz w:val="22"/>
          <w:szCs w:val="22"/>
        </w:rPr>
        <w:t xml:space="preserve"> Datu avots: Valsts statistikas pārskati</w:t>
      </w:r>
    </w:p>
    <w:p w14:paraId="1DE86153" w14:textId="77777777" w:rsidR="0095201D" w:rsidRPr="0095201D" w:rsidRDefault="0095201D" w:rsidP="0095201D">
      <w:pPr>
        <w:spacing w:before="120" w:after="0"/>
      </w:pPr>
      <w:r w:rsidRPr="0095201D">
        <w:lastRenderedPageBreak/>
        <w:t>Intensīva uzņemto un izstājušos pakalpojuma s</w:t>
      </w:r>
      <w:r w:rsidR="00274B38">
        <w:t xml:space="preserve">aņēmēju kustība ir vērojama 3 </w:t>
      </w:r>
      <w:r w:rsidRPr="0095201D">
        <w:t xml:space="preserve">VSAC Rīga </w:t>
      </w:r>
      <w:r w:rsidR="00B77F07">
        <w:t>filiālēs</w:t>
      </w:r>
      <w:r w:rsidRPr="0095201D">
        <w:t xml:space="preserve"> –</w:t>
      </w:r>
      <w:r w:rsidRPr="0095201D">
        <w:rPr>
          <w:rFonts w:eastAsia="Times New Roman"/>
        </w:rPr>
        <w:t xml:space="preserve"> “Ezerkrasti”,  “Pļavnieki” un “Rīga”   (15. attēls).</w:t>
      </w:r>
    </w:p>
    <w:p w14:paraId="76EA632C" w14:textId="77777777" w:rsidR="0095201D" w:rsidRPr="0095201D" w:rsidRDefault="0095201D" w:rsidP="0095201D">
      <w:pPr>
        <w:spacing w:before="120"/>
      </w:pPr>
      <w:r w:rsidRPr="0095201D">
        <w:t>VSAC Rīga filiālēs “Pļavnieki” un “Rīga”  intensīva pakalpojuma saņēmēju kustība ir saistīta ar zīdaiņa vecuma bērnu (0–1 gadi) uzņemšanu. Zīdaiņu uzturēšanās ilgums aprūpes i</w:t>
      </w:r>
      <w:r w:rsidR="00A867B3">
        <w:t>nstitūcijā</w:t>
      </w:r>
      <w:r w:rsidRPr="0095201D">
        <w:t xml:space="preserve"> nav ilgs, rezultātā notiek pastāvīga bērnu kustība. Gada laikā uzņemto un izstājušos bērnu skaits ir līdzīgs.</w:t>
      </w:r>
    </w:p>
    <w:p w14:paraId="18EB8DC4" w14:textId="77777777" w:rsidR="0095201D" w:rsidRPr="0095201D" w:rsidRDefault="0095201D" w:rsidP="0095201D">
      <w:pPr>
        <w:spacing w:before="120" w:after="0"/>
      </w:pPr>
      <w:r w:rsidRPr="0095201D">
        <w:t xml:space="preserve">Uzņemto un izstājušos pakalpojumu saņēmēju līdzsvars ir vērojams vairākās institūcijās gan ārpusģimenes aprūpē esošo bērnu segmentā, gan pilngadīgu personu ar GRT segmentā. Pilngadīgu personu ar GRT segmentā līdzsvaru ietekmē pakalpojuma pieprasījums pār piedāvājumu. </w:t>
      </w:r>
    </w:p>
    <w:p w14:paraId="1FAA5892" w14:textId="77777777" w:rsidR="0095201D" w:rsidRPr="0095201D" w:rsidRDefault="0095201D" w:rsidP="0095201D">
      <w:pPr>
        <w:spacing w:before="120" w:after="0"/>
      </w:pPr>
      <w:r w:rsidRPr="0095201D">
        <w:t>VSAC Rīga filiālē “Teika” nelielais uzņemto klientu skaists saistīts ar LR Labklājības ministrijas ieceri attiecīgo institūciju slēgt, tā rezultātā jaunu klientu uzņemšana tika ierobežota.</w:t>
      </w:r>
    </w:p>
    <w:p w14:paraId="65148DA3" w14:textId="77777777" w:rsidR="0095201D" w:rsidRPr="0095201D" w:rsidRDefault="00A4441C" w:rsidP="0095201D">
      <w:pPr>
        <w:spacing w:before="120" w:after="0"/>
        <w:rPr>
          <w:iCs/>
          <w:color w:val="E36C0A"/>
        </w:rPr>
      </w:pPr>
      <w:r>
        <w:rPr>
          <w:rFonts w:ascii="Calibri" w:hAnsi="Calibri"/>
          <w:noProof/>
          <w:sz w:val="22"/>
          <w:szCs w:val="22"/>
          <w:lang w:eastAsia="lv-LV"/>
        </w:rPr>
        <w:lastRenderedPageBreak/>
        <w:drawing>
          <wp:inline distT="0" distB="0" distL="0" distR="0" wp14:anchorId="1944EEB5" wp14:editId="048642CA">
            <wp:extent cx="5271770" cy="6202045"/>
            <wp:effectExtent l="0" t="0" r="0" b="0"/>
            <wp:docPr id="15"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8A93AF" w14:textId="77777777" w:rsidR="0095201D" w:rsidRPr="0095201D" w:rsidRDefault="0095201D" w:rsidP="00274B38">
      <w:pPr>
        <w:spacing w:after="0" w:line="240" w:lineRule="auto"/>
        <w:jc w:val="center"/>
        <w:rPr>
          <w:color w:val="E36C0A"/>
          <w:sz w:val="22"/>
          <w:szCs w:val="22"/>
        </w:rPr>
      </w:pPr>
      <w:r w:rsidRPr="0095201D">
        <w:rPr>
          <w:i/>
          <w:color w:val="E36C0A"/>
          <w:sz w:val="22"/>
          <w:szCs w:val="22"/>
        </w:rPr>
        <w:t xml:space="preserve">15. attēls. </w:t>
      </w:r>
      <w:r w:rsidRPr="0095201D">
        <w:rPr>
          <w:b/>
          <w:color w:val="E36C0A"/>
          <w:sz w:val="22"/>
          <w:szCs w:val="22"/>
        </w:rPr>
        <w:t xml:space="preserve">Izstājušo un uzņemto personu skaits </w:t>
      </w:r>
      <w:r w:rsidRPr="0095201D">
        <w:rPr>
          <w:color w:val="E36C0A"/>
          <w:sz w:val="22"/>
          <w:szCs w:val="22"/>
        </w:rPr>
        <w:t>(uz 31.12.2016.)</w:t>
      </w:r>
    </w:p>
    <w:p w14:paraId="3F5088E0" w14:textId="77777777" w:rsidR="0095201D" w:rsidRPr="0095201D" w:rsidRDefault="0095201D" w:rsidP="00274B38">
      <w:pPr>
        <w:spacing w:after="0" w:line="240" w:lineRule="auto"/>
        <w:jc w:val="center"/>
        <w:rPr>
          <w:b/>
          <w:iCs/>
          <w:color w:val="E36C0A"/>
        </w:rPr>
      </w:pPr>
      <w:r w:rsidRPr="0095201D">
        <w:rPr>
          <w:i/>
          <w:color w:val="E36C0A"/>
          <w:sz w:val="22"/>
          <w:szCs w:val="22"/>
        </w:rPr>
        <w:t>Datu avots: Valsts statistikas pārskati</w:t>
      </w:r>
    </w:p>
    <w:p w14:paraId="0F9FCD39" w14:textId="77777777" w:rsidR="0095201D" w:rsidRPr="0095201D" w:rsidRDefault="0095201D" w:rsidP="0095201D">
      <w:pPr>
        <w:spacing w:before="120"/>
      </w:pPr>
      <w:r w:rsidRPr="0095201D">
        <w:t xml:space="preserve">Balstoties uz Valsts statistikas pārskatu datiem, galvenie </w:t>
      </w:r>
      <w:r w:rsidRPr="0095201D">
        <w:rPr>
          <w:b/>
        </w:rPr>
        <w:t xml:space="preserve">iemesli bērnu nonākšanai </w:t>
      </w:r>
      <w:r w:rsidR="000E0EEF">
        <w:rPr>
          <w:b/>
        </w:rPr>
        <w:t>BSAC</w:t>
      </w:r>
      <w:r w:rsidRPr="0095201D">
        <w:t xml:space="preserve"> ir saistīti ar aprūpes tiesību atņemšanu vecākiem (67% jeb 148 bērniem) vai aizgādības tiesību atņemšanu aizbildņiem (10% jeb 22 bērniem)</w:t>
      </w:r>
      <w:r w:rsidR="00274B38">
        <w:t>.</w:t>
      </w:r>
      <w:r w:rsidRPr="0095201D">
        <w:t xml:space="preserve"> Tas nozīmē, ka vairākumam bērnu ir </w:t>
      </w:r>
      <w:r w:rsidR="00274B38">
        <w:t>bioloģiskā ģimene</w:t>
      </w:r>
      <w:r w:rsidRPr="0095201D">
        <w:t xml:space="preserve"> vai arī paplašinātās ģimenes aprūpes iespējas. Saskaņā ar Bērnu tiesību aizsardzības likumā noteikto</w:t>
      </w:r>
      <w:r w:rsidRPr="0095201D">
        <w:rPr>
          <w:vertAlign w:val="superscript"/>
        </w:rPr>
        <w:footnoteReference w:id="31"/>
      </w:r>
      <w:r w:rsidRPr="0095201D">
        <w:t xml:space="preserve"> primāri bērna aprūpe būtu nodrošināma bioloģiskajā ģimenē vai ģimeniskā vidē (pie aizbildņa vai audžuģimenē). Tikai gadījumos, kad bērna aprūpe ģimenē, audžuģimenē </w:t>
      </w:r>
      <w:r w:rsidRPr="0095201D">
        <w:lastRenderedPageBreak/>
        <w:t>vai pie aizbildņa nav iespējama, aprūpe nodrošināma ģimeniskai videi pietuvinātā pakalpojuma formātā saskaņā ar bērna individuālajām vajadzībām.</w:t>
      </w:r>
    </w:p>
    <w:p w14:paraId="0090C101" w14:textId="77777777" w:rsidR="0095201D" w:rsidRPr="0095201D" w:rsidRDefault="0095201D" w:rsidP="0095201D">
      <w:pPr>
        <w:spacing w:before="120"/>
      </w:pPr>
      <w:r w:rsidRPr="0095201D">
        <w:t xml:space="preserve">Aptuveni 1 no 10 institūcijā ievietojamiem bērniem tur nokļūst savu </w:t>
      </w:r>
      <w:r w:rsidR="004B71A0">
        <w:t>FT</w:t>
      </w:r>
      <w:r w:rsidRPr="0095201D">
        <w:t xml:space="preserve"> jeb slimības dēļ (11% jeb 25 bērni)</w:t>
      </w:r>
      <w:r w:rsidRPr="0095201D">
        <w:rPr>
          <w:rFonts w:ascii="Calibri" w:hAnsi="Calibri"/>
          <w:sz w:val="22"/>
          <w:szCs w:val="22"/>
        </w:rPr>
        <w:t xml:space="preserve"> </w:t>
      </w:r>
      <w:r w:rsidRPr="0095201D">
        <w:t>(16. attēls).</w:t>
      </w:r>
    </w:p>
    <w:p w14:paraId="4C48E6CE" w14:textId="77777777" w:rsidR="0095201D" w:rsidRPr="0095201D" w:rsidRDefault="0095201D" w:rsidP="0095201D">
      <w:pPr>
        <w:spacing w:after="0"/>
        <w:jc w:val="center"/>
        <w:rPr>
          <w:i/>
          <w:color w:val="E36C0A"/>
          <w:sz w:val="22"/>
          <w:szCs w:val="22"/>
        </w:rPr>
      </w:pPr>
    </w:p>
    <w:p w14:paraId="23CB4375" w14:textId="77777777" w:rsidR="0095201D" w:rsidRPr="0095201D" w:rsidRDefault="00A4441C" w:rsidP="0095201D">
      <w:pPr>
        <w:spacing w:after="0"/>
        <w:jc w:val="center"/>
        <w:rPr>
          <w:i/>
          <w:color w:val="E36C0A"/>
          <w:sz w:val="22"/>
          <w:szCs w:val="22"/>
        </w:rPr>
      </w:pPr>
      <w:r>
        <w:rPr>
          <w:rFonts w:ascii="Calibri" w:hAnsi="Calibri"/>
          <w:noProof/>
          <w:sz w:val="22"/>
          <w:szCs w:val="22"/>
          <w:lang w:eastAsia="lv-LV"/>
        </w:rPr>
        <w:drawing>
          <wp:inline distT="0" distB="0" distL="0" distR="0" wp14:anchorId="2DBCF93B" wp14:editId="45B2089A">
            <wp:extent cx="4357370" cy="3458845"/>
            <wp:effectExtent l="0" t="0" r="0" b="0"/>
            <wp:docPr id="16" name="Diagramma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7E79D8B" w14:textId="77777777" w:rsidR="0095201D" w:rsidRPr="0095201D" w:rsidRDefault="0095201D" w:rsidP="00274B38">
      <w:pPr>
        <w:spacing w:after="0" w:line="240" w:lineRule="auto"/>
        <w:jc w:val="center"/>
        <w:rPr>
          <w:b/>
          <w:color w:val="E36C0A"/>
          <w:sz w:val="22"/>
          <w:szCs w:val="22"/>
        </w:rPr>
      </w:pPr>
      <w:r w:rsidRPr="0095201D">
        <w:rPr>
          <w:i/>
          <w:color w:val="E36C0A"/>
          <w:sz w:val="22"/>
          <w:szCs w:val="22"/>
        </w:rPr>
        <w:t xml:space="preserve">16. attēls. </w:t>
      </w:r>
      <w:r w:rsidRPr="0095201D">
        <w:rPr>
          <w:b/>
          <w:color w:val="E36C0A"/>
          <w:sz w:val="22"/>
          <w:szCs w:val="22"/>
        </w:rPr>
        <w:t xml:space="preserve">Bērnu skaits pēc ievietošanas iemesla institūcijā </w:t>
      </w:r>
      <w:r w:rsidRPr="0095201D">
        <w:rPr>
          <w:color w:val="E36C0A"/>
          <w:sz w:val="22"/>
          <w:szCs w:val="22"/>
        </w:rPr>
        <w:t>(uz 31.12.2016.)</w:t>
      </w:r>
    </w:p>
    <w:p w14:paraId="1B93C69F" w14:textId="77777777" w:rsidR="0095201D" w:rsidRPr="0095201D" w:rsidRDefault="0095201D" w:rsidP="00274B38">
      <w:pPr>
        <w:spacing w:after="0" w:line="240" w:lineRule="auto"/>
        <w:jc w:val="center"/>
        <w:rPr>
          <w:i/>
          <w:color w:val="E36C0A"/>
          <w:sz w:val="22"/>
          <w:szCs w:val="22"/>
        </w:rPr>
      </w:pPr>
      <w:r w:rsidRPr="0095201D">
        <w:rPr>
          <w:i/>
          <w:color w:val="E36C0A"/>
          <w:sz w:val="22"/>
          <w:szCs w:val="22"/>
        </w:rPr>
        <w:t>Datu avo</w:t>
      </w:r>
      <w:r w:rsidR="00274B38">
        <w:rPr>
          <w:i/>
          <w:color w:val="E36C0A"/>
          <w:sz w:val="22"/>
          <w:szCs w:val="22"/>
        </w:rPr>
        <w:t>ts: Valsts statistikas pārskati</w:t>
      </w:r>
      <w:r w:rsidRPr="0095201D">
        <w:rPr>
          <w:i/>
          <w:color w:val="E36C0A"/>
          <w:sz w:val="22"/>
          <w:szCs w:val="22"/>
        </w:rPr>
        <w:t xml:space="preserve"> </w:t>
      </w:r>
    </w:p>
    <w:p w14:paraId="0F379589" w14:textId="77777777" w:rsidR="0095201D" w:rsidRPr="0095201D" w:rsidRDefault="0095201D" w:rsidP="0095201D">
      <w:pPr>
        <w:spacing w:before="120"/>
      </w:pPr>
      <w:r w:rsidRPr="0095201D">
        <w:t xml:space="preserve">Arī RPR DI projekta ietvaros veiktais bērnu </w:t>
      </w:r>
      <w:r w:rsidR="000E0EEF">
        <w:t xml:space="preserve">individuālo vajadzību </w:t>
      </w:r>
      <w:r w:rsidRPr="0095201D">
        <w:t>izvērtējums apstiprina, ka lielākā daļa bērnu aprūpes i</w:t>
      </w:r>
      <w:r w:rsidR="00A867B3">
        <w:t>nstitūcijās</w:t>
      </w:r>
      <w:r w:rsidRPr="0095201D">
        <w:t xml:space="preserve"> nonāk no ģimenēm ar augstu sociālo risku. Vecāku “atkarību problēmas” un “sociālo prasmju trūkums” ir galvenie iemesli bērnu nonākšanai </w:t>
      </w:r>
      <w:r w:rsidR="000E0EEF">
        <w:t>BSAC</w:t>
      </w:r>
      <w:r w:rsidRPr="0095201D">
        <w:t>. DI plāna izstrādātāju vērtējumā, lai izvairītos no bērnu izņemšanas no ģimenēm ar augstu sociālo risku, ir jāveido pakalpojumi, kas veicina ģimenes prasmes un spējas rūpēties par savu bērn</w:t>
      </w:r>
      <w:r w:rsidR="007C5ACC">
        <w:t>u aizsardzību un attīstību. J</w:t>
      </w:r>
      <w:r w:rsidRPr="0095201D">
        <w:t xml:space="preserve">a nepieciešams, tad pakalpojumā </w:t>
      </w:r>
      <w:r w:rsidR="007C5ACC">
        <w:t xml:space="preserve">jāietver </w:t>
      </w:r>
      <w:r w:rsidRPr="0095201D">
        <w:t xml:space="preserve">komponente – atkarību ārstēšana vecākiem. </w:t>
      </w:r>
    </w:p>
    <w:p w14:paraId="62705F17" w14:textId="77777777" w:rsidR="0095201D" w:rsidRPr="0095201D" w:rsidRDefault="0095201D" w:rsidP="0095201D">
      <w:pPr>
        <w:spacing w:before="120"/>
      </w:pPr>
      <w:r w:rsidRPr="0095201D">
        <w:t>Savukārt VSAC Rīga aprūpē esošo bērnu ievietošanas iemeslu izvērtējums liecina, ka institucionālajā aprūpē nonāk bērni ar FT gan no ģimenēm ar augstu sociālo risku, gan no ģimenēm</w:t>
      </w:r>
      <w:r w:rsidRPr="0095201D">
        <w:rPr>
          <w:vertAlign w:val="superscript"/>
        </w:rPr>
        <w:footnoteReference w:id="32"/>
      </w:r>
      <w:r w:rsidRPr="0095201D">
        <w:t xml:space="preserve">, kuras ar saviem resursiem nevar nodrošināt bērna ar FT aprūpi ģimenē. </w:t>
      </w:r>
    </w:p>
    <w:p w14:paraId="0BFCE9A6" w14:textId="77777777" w:rsidR="0095201D" w:rsidRPr="0095201D" w:rsidRDefault="0095201D" w:rsidP="0095201D">
      <w:pPr>
        <w:spacing w:before="120"/>
        <w:rPr>
          <w:i/>
        </w:rPr>
      </w:pPr>
      <w:r w:rsidRPr="0095201D">
        <w:lastRenderedPageBreak/>
        <w:t>Balstoties uz minēto, ir izdalāmi divi galvenie iemesli bērnu nonākšanai institucionālajā aprūp</w:t>
      </w:r>
      <w:r w:rsidR="000E0EEF">
        <w:t>ē</w:t>
      </w:r>
      <w:r w:rsidRPr="0095201D">
        <w:t> –</w:t>
      </w:r>
      <w:r w:rsidR="000E0EEF">
        <w:t xml:space="preserve"> </w:t>
      </w:r>
      <w:r w:rsidRPr="0095201D">
        <w:t xml:space="preserve">ģimenes vide, kura rada draudus bērna dzīvībai, drošībai (1) un nepietiekams atbalsts ģimenēm, kurās ir bērns ar FT (2).  </w:t>
      </w:r>
    </w:p>
    <w:p w14:paraId="009C3530" w14:textId="77777777" w:rsidR="0095201D" w:rsidRPr="0095201D" w:rsidRDefault="0095201D" w:rsidP="0095201D">
      <w:pPr>
        <w:spacing w:before="120"/>
      </w:pPr>
      <w:r w:rsidRPr="0095201D">
        <w:t xml:space="preserve">Lai apzinātu iemeslus, kuru dēļ vecāki pieņem lēmumu par sava bērna ievietošanu </w:t>
      </w:r>
      <w:r w:rsidR="000E0EEF">
        <w:t>BSAC</w:t>
      </w:r>
      <w:r w:rsidRPr="0095201D">
        <w:t xml:space="preserve">, ir veiktas padziļinātās intervijas ar 7 ģimenēm, kurās ir bērni ar FT un kurām nācies apdomāt lēmumu, tajā skaitā pieņemt lēmumu par bērna ievietošanu institucionālajā aprūpē. </w:t>
      </w:r>
    </w:p>
    <w:p w14:paraId="03B1288A" w14:textId="77777777" w:rsidR="0095201D" w:rsidRPr="0095201D" w:rsidRDefault="0095201D" w:rsidP="0095201D">
      <w:pPr>
        <w:spacing w:before="120"/>
      </w:pPr>
      <w:r w:rsidRPr="0095201D">
        <w:t xml:space="preserve">Visas ģimenes atzina, ka lēmuma apsvēršana par bērna ievietošanu </w:t>
      </w:r>
      <w:r w:rsidR="000E0EEF">
        <w:t>BSAC</w:t>
      </w:r>
      <w:r w:rsidRPr="0095201D">
        <w:t xml:space="preserve"> bijis ļoti smags jautājums, neņemot vērā sarežģītos apstākļus, kas to ietekmējuši.</w:t>
      </w:r>
    </w:p>
    <w:p w14:paraId="3E6CEF28" w14:textId="77777777" w:rsidR="0095201D" w:rsidRPr="0095201D" w:rsidRDefault="0095201D" w:rsidP="0095201D">
      <w:pPr>
        <w:spacing w:before="120"/>
      </w:pPr>
      <w:r w:rsidRPr="0095201D">
        <w:t>Balstoties uz informāciju, kas tika apkopota pēc intervijām ar vecākiem, tika secināts, ka atbalsta sniegšana bērnu vecākiem ir visnozīmīgākais faktors, lai novērstu bērnu nonākšanu ārpusģimenes aprūpē. Katrai ģimenei nepieciešamais atbalsts ir individuāls, piemēram, materiālais atbalsts dzīvesvietas pārplānošanai, regulārs vai pastāvīgs atbalsts bērnu aprūpes nodrošināšanā. Ir nepieciešams sniegt informatīvu atbalstu vecākiem krīzes situācijās, kad pastāv lielākais risks lēmuma pieņemšanai par bērna ievietošanu aprūpes i</w:t>
      </w:r>
      <w:r w:rsidR="00A867B3">
        <w:t>nstitūcijā</w:t>
      </w:r>
      <w:r w:rsidRPr="0095201D">
        <w:t>. Piemēram, brīdī, kad bērnam tiek noteikta diagnoze, bērns sasniedz skolas vecumu vai ir pabeidzis gaitas vispārējās izglītības i</w:t>
      </w:r>
      <w:r w:rsidR="00A867B3">
        <w:t>nstitūcijā</w:t>
      </w:r>
      <w:r w:rsidRPr="0095201D">
        <w:t>. Šādās situācijās primārajiem informatīvā atbalsta sniedzējiem būtu jābūt veselības, sociālās vai izglītības jomas speciālistiem, kas ir tiešā saskarsmē ar bērna vecākiem konkrētajā situācijā. Reorganizācijas plān</w:t>
      </w:r>
      <w:r w:rsidR="000E0EEF">
        <w:t>u</w:t>
      </w:r>
      <w:r w:rsidRPr="0095201D">
        <w:t xml:space="preserve"> ekspertu vērtējumā starpprofesionāļu izstrādāts individuālais atbalsta plāns ģimenes dzīves normalizēšanai, paredzot psiholoģisko, materiālo, bērna aprūpes, dzīvesvietas u.c. atbalsta mehānismus, mazinātu bērnu skaitu, kas nonāk </w:t>
      </w:r>
      <w:r w:rsidR="000E0EEF">
        <w:t>BSAC</w:t>
      </w:r>
      <w:r w:rsidRPr="0095201D">
        <w:t>.</w:t>
      </w:r>
    </w:p>
    <w:p w14:paraId="741F9944" w14:textId="77777777" w:rsidR="0095201D" w:rsidRPr="0095201D" w:rsidRDefault="0095201D" w:rsidP="0095201D">
      <w:pPr>
        <w:spacing w:before="120"/>
      </w:pPr>
      <w:r w:rsidRPr="0095201D">
        <w:t xml:space="preserve">Balstoties uz intervijām ar bērnu vecākiem, tika secināts, ka </w:t>
      </w:r>
      <w:r w:rsidRPr="0095201D">
        <w:rPr>
          <w:b/>
        </w:rPr>
        <w:t xml:space="preserve">bērna nonākšana </w:t>
      </w:r>
      <w:r w:rsidR="000E0EEF">
        <w:rPr>
          <w:b/>
        </w:rPr>
        <w:t>BSAC</w:t>
      </w:r>
      <w:r w:rsidRPr="0095201D">
        <w:t xml:space="preserve"> no ģimenes ar augstu sociālo risku vai uz vecāku iesnieguma pamata </w:t>
      </w:r>
      <w:r w:rsidRPr="0095201D">
        <w:rPr>
          <w:b/>
        </w:rPr>
        <w:t>nebalstās uz vienu iemeslu</w:t>
      </w:r>
      <w:r w:rsidRPr="0095201D">
        <w:t xml:space="preserve">, situācijas pamatā parasti ir vairāku apstākļu kopums. Pēc savas ietekmes uz lēmumu par bērna ievietošanu </w:t>
      </w:r>
      <w:r w:rsidR="000E0EEF">
        <w:t xml:space="preserve">BSAC </w:t>
      </w:r>
      <w:r w:rsidRPr="0095201D">
        <w:t xml:space="preserve">iemeslus var iedalīt trīs grupās: primārie, sekundārie un blakusapstākļi </w:t>
      </w:r>
      <w:r w:rsidRPr="005E26E6">
        <w:t>(13. tabula)</w:t>
      </w:r>
      <w:r w:rsidRPr="0095201D">
        <w:t xml:space="preserve">. Primāro apstākļu gadījumā pastāv visaugstākā varbūtība, ka bērns ar FT var nokļūt </w:t>
      </w:r>
      <w:r w:rsidR="000E0EEF">
        <w:t>institucionālā aprūpē</w:t>
      </w:r>
      <w:r w:rsidRPr="0095201D">
        <w:t xml:space="preserve">. Tomēr, ja līdzās tiem nepastāv citi nelabvēlīgi apstākļi (sekundārie vai blakusapstākļi), pastāv liela iespējamība, ka ģimene vai dzimta radīs risinājumu krīzes situācijai un bērns nenokļūs </w:t>
      </w:r>
      <w:r w:rsidR="000E0EEF">
        <w:t>BSAC</w:t>
      </w:r>
      <w:r w:rsidRPr="0095201D">
        <w:t xml:space="preserve">. </w:t>
      </w:r>
    </w:p>
    <w:p w14:paraId="7B47CE72" w14:textId="77777777" w:rsidR="0095201D" w:rsidRPr="0095201D" w:rsidRDefault="0095201D" w:rsidP="00874FFA">
      <w:pPr>
        <w:keepNext/>
        <w:keepLines/>
        <w:spacing w:after="0" w:line="240" w:lineRule="auto"/>
        <w:jc w:val="right"/>
        <w:rPr>
          <w:i/>
          <w:color w:val="E36C0A"/>
          <w:sz w:val="22"/>
          <w:szCs w:val="22"/>
        </w:rPr>
      </w:pPr>
      <w:r w:rsidRPr="0095201D">
        <w:rPr>
          <w:i/>
          <w:color w:val="E36C0A"/>
          <w:sz w:val="22"/>
          <w:szCs w:val="22"/>
        </w:rPr>
        <w:lastRenderedPageBreak/>
        <w:t xml:space="preserve">13. tabula. </w:t>
      </w:r>
      <w:r w:rsidRPr="0095201D">
        <w:rPr>
          <w:b/>
          <w:color w:val="E36C0A"/>
          <w:sz w:val="22"/>
          <w:szCs w:val="22"/>
        </w:rPr>
        <w:t xml:space="preserve">Apstākļi bērnu ar FT nonākšanai </w:t>
      </w:r>
      <w:r w:rsidR="000E0EEF">
        <w:rPr>
          <w:b/>
          <w:color w:val="E36C0A"/>
          <w:sz w:val="22"/>
          <w:szCs w:val="22"/>
        </w:rPr>
        <w:t>institucionālā aprūpē</w:t>
      </w:r>
      <w:r w:rsidRPr="0095201D">
        <w:rPr>
          <w:b/>
          <w:color w:val="E36C0A"/>
          <w:sz w:val="22"/>
          <w:szCs w:val="22"/>
        </w:rPr>
        <w:t xml:space="preserve"> </w:t>
      </w:r>
      <w:r w:rsidRPr="0095201D">
        <w:rPr>
          <w:b/>
          <w:color w:val="E36C0A"/>
          <w:sz w:val="22"/>
          <w:szCs w:val="22"/>
        </w:rPr>
        <w:br/>
      </w:r>
      <w:r w:rsidRPr="0095201D">
        <w:rPr>
          <w:i/>
          <w:color w:val="E36C0A"/>
          <w:sz w:val="22"/>
          <w:szCs w:val="22"/>
        </w:rPr>
        <w:t>Datu avots: Padziļinātās intervijas ar ģimenēm, kurās ir bērni ar FT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95201D" w:rsidRPr="0095201D" w14:paraId="566E87EF" w14:textId="77777777" w:rsidTr="0095201D">
        <w:tc>
          <w:tcPr>
            <w:tcW w:w="1951" w:type="dxa"/>
            <w:tcBorders>
              <w:top w:val="single" w:sz="4" w:space="0" w:color="F79646"/>
              <w:left w:val="single" w:sz="4" w:space="0" w:color="F79646"/>
              <w:bottom w:val="single" w:sz="12" w:space="0" w:color="FFFFFF"/>
              <w:right w:val="single" w:sz="4" w:space="0" w:color="F79646"/>
            </w:tcBorders>
            <w:shd w:val="clear" w:color="auto" w:fill="F79646"/>
          </w:tcPr>
          <w:p w14:paraId="0CC7D84A" w14:textId="77777777" w:rsidR="0095201D" w:rsidRPr="0095201D" w:rsidRDefault="0095201D" w:rsidP="00126844">
            <w:pPr>
              <w:keepNext/>
              <w:keepLines/>
              <w:spacing w:after="0"/>
              <w:jc w:val="center"/>
              <w:rPr>
                <w:b/>
                <w:color w:val="FFFFFF"/>
                <w:sz w:val="22"/>
                <w:szCs w:val="22"/>
              </w:rPr>
            </w:pPr>
            <w:r w:rsidRPr="0095201D">
              <w:rPr>
                <w:b/>
                <w:color w:val="FFFFFF"/>
                <w:sz w:val="22"/>
                <w:szCs w:val="22"/>
              </w:rPr>
              <w:t>PRIMĀRIE</w:t>
            </w:r>
          </w:p>
          <w:p w14:paraId="69C13F82" w14:textId="77777777" w:rsidR="0095201D" w:rsidRPr="0095201D" w:rsidRDefault="0095201D" w:rsidP="00126844">
            <w:pPr>
              <w:keepNext/>
              <w:keepLines/>
              <w:spacing w:after="0"/>
              <w:jc w:val="center"/>
              <w:rPr>
                <w:color w:val="FFFFFF"/>
                <w:sz w:val="22"/>
                <w:szCs w:val="22"/>
              </w:rPr>
            </w:pPr>
            <w:r w:rsidRPr="0095201D">
              <w:rPr>
                <w:b/>
                <w:color w:val="FFFFFF"/>
                <w:sz w:val="22"/>
                <w:szCs w:val="22"/>
              </w:rPr>
              <w:t>APSTĀKĻI</w:t>
            </w:r>
          </w:p>
        </w:tc>
        <w:tc>
          <w:tcPr>
            <w:tcW w:w="6571" w:type="dxa"/>
            <w:tcBorders>
              <w:top w:val="single" w:sz="4" w:space="0" w:color="F79646"/>
              <w:left w:val="single" w:sz="4" w:space="0" w:color="F79646"/>
              <w:bottom w:val="single" w:sz="4" w:space="0" w:color="F79646"/>
              <w:right w:val="single" w:sz="4" w:space="0" w:color="F79646"/>
            </w:tcBorders>
            <w:shd w:val="clear" w:color="auto" w:fill="auto"/>
            <w:hideMark/>
          </w:tcPr>
          <w:p w14:paraId="35AE5A02"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bērns zaudējis bioloģiskos vecākus</w:t>
            </w:r>
          </w:p>
          <w:p w14:paraId="7CBFDB42"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ģimene ar augstu sociālo risku</w:t>
            </w:r>
          </w:p>
          <w:p w14:paraId="674B7FB1"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 xml:space="preserve">bērnam smagi </w:t>
            </w:r>
            <w:r w:rsidR="004B71A0">
              <w:rPr>
                <w:sz w:val="22"/>
                <w:szCs w:val="22"/>
              </w:rPr>
              <w:t>FT</w:t>
            </w:r>
          </w:p>
        </w:tc>
      </w:tr>
      <w:tr w:rsidR="0095201D" w:rsidRPr="0095201D" w14:paraId="6A02876B" w14:textId="77777777" w:rsidTr="0095201D">
        <w:tc>
          <w:tcPr>
            <w:tcW w:w="1951" w:type="dxa"/>
            <w:tcBorders>
              <w:top w:val="single" w:sz="12" w:space="0" w:color="FFFFFF"/>
              <w:left w:val="single" w:sz="4" w:space="0" w:color="F79646"/>
              <w:bottom w:val="single" w:sz="12" w:space="0" w:color="FFFFFF"/>
              <w:right w:val="single" w:sz="4" w:space="0" w:color="F79646"/>
            </w:tcBorders>
            <w:shd w:val="clear" w:color="auto" w:fill="F79646"/>
          </w:tcPr>
          <w:p w14:paraId="6961C579" w14:textId="77777777" w:rsidR="0095201D" w:rsidRPr="0095201D" w:rsidRDefault="0095201D" w:rsidP="00126844">
            <w:pPr>
              <w:keepNext/>
              <w:keepLines/>
              <w:spacing w:after="0"/>
              <w:jc w:val="center"/>
              <w:rPr>
                <w:b/>
                <w:color w:val="FFFFFF"/>
                <w:sz w:val="22"/>
                <w:szCs w:val="22"/>
              </w:rPr>
            </w:pPr>
            <w:r w:rsidRPr="0095201D">
              <w:rPr>
                <w:b/>
                <w:color w:val="FFFFFF"/>
                <w:sz w:val="22"/>
                <w:szCs w:val="22"/>
              </w:rPr>
              <w:t>SEKUNDĀRIE</w:t>
            </w:r>
          </w:p>
          <w:p w14:paraId="66E19124" w14:textId="77777777" w:rsidR="0095201D" w:rsidRPr="0095201D" w:rsidRDefault="0095201D" w:rsidP="00126844">
            <w:pPr>
              <w:keepNext/>
              <w:keepLines/>
              <w:spacing w:after="0"/>
              <w:jc w:val="center"/>
              <w:rPr>
                <w:color w:val="FFFFFF"/>
                <w:sz w:val="22"/>
                <w:szCs w:val="22"/>
              </w:rPr>
            </w:pPr>
            <w:r w:rsidRPr="0095201D">
              <w:rPr>
                <w:b/>
                <w:color w:val="FFFFFF"/>
                <w:sz w:val="22"/>
                <w:szCs w:val="22"/>
              </w:rPr>
              <w:t>APSTĀKĻI</w:t>
            </w:r>
          </w:p>
        </w:tc>
        <w:tc>
          <w:tcPr>
            <w:tcW w:w="6571" w:type="dxa"/>
            <w:tcBorders>
              <w:top w:val="single" w:sz="4" w:space="0" w:color="F79646"/>
              <w:left w:val="single" w:sz="4" w:space="0" w:color="F79646"/>
              <w:bottom w:val="single" w:sz="4" w:space="0" w:color="F79646"/>
              <w:right w:val="single" w:sz="4" w:space="0" w:color="F79646"/>
            </w:tcBorders>
            <w:shd w:val="clear" w:color="auto" w:fill="auto"/>
            <w:hideMark/>
          </w:tcPr>
          <w:p w14:paraId="7689F847"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vecākiem pārmērīgi izteikta vainas izjūta</w:t>
            </w:r>
          </w:p>
          <w:p w14:paraId="2606B2B5" w14:textId="77777777" w:rsidR="0095201D" w:rsidRPr="00874FFA" w:rsidRDefault="0095201D" w:rsidP="00126844">
            <w:pPr>
              <w:keepNext/>
              <w:keepLines/>
              <w:numPr>
                <w:ilvl w:val="0"/>
                <w:numId w:val="50"/>
              </w:numPr>
              <w:spacing w:after="0"/>
              <w:contextualSpacing/>
              <w:jc w:val="left"/>
              <w:rPr>
                <w:sz w:val="22"/>
                <w:szCs w:val="22"/>
              </w:rPr>
            </w:pPr>
            <w:r w:rsidRPr="0095201D">
              <w:rPr>
                <w:sz w:val="22"/>
                <w:szCs w:val="22"/>
              </w:rPr>
              <w:t>ģimenei nav (zaudēts) tuvinieku atbalsta</w:t>
            </w:r>
          </w:p>
        </w:tc>
      </w:tr>
      <w:tr w:rsidR="0095201D" w:rsidRPr="0095201D" w14:paraId="177D83D9" w14:textId="77777777" w:rsidTr="0095201D">
        <w:tc>
          <w:tcPr>
            <w:tcW w:w="1951" w:type="dxa"/>
            <w:tcBorders>
              <w:top w:val="single" w:sz="12" w:space="0" w:color="FFFFFF"/>
              <w:left w:val="single" w:sz="4" w:space="0" w:color="F79646"/>
              <w:bottom w:val="single" w:sz="4" w:space="0" w:color="F79646"/>
              <w:right w:val="single" w:sz="4" w:space="0" w:color="F79646"/>
            </w:tcBorders>
            <w:shd w:val="clear" w:color="auto" w:fill="F79646"/>
          </w:tcPr>
          <w:p w14:paraId="7E120083" w14:textId="77777777" w:rsidR="0095201D" w:rsidRPr="0095201D" w:rsidRDefault="0095201D" w:rsidP="00126844">
            <w:pPr>
              <w:keepNext/>
              <w:keepLines/>
              <w:spacing w:after="0"/>
              <w:jc w:val="center"/>
              <w:rPr>
                <w:color w:val="FFFFFF"/>
                <w:sz w:val="22"/>
                <w:szCs w:val="22"/>
              </w:rPr>
            </w:pPr>
          </w:p>
          <w:p w14:paraId="13AAB055" w14:textId="77777777" w:rsidR="0095201D" w:rsidRPr="0095201D" w:rsidRDefault="0095201D" w:rsidP="00126844">
            <w:pPr>
              <w:keepNext/>
              <w:keepLines/>
              <w:spacing w:after="0"/>
              <w:jc w:val="center"/>
              <w:rPr>
                <w:color w:val="FFFFFF"/>
                <w:sz w:val="22"/>
                <w:szCs w:val="22"/>
              </w:rPr>
            </w:pPr>
          </w:p>
          <w:p w14:paraId="163B6168" w14:textId="77777777" w:rsidR="0095201D" w:rsidRPr="0095201D" w:rsidRDefault="0095201D" w:rsidP="00126844">
            <w:pPr>
              <w:keepNext/>
              <w:keepLines/>
              <w:spacing w:after="0"/>
              <w:jc w:val="center"/>
              <w:rPr>
                <w:b/>
                <w:color w:val="FFFFFF"/>
                <w:sz w:val="22"/>
                <w:szCs w:val="22"/>
              </w:rPr>
            </w:pPr>
            <w:r w:rsidRPr="0095201D">
              <w:rPr>
                <w:b/>
                <w:color w:val="FFFFFF"/>
                <w:sz w:val="22"/>
                <w:szCs w:val="22"/>
              </w:rPr>
              <w:t>BLAKUS-</w:t>
            </w:r>
          </w:p>
          <w:p w14:paraId="7F1492EB" w14:textId="77777777" w:rsidR="0095201D" w:rsidRPr="0095201D" w:rsidRDefault="0095201D" w:rsidP="00126844">
            <w:pPr>
              <w:keepNext/>
              <w:keepLines/>
              <w:spacing w:after="0"/>
              <w:jc w:val="center"/>
              <w:rPr>
                <w:b/>
                <w:color w:val="FFFFFF"/>
                <w:sz w:val="22"/>
                <w:szCs w:val="22"/>
              </w:rPr>
            </w:pPr>
            <w:r w:rsidRPr="0095201D">
              <w:rPr>
                <w:b/>
                <w:color w:val="FFFFFF"/>
                <w:sz w:val="22"/>
                <w:szCs w:val="22"/>
              </w:rPr>
              <w:t>APSTĀKĻI</w:t>
            </w:r>
          </w:p>
        </w:tc>
        <w:tc>
          <w:tcPr>
            <w:tcW w:w="6571" w:type="dxa"/>
            <w:tcBorders>
              <w:top w:val="single" w:sz="4" w:space="0" w:color="F79646"/>
              <w:left w:val="single" w:sz="4" w:space="0" w:color="F79646"/>
              <w:bottom w:val="single" w:sz="4" w:space="0" w:color="F79646"/>
              <w:right w:val="single" w:sz="4" w:space="0" w:color="F79646"/>
            </w:tcBorders>
            <w:shd w:val="clear" w:color="auto" w:fill="auto"/>
            <w:hideMark/>
          </w:tcPr>
          <w:p w14:paraId="53552DCB"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nepiemēroti dzīvesvietas apstākļi</w:t>
            </w:r>
          </w:p>
          <w:p w14:paraId="05CA984C"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fiziska pārpūle, nodrošinot aprūpi</w:t>
            </w:r>
          </w:p>
          <w:p w14:paraId="48413D07"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 xml:space="preserve">nabadzība               </w:t>
            </w:r>
          </w:p>
          <w:p w14:paraId="09CF0FD6"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vecāku slimība</w:t>
            </w:r>
          </w:p>
          <w:p w14:paraId="679F337F"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 xml:space="preserve">vecākiem nepietiekamas zināšanas par bērna aprūpi </w:t>
            </w:r>
          </w:p>
          <w:p w14:paraId="61877629"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 xml:space="preserve">ilgstošs bezdarbs    </w:t>
            </w:r>
          </w:p>
          <w:p w14:paraId="24CCF9BC"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vecākiem zemas sociālās prasmes/izglītība</w:t>
            </w:r>
          </w:p>
          <w:p w14:paraId="669557EB"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vecāku atkarības</w:t>
            </w:r>
          </w:p>
          <w:p w14:paraId="0A5ABC2C"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 xml:space="preserve">vecāki ar </w:t>
            </w:r>
            <w:r w:rsidR="00B05C88">
              <w:rPr>
                <w:sz w:val="22"/>
                <w:szCs w:val="22"/>
              </w:rPr>
              <w:t>GRT</w:t>
            </w:r>
          </w:p>
          <w:p w14:paraId="55F1A9BE"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vecāku un bērnu atsvešināšanās skolas gados</w:t>
            </w:r>
          </w:p>
          <w:p w14:paraId="3309BBFC" w14:textId="77777777" w:rsidR="0095201D" w:rsidRPr="0095201D" w:rsidRDefault="0095201D" w:rsidP="00126844">
            <w:pPr>
              <w:keepNext/>
              <w:keepLines/>
              <w:numPr>
                <w:ilvl w:val="0"/>
                <w:numId w:val="50"/>
              </w:numPr>
              <w:spacing w:after="0"/>
              <w:contextualSpacing/>
              <w:jc w:val="left"/>
              <w:rPr>
                <w:sz w:val="22"/>
                <w:szCs w:val="22"/>
              </w:rPr>
            </w:pPr>
            <w:r w:rsidRPr="0095201D">
              <w:rPr>
                <w:sz w:val="22"/>
                <w:szCs w:val="22"/>
              </w:rPr>
              <w:t xml:space="preserve">nespēja ģimenes dzīvi organizēt atbilstoši dzīves ciklam/ritmam </w:t>
            </w:r>
          </w:p>
        </w:tc>
      </w:tr>
    </w:tbl>
    <w:p w14:paraId="4537D261" w14:textId="77777777" w:rsidR="0095201D" w:rsidRPr="0095201D" w:rsidRDefault="00874FFA" w:rsidP="0095201D">
      <w:pPr>
        <w:spacing w:before="120"/>
      </w:pPr>
      <w:r>
        <w:t>Lai laikus</w:t>
      </w:r>
      <w:r w:rsidR="0095201D" w:rsidRPr="0095201D">
        <w:t xml:space="preserve"> pamanītu apstākļus, kas veicina bērnu (t.sk. bērnu ar FT) nonākšanu </w:t>
      </w:r>
      <w:r w:rsidR="000E0EEF">
        <w:t>BSAC</w:t>
      </w:r>
      <w:r w:rsidR="0095201D" w:rsidRPr="0095201D">
        <w:t xml:space="preserve"> un sniegtu nepieciešamo atbalstu ģimenei, ir svarīga informācijas apmaiņa starpprofesionāļu speciālistu (veselības, izglītības, sociālās u.c. jomas)</w:t>
      </w:r>
      <w:r>
        <w:t xml:space="preserve"> starpā</w:t>
      </w:r>
      <w:r w:rsidR="0095201D" w:rsidRPr="0095201D">
        <w:t xml:space="preserve">. </w:t>
      </w:r>
    </w:p>
    <w:p w14:paraId="098EB613" w14:textId="77777777" w:rsidR="0095201D" w:rsidRPr="0095201D" w:rsidRDefault="0095201D" w:rsidP="0095201D">
      <w:pPr>
        <w:spacing w:before="120"/>
      </w:pPr>
      <w:r w:rsidRPr="0095201D">
        <w:t xml:space="preserve">Tomēr jāņem vērā, ka atbalsta nodrošināšana ģimenēm var prasīt lielus resursus, ja sociālās problēmas (atkarības, nabadzība u.tml.) vai veselības problēmas (invaliditāte, t.sk. </w:t>
      </w:r>
      <w:r w:rsidR="00B05C88">
        <w:t>GRT</w:t>
      </w:r>
      <w:r w:rsidRPr="0095201D">
        <w:t>) ģimenē ir jau vairākās paaudzēs, jo šādās situācijās profesionāļu palīdzība nepieciešama arī bērnu ar FT vecākiem.</w:t>
      </w:r>
    </w:p>
    <w:p w14:paraId="42EB9A6B" w14:textId="77777777" w:rsidR="0095201D" w:rsidRPr="0095201D" w:rsidRDefault="0095201D" w:rsidP="0095201D">
      <w:pPr>
        <w:spacing w:before="120"/>
        <w:rPr>
          <w:rFonts w:eastAsia="Times New Roman"/>
        </w:rPr>
      </w:pPr>
      <w:r w:rsidRPr="0095201D">
        <w:rPr>
          <w:rFonts w:eastAsia="Times New Roman"/>
          <w:b/>
        </w:rPr>
        <w:t xml:space="preserve">Personām ar </w:t>
      </w:r>
      <w:r w:rsidR="00B05C88">
        <w:rPr>
          <w:rFonts w:eastAsia="Times New Roman"/>
          <w:b/>
        </w:rPr>
        <w:t>GRT</w:t>
      </w:r>
      <w:r w:rsidRPr="0095201D">
        <w:rPr>
          <w:rFonts w:eastAsia="Times New Roman"/>
        </w:rPr>
        <w:t xml:space="preserve"> oficiālais </w:t>
      </w:r>
      <w:r w:rsidRPr="0095201D">
        <w:rPr>
          <w:rFonts w:eastAsia="Times New Roman"/>
          <w:b/>
        </w:rPr>
        <w:t xml:space="preserve">iestāšanās iemesls </w:t>
      </w:r>
      <w:r w:rsidR="000E0EEF">
        <w:rPr>
          <w:rFonts w:eastAsia="Times New Roman"/>
          <w:b/>
        </w:rPr>
        <w:t>VSAC</w:t>
      </w:r>
      <w:r w:rsidRPr="0095201D">
        <w:rPr>
          <w:rFonts w:eastAsia="Times New Roman"/>
        </w:rPr>
        <w:t xml:space="preserve"> ir invaliditāte, un galvenais pamatojums ir tās smaguma pakāpe. Informācija par citiem iemesliem publiski pieejamajos statistikas pārskatos netiek apkopota. Atbils</w:t>
      </w:r>
      <w:r w:rsidR="008C3E8E">
        <w:rPr>
          <w:rFonts w:eastAsia="Times New Roman"/>
        </w:rPr>
        <w:t>toši</w:t>
      </w:r>
      <w:r w:rsidRPr="0095201D">
        <w:rPr>
          <w:rFonts w:eastAsia="Times New Roman"/>
        </w:rPr>
        <w:t xml:space="preserve"> “Pamatnostādnēs sociālo pakalpojumu attīstībai 2014.</w:t>
      </w:r>
      <w:r w:rsidRPr="0095201D">
        <w:rPr>
          <w:rFonts w:eastAsia="Times New Roman"/>
          <w:b/>
        </w:rPr>
        <w:t>–</w:t>
      </w:r>
      <w:r w:rsidRPr="0095201D">
        <w:rPr>
          <w:rFonts w:eastAsia="Times New Roman"/>
        </w:rPr>
        <w:t>2020. gadam” minētajam</w:t>
      </w:r>
      <w:r w:rsidRPr="0095201D">
        <w:rPr>
          <w:rFonts w:eastAsia="Times New Roman"/>
          <w:vertAlign w:val="superscript"/>
        </w:rPr>
        <w:footnoteReference w:id="33"/>
      </w:r>
      <w:r w:rsidRPr="0095201D">
        <w:rPr>
          <w:rFonts w:eastAsia="Times New Roman"/>
        </w:rPr>
        <w:t xml:space="preserve"> pieprasījums pēc pakalpojumiem institūcijās pieaug, jo esošais alternatīvo pakalpojumu klāsts – dienas aprūpes centri, grupu mājas </w:t>
      </w:r>
      <w:r w:rsidRPr="0095201D">
        <w:rPr>
          <w:rFonts w:eastAsia="Times New Roman"/>
        </w:rPr>
        <w:lastRenderedPageBreak/>
        <w:t xml:space="preserve">(dzīvoklis), specializētās darbnīcas u.c. pakalpojumi atbalstošai dzīvei kopienā – pēc apjoma ir nepietiekams. </w:t>
      </w:r>
    </w:p>
    <w:p w14:paraId="638FD874" w14:textId="77777777" w:rsidR="0095201D" w:rsidRPr="0095201D" w:rsidRDefault="0095201D" w:rsidP="0095201D">
      <w:pPr>
        <w:spacing w:before="120"/>
        <w:rPr>
          <w:rFonts w:eastAsia="Times New Roman"/>
        </w:rPr>
      </w:pPr>
      <w:r w:rsidRPr="0095201D">
        <w:rPr>
          <w:rFonts w:eastAsia="Times New Roman"/>
        </w:rPr>
        <w:t xml:space="preserve">Analizējot DI projektā veiktos </w:t>
      </w:r>
      <w:r w:rsidR="000E0EEF">
        <w:rPr>
          <w:rFonts w:eastAsia="Times New Roman"/>
        </w:rPr>
        <w:t xml:space="preserve">individuālo vajadzību </w:t>
      </w:r>
      <w:r w:rsidRPr="0095201D">
        <w:rPr>
          <w:rFonts w:eastAsia="Times New Roman"/>
        </w:rPr>
        <w:t xml:space="preserve">izvērtējumus pilngadīgām personām ar GRT, ir identificēti vairāki apstākļi, kas veicina pilngadīgu personu ar GRT nokļūšanu institucionālajā aprūpē. </w:t>
      </w:r>
    </w:p>
    <w:p w14:paraId="206FD553" w14:textId="77777777" w:rsidR="0095201D" w:rsidRPr="0095201D" w:rsidRDefault="0095201D" w:rsidP="0095201D">
      <w:pPr>
        <w:spacing w:before="120"/>
        <w:rPr>
          <w:rFonts w:eastAsia="Times New Roman"/>
        </w:rPr>
      </w:pPr>
      <w:r w:rsidRPr="0095201D">
        <w:rPr>
          <w:rFonts w:eastAsia="Times New Roman"/>
        </w:rPr>
        <w:t xml:space="preserve">Pie garīgās veselības problēmām ir vērojami periodiski slimības saasinājumi, kurus veiksmīgi var apturēt vai neitralizēt ar medikamentiem. Nokļūšanas iespēja institucionālā aprūpē cilvēkiem ar psihiskām saslimšanām biežāk vērojama, nesaņemot regulāru veselības speciālistu palīdzību vai arī </w:t>
      </w:r>
      <w:r w:rsidR="000E0EEF">
        <w:rPr>
          <w:rFonts w:eastAsia="Times New Roman"/>
        </w:rPr>
        <w:t>sasniedzot seni</w:t>
      </w:r>
      <w:r w:rsidR="009F2F53">
        <w:rPr>
          <w:rFonts w:eastAsia="Times New Roman"/>
        </w:rPr>
        <w:t>oru vecumu</w:t>
      </w:r>
      <w:r w:rsidRPr="0095201D">
        <w:rPr>
          <w:rFonts w:eastAsia="Times New Roman"/>
        </w:rPr>
        <w:t>. Savukārt cilvēkiem ar garīgās (vai intelektuālas) attīstības traucējumiem nepieciešams turpināt attīstošas aktivitātes visas dzīves garumā, lai netiktu zaudētas iegūtās aprūpes prasmes, nesamazinātos sociālās funkcionēšanas spējas, nerastos situāci</w:t>
      </w:r>
      <w:r w:rsidR="00126844">
        <w:rPr>
          <w:rFonts w:eastAsia="Times New Roman"/>
        </w:rPr>
        <w:t xml:space="preserve">ja, kad vecāki un </w:t>
      </w:r>
      <w:r w:rsidRPr="0095201D">
        <w:rPr>
          <w:rFonts w:eastAsia="Times New Roman"/>
        </w:rPr>
        <w:t xml:space="preserve">tuvinieki vairs nespēj tikt galā ar sava bērna aprūpi un tiek pieņemts lēmums par viņa ievietošanu </w:t>
      </w:r>
      <w:r w:rsidR="00D118A5">
        <w:rPr>
          <w:rFonts w:eastAsia="Times New Roman"/>
        </w:rPr>
        <w:t>VSAC.</w:t>
      </w:r>
      <w:r w:rsidRPr="0095201D">
        <w:rPr>
          <w:rFonts w:eastAsia="Times New Roman"/>
        </w:rPr>
        <w:t xml:space="preserve"> </w:t>
      </w:r>
    </w:p>
    <w:p w14:paraId="7D579C4D" w14:textId="77777777" w:rsidR="0095201D" w:rsidRPr="0095201D" w:rsidRDefault="0095201D" w:rsidP="0095201D">
      <w:pPr>
        <w:spacing w:before="120"/>
      </w:pPr>
      <w:r w:rsidRPr="0095201D">
        <w:t xml:space="preserve">Balstoties uz intervijām ar vecākiem par nepieciešamo atbalstu, lai viņu pieaugušais bērns nenonāktu </w:t>
      </w:r>
      <w:r w:rsidR="00D118A5">
        <w:t>institucionālā aprūpē</w:t>
      </w:r>
      <w:r w:rsidRPr="0095201D">
        <w:t xml:space="preserve">, </w:t>
      </w:r>
      <w:r w:rsidRPr="0095201D">
        <w:rPr>
          <w:b/>
        </w:rPr>
        <w:t>primārais atbalsts vajadzīgs viņu pieaugušajam bērnam</w:t>
      </w:r>
      <w:r w:rsidRPr="0095201D">
        <w:t>, lai viņš atbil</w:t>
      </w:r>
      <w:r w:rsidR="007A5DC7">
        <w:t>stoši</w:t>
      </w:r>
      <w:r w:rsidRPr="0095201D">
        <w:t xml:space="preserve"> savam potenciālam varētu </w:t>
      </w:r>
      <w:r w:rsidRPr="0095201D">
        <w:rPr>
          <w:b/>
        </w:rPr>
        <w:t>izdzīvot pieauguša cilvēka dzīvi</w:t>
      </w:r>
      <w:r w:rsidRPr="0095201D">
        <w:t xml:space="preserve">, piemēram, būt nodarbināts, varētu tikties ar sava vecuma cilvēkiem, dzīvot atsevišķi no vecākiem. Tikai tā var nodrošināt normālu dzīves ritmu vecākiem un personai ar </w:t>
      </w:r>
      <w:r w:rsidR="00B05C88">
        <w:t>GRT</w:t>
      </w:r>
      <w:r w:rsidRPr="0095201D">
        <w:t xml:space="preserve">, kā arī mazināt krīzes situācijas un to nelabvēlīgās sekas (nabadzību, veselības problēmu saasināšanos, pilngadīgas personas ar GRT atstāšanu novārtā u.c.).  </w:t>
      </w:r>
    </w:p>
    <w:p w14:paraId="25143D4C" w14:textId="77777777" w:rsidR="0095201D" w:rsidRPr="00126844" w:rsidRDefault="0095201D" w:rsidP="00126844">
      <w:pPr>
        <w:spacing w:before="120"/>
      </w:pPr>
      <w:r w:rsidRPr="0095201D">
        <w:t>Apstākļi, kas veicina pilngadīgu personu ar GRT nonākšanu institucionālajā aprūp</w:t>
      </w:r>
      <w:r w:rsidR="00D118A5">
        <w:t>ē</w:t>
      </w:r>
      <w:r w:rsidRPr="0095201D">
        <w:t xml:space="preserve">, līdzīgi kā bērnu segmentā iedalāmi trīs grupās (14. tabula). </w:t>
      </w:r>
    </w:p>
    <w:p w14:paraId="148041E3" w14:textId="77777777" w:rsidR="0095201D" w:rsidRPr="0095201D" w:rsidRDefault="0095201D" w:rsidP="00126844">
      <w:pPr>
        <w:spacing w:after="0" w:line="240" w:lineRule="auto"/>
        <w:jc w:val="right"/>
        <w:rPr>
          <w:i/>
          <w:color w:val="E36C0A"/>
          <w:sz w:val="22"/>
          <w:szCs w:val="22"/>
        </w:rPr>
      </w:pPr>
      <w:r w:rsidRPr="0095201D">
        <w:rPr>
          <w:i/>
          <w:color w:val="E36C0A"/>
          <w:sz w:val="22"/>
          <w:szCs w:val="22"/>
        </w:rPr>
        <w:t xml:space="preserve">14. tabula. </w:t>
      </w:r>
      <w:r w:rsidRPr="0095201D">
        <w:rPr>
          <w:b/>
          <w:color w:val="E36C0A"/>
          <w:sz w:val="22"/>
          <w:szCs w:val="22"/>
        </w:rPr>
        <w:t xml:space="preserve">Apstākļi pilngadīgu personu ar GRT nonākšanai </w:t>
      </w:r>
      <w:r w:rsidR="00D118A5">
        <w:rPr>
          <w:b/>
          <w:color w:val="E36C0A"/>
          <w:sz w:val="22"/>
          <w:szCs w:val="22"/>
        </w:rPr>
        <w:t>institucionālā aprūpē</w:t>
      </w:r>
      <w:r w:rsidRPr="0095201D">
        <w:rPr>
          <w:b/>
          <w:color w:val="E36C0A"/>
          <w:sz w:val="22"/>
          <w:szCs w:val="22"/>
        </w:rPr>
        <w:t xml:space="preserve"> </w:t>
      </w:r>
      <w:r w:rsidRPr="0095201D">
        <w:rPr>
          <w:b/>
          <w:color w:val="E36C0A"/>
          <w:sz w:val="22"/>
          <w:szCs w:val="22"/>
        </w:rPr>
        <w:br/>
      </w:r>
      <w:r w:rsidRPr="0095201D">
        <w:rPr>
          <w:i/>
          <w:color w:val="E36C0A"/>
          <w:sz w:val="22"/>
          <w:szCs w:val="22"/>
        </w:rPr>
        <w:t>Datu avots: Padziļinātās intervijas ar ģimenēm, kurās ir pilngadīgas personas ar GRT</w:t>
      </w:r>
    </w:p>
    <w:tbl>
      <w:tblPr>
        <w:tblW w:w="0" w:type="auto"/>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ook w:val="04A0" w:firstRow="1" w:lastRow="0" w:firstColumn="1" w:lastColumn="0" w:noHBand="0" w:noVBand="1"/>
      </w:tblPr>
      <w:tblGrid>
        <w:gridCol w:w="1951"/>
        <w:gridCol w:w="6571"/>
      </w:tblGrid>
      <w:tr w:rsidR="0095201D" w:rsidRPr="0095201D" w14:paraId="36B46F71" w14:textId="77777777" w:rsidTr="0095201D">
        <w:tc>
          <w:tcPr>
            <w:tcW w:w="1951" w:type="dxa"/>
            <w:tcBorders>
              <w:bottom w:val="single" w:sz="8" w:space="0" w:color="FFFFFF"/>
            </w:tcBorders>
            <w:shd w:val="clear" w:color="auto" w:fill="F79646"/>
          </w:tcPr>
          <w:p w14:paraId="176C5A90" w14:textId="77777777" w:rsidR="0095201D" w:rsidRPr="0095201D" w:rsidRDefault="0095201D" w:rsidP="0095201D">
            <w:pPr>
              <w:spacing w:before="120" w:line="240" w:lineRule="auto"/>
              <w:jc w:val="center"/>
              <w:rPr>
                <w:b/>
                <w:color w:val="FFFFFF"/>
                <w:sz w:val="22"/>
                <w:szCs w:val="22"/>
              </w:rPr>
            </w:pPr>
            <w:r w:rsidRPr="0095201D">
              <w:rPr>
                <w:b/>
                <w:color w:val="FFFFFF"/>
                <w:sz w:val="22"/>
                <w:szCs w:val="22"/>
              </w:rPr>
              <w:t>PRIMĀRIE</w:t>
            </w:r>
          </w:p>
          <w:p w14:paraId="32DB0986" w14:textId="77777777" w:rsidR="0095201D" w:rsidRPr="0095201D" w:rsidRDefault="0095201D" w:rsidP="0095201D">
            <w:pPr>
              <w:spacing w:before="120" w:line="240" w:lineRule="auto"/>
              <w:jc w:val="center"/>
              <w:rPr>
                <w:color w:val="FFFFFF"/>
                <w:sz w:val="22"/>
                <w:szCs w:val="22"/>
              </w:rPr>
            </w:pPr>
            <w:r w:rsidRPr="0095201D">
              <w:rPr>
                <w:b/>
                <w:color w:val="FFFFFF"/>
                <w:sz w:val="22"/>
                <w:szCs w:val="22"/>
              </w:rPr>
              <w:t>APSTĀKĻI</w:t>
            </w:r>
          </w:p>
        </w:tc>
        <w:tc>
          <w:tcPr>
            <w:tcW w:w="6571" w:type="dxa"/>
            <w:shd w:val="clear" w:color="auto" w:fill="auto"/>
            <w:hideMark/>
          </w:tcPr>
          <w:p w14:paraId="180930E6"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uzaudzis institucionālajā aprūpes i</w:t>
            </w:r>
            <w:r w:rsidR="00A867B3">
              <w:rPr>
                <w:sz w:val="22"/>
                <w:szCs w:val="22"/>
              </w:rPr>
              <w:t>nstitūcijā</w:t>
            </w:r>
          </w:p>
          <w:p w14:paraId="33A5AB84"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vecāku bioloģiskā novecošanās/aiziešana mūžībā</w:t>
            </w:r>
          </w:p>
          <w:p w14:paraId="75B1B720"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ilgstošas psihiskās veselības problēmas (demence/šizofrēnija)</w:t>
            </w:r>
          </w:p>
          <w:p w14:paraId="3DCB2E1A"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nav pieejami pakalpojumi atbalstošai dzīvei kopienā</w:t>
            </w:r>
          </w:p>
        </w:tc>
      </w:tr>
      <w:tr w:rsidR="0095201D" w:rsidRPr="0095201D" w14:paraId="6BEF0D48" w14:textId="77777777" w:rsidTr="0095201D">
        <w:tc>
          <w:tcPr>
            <w:tcW w:w="1951" w:type="dxa"/>
            <w:tcBorders>
              <w:top w:val="single" w:sz="8" w:space="0" w:color="FFFFFF"/>
              <w:bottom w:val="single" w:sz="8" w:space="0" w:color="FFFFFF"/>
            </w:tcBorders>
            <w:shd w:val="clear" w:color="auto" w:fill="F79646"/>
          </w:tcPr>
          <w:p w14:paraId="43240D47" w14:textId="77777777" w:rsidR="0095201D" w:rsidRPr="0095201D" w:rsidRDefault="0095201D" w:rsidP="0095201D">
            <w:pPr>
              <w:spacing w:before="120" w:line="240" w:lineRule="auto"/>
              <w:jc w:val="center"/>
              <w:rPr>
                <w:b/>
                <w:color w:val="FFFFFF"/>
                <w:sz w:val="22"/>
                <w:szCs w:val="22"/>
              </w:rPr>
            </w:pPr>
            <w:r w:rsidRPr="0095201D">
              <w:rPr>
                <w:b/>
                <w:color w:val="FFFFFF"/>
                <w:sz w:val="22"/>
                <w:szCs w:val="22"/>
              </w:rPr>
              <w:t xml:space="preserve">SEKUNDĀRIE </w:t>
            </w:r>
          </w:p>
          <w:p w14:paraId="591E44B8" w14:textId="77777777" w:rsidR="0095201D" w:rsidRPr="0095201D" w:rsidRDefault="0095201D" w:rsidP="0095201D">
            <w:pPr>
              <w:spacing w:before="120" w:line="240" w:lineRule="auto"/>
              <w:jc w:val="center"/>
              <w:rPr>
                <w:color w:val="FFFFFF"/>
                <w:sz w:val="22"/>
                <w:szCs w:val="22"/>
              </w:rPr>
            </w:pPr>
            <w:r w:rsidRPr="0095201D">
              <w:rPr>
                <w:b/>
                <w:color w:val="FFFFFF"/>
                <w:sz w:val="22"/>
                <w:szCs w:val="22"/>
              </w:rPr>
              <w:t>APSTĀKĻI</w:t>
            </w:r>
          </w:p>
        </w:tc>
        <w:tc>
          <w:tcPr>
            <w:tcW w:w="6571" w:type="dxa"/>
            <w:shd w:val="clear" w:color="auto" w:fill="auto"/>
            <w:hideMark/>
          </w:tcPr>
          <w:p w14:paraId="793F1E35"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darbspēju samazināšanās/zaudēšana</w:t>
            </w:r>
          </w:p>
          <w:p w14:paraId="0576CF85"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veselības saasinājumi, nesaņemot regulāru nepieciešamo speciālistu atbalstu</w:t>
            </w:r>
          </w:p>
          <w:p w14:paraId="3A03C2F6"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īpašuma/mājokļa zaudēšana</w:t>
            </w:r>
          </w:p>
          <w:p w14:paraId="3D5B2033"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ģimene ar augstu sociālo risku</w:t>
            </w:r>
          </w:p>
        </w:tc>
      </w:tr>
      <w:tr w:rsidR="0095201D" w:rsidRPr="0095201D" w14:paraId="7315A011" w14:textId="77777777" w:rsidTr="0095201D">
        <w:tc>
          <w:tcPr>
            <w:tcW w:w="1951" w:type="dxa"/>
            <w:tcBorders>
              <w:top w:val="single" w:sz="8" w:space="0" w:color="FFFFFF"/>
            </w:tcBorders>
            <w:shd w:val="clear" w:color="auto" w:fill="F79646"/>
          </w:tcPr>
          <w:p w14:paraId="4CDD6B4E" w14:textId="77777777" w:rsidR="0095201D" w:rsidRPr="0095201D" w:rsidRDefault="0095201D" w:rsidP="0095201D">
            <w:pPr>
              <w:spacing w:before="120" w:line="240" w:lineRule="auto"/>
              <w:jc w:val="center"/>
              <w:rPr>
                <w:b/>
                <w:color w:val="FFFFFF"/>
                <w:sz w:val="22"/>
                <w:szCs w:val="22"/>
              </w:rPr>
            </w:pPr>
            <w:r w:rsidRPr="0095201D">
              <w:rPr>
                <w:b/>
                <w:color w:val="FFFFFF"/>
                <w:sz w:val="22"/>
                <w:szCs w:val="22"/>
              </w:rPr>
              <w:t>BLAKUS</w:t>
            </w:r>
          </w:p>
          <w:p w14:paraId="656A7BC1" w14:textId="77777777" w:rsidR="0095201D" w:rsidRPr="0095201D" w:rsidRDefault="0095201D" w:rsidP="0095201D">
            <w:pPr>
              <w:spacing w:before="120" w:line="240" w:lineRule="auto"/>
              <w:jc w:val="center"/>
              <w:rPr>
                <w:b/>
                <w:color w:val="FFFFFF"/>
                <w:sz w:val="22"/>
                <w:szCs w:val="22"/>
              </w:rPr>
            </w:pPr>
            <w:r w:rsidRPr="0095201D">
              <w:rPr>
                <w:b/>
                <w:color w:val="FFFFFF"/>
                <w:sz w:val="22"/>
                <w:szCs w:val="22"/>
              </w:rPr>
              <w:t>APSTĀKĻI</w:t>
            </w:r>
            <w:r w:rsidRPr="0095201D">
              <w:rPr>
                <w:color w:val="FFFFFF"/>
                <w:sz w:val="22"/>
                <w:szCs w:val="22"/>
              </w:rPr>
              <w:t xml:space="preserve"> </w:t>
            </w:r>
          </w:p>
        </w:tc>
        <w:tc>
          <w:tcPr>
            <w:tcW w:w="6571" w:type="dxa"/>
            <w:shd w:val="clear" w:color="auto" w:fill="auto"/>
            <w:hideMark/>
          </w:tcPr>
          <w:p w14:paraId="411A94F2"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 xml:space="preserve">tuvinieku nespēja ģimenes dzīvi organizēt atbilstoši dzīves ciklam/ritmam, ģimene ar augstu sociālo risku </w:t>
            </w:r>
          </w:p>
          <w:p w14:paraId="33D0EF17"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 xml:space="preserve">nabadzība                 </w:t>
            </w:r>
          </w:p>
          <w:p w14:paraId="717123C3"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lastRenderedPageBreak/>
              <w:t>vecāku slimība</w:t>
            </w:r>
          </w:p>
          <w:p w14:paraId="1C75EAF3"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ilgstošs bezdarbs</w:t>
            </w:r>
          </w:p>
          <w:p w14:paraId="72C33089"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nav izveidojušās ciešas attiecības ar pirmā līmeņa radiniekiem (brāli/māsu)</w:t>
            </w:r>
          </w:p>
          <w:p w14:paraId="4529E3D1" w14:textId="77777777" w:rsidR="0095201D" w:rsidRPr="0095201D" w:rsidRDefault="0095201D" w:rsidP="0095201D">
            <w:pPr>
              <w:numPr>
                <w:ilvl w:val="0"/>
                <w:numId w:val="51"/>
              </w:numPr>
              <w:spacing w:before="120" w:after="200" w:line="240" w:lineRule="auto"/>
              <w:contextualSpacing/>
              <w:jc w:val="left"/>
              <w:rPr>
                <w:sz w:val="22"/>
                <w:szCs w:val="22"/>
              </w:rPr>
            </w:pPr>
            <w:r w:rsidRPr="0095201D">
              <w:rPr>
                <w:sz w:val="22"/>
                <w:szCs w:val="22"/>
              </w:rPr>
              <w:t>nepiemēroti dzīvesvietas apstākļi</w:t>
            </w:r>
          </w:p>
        </w:tc>
      </w:tr>
    </w:tbl>
    <w:p w14:paraId="1FAA8F88" w14:textId="77777777" w:rsidR="0095201D" w:rsidRPr="00126844" w:rsidRDefault="0095201D" w:rsidP="0095201D">
      <w:pPr>
        <w:spacing w:before="120"/>
        <w:rPr>
          <w:highlight w:val="red"/>
        </w:rPr>
      </w:pPr>
      <w:r w:rsidRPr="0095201D">
        <w:lastRenderedPageBreak/>
        <w:t>Pē</w:t>
      </w:r>
      <w:r w:rsidR="00126844">
        <w:t>c Valsts statistikas pārskatiem</w:t>
      </w:r>
      <w:r w:rsidRPr="0095201D">
        <w:t xml:space="preserve"> 2016. gadā galvenie izstāšanās iemesli no </w:t>
      </w:r>
      <w:r w:rsidR="00D118A5">
        <w:t>BSAC</w:t>
      </w:r>
      <w:r w:rsidRPr="0095201D">
        <w:t xml:space="preserve"> bērniem ir atgriešanās bioloģiskajā ģimenē, nodošana aizbildnībā vai audžuģimenē, adopcija vai pilngadības sasniegšana. Savukārt kā negatīvu iezīmi VSAC Rīga darbībā vērtējams tas, ka katru gadu ir bērni, kuri tiek pārvietoti no vienas aprūpes i</w:t>
      </w:r>
      <w:r w:rsidR="00A867B3">
        <w:t>nstitūcijas</w:t>
      </w:r>
      <w:r w:rsidRPr="0095201D">
        <w:t xml:space="preserve"> uz citu</w:t>
      </w:r>
      <w:r w:rsidRPr="0095201D">
        <w:rPr>
          <w:vertAlign w:val="superscript"/>
        </w:rPr>
        <w:footnoteReference w:id="34"/>
      </w:r>
      <w:r w:rsidRPr="0095201D">
        <w:t>, kā arī</w:t>
      </w:r>
      <w:r w:rsidR="00126844">
        <w:t>,</w:t>
      </w:r>
      <w:r w:rsidRPr="0095201D">
        <w:t xml:space="preserve"> sasniedzot pilngadību</w:t>
      </w:r>
      <w:r w:rsidR="00126844">
        <w:t>,</w:t>
      </w:r>
      <w:r w:rsidRPr="0095201D">
        <w:t xml:space="preserve"> bērni ar FT tiek pārvietoti uz kādu no institūcijām pilngadīgām personām ar GRT.</w:t>
      </w:r>
    </w:p>
    <w:p w14:paraId="6D5128D9" w14:textId="77777777" w:rsidR="0095201D" w:rsidRPr="0095201D" w:rsidRDefault="0095201D" w:rsidP="0095201D">
      <w:pPr>
        <w:spacing w:before="120" w:after="0"/>
        <w:rPr>
          <w:iCs/>
        </w:rPr>
      </w:pPr>
      <w:r w:rsidRPr="0095201D">
        <w:rPr>
          <w:iCs/>
        </w:rPr>
        <w:t>Balstoties uz pieejamo informāciju Valsts statistikas pārskatos, pilngadīgu personu ar GRT visbiežākais iz</w:t>
      </w:r>
      <w:r w:rsidR="00126844">
        <w:rPr>
          <w:iCs/>
        </w:rPr>
        <w:t xml:space="preserve">stāšanās iemesls no </w:t>
      </w:r>
      <w:r w:rsidR="00D118A5">
        <w:rPr>
          <w:iCs/>
        </w:rPr>
        <w:t>VSAC</w:t>
      </w:r>
      <w:r w:rsidRPr="0095201D">
        <w:rPr>
          <w:iCs/>
        </w:rPr>
        <w:t xml:space="preserve"> ir personas nāve – 7 no 10 izstāšanās gadījumiem (jeb 70%). Uz dzīvi sabiedrībā 2016. gada no</w:t>
      </w:r>
      <w:r w:rsidR="00126844">
        <w:rPr>
          <w:iCs/>
        </w:rPr>
        <w:t xml:space="preserve">galē atgriezušās 12% personas. </w:t>
      </w:r>
      <w:r w:rsidRPr="0095201D">
        <w:rPr>
          <w:iCs/>
        </w:rPr>
        <w:t xml:space="preserve">10% personu atgriezušās uz dzīvi mājās, 2% personu nodrošināts pakalpojums dzīvesvietā (grupu māja/dzīvoklis), 14% personu pārcēlušās uz kādu citu </w:t>
      </w:r>
      <w:r w:rsidR="00D118A5">
        <w:rPr>
          <w:iCs/>
        </w:rPr>
        <w:t>VSAC</w:t>
      </w:r>
      <w:r w:rsidRPr="0095201D">
        <w:rPr>
          <w:iCs/>
        </w:rPr>
        <w:t>, 4% personu ir ievietotas ārstniecības iestādē (17. attēls).</w:t>
      </w:r>
    </w:p>
    <w:p w14:paraId="5D9901DE" w14:textId="77777777" w:rsidR="0095201D" w:rsidRPr="0095201D" w:rsidRDefault="00A4441C" w:rsidP="0095201D">
      <w:pPr>
        <w:spacing w:before="120" w:after="0"/>
        <w:jc w:val="center"/>
        <w:rPr>
          <w:b/>
          <w:iCs/>
          <w:color w:val="E36C0A"/>
        </w:rPr>
      </w:pPr>
      <w:r>
        <w:rPr>
          <w:b/>
          <w:noProof/>
          <w:color w:val="F79646"/>
          <w:lang w:eastAsia="lv-LV"/>
        </w:rPr>
        <w:drawing>
          <wp:inline distT="0" distB="0" distL="0" distR="0" wp14:anchorId="5A00D050" wp14:editId="6C447B21">
            <wp:extent cx="4484370" cy="3133090"/>
            <wp:effectExtent l="0" t="0" r="0" b="0"/>
            <wp:docPr id="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l="14992" t="6827" b="25404"/>
                    <a:stretch>
                      <a:fillRect/>
                    </a:stretch>
                  </pic:blipFill>
                  <pic:spPr bwMode="auto">
                    <a:xfrm>
                      <a:off x="0" y="0"/>
                      <a:ext cx="4484370" cy="3133090"/>
                    </a:xfrm>
                    <a:prstGeom prst="rect">
                      <a:avLst/>
                    </a:prstGeom>
                    <a:noFill/>
                    <a:ln>
                      <a:noFill/>
                    </a:ln>
                  </pic:spPr>
                </pic:pic>
              </a:graphicData>
            </a:graphic>
          </wp:inline>
        </w:drawing>
      </w:r>
    </w:p>
    <w:p w14:paraId="51E9975C" w14:textId="77777777" w:rsidR="0095201D" w:rsidRPr="0095201D" w:rsidRDefault="0095201D" w:rsidP="00126844">
      <w:pPr>
        <w:spacing w:after="0" w:line="240" w:lineRule="auto"/>
        <w:jc w:val="center"/>
        <w:rPr>
          <w:color w:val="E36C0A"/>
          <w:sz w:val="22"/>
          <w:szCs w:val="22"/>
        </w:rPr>
      </w:pPr>
      <w:r w:rsidRPr="0095201D">
        <w:rPr>
          <w:i/>
          <w:color w:val="E36C0A"/>
          <w:sz w:val="22"/>
          <w:szCs w:val="22"/>
        </w:rPr>
        <w:t xml:space="preserve">17. attēls. </w:t>
      </w:r>
      <w:r w:rsidRPr="0095201D">
        <w:rPr>
          <w:b/>
          <w:color w:val="E36C0A"/>
          <w:sz w:val="22"/>
          <w:szCs w:val="22"/>
        </w:rPr>
        <w:t xml:space="preserve">Pilngadīgo personu ar GRT izstāšanās iemesli </w:t>
      </w:r>
      <w:r w:rsidRPr="0095201D">
        <w:rPr>
          <w:color w:val="E36C0A"/>
          <w:sz w:val="22"/>
          <w:szCs w:val="22"/>
        </w:rPr>
        <w:t>(uz 31.12.2016.)</w:t>
      </w:r>
    </w:p>
    <w:p w14:paraId="09608BFA" w14:textId="77777777" w:rsidR="0095201D" w:rsidRPr="0095201D" w:rsidRDefault="0095201D" w:rsidP="00126844">
      <w:pPr>
        <w:spacing w:after="0" w:line="240" w:lineRule="auto"/>
        <w:jc w:val="center"/>
        <w:rPr>
          <w:b/>
          <w:iCs/>
          <w:color w:val="E36C0A"/>
        </w:rPr>
      </w:pPr>
      <w:r w:rsidRPr="0095201D">
        <w:rPr>
          <w:i/>
          <w:color w:val="E36C0A"/>
          <w:sz w:val="22"/>
          <w:szCs w:val="22"/>
        </w:rPr>
        <w:t>Datu avots: Valsts statistikas pārskati</w:t>
      </w:r>
    </w:p>
    <w:p w14:paraId="57E6AA58" w14:textId="77777777" w:rsidR="0095201D" w:rsidRPr="0095201D" w:rsidRDefault="00126844" w:rsidP="0095201D">
      <w:pPr>
        <w:spacing w:before="120" w:after="0"/>
        <w:rPr>
          <w:iCs/>
        </w:rPr>
      </w:pPr>
      <w:r>
        <w:rPr>
          <w:iCs/>
        </w:rPr>
        <w:lastRenderedPageBreak/>
        <w:t>Tas</w:t>
      </w:r>
      <w:r w:rsidR="0095201D" w:rsidRPr="0095201D">
        <w:rPr>
          <w:iCs/>
        </w:rPr>
        <w:t>, ka pilngadīgas personas ar GRT atgriežas savās ģimenēs bez atbalsta pakalpojumu nodrošināšanas pašvaldībās, norāda uz to, ka</w:t>
      </w:r>
      <w:r>
        <w:rPr>
          <w:iCs/>
        </w:rPr>
        <w:t>,</w:t>
      </w:r>
      <w:r w:rsidR="0095201D" w:rsidRPr="0095201D">
        <w:rPr>
          <w:iCs/>
        </w:rPr>
        <w:t xml:space="preserve"> sniedzot atbalstu ģimenēm un </w:t>
      </w:r>
      <w:r w:rsidR="007A5DC7">
        <w:rPr>
          <w:iCs/>
        </w:rPr>
        <w:t xml:space="preserve">nodrošinot pakalpojumus </w:t>
      </w:r>
      <w:r w:rsidR="0095201D" w:rsidRPr="0095201D">
        <w:rPr>
          <w:iCs/>
        </w:rPr>
        <w:t>pašvaldībā</w:t>
      </w:r>
      <w:r w:rsidR="007A5DC7">
        <w:rPr>
          <w:iCs/>
        </w:rPr>
        <w:t>s</w:t>
      </w:r>
      <w:r>
        <w:rPr>
          <w:iCs/>
        </w:rPr>
        <w:t>, ģimenēs atgriezušos</w:t>
      </w:r>
      <w:r w:rsidR="0095201D" w:rsidRPr="0095201D">
        <w:rPr>
          <w:iCs/>
        </w:rPr>
        <w:t xml:space="preserve"> personu ar GRT skaits varētu pieaugt.</w:t>
      </w:r>
      <w:r w:rsidR="0095201D" w:rsidRPr="0095201D">
        <w:rPr>
          <w:rFonts w:ascii="Calibri" w:hAnsi="Calibri"/>
          <w:sz w:val="16"/>
          <w:szCs w:val="16"/>
        </w:rPr>
        <w:t xml:space="preserve"> </w:t>
      </w:r>
    </w:p>
    <w:p w14:paraId="4721D878" w14:textId="77777777" w:rsidR="0095201D" w:rsidRPr="00171167" w:rsidRDefault="0095201D" w:rsidP="0095201D">
      <w:pPr>
        <w:keepNext/>
        <w:keepLines/>
        <w:spacing w:before="120"/>
        <w:outlineLvl w:val="3"/>
        <w:rPr>
          <w:b/>
          <w:iCs/>
          <w:color w:val="E36C0A"/>
        </w:rPr>
      </w:pPr>
      <w:r w:rsidRPr="00171167">
        <w:rPr>
          <w:b/>
          <w:iCs/>
          <w:color w:val="E36C0A"/>
        </w:rPr>
        <w:t>Vidējais personu uzturēšanās ilgums institūcijā</w:t>
      </w:r>
    </w:p>
    <w:p w14:paraId="787A6003" w14:textId="77777777" w:rsidR="0095201D" w:rsidRPr="0095201D" w:rsidRDefault="0095201D" w:rsidP="0095201D">
      <w:pPr>
        <w:spacing w:before="120"/>
      </w:pPr>
      <w:r w:rsidRPr="0095201D">
        <w:t xml:space="preserve">Par vidējo uzturēšanās ilgumu institūcijā informāciju iesniegušas 8 no 9 </w:t>
      </w:r>
      <w:r w:rsidR="00D118A5">
        <w:t>institūcijām</w:t>
      </w:r>
      <w:r w:rsidRPr="0095201D">
        <w:t xml:space="preserve"> bērniem. Lielākā d</w:t>
      </w:r>
      <w:r w:rsidR="0076052F">
        <w:t>aļa institūcijas, kas nodrošina</w:t>
      </w:r>
      <w:r w:rsidRPr="0095201D">
        <w:t xml:space="preserve"> pakalpojumus pilngadīgām personām ar GRT</w:t>
      </w:r>
      <w:r w:rsidR="002145E0">
        <w:t>,</w:t>
      </w:r>
      <w:r w:rsidRPr="0095201D">
        <w:t xml:space="preserve"> norādīja, ka šādu informāciju neapkopo. </w:t>
      </w:r>
    </w:p>
    <w:p w14:paraId="09C24CED" w14:textId="77777777" w:rsidR="0095201D" w:rsidRPr="0095201D" w:rsidRDefault="0095201D" w:rsidP="0095201D">
      <w:pPr>
        <w:spacing w:before="120"/>
      </w:pPr>
      <w:r w:rsidRPr="0095201D">
        <w:t xml:space="preserve">Bērnu vidējais uzturēšanās ilgums </w:t>
      </w:r>
      <w:r w:rsidR="00D118A5">
        <w:t xml:space="preserve">BSAC </w:t>
      </w:r>
      <w:r w:rsidR="002145E0">
        <w:t xml:space="preserve"> ir diapazonā no 0,</w:t>
      </w:r>
      <w:r w:rsidRPr="0095201D">
        <w:t>9 mēnešiem līdz 7 gadiem (18. attēls).</w:t>
      </w:r>
    </w:p>
    <w:p w14:paraId="7E0DE10F" w14:textId="77777777" w:rsidR="0095201D" w:rsidRPr="0095201D" w:rsidRDefault="00D118A5" w:rsidP="0095201D">
      <w:pPr>
        <w:spacing w:before="120"/>
      </w:pPr>
      <w:r>
        <w:t>BSAC</w:t>
      </w:r>
      <w:r w:rsidR="0095201D" w:rsidRPr="0095201D">
        <w:t>, kurās tiek uzņemti bērni vecumā līdz trim gadiem, bērnu vidējais uzturēšanās ilgums i</w:t>
      </w:r>
      <w:r w:rsidR="00A867B3">
        <w:t>nstitūcijā</w:t>
      </w:r>
      <w:r w:rsidR="0095201D" w:rsidRPr="0095201D">
        <w:t xml:space="preserve"> ir daudz zemāks (VSAC Rīga filiāle “Pļavnieki” un filiāle “Rīga”). Šiem bērniem izdodas salīdzinoši īsā laikā atrast ģimeniskas vides aprūpes formas. DI plānā izstrādes ekspertu vizīšu laikā </w:t>
      </w:r>
      <w:r w:rsidR="002145E0">
        <w:t>fili</w:t>
      </w:r>
      <w:r>
        <w:t>ālēs</w:t>
      </w:r>
      <w:r w:rsidR="0095201D" w:rsidRPr="0095201D">
        <w:t xml:space="preserve"> tika identificēts, ka zīdaiņu uzturēšanās ilgums vidēji ir 6 mēneši (</w:t>
      </w:r>
      <w:r w:rsidR="002145E0">
        <w:t>2 nedēļas</w:t>
      </w:r>
      <w:r w:rsidR="0095201D" w:rsidRPr="0095201D">
        <w:t xml:space="preserve"> </w:t>
      </w:r>
      <w:r w:rsidR="002145E0" w:rsidRPr="0095201D">
        <w:rPr>
          <w:iCs/>
        </w:rPr>
        <w:t xml:space="preserve">– </w:t>
      </w:r>
      <w:r w:rsidR="002145E0">
        <w:t>9 mēneši</w:t>
      </w:r>
      <w:r w:rsidR="0095201D" w:rsidRPr="0095201D">
        <w:t xml:space="preserve">). Izņēmums ir zīdaiņi ar </w:t>
      </w:r>
      <w:r w:rsidR="004B71A0">
        <w:t>FT</w:t>
      </w:r>
      <w:r w:rsidR="0095201D" w:rsidRPr="0095201D">
        <w:t xml:space="preserve">, kuriem ir grūtības nodrošināt alternatīvas ārpusģimenes aprūpes formas. </w:t>
      </w:r>
    </w:p>
    <w:p w14:paraId="757FE8CB" w14:textId="77777777" w:rsidR="0095201D" w:rsidRPr="0095201D" w:rsidRDefault="00A4441C" w:rsidP="0095201D">
      <w:pPr>
        <w:spacing w:before="120"/>
        <w:jc w:val="center"/>
      </w:pPr>
      <w:r>
        <w:rPr>
          <w:noProof/>
          <w:lang w:eastAsia="lv-LV"/>
        </w:rPr>
        <w:drawing>
          <wp:inline distT="0" distB="0" distL="0" distR="0" wp14:anchorId="1A349AAD" wp14:editId="6F1E91B9">
            <wp:extent cx="3745230" cy="3045460"/>
            <wp:effectExtent l="0" t="0" r="0" b="2540"/>
            <wp:docPr id="18"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45230" cy="3045460"/>
                    </a:xfrm>
                    <a:prstGeom prst="rect">
                      <a:avLst/>
                    </a:prstGeom>
                    <a:noFill/>
                    <a:ln>
                      <a:noFill/>
                    </a:ln>
                  </pic:spPr>
                </pic:pic>
              </a:graphicData>
            </a:graphic>
          </wp:inline>
        </w:drawing>
      </w:r>
    </w:p>
    <w:p w14:paraId="4712A6C3" w14:textId="77777777" w:rsidR="0095201D" w:rsidRPr="0095201D" w:rsidRDefault="0095201D" w:rsidP="0095201D">
      <w:pPr>
        <w:spacing w:before="120"/>
        <w:jc w:val="center"/>
        <w:rPr>
          <w:b/>
          <w:color w:val="E36C0A"/>
          <w:sz w:val="22"/>
          <w:szCs w:val="22"/>
        </w:rPr>
      </w:pPr>
      <w:r w:rsidRPr="0095201D">
        <w:rPr>
          <w:i/>
          <w:color w:val="E36C0A"/>
          <w:sz w:val="22"/>
          <w:szCs w:val="22"/>
        </w:rPr>
        <w:t xml:space="preserve">18. attēls. </w:t>
      </w:r>
      <w:r w:rsidRPr="0095201D">
        <w:rPr>
          <w:b/>
          <w:color w:val="E36C0A"/>
          <w:sz w:val="22"/>
          <w:szCs w:val="22"/>
        </w:rPr>
        <w:t>Vidējais</w:t>
      </w:r>
      <w:r w:rsidRPr="0095201D">
        <w:rPr>
          <w:i/>
          <w:color w:val="E36C0A"/>
          <w:sz w:val="22"/>
          <w:szCs w:val="22"/>
        </w:rPr>
        <w:t xml:space="preserve"> </w:t>
      </w:r>
      <w:r w:rsidRPr="0095201D">
        <w:rPr>
          <w:b/>
          <w:color w:val="E36C0A"/>
          <w:sz w:val="22"/>
          <w:szCs w:val="22"/>
        </w:rPr>
        <w:t>uzturēšanās ilgums institūcijā, gados</w:t>
      </w:r>
    </w:p>
    <w:p w14:paraId="319459C9" w14:textId="77777777" w:rsidR="0095201D" w:rsidRPr="0095201D" w:rsidRDefault="002145E0" w:rsidP="0095201D">
      <w:pPr>
        <w:spacing w:before="120"/>
      </w:pPr>
      <w:r>
        <w:rPr>
          <w:sz w:val="22"/>
          <w:szCs w:val="22"/>
        </w:rPr>
        <w:t xml:space="preserve">Pēc </w:t>
      </w:r>
      <w:r w:rsidR="00D118A5" w:rsidRPr="002145E0">
        <w:rPr>
          <w:sz w:val="22"/>
          <w:szCs w:val="22"/>
        </w:rPr>
        <w:t>BSAC</w:t>
      </w:r>
      <w:r>
        <w:t xml:space="preserve"> darbinieku sniegtās informācijas </w:t>
      </w:r>
      <w:r w:rsidR="0095201D" w:rsidRPr="0095201D">
        <w:t>bērnu uzturēšanās ilgumu institūci</w:t>
      </w:r>
      <w:r w:rsidR="00D118A5">
        <w:t>onālā aprūpē</w:t>
      </w:r>
      <w:r w:rsidR="0095201D" w:rsidRPr="0095201D">
        <w:t xml:space="preserve"> ietekmē vairāki apstākļi, bet galvenie šķēršļi ģimeniskas vides aprūpes formu nodrošināšanai ir bērna juridiskais statuss, uzvedības problēmas, kā arī </w:t>
      </w:r>
      <w:r w:rsidR="004B71A0">
        <w:t>FT</w:t>
      </w:r>
      <w:r w:rsidR="0095201D" w:rsidRPr="0095201D">
        <w:t>. Visilgāk institūci</w:t>
      </w:r>
      <w:r w:rsidR="00D118A5">
        <w:t>onālā aprūpē</w:t>
      </w:r>
      <w:r w:rsidR="0095201D" w:rsidRPr="0095201D">
        <w:t xml:space="preserve"> uzturas </w:t>
      </w:r>
      <w:r w:rsidR="0095201D" w:rsidRPr="0095201D">
        <w:lastRenderedPageBreak/>
        <w:t>bērni ar smagiem FT</w:t>
      </w:r>
      <w:r w:rsidR="00962F8B">
        <w:t xml:space="preserve">, </w:t>
      </w:r>
      <w:r w:rsidR="0095201D" w:rsidRPr="0095201D">
        <w:t>tā VSAC Rīga filiālē “Baldone” bērnu vidējais uzturēšanās ilgums ir 7 gadi, filiālē “Teika” –</w:t>
      </w:r>
      <w:r>
        <w:t xml:space="preserve"> 6,</w:t>
      </w:r>
      <w:r w:rsidR="0095201D" w:rsidRPr="0095201D">
        <w:t xml:space="preserve">5 gadi. </w:t>
      </w:r>
    </w:p>
    <w:p w14:paraId="234550C8" w14:textId="77777777" w:rsidR="0095201D" w:rsidRPr="0095201D" w:rsidRDefault="0095201D" w:rsidP="0095201D">
      <w:pPr>
        <w:spacing w:before="120"/>
        <w:rPr>
          <w:iCs/>
        </w:rPr>
      </w:pPr>
      <w:r w:rsidRPr="0095201D">
        <w:t>Pilngadīgām personām ar GRT neesošas alternatīvas dēļ bieži vien uzturēšanās ilgums institūci</w:t>
      </w:r>
      <w:r w:rsidR="00D118A5">
        <w:t>onālā aprūpē</w:t>
      </w:r>
      <w:r w:rsidRPr="0095201D">
        <w:t xml:space="preserve"> ir no ievietošanas brīža līdz dzīves beigām (18.attēls). </w:t>
      </w:r>
      <w:r w:rsidRPr="0095201D">
        <w:rPr>
          <w:iCs/>
        </w:rPr>
        <w:t>Analizējot uzturēšanās ilguma rādītāju pilngadīgām personām ar GRT</w:t>
      </w:r>
      <w:r w:rsidR="002145E0">
        <w:rPr>
          <w:iCs/>
        </w:rPr>
        <w:t>,</w:t>
      </w:r>
      <w:r w:rsidRPr="0095201D">
        <w:rPr>
          <w:iCs/>
        </w:rPr>
        <w:t xml:space="preserve"> jāatzīmē, ka v</w:t>
      </w:r>
      <w:r w:rsidR="002145E0">
        <w:rPr>
          <w:iCs/>
        </w:rPr>
        <w:t>idējais uzturēšanās ilgums 16,</w:t>
      </w:r>
      <w:r w:rsidRPr="0095201D">
        <w:rPr>
          <w:iCs/>
        </w:rPr>
        <w:t>5 gadi atspoguļo situāciju, cik ilgi konkrētā persona atrodas filiālē “Baldone” kā pilngadīga persona.</w:t>
      </w:r>
    </w:p>
    <w:p w14:paraId="3538DD8D" w14:textId="77777777" w:rsidR="0095201D" w:rsidRPr="0095201D" w:rsidRDefault="0095201D" w:rsidP="0095201D">
      <w:pPr>
        <w:spacing w:before="120" w:after="0"/>
        <w:rPr>
          <w:b/>
          <w:iCs/>
          <w:color w:val="E36C0A"/>
        </w:rPr>
      </w:pPr>
      <w:r w:rsidRPr="0095201D">
        <w:rPr>
          <w:b/>
          <w:iCs/>
          <w:color w:val="E36C0A"/>
        </w:rPr>
        <w:t>Informācija par personālu</w:t>
      </w:r>
    </w:p>
    <w:p w14:paraId="61983C58" w14:textId="77777777" w:rsidR="0095201D" w:rsidRPr="0095201D" w:rsidRDefault="0095201D" w:rsidP="0095201D">
      <w:pPr>
        <w:spacing w:after="0"/>
      </w:pPr>
      <w:r w:rsidRPr="0095201D">
        <w:t>DI plānā izvērtējamajās institūcijās 2016. gadā  b</w:t>
      </w:r>
      <w:r w:rsidR="003E328B">
        <w:t>ija nodarbināti 1455 darbinieki</w:t>
      </w:r>
      <w:r w:rsidRPr="0095201D">
        <w:t xml:space="preserve"> pie  plānotā</w:t>
      </w:r>
      <w:r w:rsidR="002145E0">
        <w:t xml:space="preserve"> amatu vienību skaita – 1155,</w:t>
      </w:r>
      <w:r w:rsidRPr="0095201D">
        <w:t xml:space="preserve">85. Darbinieku skaita pārsvars pār amatu vienību skaitu veidojas, jo vienas pilnas slodzes darbu var veikt vairāki darbinieki. Nepilna laika darbinieki biežāk ir </w:t>
      </w:r>
      <w:r w:rsidR="003E328B">
        <w:t>starp veselības speciālistiem un</w:t>
      </w:r>
      <w:r w:rsidRPr="0095201D">
        <w:t xml:space="preserve"> </w:t>
      </w:r>
      <w:r w:rsidR="003E328B">
        <w:t xml:space="preserve">pēc </w:t>
      </w:r>
      <w:r w:rsidRPr="0095201D">
        <w:t xml:space="preserve">klientu skaita nelielās institūcijās arī </w:t>
      </w:r>
      <w:r w:rsidR="003E328B">
        <w:t xml:space="preserve">starp </w:t>
      </w:r>
      <w:r w:rsidRPr="0095201D">
        <w:t>sociālās rehabilit</w:t>
      </w:r>
      <w:r w:rsidR="003E328B">
        <w:t>ācijas un saimniecības personālu</w:t>
      </w:r>
      <w:r w:rsidRPr="0095201D">
        <w:t xml:space="preserve">. </w:t>
      </w:r>
    </w:p>
    <w:p w14:paraId="284FD8CF" w14:textId="77777777" w:rsidR="0095201D" w:rsidRPr="0095201D" w:rsidRDefault="00A4441C" w:rsidP="0095201D">
      <w:pPr>
        <w:spacing w:after="0"/>
        <w:jc w:val="center"/>
        <w:rPr>
          <w:i/>
          <w:color w:val="E36C0A"/>
          <w:sz w:val="22"/>
          <w:szCs w:val="22"/>
        </w:rPr>
      </w:pPr>
      <w:r>
        <w:rPr>
          <w:rFonts w:ascii="Calibri" w:hAnsi="Calibri"/>
          <w:noProof/>
          <w:sz w:val="22"/>
          <w:szCs w:val="22"/>
          <w:lang w:eastAsia="lv-LV"/>
        </w:rPr>
        <w:lastRenderedPageBreak/>
        <w:drawing>
          <wp:inline distT="0" distB="0" distL="0" distR="0" wp14:anchorId="02C94CDD" wp14:editId="7F966810">
            <wp:extent cx="5271770" cy="6202045"/>
            <wp:effectExtent l="0" t="0" r="11430" b="0"/>
            <wp:docPr id="19"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47">
                      <a:extLst>
                        <a:ext uri="{28A0092B-C50C-407E-A947-70E740481C1C}">
                          <a14:useLocalDpi xmlns:a14="http://schemas.microsoft.com/office/drawing/2010/main" val="0"/>
                        </a:ext>
                      </a:extLst>
                    </a:blip>
                    <a:srcRect r="-24"/>
                    <a:stretch>
                      <a:fillRect/>
                    </a:stretch>
                  </pic:blipFill>
                  <pic:spPr bwMode="auto">
                    <a:xfrm>
                      <a:off x="0" y="0"/>
                      <a:ext cx="5271770" cy="6202045"/>
                    </a:xfrm>
                    <a:prstGeom prst="rect">
                      <a:avLst/>
                    </a:prstGeom>
                    <a:noFill/>
                    <a:ln>
                      <a:noFill/>
                    </a:ln>
                  </pic:spPr>
                </pic:pic>
              </a:graphicData>
            </a:graphic>
          </wp:inline>
        </w:drawing>
      </w:r>
    </w:p>
    <w:p w14:paraId="1A3D32B3" w14:textId="77777777" w:rsidR="0095201D" w:rsidRPr="0095201D" w:rsidRDefault="0095201D" w:rsidP="003E328B">
      <w:pPr>
        <w:spacing w:after="0" w:line="240" w:lineRule="auto"/>
        <w:jc w:val="center"/>
        <w:rPr>
          <w:color w:val="E36C0A"/>
          <w:sz w:val="22"/>
          <w:szCs w:val="22"/>
        </w:rPr>
      </w:pPr>
      <w:r w:rsidRPr="0095201D">
        <w:rPr>
          <w:i/>
          <w:color w:val="E36C0A"/>
          <w:sz w:val="22"/>
          <w:szCs w:val="22"/>
        </w:rPr>
        <w:t xml:space="preserve">19. attēls. </w:t>
      </w:r>
      <w:r w:rsidRPr="0095201D">
        <w:rPr>
          <w:b/>
          <w:color w:val="E36C0A"/>
          <w:sz w:val="22"/>
          <w:szCs w:val="22"/>
        </w:rPr>
        <w:t xml:space="preserve">Amata vietu skaits un darbinieku skaits </w:t>
      </w:r>
      <w:r w:rsidRPr="0095201D">
        <w:rPr>
          <w:color w:val="E36C0A"/>
          <w:sz w:val="22"/>
          <w:szCs w:val="22"/>
        </w:rPr>
        <w:t>(uz 31.12.2016.)</w:t>
      </w:r>
    </w:p>
    <w:p w14:paraId="38CECB07" w14:textId="77777777" w:rsidR="0095201D" w:rsidRPr="0095201D" w:rsidRDefault="0095201D" w:rsidP="003E328B">
      <w:pPr>
        <w:spacing w:after="0" w:line="240" w:lineRule="auto"/>
        <w:jc w:val="center"/>
        <w:rPr>
          <w:i/>
          <w:color w:val="E36C0A"/>
          <w:sz w:val="22"/>
          <w:szCs w:val="22"/>
        </w:rPr>
      </w:pPr>
      <w:r w:rsidRPr="0095201D">
        <w:rPr>
          <w:i/>
          <w:color w:val="E36C0A"/>
          <w:sz w:val="22"/>
          <w:szCs w:val="22"/>
        </w:rPr>
        <w:t>Datu avots: Valsts statistikas pārskati, VSAC Rīga dati</w:t>
      </w:r>
    </w:p>
    <w:p w14:paraId="704FA8C0" w14:textId="77777777" w:rsidR="003E328B" w:rsidRDefault="003E328B" w:rsidP="0095201D">
      <w:pPr>
        <w:spacing w:after="0"/>
        <w:jc w:val="left"/>
        <w:rPr>
          <w:i/>
          <w:color w:val="E36C0A"/>
          <w:sz w:val="22"/>
          <w:szCs w:val="22"/>
        </w:rPr>
      </w:pPr>
    </w:p>
    <w:p w14:paraId="3B09CC74" w14:textId="77777777" w:rsidR="0095201D" w:rsidRPr="0095201D" w:rsidRDefault="00D118A5" w:rsidP="0095201D">
      <w:pPr>
        <w:spacing w:after="0"/>
        <w:jc w:val="left"/>
        <w:rPr>
          <w:sz w:val="22"/>
          <w:szCs w:val="22"/>
        </w:rPr>
      </w:pPr>
      <w:r>
        <w:rPr>
          <w:sz w:val="22"/>
          <w:szCs w:val="22"/>
        </w:rPr>
        <w:t>D</w:t>
      </w:r>
      <w:r w:rsidR="003E328B">
        <w:rPr>
          <w:sz w:val="22"/>
          <w:szCs w:val="22"/>
        </w:rPr>
        <w:t>arbinieku īpatsvars uz vienu</w:t>
      </w:r>
      <w:r w:rsidR="0095201D" w:rsidRPr="0095201D">
        <w:rPr>
          <w:sz w:val="22"/>
          <w:szCs w:val="22"/>
        </w:rPr>
        <w:t xml:space="preserve"> klientu </w:t>
      </w:r>
      <w:r w:rsidR="00B61B72">
        <w:rPr>
          <w:sz w:val="22"/>
          <w:szCs w:val="22"/>
        </w:rPr>
        <w:t xml:space="preserve">institūcijās </w:t>
      </w:r>
      <w:r w:rsidR="0095201D" w:rsidRPr="0095201D">
        <w:rPr>
          <w:sz w:val="22"/>
          <w:szCs w:val="22"/>
        </w:rPr>
        <w:t>i</w:t>
      </w:r>
      <w:r w:rsidR="003E328B">
        <w:rPr>
          <w:sz w:val="22"/>
          <w:szCs w:val="22"/>
        </w:rPr>
        <w:t>r robežās no 0,41-1,</w:t>
      </w:r>
      <w:r w:rsidR="0095201D" w:rsidRPr="0095201D">
        <w:rPr>
          <w:sz w:val="22"/>
          <w:szCs w:val="22"/>
        </w:rPr>
        <w:t>95  (20. attēls).</w:t>
      </w:r>
    </w:p>
    <w:p w14:paraId="01F55DFA" w14:textId="77777777" w:rsidR="0095201D" w:rsidRPr="0095201D" w:rsidRDefault="00A4441C" w:rsidP="0095201D">
      <w:pPr>
        <w:spacing w:after="0"/>
        <w:jc w:val="center"/>
        <w:rPr>
          <w:sz w:val="22"/>
          <w:szCs w:val="22"/>
        </w:rPr>
      </w:pPr>
      <w:r>
        <w:rPr>
          <w:b/>
          <w:noProof/>
          <w:color w:val="E36C0A"/>
          <w:lang w:eastAsia="lv-LV"/>
        </w:rPr>
        <w:lastRenderedPageBreak/>
        <w:drawing>
          <wp:inline distT="0" distB="0" distL="0" distR="0" wp14:anchorId="48232D58" wp14:editId="088F595F">
            <wp:extent cx="4779010" cy="2544445"/>
            <wp:effectExtent l="0" t="0" r="0" b="0"/>
            <wp:docPr id="20"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
                    <pic:cNvPicPr>
                      <a:picLocks noChangeAspect="1" noChangeArrowheads="1"/>
                    </pic:cNvPicPr>
                  </pic:nvPicPr>
                  <pic:blipFill>
                    <a:blip r:embed="rId48">
                      <a:extLst>
                        <a:ext uri="{28A0092B-C50C-407E-A947-70E740481C1C}">
                          <a14:useLocalDpi xmlns:a14="http://schemas.microsoft.com/office/drawing/2010/main" val="0"/>
                        </a:ext>
                      </a:extLst>
                    </a:blip>
                    <a:srcRect l="7365"/>
                    <a:stretch>
                      <a:fillRect/>
                    </a:stretch>
                  </pic:blipFill>
                  <pic:spPr bwMode="auto">
                    <a:xfrm>
                      <a:off x="0" y="0"/>
                      <a:ext cx="4779010" cy="2544445"/>
                    </a:xfrm>
                    <a:prstGeom prst="rect">
                      <a:avLst/>
                    </a:prstGeom>
                    <a:noFill/>
                    <a:ln>
                      <a:noFill/>
                    </a:ln>
                  </pic:spPr>
                </pic:pic>
              </a:graphicData>
            </a:graphic>
          </wp:inline>
        </w:drawing>
      </w:r>
    </w:p>
    <w:p w14:paraId="3D22FF83" w14:textId="77777777" w:rsidR="0095201D" w:rsidRPr="0095201D" w:rsidRDefault="0095201D" w:rsidP="0095201D">
      <w:pPr>
        <w:spacing w:after="0"/>
        <w:jc w:val="center"/>
        <w:rPr>
          <w:color w:val="E36C0A"/>
          <w:sz w:val="22"/>
          <w:szCs w:val="22"/>
        </w:rPr>
      </w:pPr>
      <w:r w:rsidRPr="0095201D">
        <w:rPr>
          <w:i/>
          <w:color w:val="E36C0A"/>
          <w:sz w:val="22"/>
          <w:szCs w:val="22"/>
        </w:rPr>
        <w:t xml:space="preserve">20. attēls. </w:t>
      </w:r>
      <w:r w:rsidRPr="0095201D">
        <w:rPr>
          <w:b/>
          <w:color w:val="E36C0A"/>
          <w:sz w:val="22"/>
          <w:szCs w:val="22"/>
        </w:rPr>
        <w:t xml:space="preserve">Darbinieku skaits uz vienu klientu </w:t>
      </w:r>
      <w:r w:rsidRPr="0095201D">
        <w:rPr>
          <w:color w:val="E36C0A"/>
          <w:sz w:val="22"/>
          <w:szCs w:val="22"/>
        </w:rPr>
        <w:t>(uz 31.12.2016.)</w:t>
      </w:r>
    </w:p>
    <w:p w14:paraId="02B10735" w14:textId="77777777" w:rsidR="0095201D" w:rsidRPr="0095201D" w:rsidRDefault="0095201D" w:rsidP="0095201D">
      <w:pPr>
        <w:spacing w:after="0"/>
        <w:jc w:val="center"/>
        <w:rPr>
          <w:i/>
          <w:color w:val="E36C0A"/>
          <w:sz w:val="22"/>
          <w:szCs w:val="22"/>
        </w:rPr>
      </w:pPr>
      <w:r w:rsidRPr="0095201D">
        <w:rPr>
          <w:i/>
          <w:color w:val="E36C0A"/>
          <w:sz w:val="22"/>
          <w:szCs w:val="22"/>
        </w:rPr>
        <w:t>Datu avots: Valsts statistikas pārskati, VSAC Rīga dati</w:t>
      </w:r>
    </w:p>
    <w:p w14:paraId="5C6E32BA" w14:textId="77777777" w:rsidR="0095201D" w:rsidRPr="0095201D" w:rsidRDefault="0095201D" w:rsidP="0095201D">
      <w:pPr>
        <w:spacing w:after="200"/>
        <w:rPr>
          <w:iCs/>
        </w:rPr>
      </w:pPr>
      <w:r w:rsidRPr="0095201D">
        <w:rPr>
          <w:iCs/>
        </w:rPr>
        <w:t>Augstākā personāla attiecība uz vienu klientu ir VSAC Rīga filiālē “Rīga”, kur</w:t>
      </w:r>
      <w:r w:rsidR="003E328B">
        <w:rPr>
          <w:iCs/>
        </w:rPr>
        <w:t>ā</w:t>
      </w:r>
      <w:r w:rsidRPr="0095201D">
        <w:rPr>
          <w:iCs/>
        </w:rPr>
        <w:t xml:space="preserve"> uz vienu klientu ir 1,95 darbinieki. Darbinieku īpatsvars ir augstāks tajās in</w:t>
      </w:r>
      <w:r w:rsidR="003E328B">
        <w:rPr>
          <w:iCs/>
        </w:rPr>
        <w:t>stitūcijās, kurās atrodas bērni</w:t>
      </w:r>
      <w:r w:rsidRPr="0095201D">
        <w:rPr>
          <w:iCs/>
        </w:rPr>
        <w:t xml:space="preserve"> ar īpaši izteiktu aprūpes intensitāti (24/7 režīmā). Salīdzinoši zemāka </w:t>
      </w:r>
      <w:r w:rsidRPr="0095201D">
        <w:t xml:space="preserve">personāla attiecība uz vienu klientu </w:t>
      </w:r>
      <w:r w:rsidRPr="0095201D">
        <w:rPr>
          <w:iCs/>
        </w:rPr>
        <w:t xml:space="preserve">ir </w:t>
      </w:r>
      <w:r w:rsidR="00D118A5">
        <w:rPr>
          <w:iCs/>
        </w:rPr>
        <w:t>institūcijās</w:t>
      </w:r>
      <w:r w:rsidRPr="0095201D">
        <w:rPr>
          <w:iCs/>
        </w:rPr>
        <w:t>, kurās tiek nodrošināti pakalpojumi pilngadīgām personām ar GRT.</w:t>
      </w:r>
    </w:p>
    <w:p w14:paraId="0A9CE570" w14:textId="77777777" w:rsidR="0095201D" w:rsidRPr="0095201D" w:rsidRDefault="0095201D" w:rsidP="0095201D">
      <w:pPr>
        <w:spacing w:after="200"/>
        <w:rPr>
          <w:b/>
          <w:iCs/>
          <w:color w:val="E36C0A"/>
        </w:rPr>
      </w:pPr>
      <w:r w:rsidRPr="0095201D">
        <w:rPr>
          <w:b/>
          <w:iCs/>
          <w:color w:val="E36C0A"/>
        </w:rPr>
        <w:t>Institūciju izvietojums un pieejamība</w:t>
      </w:r>
    </w:p>
    <w:p w14:paraId="401AB854" w14:textId="77777777" w:rsidR="0095201D" w:rsidRPr="0095201D" w:rsidRDefault="0095201D" w:rsidP="0095201D">
      <w:pPr>
        <w:spacing w:after="200"/>
        <w:rPr>
          <w:iCs/>
        </w:rPr>
      </w:pPr>
      <w:r w:rsidRPr="0095201D">
        <w:rPr>
          <w:iCs/>
        </w:rPr>
        <w:t>Republikas pilsētās atrodas 8 no 15 DI plānā izvērtējamajām institūcijām – 6 institūcijas atrodas valsts galvaspilsētā Rīgā (VSAC Rīga 5 filiāles un SIA “</w:t>
      </w:r>
      <w:r w:rsidRPr="0095201D">
        <w:rPr>
          <w:rFonts w:eastAsia="Times New Roman"/>
          <w:lang w:eastAsia="lv-LV"/>
        </w:rPr>
        <w:t>Atsaucība”</w:t>
      </w:r>
      <w:r w:rsidR="003E328B">
        <w:rPr>
          <w:rFonts w:eastAsia="Times New Roman"/>
          <w:lang w:eastAsia="lv-LV"/>
        </w:rPr>
        <w:t>)</w:t>
      </w:r>
      <w:r w:rsidRPr="0095201D">
        <w:rPr>
          <w:iCs/>
        </w:rPr>
        <w:t>, 2 – Jūrmalā (BSAC “Sprī</w:t>
      </w:r>
      <w:r w:rsidR="003E328B">
        <w:rPr>
          <w:iCs/>
        </w:rPr>
        <w:t>dītis” un</w:t>
      </w:r>
      <w:r w:rsidRPr="0095201D">
        <w:rPr>
          <w:iCs/>
        </w:rPr>
        <w:t xml:space="preserve"> PSIA “Sloka”). Viena institūcija atrodas novada administratīvajā centrā (VSAC Rīga filiāle “Baldone”). Pagastu vai ciematu teritorijā atrodas 6 institūcijas, no kurām 4 institūcijas nodrošina ilgstošās sociālās aprūpes un sociālās rehabilitācijas pakalpojumu ārpusģimenes aprūpē esošiem bērniem un 2 institūcijas – pilngadīgām personām ar GRT (15. tabula). </w:t>
      </w:r>
    </w:p>
    <w:p w14:paraId="5C1E42A9" w14:textId="77777777" w:rsidR="0095201D" w:rsidRPr="0095201D" w:rsidRDefault="0095201D" w:rsidP="0095201D">
      <w:pPr>
        <w:spacing w:after="200"/>
        <w:rPr>
          <w:iCs/>
        </w:rPr>
      </w:pPr>
      <w:r w:rsidRPr="0095201D">
        <w:rPr>
          <w:iCs/>
        </w:rPr>
        <w:t>Sabiedriskā transporta nodrošinājumā 3 no 15 institūcijām ir ierobežojumi saistībā ar regulāru sabiedriskā transporta kursēšanu.</w:t>
      </w:r>
    </w:p>
    <w:p w14:paraId="0FF02690" w14:textId="77777777" w:rsidR="007D4347" w:rsidRDefault="00883EA7" w:rsidP="00883EA7">
      <w:pPr>
        <w:keepNext/>
        <w:tabs>
          <w:tab w:val="center" w:pos="4535"/>
          <w:tab w:val="right" w:pos="9070"/>
        </w:tabs>
        <w:spacing w:after="0" w:line="240" w:lineRule="auto"/>
        <w:jc w:val="left"/>
        <w:rPr>
          <w:i/>
          <w:color w:val="E36C0A"/>
          <w:sz w:val="22"/>
          <w:szCs w:val="22"/>
        </w:rPr>
        <w:sectPr w:rsidR="007D4347" w:rsidSect="007D4347">
          <w:pgSz w:w="11906" w:h="16838"/>
          <w:pgMar w:top="1871" w:right="1418" w:bottom="1418" w:left="1418" w:header="567" w:footer="567" w:gutter="0"/>
          <w:cols w:space="720"/>
        </w:sectPr>
      </w:pPr>
      <w:r>
        <w:rPr>
          <w:i/>
          <w:color w:val="E36C0A"/>
          <w:sz w:val="22"/>
          <w:szCs w:val="22"/>
        </w:rPr>
        <w:tab/>
      </w:r>
    </w:p>
    <w:p w14:paraId="0B041BA3" w14:textId="77777777" w:rsidR="0095201D" w:rsidRPr="0095201D" w:rsidRDefault="00883EA7" w:rsidP="00883EA7">
      <w:pPr>
        <w:keepNext/>
        <w:tabs>
          <w:tab w:val="center" w:pos="4535"/>
          <w:tab w:val="right" w:pos="9070"/>
        </w:tabs>
        <w:spacing w:after="0" w:line="240" w:lineRule="auto"/>
        <w:jc w:val="left"/>
        <w:rPr>
          <w:i/>
          <w:color w:val="E36C0A"/>
          <w:sz w:val="22"/>
          <w:szCs w:val="22"/>
        </w:rPr>
      </w:pPr>
      <w:r>
        <w:rPr>
          <w:i/>
          <w:color w:val="E36C0A"/>
          <w:sz w:val="22"/>
          <w:szCs w:val="22"/>
        </w:rPr>
        <w:lastRenderedPageBreak/>
        <w:tab/>
      </w:r>
      <w:r w:rsidR="0095201D" w:rsidRPr="0095201D">
        <w:rPr>
          <w:i/>
          <w:color w:val="E36C0A"/>
          <w:sz w:val="22"/>
          <w:szCs w:val="22"/>
        </w:rPr>
        <w:t xml:space="preserve">15. tabula. </w:t>
      </w:r>
      <w:r w:rsidR="0095201D" w:rsidRPr="0095201D">
        <w:rPr>
          <w:b/>
          <w:color w:val="E36C0A"/>
          <w:sz w:val="22"/>
          <w:szCs w:val="22"/>
        </w:rPr>
        <w:t>Institūciju izvietojums un pieejamība</w:t>
      </w:r>
    </w:p>
    <w:p w14:paraId="37A4EDF8" w14:textId="77777777" w:rsidR="0095201D" w:rsidRPr="0095201D" w:rsidRDefault="0095201D" w:rsidP="00883EA7">
      <w:pPr>
        <w:keepNext/>
        <w:spacing w:after="0" w:line="240" w:lineRule="auto"/>
        <w:jc w:val="right"/>
        <w:rPr>
          <w:i/>
          <w:color w:val="E36C0A"/>
          <w:sz w:val="22"/>
          <w:szCs w:val="22"/>
        </w:rPr>
      </w:pPr>
      <w:r w:rsidRPr="0095201D">
        <w:rPr>
          <w:i/>
          <w:color w:val="E36C0A"/>
          <w:sz w:val="22"/>
          <w:szCs w:val="22"/>
        </w:rPr>
        <w:t>Datu avots: Autoru izstrādāts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380"/>
        <w:gridCol w:w="3544"/>
        <w:gridCol w:w="3027"/>
      </w:tblGrid>
      <w:tr w:rsidR="0095201D" w:rsidRPr="00225557" w14:paraId="4386ECB2" w14:textId="77777777" w:rsidTr="002B1CC5">
        <w:trPr>
          <w:trHeight w:val="20"/>
          <w:tblHeader/>
        </w:trPr>
        <w:tc>
          <w:tcPr>
            <w:tcW w:w="571" w:type="dxa"/>
            <w:shd w:val="clear" w:color="auto" w:fill="F79646"/>
          </w:tcPr>
          <w:p w14:paraId="4D4A0DF2" w14:textId="77777777" w:rsidR="0095201D" w:rsidRPr="00225557" w:rsidRDefault="0095201D" w:rsidP="0095201D">
            <w:pPr>
              <w:spacing w:after="0" w:line="240" w:lineRule="auto"/>
              <w:jc w:val="center"/>
              <w:rPr>
                <w:rFonts w:eastAsia="Times New Roman"/>
                <w:b/>
                <w:bCs/>
                <w:color w:val="FFFFFF"/>
                <w:sz w:val="22"/>
                <w:szCs w:val="22"/>
                <w:lang w:eastAsia="lv-LV"/>
              </w:rPr>
            </w:pPr>
            <w:r w:rsidRPr="00225557">
              <w:rPr>
                <w:rFonts w:eastAsia="Times New Roman"/>
                <w:b/>
                <w:bCs/>
                <w:color w:val="FFFFFF"/>
                <w:sz w:val="22"/>
                <w:szCs w:val="22"/>
                <w:lang w:eastAsia="lv-LV"/>
              </w:rPr>
              <w:t>Nr.</w:t>
            </w:r>
          </w:p>
          <w:p w14:paraId="2D05E85D" w14:textId="77777777" w:rsidR="0095201D" w:rsidRPr="00225557" w:rsidRDefault="0095201D" w:rsidP="0095201D">
            <w:pPr>
              <w:spacing w:after="0" w:line="240" w:lineRule="auto"/>
              <w:jc w:val="center"/>
              <w:rPr>
                <w:rFonts w:eastAsia="Times New Roman"/>
                <w:b/>
                <w:bCs/>
                <w:color w:val="FFFFFF"/>
                <w:sz w:val="22"/>
                <w:szCs w:val="22"/>
                <w:lang w:eastAsia="lv-LV"/>
              </w:rPr>
            </w:pPr>
          </w:p>
        </w:tc>
        <w:tc>
          <w:tcPr>
            <w:tcW w:w="1380" w:type="dxa"/>
            <w:shd w:val="clear" w:color="auto" w:fill="F79646"/>
            <w:vAlign w:val="center"/>
            <w:hideMark/>
          </w:tcPr>
          <w:p w14:paraId="56AFFD64" w14:textId="77777777" w:rsidR="0095201D" w:rsidRPr="00225557" w:rsidRDefault="0095201D" w:rsidP="0095201D">
            <w:pPr>
              <w:spacing w:after="0" w:line="240" w:lineRule="auto"/>
              <w:jc w:val="center"/>
              <w:rPr>
                <w:rFonts w:eastAsia="Times New Roman"/>
                <w:b/>
                <w:bCs/>
                <w:color w:val="FFFFFF"/>
                <w:sz w:val="22"/>
                <w:szCs w:val="22"/>
                <w:lang w:eastAsia="lv-LV"/>
              </w:rPr>
            </w:pPr>
            <w:r w:rsidRPr="00225557">
              <w:rPr>
                <w:rFonts w:eastAsia="Times New Roman"/>
                <w:b/>
                <w:bCs/>
                <w:color w:val="FFFFFF"/>
                <w:sz w:val="22"/>
                <w:szCs w:val="22"/>
                <w:lang w:eastAsia="lv-LV"/>
              </w:rPr>
              <w:t>Institūcijas</w:t>
            </w:r>
          </w:p>
          <w:p w14:paraId="3898DBB7" w14:textId="77777777" w:rsidR="0095201D" w:rsidRPr="00225557" w:rsidRDefault="0095201D" w:rsidP="0095201D">
            <w:pPr>
              <w:spacing w:after="0" w:line="240" w:lineRule="auto"/>
              <w:jc w:val="center"/>
              <w:rPr>
                <w:rFonts w:eastAsia="Times New Roman"/>
                <w:b/>
                <w:bCs/>
                <w:color w:val="FFFFFF"/>
                <w:sz w:val="22"/>
                <w:szCs w:val="22"/>
                <w:lang w:eastAsia="lv-LV"/>
              </w:rPr>
            </w:pPr>
            <w:r w:rsidRPr="00225557">
              <w:rPr>
                <w:rFonts w:eastAsia="Times New Roman"/>
                <w:b/>
                <w:bCs/>
                <w:color w:val="FFFFFF"/>
                <w:sz w:val="22"/>
                <w:szCs w:val="22"/>
                <w:lang w:eastAsia="lv-LV"/>
              </w:rPr>
              <w:t>nosaukums</w:t>
            </w:r>
          </w:p>
        </w:tc>
        <w:tc>
          <w:tcPr>
            <w:tcW w:w="3544" w:type="dxa"/>
            <w:shd w:val="clear" w:color="auto" w:fill="F79646"/>
            <w:vAlign w:val="center"/>
            <w:hideMark/>
          </w:tcPr>
          <w:p w14:paraId="5B31D505" w14:textId="77777777" w:rsidR="0095201D" w:rsidRPr="00225557" w:rsidRDefault="0095201D" w:rsidP="0095201D">
            <w:pPr>
              <w:spacing w:after="0" w:line="240" w:lineRule="auto"/>
              <w:jc w:val="center"/>
              <w:rPr>
                <w:rFonts w:eastAsia="Times New Roman"/>
                <w:b/>
                <w:bCs/>
                <w:color w:val="FFFFFF"/>
                <w:sz w:val="22"/>
                <w:szCs w:val="22"/>
                <w:lang w:eastAsia="lv-LV"/>
              </w:rPr>
            </w:pPr>
            <w:r w:rsidRPr="00225557">
              <w:rPr>
                <w:rFonts w:eastAsia="Times New Roman"/>
                <w:b/>
                <w:bCs/>
                <w:color w:val="FFFFFF"/>
                <w:sz w:val="22"/>
                <w:szCs w:val="22"/>
                <w:lang w:eastAsia="lv-LV"/>
              </w:rPr>
              <w:t>Atrašanās vieta</w:t>
            </w:r>
          </w:p>
        </w:tc>
        <w:tc>
          <w:tcPr>
            <w:tcW w:w="3027" w:type="dxa"/>
            <w:shd w:val="clear" w:color="auto" w:fill="F79646"/>
            <w:vAlign w:val="center"/>
            <w:hideMark/>
          </w:tcPr>
          <w:p w14:paraId="21C5FCFB" w14:textId="77777777" w:rsidR="0095201D" w:rsidRPr="00225557" w:rsidRDefault="0095201D" w:rsidP="0095201D">
            <w:pPr>
              <w:spacing w:after="0" w:line="240" w:lineRule="auto"/>
              <w:jc w:val="center"/>
              <w:rPr>
                <w:rFonts w:eastAsia="Times New Roman"/>
                <w:b/>
                <w:bCs/>
                <w:color w:val="FFFFFF"/>
                <w:sz w:val="22"/>
                <w:szCs w:val="22"/>
                <w:lang w:eastAsia="lv-LV"/>
              </w:rPr>
            </w:pPr>
            <w:r w:rsidRPr="00225557">
              <w:rPr>
                <w:rFonts w:eastAsia="Times New Roman"/>
                <w:b/>
                <w:bCs/>
                <w:color w:val="FFFFFF"/>
                <w:sz w:val="22"/>
                <w:szCs w:val="22"/>
                <w:lang w:eastAsia="lv-LV"/>
              </w:rPr>
              <w:t>Transporta pieejamība</w:t>
            </w:r>
          </w:p>
        </w:tc>
      </w:tr>
      <w:tr w:rsidR="0095201D" w:rsidRPr="00225557" w14:paraId="549C4770" w14:textId="77777777" w:rsidTr="002B1CC5">
        <w:trPr>
          <w:trHeight w:val="20"/>
        </w:trPr>
        <w:tc>
          <w:tcPr>
            <w:tcW w:w="571" w:type="dxa"/>
            <w:shd w:val="clear" w:color="auto" w:fill="auto"/>
            <w:vAlign w:val="center"/>
          </w:tcPr>
          <w:p w14:paraId="2A333564"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w:t>
            </w:r>
          </w:p>
        </w:tc>
        <w:tc>
          <w:tcPr>
            <w:tcW w:w="1380" w:type="dxa"/>
            <w:shd w:val="clear" w:color="auto" w:fill="auto"/>
            <w:vAlign w:val="center"/>
            <w:hideMark/>
          </w:tcPr>
          <w:p w14:paraId="0994172C"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 xml:space="preserve">BAC “Sprīdītis” </w:t>
            </w:r>
          </w:p>
        </w:tc>
        <w:tc>
          <w:tcPr>
            <w:tcW w:w="3544" w:type="dxa"/>
            <w:hideMark/>
          </w:tcPr>
          <w:p w14:paraId="11499E4C" w14:textId="77777777" w:rsidR="0095201D" w:rsidRPr="00225557" w:rsidRDefault="0095201D" w:rsidP="0095201D">
            <w:pPr>
              <w:spacing w:after="0" w:line="240" w:lineRule="auto"/>
              <w:rPr>
                <w:sz w:val="22"/>
                <w:szCs w:val="22"/>
              </w:rPr>
            </w:pPr>
            <w:r w:rsidRPr="00225557">
              <w:rPr>
                <w:rFonts w:eastAsia="Times New Roman"/>
                <w:sz w:val="22"/>
                <w:szCs w:val="22"/>
                <w:lang w:eastAsia="lv-LV"/>
              </w:rPr>
              <w:t xml:space="preserve">Atrodas Jūrmalas pilsētā, Ķemeros. </w:t>
            </w:r>
            <w:r w:rsidRPr="00225557">
              <w:rPr>
                <w:sz w:val="22"/>
                <w:szCs w:val="22"/>
              </w:rPr>
              <w:t>Attālums no Jūrmalas domes 20 km, no Tukuma pašvaldības 25,5 km, no Rīgas 44 km. Jūrmalā pieejams plašs vispārējo un sabiedrībā balstītu sociālo pakalpojumu klāsts</w:t>
            </w:r>
            <w:r w:rsidR="00225557">
              <w:rPr>
                <w:sz w:val="22"/>
                <w:szCs w:val="22"/>
              </w:rPr>
              <w:t>.</w:t>
            </w:r>
          </w:p>
        </w:tc>
        <w:tc>
          <w:tcPr>
            <w:tcW w:w="3027" w:type="dxa"/>
            <w:hideMark/>
          </w:tcPr>
          <w:p w14:paraId="504A7CA3"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rPr>
              <w:t>No Ķemeriem kursē vairāki Jūrmalas pilsētas autobusa maršruti, nodrošinot regulāru satiksmi ar Sloku, Bulduriem, Kauguriem, kur iespējams izmanot starppilsētu autobusu un vilcienu satiksmi</w:t>
            </w:r>
            <w:r w:rsidR="00225557">
              <w:rPr>
                <w:rFonts w:eastAsia="Times New Roman"/>
                <w:sz w:val="22"/>
                <w:szCs w:val="22"/>
              </w:rPr>
              <w:t>.</w:t>
            </w:r>
          </w:p>
        </w:tc>
      </w:tr>
      <w:tr w:rsidR="0095201D" w:rsidRPr="00225557" w14:paraId="2AAC9E78" w14:textId="77777777" w:rsidTr="002B1CC5">
        <w:trPr>
          <w:trHeight w:val="20"/>
        </w:trPr>
        <w:tc>
          <w:tcPr>
            <w:tcW w:w="571" w:type="dxa"/>
            <w:shd w:val="clear" w:color="auto" w:fill="auto"/>
            <w:vAlign w:val="center"/>
          </w:tcPr>
          <w:p w14:paraId="0A6D85CF"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2.</w:t>
            </w:r>
          </w:p>
        </w:tc>
        <w:tc>
          <w:tcPr>
            <w:tcW w:w="1380" w:type="dxa"/>
            <w:shd w:val="clear" w:color="auto" w:fill="auto"/>
            <w:vAlign w:val="center"/>
            <w:hideMark/>
          </w:tcPr>
          <w:p w14:paraId="26B2FBD1"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BSAC “Zīles”</w:t>
            </w:r>
          </w:p>
        </w:tc>
        <w:tc>
          <w:tcPr>
            <w:tcW w:w="3544" w:type="dxa"/>
            <w:hideMark/>
          </w:tcPr>
          <w:p w14:paraId="3B733B72" w14:textId="77777777" w:rsidR="0095201D" w:rsidRPr="00225557" w:rsidRDefault="0095201D" w:rsidP="0095201D">
            <w:pPr>
              <w:spacing w:after="0" w:line="240" w:lineRule="auto"/>
              <w:rPr>
                <w:sz w:val="22"/>
                <w:szCs w:val="22"/>
              </w:rPr>
            </w:pPr>
            <w:r w:rsidRPr="00225557">
              <w:rPr>
                <w:sz w:val="22"/>
                <w:szCs w:val="22"/>
                <w:lang w:eastAsia="lv-LV"/>
              </w:rPr>
              <w:t xml:space="preserve">Atrodas Ozolmuižas ciemā, Brīvzemnieku pagastā, Alojas pašvaldībā. Vispārējo pakalpojumu pieejamība ļoti ierobežota un sabiedrībā balstītu sociālo pakalpojumu pieejamība neatbilstīga. </w:t>
            </w:r>
            <w:r w:rsidRPr="00225557">
              <w:rPr>
                <w:sz w:val="22"/>
                <w:szCs w:val="22"/>
              </w:rPr>
              <w:t>Attālums no Alojas 33 km, no Limbažiem 33 km, no Valmieras 29 km, no Rīgas 120 km</w:t>
            </w:r>
            <w:r w:rsidR="00225557">
              <w:rPr>
                <w:sz w:val="22"/>
                <w:szCs w:val="22"/>
              </w:rPr>
              <w:t>.</w:t>
            </w:r>
          </w:p>
        </w:tc>
        <w:tc>
          <w:tcPr>
            <w:tcW w:w="3027" w:type="dxa"/>
            <w:hideMark/>
          </w:tcPr>
          <w:p w14:paraId="4EBC58EF"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rPr>
              <w:t>No Ozolmuižas nav sabiedriskā transporta uz novada centru – Alojas pilsētu. Divas reizes darbdienās ir sabiedriskais transports uz Limbažiem. Brīvdienās sabiedriskais transports nav pieejams</w:t>
            </w:r>
            <w:r w:rsidR="00225557">
              <w:rPr>
                <w:rFonts w:eastAsia="Times New Roman"/>
                <w:sz w:val="22"/>
                <w:szCs w:val="22"/>
              </w:rPr>
              <w:t>.</w:t>
            </w:r>
          </w:p>
        </w:tc>
      </w:tr>
      <w:tr w:rsidR="0095201D" w:rsidRPr="00225557" w14:paraId="09D0C1A1" w14:textId="77777777" w:rsidTr="002B1CC5">
        <w:trPr>
          <w:trHeight w:val="20"/>
        </w:trPr>
        <w:tc>
          <w:tcPr>
            <w:tcW w:w="571" w:type="dxa"/>
            <w:shd w:val="clear" w:color="auto" w:fill="auto"/>
            <w:vAlign w:val="center"/>
          </w:tcPr>
          <w:p w14:paraId="3B482CAC"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3.</w:t>
            </w:r>
          </w:p>
        </w:tc>
        <w:tc>
          <w:tcPr>
            <w:tcW w:w="1380" w:type="dxa"/>
            <w:shd w:val="clear" w:color="auto" w:fill="auto"/>
            <w:vAlign w:val="center"/>
            <w:hideMark/>
          </w:tcPr>
          <w:p w14:paraId="5AE69C79"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BSAC “Laubere”</w:t>
            </w:r>
          </w:p>
        </w:tc>
        <w:tc>
          <w:tcPr>
            <w:tcW w:w="3544" w:type="dxa"/>
            <w:hideMark/>
          </w:tcPr>
          <w:p w14:paraId="5C0DAD90"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 xml:space="preserve">Atrodas Lauberes pagastā, Ogres pašvaldībā. </w:t>
            </w:r>
            <w:r w:rsidRPr="00225557">
              <w:rPr>
                <w:sz w:val="22"/>
                <w:szCs w:val="22"/>
              </w:rPr>
              <w:t xml:space="preserve">Attālums no Ogres 32 km, no Ķeguma 26 km, no Lielvārdes 29 km, no Mālpils 21,5 km, no Siguldas 42,5 km, no Rīgas 65,5 km. </w:t>
            </w:r>
            <w:r w:rsidRPr="00225557">
              <w:rPr>
                <w:rFonts w:eastAsia="Times New Roman"/>
                <w:sz w:val="22"/>
                <w:szCs w:val="22"/>
                <w:lang w:eastAsia="lv-LV"/>
              </w:rPr>
              <w:t>Vispārējo pakalpojumu pieejamība ļoti ierobežota un sabiedrībā balstītu sociālo pakalpojumu pieejamība neatbilstīga</w:t>
            </w:r>
            <w:r w:rsidR="00225557">
              <w:rPr>
                <w:rFonts w:eastAsia="Times New Roman"/>
                <w:sz w:val="22"/>
                <w:szCs w:val="22"/>
                <w:lang w:eastAsia="lv-LV"/>
              </w:rPr>
              <w:t>.</w:t>
            </w:r>
          </w:p>
        </w:tc>
        <w:tc>
          <w:tcPr>
            <w:tcW w:w="3027" w:type="dxa"/>
            <w:hideMark/>
          </w:tcPr>
          <w:p w14:paraId="13C864D3"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rPr>
              <w:t>No Lauberes divas reizes darbdienās un sestdienās ir sabiedriskais transports uz Ogri. Svētdienās sabiedriskais transports nav pieejams</w:t>
            </w:r>
            <w:r w:rsidR="00225557">
              <w:rPr>
                <w:rFonts w:eastAsia="Times New Roman"/>
                <w:sz w:val="22"/>
                <w:szCs w:val="22"/>
              </w:rPr>
              <w:t>.</w:t>
            </w:r>
          </w:p>
        </w:tc>
      </w:tr>
      <w:tr w:rsidR="0095201D" w:rsidRPr="00225557" w14:paraId="438DE838" w14:textId="77777777" w:rsidTr="002B1CC5">
        <w:trPr>
          <w:trHeight w:val="20"/>
        </w:trPr>
        <w:tc>
          <w:tcPr>
            <w:tcW w:w="571" w:type="dxa"/>
            <w:shd w:val="clear" w:color="auto" w:fill="auto"/>
            <w:vAlign w:val="center"/>
          </w:tcPr>
          <w:p w14:paraId="28A10233"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4.</w:t>
            </w:r>
          </w:p>
        </w:tc>
        <w:tc>
          <w:tcPr>
            <w:tcW w:w="1380" w:type="dxa"/>
            <w:shd w:val="clear" w:color="auto" w:fill="auto"/>
            <w:vAlign w:val="center"/>
            <w:hideMark/>
          </w:tcPr>
          <w:p w14:paraId="43DE27A8"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 xml:space="preserve">BSAC “Umurga” </w:t>
            </w:r>
          </w:p>
        </w:tc>
        <w:tc>
          <w:tcPr>
            <w:tcW w:w="3544" w:type="dxa"/>
            <w:hideMark/>
          </w:tcPr>
          <w:p w14:paraId="3CA43CA9" w14:textId="77777777" w:rsidR="0095201D" w:rsidRPr="00225557" w:rsidRDefault="0095201D" w:rsidP="0095201D">
            <w:pPr>
              <w:spacing w:after="0" w:line="240" w:lineRule="auto"/>
              <w:rPr>
                <w:sz w:val="22"/>
                <w:szCs w:val="22"/>
              </w:rPr>
            </w:pPr>
            <w:r w:rsidRPr="00225557">
              <w:rPr>
                <w:rFonts w:eastAsia="Times New Roman"/>
                <w:sz w:val="22"/>
                <w:szCs w:val="22"/>
                <w:lang w:eastAsia="lv-LV"/>
              </w:rPr>
              <w:t xml:space="preserve">Atrodas Umurgas pagastā, Limbažu pašvaldībā. </w:t>
            </w:r>
            <w:r w:rsidRPr="00225557">
              <w:rPr>
                <w:sz w:val="22"/>
                <w:szCs w:val="22"/>
              </w:rPr>
              <w:t xml:space="preserve">Attālums no Limbažiem 6,5 km, no Valmieras 40 km, no Cēsīm 40 km, no Rīgas 93,5 km. </w:t>
            </w:r>
            <w:r w:rsidRPr="00225557">
              <w:rPr>
                <w:rFonts w:eastAsia="Times New Roman"/>
                <w:sz w:val="22"/>
                <w:szCs w:val="22"/>
                <w:lang w:eastAsia="lv-LV"/>
              </w:rPr>
              <w:t>Vispārējo pakalpojumu pieejamība ierobežota un sabiedrībā balstītu sociālo pakalpojumu pieejamība neatbilstīga</w:t>
            </w:r>
            <w:r w:rsidR="00225557">
              <w:rPr>
                <w:rFonts w:eastAsia="Times New Roman"/>
                <w:sz w:val="22"/>
                <w:szCs w:val="22"/>
                <w:lang w:eastAsia="lv-LV"/>
              </w:rPr>
              <w:t>.</w:t>
            </w:r>
          </w:p>
        </w:tc>
        <w:tc>
          <w:tcPr>
            <w:tcW w:w="3027" w:type="dxa"/>
            <w:hideMark/>
          </w:tcPr>
          <w:p w14:paraId="03B7F711"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rPr>
              <w:t>No Umurgas uz Limbažiem kursē sabiedriskais transports ar aptuveni stundas intervālu</w:t>
            </w:r>
            <w:r w:rsidR="00225557">
              <w:rPr>
                <w:rFonts w:eastAsia="Times New Roman"/>
                <w:sz w:val="22"/>
                <w:szCs w:val="22"/>
              </w:rPr>
              <w:t>.</w:t>
            </w:r>
          </w:p>
        </w:tc>
      </w:tr>
      <w:tr w:rsidR="0095201D" w:rsidRPr="00225557" w14:paraId="5E1D6903" w14:textId="77777777" w:rsidTr="002B1CC5">
        <w:trPr>
          <w:trHeight w:val="20"/>
        </w:trPr>
        <w:tc>
          <w:tcPr>
            <w:tcW w:w="571" w:type="dxa"/>
            <w:shd w:val="clear" w:color="auto" w:fill="auto"/>
            <w:vAlign w:val="center"/>
          </w:tcPr>
          <w:p w14:paraId="36128A28"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5.</w:t>
            </w:r>
          </w:p>
        </w:tc>
        <w:tc>
          <w:tcPr>
            <w:tcW w:w="1380" w:type="dxa"/>
            <w:shd w:val="clear" w:color="auto" w:fill="auto"/>
            <w:vAlign w:val="center"/>
            <w:hideMark/>
          </w:tcPr>
          <w:p w14:paraId="004AE3E5"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 xml:space="preserve">Irlavas BSAC </w:t>
            </w:r>
          </w:p>
        </w:tc>
        <w:tc>
          <w:tcPr>
            <w:tcW w:w="3544" w:type="dxa"/>
            <w:hideMark/>
          </w:tcPr>
          <w:p w14:paraId="541586FB" w14:textId="77777777" w:rsidR="0095201D" w:rsidRPr="00225557" w:rsidRDefault="0095201D" w:rsidP="0095201D">
            <w:pPr>
              <w:spacing w:after="0" w:line="240" w:lineRule="auto"/>
              <w:rPr>
                <w:sz w:val="22"/>
                <w:szCs w:val="22"/>
              </w:rPr>
            </w:pPr>
            <w:r w:rsidRPr="00225557">
              <w:rPr>
                <w:rFonts w:eastAsia="Times New Roman"/>
                <w:sz w:val="22"/>
                <w:szCs w:val="22"/>
                <w:lang w:eastAsia="lv-LV"/>
              </w:rPr>
              <w:t xml:space="preserve">Atrodas Irlavas ciemā, Tukuma pašvaldībā. </w:t>
            </w:r>
            <w:r w:rsidRPr="00225557">
              <w:rPr>
                <w:sz w:val="22"/>
                <w:szCs w:val="22"/>
              </w:rPr>
              <w:t xml:space="preserve">Attālums no Tukuma 18 km, no Jaunpils 19 km, no Kandavas 30 km, no Rīgas 81 km. </w:t>
            </w:r>
            <w:r w:rsidRPr="00225557">
              <w:rPr>
                <w:rFonts w:eastAsia="Times New Roman"/>
                <w:sz w:val="22"/>
                <w:szCs w:val="22"/>
                <w:lang w:eastAsia="lv-LV"/>
              </w:rPr>
              <w:t>Vispārējo pakalpojumu pieejamība ļoti ierobežota. Irlavas ciemā atrodas grupu dzīvokļu pakalpojums personām ar GRT un ilgstošas aprūpes institūcijā senioriem</w:t>
            </w:r>
            <w:r w:rsidR="00225557">
              <w:rPr>
                <w:rFonts w:eastAsia="Times New Roman"/>
                <w:sz w:val="22"/>
                <w:szCs w:val="22"/>
                <w:lang w:eastAsia="lv-LV"/>
              </w:rPr>
              <w:t>.</w:t>
            </w:r>
          </w:p>
        </w:tc>
        <w:tc>
          <w:tcPr>
            <w:tcW w:w="3027" w:type="dxa"/>
            <w:hideMark/>
          </w:tcPr>
          <w:p w14:paraId="58E82D44"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rPr>
              <w:t>Sabiedriskā transporta kustība uz/no Tukuma ir vairākas reizes dienā, un sabiedriskā transporta pieturvieta ir aptuveni 300 metru attālumā no institūcijas</w:t>
            </w:r>
            <w:r w:rsidR="00225557">
              <w:rPr>
                <w:rFonts w:eastAsia="Times New Roman"/>
                <w:sz w:val="22"/>
                <w:szCs w:val="22"/>
              </w:rPr>
              <w:t>.</w:t>
            </w:r>
          </w:p>
        </w:tc>
      </w:tr>
      <w:tr w:rsidR="0095201D" w:rsidRPr="00225557" w14:paraId="51B47C2B" w14:textId="77777777" w:rsidTr="002B1CC5">
        <w:trPr>
          <w:trHeight w:val="20"/>
        </w:trPr>
        <w:tc>
          <w:tcPr>
            <w:tcW w:w="571" w:type="dxa"/>
            <w:shd w:val="clear" w:color="auto" w:fill="auto"/>
            <w:vAlign w:val="center"/>
          </w:tcPr>
          <w:p w14:paraId="295273BB"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6.</w:t>
            </w:r>
          </w:p>
        </w:tc>
        <w:tc>
          <w:tcPr>
            <w:tcW w:w="1380" w:type="dxa"/>
            <w:shd w:val="clear" w:color="auto" w:fill="auto"/>
            <w:vAlign w:val="center"/>
            <w:hideMark/>
          </w:tcPr>
          <w:p w14:paraId="5B2E8607"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Rīga filiāle “Pļavnieki”</w:t>
            </w:r>
          </w:p>
        </w:tc>
        <w:tc>
          <w:tcPr>
            <w:tcW w:w="3544" w:type="dxa"/>
            <w:hideMark/>
          </w:tcPr>
          <w:p w14:paraId="22D8A41E"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Rīgā.</w:t>
            </w:r>
          </w:p>
          <w:p w14:paraId="6C1CEA1D"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Ir pieejami vispārējie un sabiedrībā balstīti sociālie pakalpojumi</w:t>
            </w:r>
            <w:r w:rsidR="00225557">
              <w:rPr>
                <w:rFonts w:eastAsia="Times New Roman"/>
                <w:sz w:val="22"/>
                <w:szCs w:val="22"/>
                <w:lang w:eastAsia="lv-LV"/>
              </w:rPr>
              <w:t>.</w:t>
            </w:r>
          </w:p>
        </w:tc>
        <w:tc>
          <w:tcPr>
            <w:tcW w:w="3027" w:type="dxa"/>
            <w:hideMark/>
          </w:tcPr>
          <w:p w14:paraId="2C4E44DC"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ļoti labi pieejamā vietā</w:t>
            </w:r>
            <w:r w:rsidR="00225557">
              <w:rPr>
                <w:rFonts w:eastAsia="Times New Roman"/>
                <w:sz w:val="22"/>
                <w:szCs w:val="22"/>
                <w:lang w:eastAsia="lv-LV"/>
              </w:rPr>
              <w:t>.</w:t>
            </w:r>
          </w:p>
        </w:tc>
      </w:tr>
      <w:tr w:rsidR="0095201D" w:rsidRPr="00225557" w14:paraId="2B117485" w14:textId="77777777" w:rsidTr="002B1CC5">
        <w:trPr>
          <w:trHeight w:val="20"/>
        </w:trPr>
        <w:tc>
          <w:tcPr>
            <w:tcW w:w="571" w:type="dxa"/>
            <w:shd w:val="clear" w:color="auto" w:fill="auto"/>
            <w:vAlign w:val="center"/>
          </w:tcPr>
          <w:p w14:paraId="140C6C12"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7.</w:t>
            </w:r>
          </w:p>
        </w:tc>
        <w:tc>
          <w:tcPr>
            <w:tcW w:w="1380" w:type="dxa"/>
            <w:shd w:val="clear" w:color="auto" w:fill="auto"/>
            <w:vAlign w:val="center"/>
            <w:hideMark/>
          </w:tcPr>
          <w:p w14:paraId="3B9A97FA"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Rīga filiāle “Rīga”</w:t>
            </w:r>
          </w:p>
        </w:tc>
        <w:tc>
          <w:tcPr>
            <w:tcW w:w="3544" w:type="dxa"/>
            <w:hideMark/>
          </w:tcPr>
          <w:p w14:paraId="34C51675"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Rīgā.</w:t>
            </w:r>
          </w:p>
          <w:p w14:paraId="07FB48AB"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Ir pieejami vispārējie un sabiedrībā balstīti sociālie pakalpojumi</w:t>
            </w:r>
            <w:r w:rsidR="00225557">
              <w:rPr>
                <w:rFonts w:eastAsia="Times New Roman"/>
                <w:sz w:val="22"/>
                <w:szCs w:val="22"/>
                <w:lang w:eastAsia="lv-LV"/>
              </w:rPr>
              <w:t>.</w:t>
            </w:r>
          </w:p>
        </w:tc>
        <w:tc>
          <w:tcPr>
            <w:tcW w:w="3027" w:type="dxa"/>
            <w:hideMark/>
          </w:tcPr>
          <w:p w14:paraId="4E1F8A82"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ļoti labi pieejamā vietā</w:t>
            </w:r>
            <w:r w:rsidR="00225557">
              <w:rPr>
                <w:rFonts w:eastAsia="Times New Roman"/>
                <w:sz w:val="22"/>
                <w:szCs w:val="22"/>
                <w:lang w:eastAsia="lv-LV"/>
              </w:rPr>
              <w:t>.</w:t>
            </w:r>
          </w:p>
        </w:tc>
      </w:tr>
      <w:tr w:rsidR="0095201D" w:rsidRPr="00225557" w14:paraId="2058F3A8" w14:textId="77777777" w:rsidTr="002B1CC5">
        <w:trPr>
          <w:trHeight w:val="20"/>
        </w:trPr>
        <w:tc>
          <w:tcPr>
            <w:tcW w:w="571" w:type="dxa"/>
            <w:shd w:val="clear" w:color="auto" w:fill="auto"/>
            <w:vAlign w:val="center"/>
          </w:tcPr>
          <w:p w14:paraId="57AFDD3E"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lastRenderedPageBreak/>
              <w:t>8.</w:t>
            </w:r>
          </w:p>
        </w:tc>
        <w:tc>
          <w:tcPr>
            <w:tcW w:w="1380" w:type="dxa"/>
            <w:shd w:val="clear" w:color="auto" w:fill="auto"/>
            <w:vAlign w:val="center"/>
            <w:hideMark/>
          </w:tcPr>
          <w:p w14:paraId="10C785F1"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 xml:space="preserve">VSAC Rīga filiāle “Teika” </w:t>
            </w:r>
          </w:p>
        </w:tc>
        <w:tc>
          <w:tcPr>
            <w:tcW w:w="3544" w:type="dxa"/>
            <w:hideMark/>
          </w:tcPr>
          <w:p w14:paraId="516A300A"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Rīgā.</w:t>
            </w:r>
          </w:p>
          <w:p w14:paraId="71C1C007"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Ir pieejami vispārējie un sabiedrībā balstīti sociālie pakalpojumi</w:t>
            </w:r>
            <w:r w:rsidR="00225557">
              <w:rPr>
                <w:rFonts w:eastAsia="Times New Roman"/>
                <w:sz w:val="22"/>
                <w:szCs w:val="22"/>
                <w:lang w:eastAsia="lv-LV"/>
              </w:rPr>
              <w:t>.</w:t>
            </w:r>
          </w:p>
        </w:tc>
        <w:tc>
          <w:tcPr>
            <w:tcW w:w="3027" w:type="dxa"/>
            <w:hideMark/>
          </w:tcPr>
          <w:p w14:paraId="30F0C8ED"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ļoti labi pieejamā vietā</w:t>
            </w:r>
            <w:r w:rsidR="00225557">
              <w:rPr>
                <w:rFonts w:eastAsia="Times New Roman"/>
                <w:sz w:val="22"/>
                <w:szCs w:val="22"/>
                <w:lang w:eastAsia="lv-LV"/>
              </w:rPr>
              <w:t>.</w:t>
            </w:r>
          </w:p>
        </w:tc>
      </w:tr>
      <w:tr w:rsidR="0095201D" w:rsidRPr="00225557" w14:paraId="5721E8DB" w14:textId="77777777" w:rsidTr="002B1CC5">
        <w:trPr>
          <w:trHeight w:val="20"/>
        </w:trPr>
        <w:tc>
          <w:tcPr>
            <w:tcW w:w="571" w:type="dxa"/>
            <w:shd w:val="clear" w:color="auto" w:fill="auto"/>
            <w:vAlign w:val="center"/>
          </w:tcPr>
          <w:p w14:paraId="0F88396B"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9.</w:t>
            </w:r>
          </w:p>
        </w:tc>
        <w:tc>
          <w:tcPr>
            <w:tcW w:w="1380" w:type="dxa"/>
            <w:shd w:val="clear" w:color="auto" w:fill="auto"/>
            <w:vAlign w:val="center"/>
            <w:hideMark/>
          </w:tcPr>
          <w:p w14:paraId="780F78FD"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Rīga filiāle “Baldone”</w:t>
            </w:r>
          </w:p>
        </w:tc>
        <w:tc>
          <w:tcPr>
            <w:tcW w:w="3544" w:type="dxa"/>
            <w:hideMark/>
          </w:tcPr>
          <w:p w14:paraId="04A167D1"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Baldones pilsētas nomalē,</w:t>
            </w:r>
          </w:p>
          <w:p w14:paraId="3F18719A"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33 km no Rīgas.</w:t>
            </w:r>
          </w:p>
          <w:p w14:paraId="27CAEF06"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Baldonē pieejami veselības un izglītības pakalpojumi un citi vispārējie pakalpojumi. Nav pieejami sabiedrībā balstīti sociālie pakalpojumi</w:t>
            </w:r>
            <w:r w:rsidR="00225557">
              <w:rPr>
                <w:rFonts w:eastAsia="Times New Roman"/>
                <w:sz w:val="22"/>
                <w:szCs w:val="22"/>
                <w:lang w:eastAsia="lv-LV"/>
              </w:rPr>
              <w:t>.</w:t>
            </w:r>
          </w:p>
        </w:tc>
        <w:tc>
          <w:tcPr>
            <w:tcW w:w="3027" w:type="dxa"/>
            <w:hideMark/>
          </w:tcPr>
          <w:p w14:paraId="2F4076FF"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Sabiedriskais transports kursē regulāri</w:t>
            </w:r>
            <w:r w:rsidRPr="00225557">
              <w:rPr>
                <w:sz w:val="22"/>
                <w:szCs w:val="22"/>
              </w:rPr>
              <w:t xml:space="preserve"> </w:t>
            </w:r>
            <w:r w:rsidRPr="00225557">
              <w:rPr>
                <w:rFonts w:eastAsia="Times New Roman"/>
                <w:sz w:val="22"/>
                <w:szCs w:val="22"/>
                <w:lang w:eastAsia="lv-LV"/>
              </w:rPr>
              <w:t>un sabiedriskā transporta pieturvieta ir aptuveni 1km attālumā no institūcijas</w:t>
            </w:r>
            <w:r w:rsidR="00225557">
              <w:rPr>
                <w:rFonts w:eastAsia="Times New Roman"/>
                <w:sz w:val="22"/>
                <w:szCs w:val="22"/>
                <w:lang w:eastAsia="lv-LV"/>
              </w:rPr>
              <w:t>.</w:t>
            </w:r>
          </w:p>
        </w:tc>
      </w:tr>
      <w:tr w:rsidR="0095201D" w:rsidRPr="00225557" w14:paraId="4E3426A6" w14:textId="77777777" w:rsidTr="002B1CC5">
        <w:trPr>
          <w:trHeight w:val="20"/>
        </w:trPr>
        <w:tc>
          <w:tcPr>
            <w:tcW w:w="571" w:type="dxa"/>
            <w:shd w:val="clear" w:color="auto" w:fill="auto"/>
            <w:vAlign w:val="center"/>
          </w:tcPr>
          <w:p w14:paraId="4AEEF9B1"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10.</w:t>
            </w:r>
          </w:p>
        </w:tc>
        <w:tc>
          <w:tcPr>
            <w:tcW w:w="1380" w:type="dxa"/>
            <w:shd w:val="clear" w:color="auto" w:fill="auto"/>
            <w:vAlign w:val="center"/>
            <w:hideMark/>
          </w:tcPr>
          <w:p w14:paraId="4CEDD6DD"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Rīga filiāle “Ezerkrasti”</w:t>
            </w:r>
          </w:p>
        </w:tc>
        <w:tc>
          <w:tcPr>
            <w:tcW w:w="3544" w:type="dxa"/>
            <w:hideMark/>
          </w:tcPr>
          <w:p w14:paraId="5B58B4C6"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Rīgas nomalē. Rīgā</w:t>
            </w:r>
          </w:p>
          <w:p w14:paraId="751BFD9F"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IR pieejami vispārējie un sabiedrībā balstīti sociālie pakalpojumi</w:t>
            </w:r>
            <w:r w:rsidR="00225557">
              <w:rPr>
                <w:rFonts w:eastAsia="Times New Roman"/>
                <w:sz w:val="22"/>
                <w:szCs w:val="22"/>
                <w:lang w:eastAsia="lv-LV"/>
              </w:rPr>
              <w:t>.</w:t>
            </w:r>
          </w:p>
        </w:tc>
        <w:tc>
          <w:tcPr>
            <w:tcW w:w="3027" w:type="dxa"/>
            <w:hideMark/>
          </w:tcPr>
          <w:p w14:paraId="4DDDB9F7"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labi pieejamā vietā</w:t>
            </w:r>
            <w:r w:rsidR="00225557">
              <w:rPr>
                <w:rFonts w:eastAsia="Times New Roman"/>
                <w:sz w:val="22"/>
                <w:szCs w:val="22"/>
                <w:lang w:eastAsia="lv-LV"/>
              </w:rPr>
              <w:t>.</w:t>
            </w:r>
          </w:p>
        </w:tc>
      </w:tr>
      <w:tr w:rsidR="0095201D" w:rsidRPr="00225557" w14:paraId="7592A1E5" w14:textId="77777777" w:rsidTr="002B1CC5">
        <w:trPr>
          <w:trHeight w:val="20"/>
        </w:trPr>
        <w:tc>
          <w:tcPr>
            <w:tcW w:w="571" w:type="dxa"/>
            <w:shd w:val="clear" w:color="auto" w:fill="auto"/>
            <w:vAlign w:val="center"/>
          </w:tcPr>
          <w:p w14:paraId="41BB9A0D"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11.</w:t>
            </w:r>
          </w:p>
        </w:tc>
        <w:tc>
          <w:tcPr>
            <w:tcW w:w="1380" w:type="dxa"/>
            <w:shd w:val="clear" w:color="auto" w:fill="auto"/>
            <w:vAlign w:val="center"/>
            <w:hideMark/>
          </w:tcPr>
          <w:p w14:paraId="5511C634"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Rīga filiāle “Kalnciems”</w:t>
            </w:r>
          </w:p>
        </w:tc>
        <w:tc>
          <w:tcPr>
            <w:tcW w:w="3544" w:type="dxa"/>
            <w:hideMark/>
          </w:tcPr>
          <w:p w14:paraId="25ED9ECC"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Rīgā.</w:t>
            </w:r>
          </w:p>
          <w:p w14:paraId="27F1ACC9"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IR pieejami vispārējie un sabiedrībā balstīti sociālie pakalpojumi</w:t>
            </w:r>
            <w:r w:rsidR="00225557">
              <w:rPr>
                <w:rFonts w:eastAsia="Times New Roman"/>
                <w:sz w:val="22"/>
                <w:szCs w:val="22"/>
                <w:lang w:eastAsia="lv-LV"/>
              </w:rPr>
              <w:t>.</w:t>
            </w:r>
          </w:p>
        </w:tc>
        <w:tc>
          <w:tcPr>
            <w:tcW w:w="3027" w:type="dxa"/>
            <w:hideMark/>
          </w:tcPr>
          <w:p w14:paraId="7D7E6917"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ļoti labi pieejamā vietā</w:t>
            </w:r>
            <w:r w:rsidR="00225557">
              <w:rPr>
                <w:rFonts w:eastAsia="Times New Roman"/>
                <w:sz w:val="22"/>
                <w:szCs w:val="22"/>
                <w:lang w:eastAsia="lv-LV"/>
              </w:rPr>
              <w:t>.</w:t>
            </w:r>
          </w:p>
        </w:tc>
      </w:tr>
      <w:tr w:rsidR="0095201D" w:rsidRPr="00225557" w14:paraId="409E8121" w14:textId="77777777" w:rsidTr="002B1CC5">
        <w:trPr>
          <w:trHeight w:val="20"/>
        </w:trPr>
        <w:tc>
          <w:tcPr>
            <w:tcW w:w="571" w:type="dxa"/>
            <w:shd w:val="clear" w:color="auto" w:fill="auto"/>
            <w:vAlign w:val="center"/>
          </w:tcPr>
          <w:p w14:paraId="1559C8DA"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12.</w:t>
            </w:r>
          </w:p>
        </w:tc>
        <w:tc>
          <w:tcPr>
            <w:tcW w:w="1380" w:type="dxa"/>
            <w:shd w:val="clear" w:color="auto" w:fill="auto"/>
            <w:hideMark/>
          </w:tcPr>
          <w:p w14:paraId="307B1402"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Vidzeme filiāle “Ropaži”</w:t>
            </w:r>
          </w:p>
        </w:tc>
        <w:tc>
          <w:tcPr>
            <w:tcW w:w="3544" w:type="dxa"/>
            <w:hideMark/>
          </w:tcPr>
          <w:p w14:paraId="7CBB6F22"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Ropažu ciemā, Ropažu pašvaldībā. Attālums līdz Ogrei ir 23 km, līdz Rīgai 34 km. Ropažu pilsētā ir pieejami vispārīgie pakalpojumi, bet nav pieejami sabiedrībā balstīti sociālie pakalpojumi</w:t>
            </w:r>
            <w:r w:rsidR="00225557">
              <w:rPr>
                <w:rFonts w:eastAsia="Times New Roman"/>
                <w:sz w:val="22"/>
                <w:szCs w:val="22"/>
                <w:lang w:eastAsia="lv-LV"/>
              </w:rPr>
              <w:t>.</w:t>
            </w:r>
          </w:p>
        </w:tc>
        <w:tc>
          <w:tcPr>
            <w:tcW w:w="3027" w:type="dxa"/>
            <w:hideMark/>
          </w:tcPr>
          <w:p w14:paraId="3DA36676"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pieejamā vietā</w:t>
            </w:r>
            <w:r w:rsidR="00225557">
              <w:rPr>
                <w:rFonts w:eastAsia="Times New Roman"/>
                <w:sz w:val="22"/>
                <w:szCs w:val="22"/>
                <w:lang w:eastAsia="lv-LV"/>
              </w:rPr>
              <w:t>.</w:t>
            </w:r>
          </w:p>
        </w:tc>
      </w:tr>
      <w:tr w:rsidR="0095201D" w:rsidRPr="00225557" w14:paraId="6676834E" w14:textId="77777777" w:rsidTr="002B1CC5">
        <w:trPr>
          <w:trHeight w:val="20"/>
        </w:trPr>
        <w:tc>
          <w:tcPr>
            <w:tcW w:w="571" w:type="dxa"/>
            <w:shd w:val="clear" w:color="auto" w:fill="auto"/>
            <w:vAlign w:val="center"/>
          </w:tcPr>
          <w:p w14:paraId="1BCC94AD"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13.</w:t>
            </w:r>
          </w:p>
        </w:tc>
        <w:tc>
          <w:tcPr>
            <w:tcW w:w="1380" w:type="dxa"/>
            <w:shd w:val="clear" w:color="auto" w:fill="auto"/>
            <w:hideMark/>
          </w:tcPr>
          <w:p w14:paraId="1270617B"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VSAC Zemgale filiāle “Ķīši”</w:t>
            </w:r>
          </w:p>
        </w:tc>
        <w:tc>
          <w:tcPr>
            <w:tcW w:w="3544" w:type="dxa"/>
            <w:hideMark/>
          </w:tcPr>
          <w:p w14:paraId="7C585ABC"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Jaunsātu pagastā,</w:t>
            </w:r>
          </w:p>
          <w:p w14:paraId="649DE132" w14:textId="77777777" w:rsidR="0095201D" w:rsidRPr="00225557" w:rsidRDefault="0095201D" w:rsidP="0095201D">
            <w:pPr>
              <w:spacing w:after="0" w:line="240" w:lineRule="auto"/>
              <w:rPr>
                <w:sz w:val="22"/>
                <w:szCs w:val="22"/>
              </w:rPr>
            </w:pPr>
            <w:r w:rsidRPr="00225557">
              <w:rPr>
                <w:rFonts w:eastAsia="Times New Roman"/>
                <w:sz w:val="22"/>
                <w:szCs w:val="22"/>
                <w:lang w:eastAsia="lv-LV"/>
              </w:rPr>
              <w:t>Tukuma pašvaldībā. Attālums līdz Tukumam 16,7 km, Rīgai 79 km. Jaunsātu pagastā vispārējo pakalpojumu pieejamība ļoti ierobežota un sabiedrībā balstītu sociālo pakalpojumu pieejamība neatbilstīga</w:t>
            </w:r>
            <w:r w:rsidR="00225557">
              <w:rPr>
                <w:rFonts w:eastAsia="Times New Roman"/>
                <w:sz w:val="22"/>
                <w:szCs w:val="22"/>
                <w:lang w:eastAsia="lv-LV"/>
              </w:rPr>
              <w:t>.</w:t>
            </w:r>
          </w:p>
        </w:tc>
        <w:tc>
          <w:tcPr>
            <w:tcW w:w="3027" w:type="dxa"/>
            <w:hideMark/>
          </w:tcPr>
          <w:p w14:paraId="17D52198"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nepieejamā vietā</w:t>
            </w:r>
            <w:r w:rsidR="00225557">
              <w:rPr>
                <w:rFonts w:eastAsia="Times New Roman"/>
                <w:sz w:val="22"/>
                <w:szCs w:val="22"/>
                <w:lang w:eastAsia="lv-LV"/>
              </w:rPr>
              <w:t>.</w:t>
            </w:r>
          </w:p>
        </w:tc>
      </w:tr>
      <w:tr w:rsidR="0095201D" w:rsidRPr="00225557" w14:paraId="7BAFB0A4" w14:textId="77777777" w:rsidTr="002B1CC5">
        <w:trPr>
          <w:trHeight w:val="20"/>
        </w:trPr>
        <w:tc>
          <w:tcPr>
            <w:tcW w:w="571" w:type="dxa"/>
            <w:shd w:val="clear" w:color="auto" w:fill="auto"/>
            <w:vAlign w:val="center"/>
          </w:tcPr>
          <w:p w14:paraId="6B98454A"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14.</w:t>
            </w:r>
          </w:p>
        </w:tc>
        <w:tc>
          <w:tcPr>
            <w:tcW w:w="1380" w:type="dxa"/>
            <w:shd w:val="clear" w:color="auto" w:fill="auto"/>
            <w:vAlign w:val="center"/>
            <w:hideMark/>
          </w:tcPr>
          <w:p w14:paraId="4BA70EAF"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PSIA “Sloka””</w:t>
            </w:r>
          </w:p>
        </w:tc>
        <w:tc>
          <w:tcPr>
            <w:tcW w:w="3544" w:type="dxa"/>
          </w:tcPr>
          <w:p w14:paraId="62EB3181" w14:textId="77777777" w:rsidR="0095201D" w:rsidRPr="00225557" w:rsidRDefault="0095201D" w:rsidP="0095201D">
            <w:pPr>
              <w:spacing w:after="0" w:line="240" w:lineRule="auto"/>
              <w:rPr>
                <w:sz w:val="22"/>
                <w:szCs w:val="22"/>
              </w:rPr>
            </w:pPr>
            <w:r w:rsidRPr="00225557">
              <w:rPr>
                <w:rFonts w:eastAsia="Times New Roman"/>
                <w:sz w:val="22"/>
                <w:szCs w:val="22"/>
                <w:lang w:eastAsia="lv-LV"/>
              </w:rPr>
              <w:t xml:space="preserve">Atrodas Jūrmalas pilsētā, Slokā. </w:t>
            </w:r>
            <w:r w:rsidRPr="00225557">
              <w:rPr>
                <w:sz w:val="22"/>
                <w:szCs w:val="22"/>
              </w:rPr>
              <w:t>Jūrmalā pieejams plašs vispārējo un sabiedrībā balstītu sociālo pakalpojumu klāsts</w:t>
            </w:r>
          </w:p>
          <w:p w14:paraId="73D70B36" w14:textId="77777777" w:rsidR="0095201D" w:rsidRPr="00225557" w:rsidRDefault="0095201D" w:rsidP="0095201D">
            <w:pPr>
              <w:spacing w:after="0" w:line="240" w:lineRule="auto"/>
              <w:rPr>
                <w:rFonts w:eastAsia="Times New Roman"/>
                <w:sz w:val="22"/>
                <w:szCs w:val="22"/>
                <w:lang w:eastAsia="lv-LV"/>
              </w:rPr>
            </w:pPr>
          </w:p>
        </w:tc>
        <w:tc>
          <w:tcPr>
            <w:tcW w:w="3027" w:type="dxa"/>
            <w:hideMark/>
          </w:tcPr>
          <w:p w14:paraId="1BD5FF4B"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rPr>
              <w:t>No Slokas kursē vairāki Jūrmalas pilsētas autobusa maršruti, nodrošinot regulāru satiksmi ar Ķemeriem, Bulduriem, Majoriem, Kauguriem, kur iespējams izmanot starppilsētu autobusu un vilcienu satiksmi</w:t>
            </w:r>
            <w:r w:rsidR="00225557">
              <w:rPr>
                <w:rFonts w:eastAsia="Times New Roman"/>
                <w:sz w:val="22"/>
                <w:szCs w:val="22"/>
              </w:rPr>
              <w:t>.</w:t>
            </w:r>
          </w:p>
        </w:tc>
      </w:tr>
      <w:tr w:rsidR="0095201D" w:rsidRPr="00225557" w14:paraId="286580EF" w14:textId="77777777" w:rsidTr="002B1CC5">
        <w:trPr>
          <w:trHeight w:val="20"/>
        </w:trPr>
        <w:tc>
          <w:tcPr>
            <w:tcW w:w="571" w:type="dxa"/>
            <w:shd w:val="clear" w:color="auto" w:fill="auto"/>
            <w:vAlign w:val="center"/>
          </w:tcPr>
          <w:p w14:paraId="1E187FF6"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15.</w:t>
            </w:r>
          </w:p>
        </w:tc>
        <w:tc>
          <w:tcPr>
            <w:tcW w:w="1380" w:type="dxa"/>
            <w:shd w:val="clear" w:color="auto" w:fill="auto"/>
            <w:vAlign w:val="center"/>
            <w:hideMark/>
          </w:tcPr>
          <w:p w14:paraId="2CF1C7ED" w14:textId="77777777" w:rsidR="0095201D" w:rsidRPr="00225557" w:rsidRDefault="0095201D" w:rsidP="0095201D">
            <w:pPr>
              <w:spacing w:after="0" w:line="240" w:lineRule="auto"/>
              <w:jc w:val="center"/>
              <w:rPr>
                <w:rFonts w:eastAsia="Times New Roman"/>
                <w:sz w:val="22"/>
                <w:szCs w:val="22"/>
                <w:lang w:eastAsia="lv-LV"/>
              </w:rPr>
            </w:pPr>
            <w:r w:rsidRPr="00225557">
              <w:rPr>
                <w:rFonts w:eastAsia="Times New Roman"/>
                <w:sz w:val="22"/>
                <w:szCs w:val="22"/>
                <w:lang w:eastAsia="lv-LV"/>
              </w:rPr>
              <w:t>SIA “Atsaucība”</w:t>
            </w:r>
          </w:p>
        </w:tc>
        <w:tc>
          <w:tcPr>
            <w:tcW w:w="3544" w:type="dxa"/>
            <w:hideMark/>
          </w:tcPr>
          <w:p w14:paraId="528F947B"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Rīgā.</w:t>
            </w:r>
          </w:p>
          <w:p w14:paraId="6940142A"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IR pieejami vispārējie un sabiedrībā balstīti sociālie pakalpojumi</w:t>
            </w:r>
          </w:p>
        </w:tc>
        <w:tc>
          <w:tcPr>
            <w:tcW w:w="3027" w:type="dxa"/>
            <w:hideMark/>
          </w:tcPr>
          <w:p w14:paraId="5A527529" w14:textId="77777777" w:rsidR="0095201D" w:rsidRPr="00225557" w:rsidRDefault="0095201D" w:rsidP="0095201D">
            <w:pPr>
              <w:spacing w:after="0" w:line="240" w:lineRule="auto"/>
              <w:rPr>
                <w:rFonts w:eastAsia="Times New Roman"/>
                <w:sz w:val="22"/>
                <w:szCs w:val="22"/>
                <w:lang w:eastAsia="lv-LV"/>
              </w:rPr>
            </w:pPr>
            <w:r w:rsidRPr="00225557">
              <w:rPr>
                <w:rFonts w:eastAsia="Times New Roman"/>
                <w:sz w:val="22"/>
                <w:szCs w:val="22"/>
                <w:lang w:eastAsia="lv-LV"/>
              </w:rPr>
              <w:t>Atrodas ar sabiedrisko transportu ļoti labi pieejamā vietā</w:t>
            </w:r>
            <w:r w:rsidR="00225557">
              <w:rPr>
                <w:rFonts w:eastAsia="Times New Roman"/>
                <w:sz w:val="22"/>
                <w:szCs w:val="22"/>
                <w:lang w:eastAsia="lv-LV"/>
              </w:rPr>
              <w:t>.</w:t>
            </w:r>
          </w:p>
        </w:tc>
      </w:tr>
    </w:tbl>
    <w:p w14:paraId="59101EE6" w14:textId="77777777" w:rsidR="0095201D" w:rsidRPr="0095201D" w:rsidRDefault="0095201D" w:rsidP="0095201D">
      <w:pPr>
        <w:spacing w:after="200" w:line="276" w:lineRule="auto"/>
        <w:jc w:val="left"/>
        <w:rPr>
          <w:rFonts w:ascii="Calibri" w:hAnsi="Calibri"/>
          <w:sz w:val="22"/>
          <w:szCs w:val="22"/>
        </w:rPr>
      </w:pPr>
    </w:p>
    <w:p w14:paraId="5A7E41BC" w14:textId="77777777" w:rsidR="00766B65" w:rsidRPr="003912EA" w:rsidRDefault="00766B65" w:rsidP="00766B65">
      <w:pPr>
        <w:keepNext/>
        <w:keepLines/>
        <w:spacing w:before="120"/>
        <w:ind w:left="864" w:hanging="864"/>
        <w:outlineLvl w:val="3"/>
        <w:rPr>
          <w:rFonts w:eastAsia="Times New Roman"/>
          <w:b/>
          <w:iCs/>
          <w:color w:val="E36C0A"/>
        </w:rPr>
      </w:pPr>
      <w:r>
        <w:rPr>
          <w:rFonts w:eastAsia="Times New Roman"/>
          <w:b/>
          <w:iCs/>
          <w:color w:val="E36C0A"/>
        </w:rPr>
        <w:t xml:space="preserve">Kopsavilkums un galvenie </w:t>
      </w:r>
      <w:r w:rsidRPr="003912EA">
        <w:rPr>
          <w:rFonts w:eastAsia="Times New Roman"/>
          <w:b/>
          <w:iCs/>
          <w:color w:val="E36C0A"/>
        </w:rPr>
        <w:t>secinājumi</w:t>
      </w:r>
      <w:r>
        <w:rPr>
          <w:rFonts w:eastAsia="Times New Roman"/>
          <w:b/>
          <w:iCs/>
          <w:color w:val="E36C0A"/>
        </w:rPr>
        <w:t xml:space="preserve"> </w:t>
      </w:r>
    </w:p>
    <w:p w14:paraId="38AC9D84" w14:textId="77777777" w:rsidR="00766B65" w:rsidRDefault="00766B65" w:rsidP="00766B65">
      <w:pPr>
        <w:numPr>
          <w:ilvl w:val="0"/>
          <w:numId w:val="52"/>
        </w:numPr>
        <w:spacing w:before="120"/>
        <w:contextualSpacing/>
      </w:pPr>
      <w:r w:rsidRPr="000D13FE">
        <w:t xml:space="preserve">DI plāna izstrādes laikā </w:t>
      </w:r>
      <w:r w:rsidR="00A77C68">
        <w:t>RPR</w:t>
      </w:r>
      <w:r w:rsidRPr="000D13FE">
        <w:t xml:space="preserve"> ir 2</w:t>
      </w:r>
      <w:r>
        <w:t>1</w:t>
      </w:r>
      <w:r w:rsidRPr="000D13FE">
        <w:t> institūcija</w:t>
      </w:r>
      <w:r>
        <w:t>, kurā</w:t>
      </w:r>
      <w:r w:rsidRPr="000D13FE">
        <w:t xml:space="preserve"> tiek nodrošināts ilgstošas sociālās aprūpes un sociālās rehabilitācijas pakalpojums </w:t>
      </w:r>
      <w:r>
        <w:t>kādai no DI projekta mērķa grupām.</w:t>
      </w:r>
    </w:p>
    <w:p w14:paraId="5123B116" w14:textId="77777777" w:rsidR="00766B65" w:rsidRDefault="00766B65" w:rsidP="00766B65">
      <w:pPr>
        <w:numPr>
          <w:ilvl w:val="0"/>
          <w:numId w:val="52"/>
        </w:numPr>
        <w:spacing w:before="120"/>
        <w:contextualSpacing/>
      </w:pPr>
      <w:r>
        <w:lastRenderedPageBreak/>
        <w:t xml:space="preserve">Ārpusģimenes aprūpē esošiem bērniem ilgstošas sociālās aprūpes un sociālās rehabilitācijas pakalpojums </w:t>
      </w:r>
      <w:r w:rsidR="00A77C68">
        <w:t>RPR</w:t>
      </w:r>
      <w:r>
        <w:t xml:space="preserve"> tiek sniegts 15 institūcijās, no kurām DI projekta ietvaros reorganizācijas plāni</w:t>
      </w:r>
      <w:r w:rsidR="00225557">
        <w:t xml:space="preserve"> ir izstrādāti 9 institūcijām (</w:t>
      </w:r>
      <w:r>
        <w:t>4 VSAC Rīga filiālēm un 5 RPR partnerpašvaldību finansētām institūcijām).</w:t>
      </w:r>
    </w:p>
    <w:p w14:paraId="614D748E" w14:textId="77777777" w:rsidR="00766B65" w:rsidRPr="0060485D" w:rsidRDefault="00766B65" w:rsidP="00766B65">
      <w:pPr>
        <w:numPr>
          <w:ilvl w:val="0"/>
          <w:numId w:val="52"/>
        </w:numPr>
        <w:spacing w:before="120"/>
        <w:contextualSpacing/>
      </w:pPr>
      <w:r w:rsidRPr="0060485D">
        <w:t xml:space="preserve">Pilngadīgām personām ar GRT ilgstošas sociālās aprūpes un sociālās rehabilitācijas pakalpojums </w:t>
      </w:r>
      <w:r w:rsidR="00A77C68">
        <w:t>RPR</w:t>
      </w:r>
      <w:r w:rsidRPr="0060485D">
        <w:t xml:space="preserve"> tiek sniegts 6 institūcijās.</w:t>
      </w:r>
    </w:p>
    <w:p w14:paraId="737D4413" w14:textId="77777777" w:rsidR="00766B65" w:rsidRPr="00A55980" w:rsidRDefault="00766B65" w:rsidP="00766B65">
      <w:pPr>
        <w:numPr>
          <w:ilvl w:val="0"/>
          <w:numId w:val="52"/>
        </w:numPr>
        <w:spacing w:before="120"/>
        <w:contextualSpacing/>
      </w:pPr>
      <w:r>
        <w:t>I</w:t>
      </w:r>
      <w:r w:rsidRPr="0060485D">
        <w:t>lgstošas sociālās aprūpes un sociālās rehabilitācijas</w:t>
      </w:r>
      <w:r w:rsidRPr="00004B4D">
        <w:t xml:space="preserve"> pakalpojumus ārpusģimenes aprū</w:t>
      </w:r>
      <w:r w:rsidR="00225557">
        <w:t>pē esošiem bērniem vecumā no  0</w:t>
      </w:r>
      <w:r w:rsidR="00225557">
        <w:rPr>
          <w:iCs/>
        </w:rPr>
        <w:t>–</w:t>
      </w:r>
      <w:r w:rsidRPr="00004B4D">
        <w:t>2 gadiem sn</w:t>
      </w:r>
      <w:r w:rsidR="00225557">
        <w:t>iedz 3 institūcijas: VSAC Rīga divās</w:t>
      </w:r>
      <w:r w:rsidRPr="00004B4D">
        <w:t xml:space="preserve"> filiālēs „Pļavnieki” un „Rīga”, kā arī Irlavas BSAC.</w:t>
      </w:r>
      <w:r>
        <w:t xml:space="preserve"> </w:t>
      </w:r>
      <w:r w:rsidRPr="00A55980">
        <w:t xml:space="preserve">Šis mazuļu vecumposms ir ļoti nozīmīgs bērna attīstībā, un no tā ir atkarīga gan bērna fiziskā, gan psihiskā veselība. Lai novērstu jebkādu iespēju mazuļiem nokļūt institucionālajā aprūpē, DI plāna izstrādes ekspertu vērtējumā būtu prioritāri jāveido specializētās/profesionālās audžuģimenes zīdaiņiem un bērniem līdz 3 gadiem.  </w:t>
      </w:r>
    </w:p>
    <w:p w14:paraId="27A97A99" w14:textId="77777777" w:rsidR="00766B65" w:rsidRDefault="00766B65" w:rsidP="00766B65">
      <w:pPr>
        <w:numPr>
          <w:ilvl w:val="0"/>
          <w:numId w:val="52"/>
        </w:numPr>
        <w:spacing w:before="120"/>
        <w:contextualSpacing/>
      </w:pPr>
      <w:r w:rsidRPr="00A55980">
        <w:t xml:space="preserve">Ārpusģimenes aprūpē esošiem bērniem ar FT, ietverot garīga rakstura traucējumus, </w:t>
      </w:r>
      <w:r w:rsidRPr="0060485D">
        <w:t xml:space="preserve">ilgstošas sociālās aprūpes un sociālās rehabilitācijas </w:t>
      </w:r>
      <w:r w:rsidRPr="00A55980">
        <w:t xml:space="preserve">pakalpojumi tiek nodrošināti VSAC </w:t>
      </w:r>
      <w:r w:rsidR="00225557">
        <w:t xml:space="preserve">Rīga 4 filiālēs </w:t>
      </w:r>
      <w:r w:rsidR="00225557">
        <w:rPr>
          <w:iCs/>
        </w:rPr>
        <w:t>–</w:t>
      </w:r>
      <w:r w:rsidRPr="00A55980">
        <w:t xml:space="preserve"> „Pļavnieki”, „Rīga”, „Teika” un „Baldone”. Šajās </w:t>
      </w:r>
      <w:r>
        <w:t>institūcijās</w:t>
      </w:r>
      <w:r w:rsidRPr="00A55980">
        <w:t xml:space="preserve"> atrodas bērni no visiem valsts reģioniem, kā arī bērni uz vecāku iesnieguma pamata. Tas, ka institūcijās atrodas bērni no visas Latvijas</w:t>
      </w:r>
      <w:r>
        <w:t>,</w:t>
      </w:r>
      <w:r w:rsidRPr="00A55980">
        <w:t xml:space="preserve"> norāda uz to, ka pašvaldībām ir nepietiekama kapacitāte attīstīt </w:t>
      </w:r>
      <w:r w:rsidR="00225557">
        <w:t xml:space="preserve">vajadzīgā </w:t>
      </w:r>
      <w:r w:rsidRPr="00A55980">
        <w:t xml:space="preserve">apjomā sabiedrībā balstītus sociālos pakalpojumus segmentā bērni ar vidēji smagiem, smagiem vai dziļiem </w:t>
      </w:r>
      <w:r>
        <w:t>FT</w:t>
      </w:r>
      <w:r w:rsidRPr="00A55980">
        <w:t>.</w:t>
      </w:r>
    </w:p>
    <w:p w14:paraId="2BD1166D" w14:textId="77777777" w:rsidR="00766B65" w:rsidRPr="00A55980" w:rsidRDefault="00766B65" w:rsidP="00766B65">
      <w:pPr>
        <w:numPr>
          <w:ilvl w:val="0"/>
          <w:numId w:val="52"/>
        </w:numPr>
        <w:spacing w:before="120"/>
        <w:contextualSpacing/>
      </w:pPr>
      <w:r>
        <w:rPr>
          <w:iCs/>
        </w:rPr>
        <w:t>DI plāna ietvaros izvērtējamajās institūcijās 2016. gada nogalē atradās 350 ārpusģimenes aprūpē esoši bērni un 1410 pilngadīgas personas ar GRT.</w:t>
      </w:r>
    </w:p>
    <w:p w14:paraId="0F561B15" w14:textId="77777777" w:rsidR="00766B65" w:rsidRPr="00A55980" w:rsidRDefault="00766B65" w:rsidP="00766B65">
      <w:pPr>
        <w:numPr>
          <w:ilvl w:val="0"/>
          <w:numId w:val="52"/>
        </w:numPr>
        <w:spacing w:before="120"/>
        <w:contextualSpacing/>
      </w:pPr>
      <w:r w:rsidRPr="00A55980">
        <w:t>Ārpusģimenes aprūpē esošo bērnu skaits institūcijās ir robežās no 12 – 75 bērniem vienā institūcijā. Pēc pakalpojuma saņēmēju skaita lielākās institūcijas bērnu segmentā ir visas 4 VSAC Rīga fi</w:t>
      </w:r>
      <w:r w:rsidR="00664EBE">
        <w:t>liāles</w:t>
      </w:r>
      <w:r w:rsidRPr="00A55980">
        <w:t xml:space="preserve"> un Irlavas BSAC. VSAC Rīga filiālēs “Teika” un “Baldone” ilgstošas sociālās aprūpes un sociālās rehabilitācijas pakalpojums tiek sniegts gan ārpusģimenē esošiem bērniem ar invaliditāti, gan pilngadīgām personām ar GRT. Šāda pakalpojuma organizēšana neatbilst kvalitatīva pakalpojuma standartam. </w:t>
      </w:r>
    </w:p>
    <w:p w14:paraId="7559B30B" w14:textId="77777777" w:rsidR="00766B65" w:rsidRPr="00746B52" w:rsidRDefault="00766B65" w:rsidP="00766B65">
      <w:pPr>
        <w:numPr>
          <w:ilvl w:val="0"/>
          <w:numId w:val="52"/>
        </w:numPr>
        <w:spacing w:before="120"/>
        <w:contextualSpacing/>
      </w:pPr>
      <w:r w:rsidRPr="00746B52">
        <w:t>Visās ilgstošas sociālās aprūpes un sociālās rehabilitācijas institūcijās,</w:t>
      </w:r>
      <w:r w:rsidRPr="00B90AE8">
        <w:t xml:space="preserve"> </w:t>
      </w:r>
      <w:r w:rsidRPr="00746B52">
        <w:t xml:space="preserve">kuras nodrošina pakalpojumu ārpusģimenes aprūpē esošiem bērniem, pakalpojuma saņēmēju skaits ir mazāks par plānoto vietu skaitu. </w:t>
      </w:r>
    </w:p>
    <w:p w14:paraId="0D36929A" w14:textId="77777777" w:rsidR="00766B65" w:rsidRDefault="00766B65" w:rsidP="00766B65">
      <w:pPr>
        <w:pStyle w:val="ColorfulList-Accent11"/>
        <w:numPr>
          <w:ilvl w:val="0"/>
          <w:numId w:val="52"/>
        </w:numPr>
        <w:spacing w:before="120" w:after="0" w:line="360" w:lineRule="auto"/>
        <w:jc w:val="both"/>
        <w:rPr>
          <w:rFonts w:ascii="Times New Roman" w:hAnsi="Times New Roman"/>
          <w:iCs/>
          <w:sz w:val="24"/>
          <w:szCs w:val="24"/>
        </w:rPr>
      </w:pPr>
      <w:r>
        <w:rPr>
          <w:rFonts w:ascii="Times New Roman" w:hAnsi="Times New Roman"/>
          <w:iCs/>
          <w:sz w:val="24"/>
          <w:szCs w:val="24"/>
        </w:rPr>
        <w:lastRenderedPageBreak/>
        <w:t xml:space="preserve">Starp </w:t>
      </w:r>
      <w:r w:rsidRPr="002C0D51">
        <w:rPr>
          <w:rFonts w:ascii="Times New Roman" w:hAnsi="Times New Roman"/>
          <w:iCs/>
          <w:sz w:val="24"/>
          <w:szCs w:val="24"/>
        </w:rPr>
        <w:t xml:space="preserve">DI plānā izvērtējamajām institūcijām, kuras sniedz pakalpojumus  ārpusģimenes aprūpē esošiem bērniem, 6 no 9 institūcijām bērnu skaits pārsniedz </w:t>
      </w:r>
      <w:r w:rsidRPr="002C0D51">
        <w:rPr>
          <w:rFonts w:ascii="Times New Roman" w:hAnsi="Times New Roman"/>
          <w:sz w:val="24"/>
          <w:szCs w:val="24"/>
        </w:rPr>
        <w:t>Quality4Children standartā</w:t>
      </w:r>
      <w:r>
        <w:rPr>
          <w:rStyle w:val="FootnoteReference"/>
        </w:rPr>
        <w:footnoteReference w:id="35"/>
      </w:r>
      <w:r w:rsidRPr="002C0D51">
        <w:rPr>
          <w:rFonts w:ascii="Times New Roman" w:hAnsi="Times New Roman"/>
          <w:sz w:val="24"/>
          <w:szCs w:val="24"/>
        </w:rPr>
        <w:t xml:space="preserve"> noteikto bērnu skaitu (ne vairāk kā</w:t>
      </w:r>
      <w:r w:rsidRPr="002C0D51">
        <w:rPr>
          <w:rFonts w:ascii="Times New Roman" w:hAnsi="Times New Roman"/>
          <w:iCs/>
          <w:sz w:val="24"/>
          <w:szCs w:val="24"/>
        </w:rPr>
        <w:t xml:space="preserve"> 24 bērni vienā aprūpes i</w:t>
      </w:r>
      <w:r w:rsidR="00A867B3">
        <w:rPr>
          <w:rFonts w:ascii="Times New Roman" w:hAnsi="Times New Roman"/>
          <w:iCs/>
          <w:sz w:val="24"/>
          <w:szCs w:val="24"/>
        </w:rPr>
        <w:t>nstitūcijā</w:t>
      </w:r>
      <w:r w:rsidRPr="002C0D51">
        <w:rPr>
          <w:rFonts w:ascii="Times New Roman" w:hAnsi="Times New Roman"/>
          <w:iCs/>
          <w:sz w:val="24"/>
          <w:szCs w:val="24"/>
        </w:rPr>
        <w:t>). Līdz ar to BSAC Sprīdītis, Irlavas BSA</w:t>
      </w:r>
      <w:r w:rsidR="00664EBE">
        <w:rPr>
          <w:rFonts w:ascii="Times New Roman" w:hAnsi="Times New Roman"/>
          <w:iCs/>
          <w:sz w:val="24"/>
          <w:szCs w:val="24"/>
        </w:rPr>
        <w:t xml:space="preserve">C un visās 4 VSAC Rīga filiālēs </w:t>
      </w:r>
      <w:r w:rsidR="00664EBE">
        <w:rPr>
          <w:iCs/>
        </w:rPr>
        <w:t>–</w:t>
      </w:r>
      <w:r w:rsidRPr="002C0D51">
        <w:rPr>
          <w:rFonts w:ascii="Times New Roman" w:hAnsi="Times New Roman"/>
          <w:iCs/>
          <w:sz w:val="24"/>
          <w:szCs w:val="24"/>
        </w:rPr>
        <w:t xml:space="preserve"> „Pļavnieki”, „Rīga”, „Teika” un „Baldone” </w:t>
      </w:r>
      <w:r w:rsidR="00664EBE" w:rsidRPr="0095201D">
        <w:rPr>
          <w:iCs/>
        </w:rPr>
        <w:t xml:space="preserve">– </w:t>
      </w:r>
      <w:r w:rsidRPr="002C0D51">
        <w:rPr>
          <w:rFonts w:ascii="Times New Roman" w:hAnsi="Times New Roman"/>
          <w:iCs/>
          <w:sz w:val="24"/>
          <w:szCs w:val="24"/>
        </w:rPr>
        <w:t>ir nepieciešams veikt pakalpojuma reorganizāciju</w:t>
      </w:r>
      <w:r w:rsidRPr="00540089">
        <w:rPr>
          <w:rStyle w:val="FootnoteReference"/>
          <w:iCs/>
        </w:rPr>
        <w:footnoteReference w:id="36"/>
      </w:r>
      <w:r w:rsidRPr="002C0D51">
        <w:rPr>
          <w:rFonts w:ascii="Times New Roman" w:hAnsi="Times New Roman"/>
          <w:iCs/>
          <w:sz w:val="24"/>
          <w:szCs w:val="24"/>
        </w:rPr>
        <w:t xml:space="preserve"> līdz 2023. gada 1. janvārim. </w:t>
      </w:r>
    </w:p>
    <w:p w14:paraId="01A2DD1D" w14:textId="77777777" w:rsidR="00766B65" w:rsidRDefault="00766B65" w:rsidP="00766B65">
      <w:pPr>
        <w:numPr>
          <w:ilvl w:val="0"/>
          <w:numId w:val="52"/>
        </w:numPr>
        <w:spacing w:before="120"/>
        <w:contextualSpacing/>
      </w:pPr>
      <w:r>
        <w:t>Pilngadīgu personu ar GRT skaits vienā institūcijā ir robežās no 39 – 468 personām.</w:t>
      </w:r>
      <w:r w:rsidRPr="00C86CE9">
        <w:t xml:space="preserve"> </w:t>
      </w:r>
      <w:r w:rsidRPr="000D13FE">
        <w:t xml:space="preserve">Pēc pakalpojuma saņēmēju skaita </w:t>
      </w:r>
      <w:r>
        <w:t xml:space="preserve">lielākās institūcijas pilngadīgu personu ar GRT segmentā </w:t>
      </w:r>
      <w:r w:rsidRPr="000D13FE">
        <w:t>ir VSAC Rīga filiāle “Ezerkrasti”, VSAC Vidzeme filiāle “Ropaži” un SIA “Atsaucība”.</w:t>
      </w:r>
      <w:r>
        <w:t xml:space="preserve"> </w:t>
      </w:r>
    </w:p>
    <w:p w14:paraId="600959BB" w14:textId="77777777" w:rsidR="00766B65" w:rsidRPr="000E5B05" w:rsidRDefault="00766B65" w:rsidP="00766B65">
      <w:pPr>
        <w:numPr>
          <w:ilvl w:val="0"/>
          <w:numId w:val="52"/>
        </w:numPr>
        <w:spacing w:before="120"/>
        <w:contextualSpacing/>
      </w:pPr>
      <w:r w:rsidRPr="000E5B05">
        <w:t>Ilgstošas sociālās aprūpes un sociālās rehabilitācijas institūcijās, kuras nodrošina pakalpojumu pilngadīgām pers</w:t>
      </w:r>
      <w:r w:rsidR="00664EBE">
        <w:t>onām ar GRT, 5 no 6 institūcijās visas vietas ir aizpildītas</w:t>
      </w:r>
      <w:r w:rsidRPr="000E5B05">
        <w:t xml:space="preserve"> vai pat atrodas vairāk pakalpojumu saņēmēju.  Alternatīvo pakalpojumu nepietiekamība vai neesamība, veido klientu rindu pakalpojumiem institūcijās pilngadīgām personām ar GRT. Tā 2016. gada nogalē 295 pilngadīgas personas ar GRT, dzīvojošas RPR partnerpašvaldībās, gaida rindā, lai saņemtu </w:t>
      </w:r>
      <w:r w:rsidRPr="0060485D">
        <w:t>ilgstošas sociālās aprūpes un sociālās rehabilitācijas pakalpojum</w:t>
      </w:r>
      <w:r>
        <w:t>u</w:t>
      </w:r>
      <w:r w:rsidRPr="000E5B05">
        <w:t>.</w:t>
      </w:r>
    </w:p>
    <w:p w14:paraId="61C43D9D" w14:textId="77777777" w:rsidR="00766B65" w:rsidRPr="00DF56FF" w:rsidRDefault="00766B65" w:rsidP="00766B65">
      <w:pPr>
        <w:numPr>
          <w:ilvl w:val="0"/>
          <w:numId w:val="52"/>
        </w:numPr>
        <w:spacing w:before="120"/>
        <w:contextualSpacing/>
      </w:pPr>
      <w:r w:rsidRPr="00DF56FF">
        <w:t>Ārpusģimenes aprūpē esošo bērnu vidū ir novērojams zēnu, sākumskolas un pamatskolas vecuma bērnu (7-14 gadi) īpatsvars. 2016. gada nogalē institūcijās ārpusģimenes aprūpē esošiem bērniem atradās 159 bērni ar invaliditāti, kas ir 45%  no visiem institūcijās esošiem bērniem.</w:t>
      </w:r>
    </w:p>
    <w:p w14:paraId="407C9DCE" w14:textId="77777777" w:rsidR="00766B65" w:rsidRDefault="00766B65" w:rsidP="00766B65">
      <w:pPr>
        <w:numPr>
          <w:ilvl w:val="0"/>
          <w:numId w:val="52"/>
        </w:numPr>
        <w:spacing w:before="120"/>
        <w:contextualSpacing/>
      </w:pPr>
      <w:r w:rsidRPr="00DF56FF">
        <w:t>Pilngadīgu personu ar GRT vidū lielākā daļa personu (66%) ir darbaspējas vecumā</w:t>
      </w:r>
      <w:r>
        <w:t xml:space="preserve"> (</w:t>
      </w:r>
      <w:r w:rsidRPr="00DF56FF">
        <w:t>18 – 61 gad</w:t>
      </w:r>
      <w:r>
        <w:t>i)</w:t>
      </w:r>
      <w:r w:rsidRPr="00DF56FF">
        <w:t xml:space="preserve">. Dalījumā pēc dzimuma ir vērojams līdzsvars. </w:t>
      </w:r>
    </w:p>
    <w:p w14:paraId="07BEC5A6" w14:textId="77777777" w:rsidR="00766B65" w:rsidRDefault="00766B65" w:rsidP="00766B65">
      <w:pPr>
        <w:numPr>
          <w:ilvl w:val="0"/>
          <w:numId w:val="52"/>
        </w:numPr>
        <w:spacing w:before="120"/>
        <w:contextualSpacing/>
      </w:pPr>
      <w:r w:rsidRPr="00596CDA">
        <w:t xml:space="preserve">DI </w:t>
      </w:r>
      <w:r>
        <w:t>projekta</w:t>
      </w:r>
      <w:r w:rsidRPr="00596CDA">
        <w:t xml:space="preserve"> ietvaros veiktais bērnu </w:t>
      </w:r>
      <w:r w:rsidR="00EE0B99">
        <w:t xml:space="preserve">individuālo vajadzību </w:t>
      </w:r>
      <w:r w:rsidRPr="00596CDA">
        <w:t xml:space="preserve">izvērtējums </w:t>
      </w:r>
      <w:r>
        <w:t>uzrāda</w:t>
      </w:r>
      <w:r w:rsidRPr="00596CDA">
        <w:t>, ka lielākā daļa bērnu aprūpes i</w:t>
      </w:r>
      <w:r w:rsidR="00A867B3">
        <w:t>nstitūcijās</w:t>
      </w:r>
      <w:r w:rsidRPr="00596CDA">
        <w:t xml:space="preserve"> nonāk no ģimenēm ar augstu sociālo risku. Vecāku atkarību problēmas un sociālo prasmju trūkums ir galvenie iemesli bērnu nonākšanai </w:t>
      </w:r>
      <w:r w:rsidR="00EE0B99">
        <w:t>institucionālā aprūpē</w:t>
      </w:r>
      <w:r w:rsidRPr="00596CDA">
        <w:t xml:space="preserve">. </w:t>
      </w:r>
      <w:r>
        <w:t xml:space="preserve">DI plāna izstrādātāju vērtējumā, lai izvairītos no bērnu izņemšanas no ģimenēm ar augstu sociālo risku, ir jāveido pakalpojumi, kas veicina </w:t>
      </w:r>
      <w:r>
        <w:lastRenderedPageBreak/>
        <w:t>ģimenes prasmes un spējas rūpēties par savu bērnu aizsardzību un attīstību, un ja nepieciešams, tad pakalpojumā ir ietverta, piemēram, tādas komponentes kā atkarību ārstēšana vecākiem, dzīves prasmju nodarbības</w:t>
      </w:r>
      <w:r w:rsidR="00EE0B99">
        <w:t>, u.c.</w:t>
      </w:r>
    </w:p>
    <w:p w14:paraId="3CB134AA" w14:textId="77777777" w:rsidR="00766B65" w:rsidRPr="00237936" w:rsidRDefault="00766B65" w:rsidP="00766B65">
      <w:pPr>
        <w:numPr>
          <w:ilvl w:val="0"/>
          <w:numId w:val="52"/>
        </w:numPr>
        <w:spacing w:before="120"/>
        <w:contextualSpacing/>
      </w:pPr>
      <w:r w:rsidRPr="00237936">
        <w:t>2016. gada nogalē 1 n</w:t>
      </w:r>
      <w:r w:rsidR="00664EBE">
        <w:t>o 10 institūcijā ievietotaj</w:t>
      </w:r>
      <w:r w:rsidRPr="00237936">
        <w:t xml:space="preserve">iem bērniem tur nokļuva savu </w:t>
      </w:r>
      <w:r>
        <w:t>FT</w:t>
      </w:r>
      <w:r w:rsidRPr="00237936">
        <w:t xml:space="preserve"> jeb slimības dēļ (11% jeb 25 bērni). Institucionālajā aprūpē bērni ar FT nonāk gan no ģimenēm ar augstu sociālo risku, gan no ģimenēm, kuras ar saviem resursiem nevar nodrošināt bērna ar FT aprūpi ģimenē. Lai mainītu šo situāciju nepieciešams pārskatīt valsts nodrošināto atbalstu ģimenēm, kurās ir bērns ar FT un to pilnveidot, lai ģimenēm savu aprūpes funkciju īstenošanā būtu pieejams dažāds atbalsts.</w:t>
      </w:r>
    </w:p>
    <w:p w14:paraId="753E42E8" w14:textId="77777777" w:rsidR="00766B65" w:rsidRDefault="00766B65" w:rsidP="00766B65">
      <w:pPr>
        <w:numPr>
          <w:ilvl w:val="0"/>
          <w:numId w:val="52"/>
        </w:numPr>
        <w:spacing w:before="120"/>
        <w:contextualSpacing/>
      </w:pPr>
      <w:r>
        <w:t>Pilngadīgām p</w:t>
      </w:r>
      <w:r w:rsidRPr="00A835C6">
        <w:t xml:space="preserve">ersonām ar </w:t>
      </w:r>
      <w:r>
        <w:t>GRT</w:t>
      </w:r>
      <w:r w:rsidRPr="00A835C6">
        <w:t xml:space="preserve"> oficiālais iestāšanās iemesls ilgstošas sociālās aprūpes un sociālās rehabilitācijas institūcijā ir invaliditāte, un galvenais pamatojums ir tās smaguma pakāpe.</w:t>
      </w:r>
    </w:p>
    <w:p w14:paraId="7099C6B9" w14:textId="77777777" w:rsidR="00766B65" w:rsidRDefault="00766B65" w:rsidP="00766B65">
      <w:pPr>
        <w:numPr>
          <w:ilvl w:val="0"/>
          <w:numId w:val="52"/>
        </w:numPr>
        <w:spacing w:before="120"/>
        <w:contextualSpacing/>
      </w:pPr>
      <w:r w:rsidRPr="0071211B">
        <w:t>Ārpusģimenes aprūpē esošo bērnu uzturēšanās ilgum</w:t>
      </w:r>
      <w:r>
        <w:t>s</w:t>
      </w:r>
      <w:r w:rsidR="00664EBE">
        <w:t xml:space="preserve"> institūcijā ir diapazonā no 0,</w:t>
      </w:r>
      <w:r w:rsidRPr="0071211B">
        <w:t>9 mēnešiem līdz 7 gadiem</w:t>
      </w:r>
      <w:r>
        <w:t>.</w:t>
      </w:r>
      <w:r w:rsidRPr="0071211B">
        <w:t xml:space="preserve"> </w:t>
      </w:r>
      <w:r>
        <w:t>G</w:t>
      </w:r>
      <w:r w:rsidRPr="005642B6">
        <w:t>alvenie šķēršļi ģimeniskas vides aprūpes formu nodrošināšanai ir bērna juridiskais statuss, uzvedības problēmas, kā arī funkcionālie traucējumi. Visilgāk institūcijā uzturas bērni ar FT</w:t>
      </w:r>
      <w:r>
        <w:t>.</w:t>
      </w:r>
    </w:p>
    <w:p w14:paraId="56699E91" w14:textId="77777777" w:rsidR="00766B65" w:rsidRDefault="00766B65" w:rsidP="00766B65">
      <w:pPr>
        <w:numPr>
          <w:ilvl w:val="0"/>
          <w:numId w:val="52"/>
        </w:numPr>
        <w:spacing w:before="120"/>
        <w:contextualSpacing/>
      </w:pPr>
      <w:r>
        <w:t>Pilngadīgām p</w:t>
      </w:r>
      <w:r w:rsidRPr="005642B6">
        <w:t xml:space="preserve">ersonām ar </w:t>
      </w:r>
      <w:r>
        <w:t>GRT</w:t>
      </w:r>
      <w:r w:rsidRPr="005642B6">
        <w:t xml:space="preserve"> neesošas alternatīvas dēļ bieži vien uzturēšanās ilgums institūcijā ir no ievietošanas brīža līdz dzīves beigām</w:t>
      </w:r>
      <w:r w:rsidR="00664EBE">
        <w:t>.</w:t>
      </w:r>
    </w:p>
    <w:p w14:paraId="2CF50827" w14:textId="77777777" w:rsidR="00766B65" w:rsidRPr="003D0BA5" w:rsidRDefault="00766B65" w:rsidP="00766B65">
      <w:pPr>
        <w:numPr>
          <w:ilvl w:val="0"/>
          <w:numId w:val="52"/>
        </w:numPr>
        <w:spacing w:before="120"/>
        <w:contextualSpacing/>
      </w:pPr>
      <w:r w:rsidRPr="003D0BA5">
        <w:t xml:space="preserve">Galvenie izstāšanās iemesli no </w:t>
      </w:r>
      <w:r>
        <w:t>institūcijām</w:t>
      </w:r>
      <w:r w:rsidRPr="003D0BA5">
        <w:t xml:space="preserve"> bērniem ir atgriešanās bioloģiskajā ģimenē, nodošana aizbildn</w:t>
      </w:r>
      <w:r w:rsidR="00664EBE">
        <w:t>iec</w:t>
      </w:r>
      <w:r w:rsidRPr="003D0BA5">
        <w:t xml:space="preserve">ībā vai audžuģimenē, adopcija vai pilngadības sasniegšana. </w:t>
      </w:r>
      <w:r w:rsidR="00664EBE">
        <w:t xml:space="preserve">Negatīva iezīme </w:t>
      </w:r>
      <w:r w:rsidRPr="002C0D51">
        <w:rPr>
          <w:iCs/>
        </w:rPr>
        <w:t>vis</w:t>
      </w:r>
      <w:r>
        <w:rPr>
          <w:iCs/>
        </w:rPr>
        <w:t>u</w:t>
      </w:r>
      <w:r w:rsidRPr="002C0D51">
        <w:rPr>
          <w:iCs/>
        </w:rPr>
        <w:t xml:space="preserve"> 4 VSAC Rīga filiā</w:t>
      </w:r>
      <w:r>
        <w:rPr>
          <w:iCs/>
        </w:rPr>
        <w:t>ļu</w:t>
      </w:r>
      <w:r w:rsidR="00664EBE">
        <w:rPr>
          <w:iCs/>
        </w:rPr>
        <w:t xml:space="preserve"> –</w:t>
      </w:r>
      <w:r w:rsidRPr="002C0D51">
        <w:rPr>
          <w:iCs/>
        </w:rPr>
        <w:t xml:space="preserve"> „Pļavnieki”, „Rīga”, „Teika” un „Baldone”</w:t>
      </w:r>
      <w:r>
        <w:rPr>
          <w:iCs/>
        </w:rPr>
        <w:t xml:space="preserve"> </w:t>
      </w:r>
      <w:r w:rsidR="00664EBE" w:rsidRPr="0095201D">
        <w:rPr>
          <w:iCs/>
        </w:rPr>
        <w:t xml:space="preserve">– </w:t>
      </w:r>
      <w:r w:rsidRPr="003D0BA5">
        <w:t>darbībā</w:t>
      </w:r>
      <w:r w:rsidR="00A818D4">
        <w:t xml:space="preserve"> ir tā</w:t>
      </w:r>
      <w:r w:rsidRPr="003D0BA5">
        <w:t xml:space="preserve">, ka katru gadu ir bērni, kuri tiek pārvietoti no vienas </w:t>
      </w:r>
      <w:r w:rsidR="00EE0B99">
        <w:t xml:space="preserve">filiāles </w:t>
      </w:r>
      <w:r w:rsidRPr="003D0BA5">
        <w:t>uz citu.</w:t>
      </w:r>
    </w:p>
    <w:p w14:paraId="4F469416" w14:textId="77777777" w:rsidR="00766B65" w:rsidRPr="000D13FE" w:rsidRDefault="00766B65" w:rsidP="00766B65">
      <w:pPr>
        <w:numPr>
          <w:ilvl w:val="0"/>
          <w:numId w:val="52"/>
        </w:numPr>
        <w:spacing w:before="120"/>
        <w:contextualSpacing/>
      </w:pPr>
      <w:r w:rsidRPr="00237936">
        <w:t>Pilngadīgu personu ar GRT visbiežākais izstāšanās iemesls no ilgstošas sociālās aprūpes un sociālās rehabilitācijas institūcijas ir personas nāve – 7 no 10 izstāšanās gadījumiem (jeb 70%).</w:t>
      </w:r>
      <w:r>
        <w:t xml:space="preserve"> </w:t>
      </w:r>
      <w:r w:rsidRPr="00237936">
        <w:t>Uz dzīvi sabiedrībā 2016. gada nogalē atgriezušās 12% personas</w:t>
      </w:r>
      <w:r>
        <w:t xml:space="preserve"> (</w:t>
      </w:r>
      <w:r w:rsidRPr="00237936">
        <w:t xml:space="preserve">10% personu atgriezušās uz dzīvi mājās, 2% personu nodrošināts pakalpojums </w:t>
      </w:r>
      <w:r w:rsidRPr="000D13FE">
        <w:t>dzīvesvietā</w:t>
      </w:r>
      <w:r w:rsidR="00A818D4">
        <w:t>)</w:t>
      </w:r>
      <w:r w:rsidRPr="000D13FE">
        <w:t>.</w:t>
      </w:r>
    </w:p>
    <w:p w14:paraId="61ABFA9D" w14:textId="77777777" w:rsidR="00766B65" w:rsidRDefault="00766B65" w:rsidP="00766B65">
      <w:pPr>
        <w:numPr>
          <w:ilvl w:val="0"/>
          <w:numId w:val="52"/>
        </w:numPr>
        <w:spacing w:before="120"/>
        <w:contextualSpacing/>
      </w:pPr>
      <w:r w:rsidRPr="00322B39">
        <w:t>DI plānā izvērtējamajās institūcijās 2016. gadā  bija nodarbināti 1455 darbinieki, pie  plān</w:t>
      </w:r>
      <w:r w:rsidR="00A818D4">
        <w:t>otā amatu vienību skaita – 1155,</w:t>
      </w:r>
      <w:r w:rsidRPr="00322B39">
        <w:t xml:space="preserve">85 amatu vietas. Darbinieku skaita pārsvars pār amatu vienību skaitu veidojas, jo vienas pilnas slodzes darbu var veikt vairāki darbinieki. Nepilna laika darbinieki biežāk ir </w:t>
      </w:r>
      <w:r w:rsidR="00A818D4">
        <w:t xml:space="preserve">starp veselības speciālistiem un </w:t>
      </w:r>
      <w:r w:rsidR="00A818D4" w:rsidRPr="00322B39">
        <w:t>pēc klien</w:t>
      </w:r>
      <w:r w:rsidR="00A818D4">
        <w:t>tu skaita nelielās institūcijās</w:t>
      </w:r>
      <w:r w:rsidR="00A818D4" w:rsidRPr="00322B39">
        <w:t xml:space="preserve"> arī </w:t>
      </w:r>
      <w:r w:rsidR="00A818D4">
        <w:t xml:space="preserve">starp </w:t>
      </w:r>
      <w:r w:rsidR="00A818D4" w:rsidRPr="00322B39">
        <w:t>sociālās rehabilit</w:t>
      </w:r>
      <w:r w:rsidR="00A818D4">
        <w:t>ācijas un saimniecības personālu.</w:t>
      </w:r>
    </w:p>
    <w:p w14:paraId="1DBA4516" w14:textId="77777777" w:rsidR="00766B65" w:rsidRDefault="00766B65" w:rsidP="00766B65">
      <w:pPr>
        <w:numPr>
          <w:ilvl w:val="0"/>
          <w:numId w:val="52"/>
        </w:numPr>
        <w:spacing w:before="120"/>
        <w:contextualSpacing/>
      </w:pPr>
      <w:r w:rsidRPr="00322B39">
        <w:lastRenderedPageBreak/>
        <w:t>DI plāna ietvaros izvērtējamajās institūcijās darbinieku īpatsvars uz 1 klientu ir robežās no</w:t>
      </w:r>
      <w:r w:rsidR="001437B5">
        <w:t xml:space="preserve"> 0,41-1,</w:t>
      </w:r>
      <w:r w:rsidRPr="00322B39">
        <w:t>95</w:t>
      </w:r>
      <w:r>
        <w:t>.</w:t>
      </w:r>
      <w:r w:rsidR="00E56051">
        <w:t xml:space="preserve"> </w:t>
      </w:r>
      <w:r w:rsidRPr="000D13FE">
        <w:t>Darbinieku īpatsvars ir augstāks i</w:t>
      </w:r>
      <w:r>
        <w:t>nstitūcijās</w:t>
      </w:r>
      <w:r w:rsidRPr="000D13FE">
        <w:t xml:space="preserve">, kurās atrodas bērni, īpaši ar izteiktu aprūpes intensitāti. </w:t>
      </w:r>
    </w:p>
    <w:p w14:paraId="0DF90DA0" w14:textId="77777777" w:rsidR="00766B65" w:rsidRPr="000D13FE" w:rsidRDefault="00766B65" w:rsidP="00766B65">
      <w:pPr>
        <w:numPr>
          <w:ilvl w:val="0"/>
          <w:numId w:val="52"/>
        </w:numPr>
        <w:spacing w:before="120"/>
        <w:contextualSpacing/>
      </w:pPr>
      <w:r w:rsidRPr="00322B39">
        <w:t>Republikas nozīmes pilsētās atrodas 8 no 15 DI plānā izvērtējamajām institūcijām</w:t>
      </w:r>
      <w:r>
        <w:t xml:space="preserve">, 1 </w:t>
      </w:r>
      <w:r w:rsidRPr="00B17C19">
        <w:rPr>
          <w:iCs/>
        </w:rPr>
        <w:t xml:space="preserve">institūcija </w:t>
      </w:r>
      <w:r>
        <w:rPr>
          <w:iCs/>
        </w:rPr>
        <w:t xml:space="preserve">atrodas </w:t>
      </w:r>
      <w:r w:rsidRPr="00B17C19">
        <w:rPr>
          <w:iCs/>
        </w:rPr>
        <w:t>novada administratīvajā centrā</w:t>
      </w:r>
      <w:r>
        <w:rPr>
          <w:iCs/>
        </w:rPr>
        <w:t xml:space="preserve">, 6 </w:t>
      </w:r>
      <w:r w:rsidRPr="00B17C19">
        <w:rPr>
          <w:iCs/>
        </w:rPr>
        <w:t xml:space="preserve">institūcija </w:t>
      </w:r>
      <w:r>
        <w:rPr>
          <w:iCs/>
        </w:rPr>
        <w:t>atrodas p</w:t>
      </w:r>
      <w:r w:rsidRPr="00FB5D9C">
        <w:rPr>
          <w:iCs/>
        </w:rPr>
        <w:t>agastu vai ciematu teritorijā</w:t>
      </w:r>
      <w:r>
        <w:rPr>
          <w:iCs/>
        </w:rPr>
        <w:t xml:space="preserve">. </w:t>
      </w:r>
      <w:r w:rsidRPr="00B17C19">
        <w:rPr>
          <w:iCs/>
        </w:rPr>
        <w:t>Sabiedriskā transporta nodrošinājumā 3 no 15 institūcijām ir ierobežojumi saistībā ar regulāru sabiedriskā transporta kursēšanu.</w:t>
      </w:r>
      <w:r>
        <w:rPr>
          <w:iCs/>
        </w:rPr>
        <w:t xml:space="preserve"> </w:t>
      </w:r>
    </w:p>
    <w:p w14:paraId="268C622F" w14:textId="77777777" w:rsidR="0095201D" w:rsidRPr="0095201D" w:rsidRDefault="0095201D" w:rsidP="0095201D">
      <w:pPr>
        <w:spacing w:before="120"/>
        <w:contextualSpacing/>
      </w:pPr>
    </w:p>
    <w:p w14:paraId="729F5B3F" w14:textId="77777777" w:rsidR="0095201D" w:rsidRPr="0095201D" w:rsidRDefault="0095201D" w:rsidP="0095201D">
      <w:pPr>
        <w:keepNext/>
        <w:keepLines/>
        <w:spacing w:before="120"/>
        <w:ind w:left="720" w:hanging="720"/>
        <w:jc w:val="left"/>
        <w:outlineLvl w:val="2"/>
        <w:rPr>
          <w:rFonts w:eastAsia="Times New Roman"/>
          <w:b/>
        </w:rPr>
      </w:pPr>
      <w:bookmarkStart w:id="65" w:name="_Toc526204278"/>
      <w:r w:rsidRPr="0095201D">
        <w:rPr>
          <w:rFonts w:eastAsia="Times New Roman"/>
          <w:b/>
        </w:rPr>
        <w:t>4.3.2. Informācija par reorganizējamām institūcijām</w:t>
      </w:r>
      <w:bookmarkEnd w:id="65"/>
      <w:r w:rsidRPr="0095201D">
        <w:rPr>
          <w:rFonts w:eastAsia="Times New Roman"/>
          <w:b/>
        </w:rPr>
        <w:t xml:space="preserve"> </w:t>
      </w:r>
    </w:p>
    <w:p w14:paraId="667C663D" w14:textId="77777777" w:rsidR="0095201D" w:rsidRPr="0095201D" w:rsidRDefault="0095201D" w:rsidP="0095201D">
      <w:pPr>
        <w:spacing w:before="120"/>
      </w:pPr>
      <w:r w:rsidRPr="0095201D">
        <w:t>DI plāna ietvaros RPR reorganizācijas plāni ir izstrādāti 10 ilgstošas sociālās aprūpes  un sociālās rehabilitācijas institūcijām, no kurām 7 institūcijas nodrošina pakalpojumu ārpusģimenes aprūpē esošiem bērniem, 2 institūcijas nodrošina pakalpojumu gan ārpusģimenes aprūpē esošiem bērniem, gan pilngadīgām personām ar GRT, 1 institūcijai - VSAC Vidzeme filiālei "Allaži", kurā ilgstošas sociālās aprūpes un sociālās rehabilitācijas pakalpojums tika nodrošināts pilngadīgām personām ar GRT, un kura ir slēgta 2016. gada nogalē.</w:t>
      </w:r>
    </w:p>
    <w:p w14:paraId="4D6B10CB" w14:textId="77777777" w:rsidR="0095201D" w:rsidRPr="0095201D" w:rsidRDefault="0095201D" w:rsidP="0095201D">
      <w:pPr>
        <w:spacing w:before="120"/>
      </w:pPr>
      <w:r w:rsidRPr="0095201D">
        <w:t>Reorganizācijas plānu uzdevums ir pilnveidot bērnu aizsardzības sistēmu Latvijā, tajā skaitā rast risinājumus bērnu virzībai prom no ilgstošas sociālās aprūpes un sociālās rehabilitācijas institūcijām un Quality4Children standarta</w:t>
      </w:r>
      <w:r w:rsidRPr="0095201D">
        <w:rPr>
          <w:vertAlign w:val="superscript"/>
        </w:rPr>
        <w:footnoteReference w:id="37"/>
      </w:r>
      <w:r w:rsidRPr="0095201D">
        <w:t xml:space="preserve"> praktiska iedzīvināšana bērnu aprūpes i</w:t>
      </w:r>
      <w:r w:rsidR="00A867B3">
        <w:t>nstitūcijās</w:t>
      </w:r>
      <w:r w:rsidRPr="0095201D">
        <w:t>.</w:t>
      </w:r>
    </w:p>
    <w:p w14:paraId="1F702566" w14:textId="77777777" w:rsidR="0095201D" w:rsidRPr="0095201D" w:rsidRDefault="0095201D" w:rsidP="007A4D3D">
      <w:r w:rsidRPr="0095201D">
        <w:t xml:space="preserve">Sadaļā atspoguļota pamatinformācija par reorganizējamo institūciju infrastruktūru, cilvēkresursiem, budžetu, sniegtajiem pakalpojumiem un risinājumiem turpmākai darbībai. </w:t>
      </w:r>
    </w:p>
    <w:p w14:paraId="2C5771E1" w14:textId="77777777" w:rsidR="0095201D" w:rsidRPr="0095201D" w:rsidRDefault="0095201D" w:rsidP="0095201D">
      <w:pPr>
        <w:spacing w:after="200"/>
        <w:rPr>
          <w:b/>
          <w:color w:val="E36C0A"/>
        </w:rPr>
      </w:pPr>
      <w:r w:rsidRPr="0095201D">
        <w:rPr>
          <w:b/>
          <w:color w:val="E36C0A"/>
        </w:rPr>
        <w:t>Informācija par institūciju infrastruktūru</w:t>
      </w:r>
    </w:p>
    <w:p w14:paraId="31B88494" w14:textId="77777777" w:rsidR="0095201D" w:rsidRPr="0095201D" w:rsidRDefault="0095201D" w:rsidP="0095201D">
      <w:pPr>
        <w:spacing w:after="200"/>
      </w:pPr>
      <w:r w:rsidRPr="0095201D">
        <w:t xml:space="preserve">Visu ilgstošas sociālās aprūpes un sociālās rehabilitācijas pakalpojuma </w:t>
      </w:r>
      <w:r w:rsidR="00C84315" w:rsidRPr="0095201D">
        <w:t xml:space="preserve">institūciju </w:t>
      </w:r>
      <w:r w:rsidRPr="0095201D">
        <w:t>telpas neatbilst ģimeniskai videi pietuvinātu</w:t>
      </w:r>
      <w:r w:rsidR="00C84315">
        <w:t xml:space="preserve"> bērnu aprūpes </w:t>
      </w:r>
      <w:r w:rsidRPr="0095201D">
        <w:t xml:space="preserve"> pakalpojumu prasībām, jo būvētas citu pakalpojumu vajadzībām (piemēram, pirmsskolas izglītības pakalpojuma sniegšanai, ārstniecības pakalpojumu sniegšanai, u.c. pakalpojumiem) un bija paredzētas lielam skaitam lietotāju. Uz reorganizācijas plānu izstrādes brīdi tikai BSAC Sprīdītis organizētais pakalpojums daļēji atbilda ģimeniskai videi pietuvināta pakalpojuma plānošanas prasībām (pakalpojums nodrošināts grupās līdz 8 bērniem, bet kopā ēkā ir izveidotas 5 nevis 3 grupas). Arī vides pieejamība nevienā no ēkām netiek nodrošināta pilnībā. </w:t>
      </w:r>
      <w:r w:rsidR="00C84315">
        <w:t>Dažās</w:t>
      </w:r>
      <w:r w:rsidRPr="0095201D">
        <w:t xml:space="preserve"> ēkās nav pieejami </w:t>
      </w:r>
      <w:r w:rsidRPr="0095201D">
        <w:lastRenderedPageBreak/>
        <w:t xml:space="preserve">atsevišķi ēku stāvi vai atsevišķas telpas. BSAC Zīles gadījumā pakalpojums atrodas otrajā stāvā un ēkā nav radītas iespējas bērniem ar pārvietošanās grūtībām iekļūt un pārvietoties. </w:t>
      </w:r>
    </w:p>
    <w:p w14:paraId="0EC2F251" w14:textId="77777777" w:rsidR="0095201D" w:rsidRPr="0095201D" w:rsidRDefault="0095201D" w:rsidP="001437B5">
      <w:pPr>
        <w:spacing w:after="0" w:line="240" w:lineRule="auto"/>
        <w:jc w:val="right"/>
        <w:rPr>
          <w:i/>
          <w:color w:val="E36C0A"/>
          <w:sz w:val="22"/>
          <w:szCs w:val="22"/>
        </w:rPr>
      </w:pPr>
      <w:r w:rsidRPr="0095201D">
        <w:rPr>
          <w:i/>
          <w:color w:val="E36C0A"/>
          <w:sz w:val="22"/>
          <w:szCs w:val="22"/>
        </w:rPr>
        <w:t xml:space="preserve">16. tabula. </w:t>
      </w:r>
      <w:r w:rsidRPr="0095201D">
        <w:rPr>
          <w:b/>
          <w:color w:val="E36C0A"/>
          <w:sz w:val="22"/>
          <w:szCs w:val="22"/>
        </w:rPr>
        <w:t>Reorganizējamo</w:t>
      </w:r>
      <w:r w:rsidRPr="0095201D">
        <w:rPr>
          <w:i/>
          <w:color w:val="E36C0A"/>
          <w:sz w:val="22"/>
          <w:szCs w:val="22"/>
        </w:rPr>
        <w:t xml:space="preserve"> </w:t>
      </w:r>
      <w:r w:rsidRPr="0095201D">
        <w:rPr>
          <w:b/>
          <w:color w:val="E36C0A"/>
          <w:sz w:val="22"/>
          <w:szCs w:val="22"/>
        </w:rPr>
        <w:t xml:space="preserve">institūciju ēku novērtējums </w:t>
      </w:r>
    </w:p>
    <w:p w14:paraId="67D6CB04" w14:textId="77777777" w:rsidR="0095201D" w:rsidRPr="0095201D" w:rsidRDefault="0095201D" w:rsidP="001437B5">
      <w:pPr>
        <w:keepLines/>
        <w:spacing w:after="0" w:line="240" w:lineRule="auto"/>
        <w:jc w:val="right"/>
        <w:rPr>
          <w:i/>
        </w:rPr>
      </w:pPr>
      <w:r w:rsidRPr="0095201D">
        <w:rPr>
          <w:i/>
          <w:color w:val="E36C0A"/>
          <w:sz w:val="22"/>
          <w:szCs w:val="22"/>
        </w:rPr>
        <w:t>(Datu avots: Autoru izstrādāts)</w:t>
      </w:r>
      <w:r w:rsidRPr="0095201D">
        <w:rPr>
          <w:i/>
        </w:rPr>
        <w:t xml:space="preserve"> </w:t>
      </w:r>
    </w:p>
    <w:tbl>
      <w:tblPr>
        <w:tblW w:w="52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5"/>
        <w:gridCol w:w="1355"/>
        <w:gridCol w:w="1499"/>
        <w:gridCol w:w="1657"/>
        <w:gridCol w:w="1389"/>
        <w:gridCol w:w="1662"/>
        <w:gridCol w:w="1310"/>
      </w:tblGrid>
      <w:tr w:rsidR="0095201D" w:rsidRPr="001437B5" w14:paraId="2C3B1F80" w14:textId="77777777" w:rsidTr="002B1CC5">
        <w:trPr>
          <w:cantSplit/>
          <w:trHeight w:val="923"/>
          <w:tblHeader/>
          <w:jc w:val="center"/>
        </w:trPr>
        <w:tc>
          <w:tcPr>
            <w:tcW w:w="319" w:type="pct"/>
            <w:tcBorders>
              <w:bottom w:val="single" w:sz="4" w:space="0" w:color="auto"/>
            </w:tcBorders>
            <w:shd w:val="clear" w:color="auto" w:fill="F79646"/>
            <w:hideMark/>
          </w:tcPr>
          <w:p w14:paraId="36373E22"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Nr.</w:t>
            </w:r>
          </w:p>
        </w:tc>
        <w:tc>
          <w:tcPr>
            <w:tcW w:w="715" w:type="pct"/>
            <w:tcBorders>
              <w:bottom w:val="single" w:sz="4" w:space="0" w:color="auto"/>
            </w:tcBorders>
            <w:shd w:val="clear" w:color="auto" w:fill="F79646"/>
            <w:hideMark/>
          </w:tcPr>
          <w:p w14:paraId="0057647D"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Institūcijas nosaukums</w:t>
            </w:r>
          </w:p>
        </w:tc>
        <w:tc>
          <w:tcPr>
            <w:tcW w:w="791" w:type="pct"/>
            <w:tcBorders>
              <w:bottom w:val="single" w:sz="4" w:space="0" w:color="auto"/>
            </w:tcBorders>
            <w:shd w:val="clear" w:color="auto" w:fill="F79646"/>
          </w:tcPr>
          <w:p w14:paraId="33B6C37D"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Ēkas vispārējais novērtējums</w:t>
            </w:r>
          </w:p>
        </w:tc>
        <w:tc>
          <w:tcPr>
            <w:tcW w:w="874" w:type="pct"/>
            <w:tcBorders>
              <w:bottom w:val="single" w:sz="4" w:space="0" w:color="auto"/>
            </w:tcBorders>
            <w:shd w:val="clear" w:color="auto" w:fill="F79646"/>
          </w:tcPr>
          <w:p w14:paraId="05764F1C"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Inženier-komunikāciju</w:t>
            </w:r>
          </w:p>
          <w:p w14:paraId="26C5859E"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 xml:space="preserve">stāvoklis </w:t>
            </w:r>
          </w:p>
        </w:tc>
        <w:tc>
          <w:tcPr>
            <w:tcW w:w="733" w:type="pct"/>
            <w:tcBorders>
              <w:bottom w:val="single" w:sz="4" w:space="0" w:color="auto"/>
            </w:tcBorders>
            <w:shd w:val="clear" w:color="auto" w:fill="F79646"/>
          </w:tcPr>
          <w:p w14:paraId="02A3CAD4"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Vides pieejamība ēkā</w:t>
            </w:r>
          </w:p>
        </w:tc>
        <w:tc>
          <w:tcPr>
            <w:tcW w:w="877" w:type="pct"/>
            <w:tcBorders>
              <w:bottom w:val="single" w:sz="4" w:space="0" w:color="auto"/>
            </w:tcBorders>
            <w:shd w:val="clear" w:color="auto" w:fill="F79646"/>
          </w:tcPr>
          <w:p w14:paraId="60A8E4FB"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Pakalpojuma atbilstība ĢVPP</w:t>
            </w:r>
          </w:p>
        </w:tc>
        <w:tc>
          <w:tcPr>
            <w:tcW w:w="691" w:type="pct"/>
            <w:tcBorders>
              <w:bottom w:val="single" w:sz="4" w:space="0" w:color="auto"/>
            </w:tcBorders>
            <w:shd w:val="clear" w:color="auto" w:fill="F79646"/>
          </w:tcPr>
          <w:p w14:paraId="4A655357" w14:textId="77777777" w:rsidR="0095201D" w:rsidRPr="001437B5" w:rsidRDefault="0095201D" w:rsidP="0095201D">
            <w:pPr>
              <w:spacing w:after="0" w:line="280" w:lineRule="exact"/>
              <w:jc w:val="center"/>
              <w:rPr>
                <w:rFonts w:eastAsia="Times New Roman"/>
                <w:bCs/>
                <w:color w:val="FFFFFF"/>
                <w:sz w:val="22"/>
                <w:szCs w:val="22"/>
                <w:lang w:eastAsia="lv-LV"/>
              </w:rPr>
            </w:pPr>
            <w:r w:rsidRPr="001437B5">
              <w:rPr>
                <w:rFonts w:eastAsia="Times New Roman"/>
                <w:bCs/>
                <w:color w:val="FFFFFF"/>
                <w:sz w:val="22"/>
                <w:szCs w:val="22"/>
                <w:lang w:eastAsia="lv-LV"/>
              </w:rPr>
              <w:t>Ēkas atbilstība ĢVPP</w:t>
            </w:r>
          </w:p>
        </w:tc>
      </w:tr>
      <w:tr w:rsidR="0095201D" w:rsidRPr="001437B5" w14:paraId="55456071" w14:textId="77777777" w:rsidTr="002B1CC5">
        <w:trPr>
          <w:trHeight w:val="20"/>
          <w:jc w:val="center"/>
        </w:trPr>
        <w:tc>
          <w:tcPr>
            <w:tcW w:w="319" w:type="pct"/>
            <w:shd w:val="clear" w:color="auto" w:fill="auto"/>
          </w:tcPr>
          <w:p w14:paraId="733444BE"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1.</w:t>
            </w:r>
          </w:p>
        </w:tc>
        <w:tc>
          <w:tcPr>
            <w:tcW w:w="715" w:type="pct"/>
            <w:shd w:val="clear" w:color="auto" w:fill="auto"/>
            <w:vAlign w:val="center"/>
          </w:tcPr>
          <w:p w14:paraId="373E25A9"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BSAC Sprīdītis</w:t>
            </w:r>
          </w:p>
        </w:tc>
        <w:tc>
          <w:tcPr>
            <w:tcW w:w="791" w:type="pct"/>
            <w:vAlign w:val="center"/>
          </w:tcPr>
          <w:p w14:paraId="663788F4"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Ēka renovēta</w:t>
            </w:r>
          </w:p>
        </w:tc>
        <w:tc>
          <w:tcPr>
            <w:tcW w:w="874" w:type="pct"/>
            <w:shd w:val="clear" w:color="auto" w:fill="auto"/>
            <w:vAlign w:val="center"/>
          </w:tcPr>
          <w:p w14:paraId="7B8DDA32"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0BF89D0A"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5BAD3943"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w:t>
            </w:r>
          </w:p>
          <w:p w14:paraId="1F7A94C3"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daļēji</w:t>
            </w:r>
          </w:p>
        </w:tc>
        <w:tc>
          <w:tcPr>
            <w:tcW w:w="691" w:type="pct"/>
            <w:vAlign w:val="center"/>
          </w:tcPr>
          <w:p w14:paraId="3CA9B303"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71CD4557" w14:textId="77777777" w:rsidTr="002B1CC5">
        <w:trPr>
          <w:trHeight w:val="20"/>
          <w:jc w:val="center"/>
        </w:trPr>
        <w:tc>
          <w:tcPr>
            <w:tcW w:w="319" w:type="pct"/>
            <w:shd w:val="clear" w:color="auto" w:fill="auto"/>
            <w:hideMark/>
          </w:tcPr>
          <w:p w14:paraId="6191AD89"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2.</w:t>
            </w:r>
          </w:p>
        </w:tc>
        <w:tc>
          <w:tcPr>
            <w:tcW w:w="715" w:type="pct"/>
            <w:shd w:val="clear" w:color="auto" w:fill="auto"/>
            <w:vAlign w:val="center"/>
          </w:tcPr>
          <w:p w14:paraId="2CBB3C7C"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BSAC Zīles</w:t>
            </w:r>
          </w:p>
        </w:tc>
        <w:tc>
          <w:tcPr>
            <w:tcW w:w="791" w:type="pct"/>
            <w:vAlign w:val="center"/>
          </w:tcPr>
          <w:p w14:paraId="260C211D"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Veikta iekštelpu pārbūve</w:t>
            </w:r>
          </w:p>
        </w:tc>
        <w:tc>
          <w:tcPr>
            <w:tcW w:w="874" w:type="pct"/>
            <w:shd w:val="clear" w:color="auto" w:fill="auto"/>
            <w:vAlign w:val="center"/>
          </w:tcPr>
          <w:p w14:paraId="3A5F14A0"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6CA715B7"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Nav nodrošināta</w:t>
            </w:r>
          </w:p>
        </w:tc>
        <w:tc>
          <w:tcPr>
            <w:tcW w:w="877" w:type="pct"/>
            <w:vAlign w:val="center"/>
          </w:tcPr>
          <w:p w14:paraId="60F8F448"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49C05016"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1FE466C8" w14:textId="77777777" w:rsidTr="002B1CC5">
        <w:trPr>
          <w:trHeight w:val="20"/>
          <w:jc w:val="center"/>
        </w:trPr>
        <w:tc>
          <w:tcPr>
            <w:tcW w:w="319" w:type="pct"/>
            <w:shd w:val="clear" w:color="auto" w:fill="auto"/>
          </w:tcPr>
          <w:p w14:paraId="6AEA0347"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3.</w:t>
            </w:r>
          </w:p>
        </w:tc>
        <w:tc>
          <w:tcPr>
            <w:tcW w:w="715" w:type="pct"/>
            <w:shd w:val="clear" w:color="auto" w:fill="auto"/>
            <w:vAlign w:val="center"/>
          </w:tcPr>
          <w:p w14:paraId="2E8CB18E"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BSAC Laubere</w:t>
            </w:r>
          </w:p>
        </w:tc>
        <w:tc>
          <w:tcPr>
            <w:tcW w:w="791" w:type="pct"/>
            <w:vAlign w:val="center"/>
          </w:tcPr>
          <w:p w14:paraId="66846AAD"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Nav renovēta</w:t>
            </w:r>
          </w:p>
        </w:tc>
        <w:tc>
          <w:tcPr>
            <w:tcW w:w="874" w:type="pct"/>
            <w:shd w:val="clear" w:color="auto" w:fill="auto"/>
            <w:vAlign w:val="center"/>
          </w:tcPr>
          <w:p w14:paraId="00FD63BD"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13E80AED"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47F7E197"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0B964BBE"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1809D2BD" w14:textId="77777777" w:rsidTr="002B1CC5">
        <w:trPr>
          <w:trHeight w:val="20"/>
          <w:jc w:val="center"/>
        </w:trPr>
        <w:tc>
          <w:tcPr>
            <w:tcW w:w="319" w:type="pct"/>
            <w:shd w:val="clear" w:color="auto" w:fill="auto"/>
          </w:tcPr>
          <w:p w14:paraId="1847C752"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4.</w:t>
            </w:r>
          </w:p>
        </w:tc>
        <w:tc>
          <w:tcPr>
            <w:tcW w:w="715" w:type="pct"/>
            <w:shd w:val="clear" w:color="auto" w:fill="auto"/>
            <w:vAlign w:val="center"/>
          </w:tcPr>
          <w:p w14:paraId="14B66544"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BSAC Umurga</w:t>
            </w:r>
          </w:p>
        </w:tc>
        <w:tc>
          <w:tcPr>
            <w:tcW w:w="791" w:type="pct"/>
            <w:vAlign w:val="center"/>
          </w:tcPr>
          <w:p w14:paraId="34579854"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Ēka renovēta</w:t>
            </w:r>
          </w:p>
        </w:tc>
        <w:tc>
          <w:tcPr>
            <w:tcW w:w="874" w:type="pct"/>
            <w:shd w:val="clear" w:color="auto" w:fill="auto"/>
            <w:vAlign w:val="center"/>
          </w:tcPr>
          <w:p w14:paraId="1F7B91F4"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629B0366"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6FDE3E03"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3BFDF0C0"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471A6DE6" w14:textId="77777777" w:rsidTr="002B1CC5">
        <w:trPr>
          <w:trHeight w:val="20"/>
          <w:jc w:val="center"/>
        </w:trPr>
        <w:tc>
          <w:tcPr>
            <w:tcW w:w="319" w:type="pct"/>
            <w:shd w:val="clear" w:color="auto" w:fill="auto"/>
          </w:tcPr>
          <w:p w14:paraId="4BE66018"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5.</w:t>
            </w:r>
          </w:p>
        </w:tc>
        <w:tc>
          <w:tcPr>
            <w:tcW w:w="715" w:type="pct"/>
            <w:shd w:val="clear" w:color="auto" w:fill="auto"/>
            <w:vAlign w:val="center"/>
          </w:tcPr>
          <w:p w14:paraId="600164D7"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Irlavas BSAC</w:t>
            </w:r>
          </w:p>
        </w:tc>
        <w:tc>
          <w:tcPr>
            <w:tcW w:w="791" w:type="pct"/>
            <w:vAlign w:val="center"/>
          </w:tcPr>
          <w:p w14:paraId="30866A11"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Daļēji ēka renovēta</w:t>
            </w:r>
          </w:p>
        </w:tc>
        <w:tc>
          <w:tcPr>
            <w:tcW w:w="874" w:type="pct"/>
            <w:shd w:val="clear" w:color="auto" w:fill="auto"/>
            <w:vAlign w:val="center"/>
          </w:tcPr>
          <w:p w14:paraId="2F9FDF79"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234D01DF"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5C4D847A"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24E02C91"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51EC50D8" w14:textId="77777777" w:rsidTr="002B1CC5">
        <w:trPr>
          <w:trHeight w:val="20"/>
          <w:jc w:val="center"/>
        </w:trPr>
        <w:tc>
          <w:tcPr>
            <w:tcW w:w="319" w:type="pct"/>
            <w:shd w:val="clear" w:color="auto" w:fill="auto"/>
          </w:tcPr>
          <w:p w14:paraId="5BF6E55F"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6.</w:t>
            </w:r>
          </w:p>
        </w:tc>
        <w:tc>
          <w:tcPr>
            <w:tcW w:w="715" w:type="pct"/>
            <w:shd w:val="clear" w:color="auto" w:fill="auto"/>
            <w:vAlign w:val="center"/>
          </w:tcPr>
          <w:p w14:paraId="29CA5F08"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VSAC Rīga filiāle "Pļavnieki"</w:t>
            </w:r>
          </w:p>
        </w:tc>
        <w:tc>
          <w:tcPr>
            <w:tcW w:w="791" w:type="pct"/>
            <w:vAlign w:val="center"/>
          </w:tcPr>
          <w:p w14:paraId="53AC7080"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Ēka renovēta</w:t>
            </w:r>
          </w:p>
        </w:tc>
        <w:tc>
          <w:tcPr>
            <w:tcW w:w="874" w:type="pct"/>
            <w:shd w:val="clear" w:color="auto" w:fill="auto"/>
            <w:vAlign w:val="center"/>
          </w:tcPr>
          <w:p w14:paraId="1964B9FD"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483FF06F"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57F79DC7"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516CB1C2"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2A7847CB" w14:textId="77777777" w:rsidTr="002B1CC5">
        <w:trPr>
          <w:trHeight w:val="20"/>
          <w:jc w:val="center"/>
        </w:trPr>
        <w:tc>
          <w:tcPr>
            <w:tcW w:w="319" w:type="pct"/>
            <w:shd w:val="clear" w:color="auto" w:fill="auto"/>
          </w:tcPr>
          <w:p w14:paraId="71E6417D"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7.</w:t>
            </w:r>
          </w:p>
        </w:tc>
        <w:tc>
          <w:tcPr>
            <w:tcW w:w="715" w:type="pct"/>
            <w:shd w:val="clear" w:color="auto" w:fill="auto"/>
            <w:vAlign w:val="center"/>
          </w:tcPr>
          <w:p w14:paraId="296B3C24"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VSAC Rīga filiāle "Rīga"</w:t>
            </w:r>
          </w:p>
        </w:tc>
        <w:tc>
          <w:tcPr>
            <w:tcW w:w="791" w:type="pct"/>
            <w:vAlign w:val="center"/>
          </w:tcPr>
          <w:p w14:paraId="11EF01EE"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Viena no ēkām renovēta</w:t>
            </w:r>
          </w:p>
        </w:tc>
        <w:tc>
          <w:tcPr>
            <w:tcW w:w="874" w:type="pct"/>
            <w:shd w:val="clear" w:color="auto" w:fill="auto"/>
            <w:vAlign w:val="center"/>
          </w:tcPr>
          <w:p w14:paraId="1929BA91"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70E6FB81"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684B71DB"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315BD146"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05942139" w14:textId="77777777" w:rsidTr="002B1CC5">
        <w:trPr>
          <w:trHeight w:val="20"/>
          <w:jc w:val="center"/>
        </w:trPr>
        <w:tc>
          <w:tcPr>
            <w:tcW w:w="319" w:type="pct"/>
            <w:shd w:val="clear" w:color="auto" w:fill="auto"/>
          </w:tcPr>
          <w:p w14:paraId="6366F6A8"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8.</w:t>
            </w:r>
          </w:p>
        </w:tc>
        <w:tc>
          <w:tcPr>
            <w:tcW w:w="715" w:type="pct"/>
            <w:shd w:val="clear" w:color="auto" w:fill="auto"/>
            <w:vAlign w:val="center"/>
          </w:tcPr>
          <w:p w14:paraId="001188EA"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VSAC Rīga filiāle "Teika"</w:t>
            </w:r>
          </w:p>
        </w:tc>
        <w:tc>
          <w:tcPr>
            <w:tcW w:w="791" w:type="pct"/>
            <w:vAlign w:val="center"/>
          </w:tcPr>
          <w:p w14:paraId="3BBE327A"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Nav renovēta</w:t>
            </w:r>
          </w:p>
        </w:tc>
        <w:tc>
          <w:tcPr>
            <w:tcW w:w="874" w:type="pct"/>
            <w:shd w:val="clear" w:color="auto" w:fill="auto"/>
            <w:vAlign w:val="center"/>
          </w:tcPr>
          <w:p w14:paraId="0AA35861"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37822B20"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17BD32B5"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504F198D"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r w:rsidR="0095201D" w:rsidRPr="001437B5" w14:paraId="3500D110" w14:textId="77777777" w:rsidTr="002B1CC5">
        <w:trPr>
          <w:trHeight w:val="20"/>
          <w:jc w:val="center"/>
        </w:trPr>
        <w:tc>
          <w:tcPr>
            <w:tcW w:w="319" w:type="pct"/>
            <w:shd w:val="clear" w:color="auto" w:fill="auto"/>
          </w:tcPr>
          <w:p w14:paraId="1ECB49DF"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9.</w:t>
            </w:r>
          </w:p>
        </w:tc>
        <w:tc>
          <w:tcPr>
            <w:tcW w:w="715" w:type="pct"/>
            <w:shd w:val="clear" w:color="auto" w:fill="auto"/>
            <w:vAlign w:val="center"/>
          </w:tcPr>
          <w:p w14:paraId="77DDB265" w14:textId="77777777" w:rsidR="0095201D" w:rsidRPr="001437B5" w:rsidRDefault="0095201D" w:rsidP="0095201D">
            <w:pPr>
              <w:spacing w:after="0" w:line="280" w:lineRule="exact"/>
              <w:jc w:val="center"/>
              <w:rPr>
                <w:rFonts w:eastAsia="Times New Roman"/>
                <w:sz w:val="22"/>
                <w:szCs w:val="22"/>
                <w:lang w:eastAsia="lv-LV"/>
              </w:rPr>
            </w:pPr>
            <w:r w:rsidRPr="001437B5">
              <w:rPr>
                <w:rFonts w:eastAsia="Times New Roman"/>
                <w:sz w:val="22"/>
                <w:szCs w:val="22"/>
                <w:lang w:eastAsia="lv-LV"/>
              </w:rPr>
              <w:t>VSAC Rīga filiāle „Baldone”</w:t>
            </w:r>
          </w:p>
        </w:tc>
        <w:tc>
          <w:tcPr>
            <w:tcW w:w="791" w:type="pct"/>
            <w:vAlign w:val="center"/>
          </w:tcPr>
          <w:p w14:paraId="0F11CA59"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Nav renovēta</w:t>
            </w:r>
          </w:p>
        </w:tc>
        <w:tc>
          <w:tcPr>
            <w:tcW w:w="874" w:type="pct"/>
            <w:shd w:val="clear" w:color="auto" w:fill="auto"/>
            <w:vAlign w:val="center"/>
          </w:tcPr>
          <w:p w14:paraId="388C8356"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Atbilst prasībām</w:t>
            </w:r>
          </w:p>
        </w:tc>
        <w:tc>
          <w:tcPr>
            <w:tcW w:w="733" w:type="pct"/>
            <w:shd w:val="clear" w:color="auto" w:fill="auto"/>
            <w:vAlign w:val="center"/>
          </w:tcPr>
          <w:p w14:paraId="01974D44"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Nodrošināta daļēji</w:t>
            </w:r>
          </w:p>
        </w:tc>
        <w:tc>
          <w:tcPr>
            <w:tcW w:w="877" w:type="pct"/>
            <w:vAlign w:val="center"/>
          </w:tcPr>
          <w:p w14:paraId="247BE712"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c>
          <w:tcPr>
            <w:tcW w:w="691" w:type="pct"/>
            <w:vAlign w:val="center"/>
          </w:tcPr>
          <w:p w14:paraId="405C6E50" w14:textId="77777777" w:rsidR="0095201D" w:rsidRPr="001437B5" w:rsidRDefault="0095201D" w:rsidP="0095201D">
            <w:pPr>
              <w:spacing w:after="0" w:line="240" w:lineRule="auto"/>
              <w:jc w:val="center"/>
              <w:rPr>
                <w:rFonts w:eastAsia="Times New Roman"/>
                <w:sz w:val="22"/>
                <w:szCs w:val="22"/>
                <w:lang w:eastAsia="lv-LV"/>
              </w:rPr>
            </w:pPr>
            <w:r w:rsidRPr="001437B5">
              <w:rPr>
                <w:rFonts w:eastAsia="Times New Roman"/>
                <w:sz w:val="22"/>
                <w:szCs w:val="22"/>
                <w:lang w:eastAsia="lv-LV"/>
              </w:rPr>
              <w:t>Neatbilst</w:t>
            </w:r>
          </w:p>
        </w:tc>
      </w:tr>
    </w:tbl>
    <w:p w14:paraId="7B611472" w14:textId="77777777" w:rsidR="0095201D" w:rsidRPr="0095201D" w:rsidRDefault="0095201D" w:rsidP="0095201D">
      <w:pPr>
        <w:keepLines/>
        <w:spacing w:after="0"/>
        <w:jc w:val="right"/>
        <w:rPr>
          <w:i/>
          <w:color w:val="E36C0A"/>
          <w:sz w:val="22"/>
          <w:szCs w:val="22"/>
        </w:rPr>
      </w:pPr>
    </w:p>
    <w:p w14:paraId="565A5E1C" w14:textId="77777777" w:rsidR="0095201D" w:rsidRPr="0095201D" w:rsidRDefault="0095201D" w:rsidP="0095201D">
      <w:pPr>
        <w:spacing w:after="200"/>
        <w:rPr>
          <w:b/>
          <w:color w:val="E36C0A"/>
        </w:rPr>
      </w:pPr>
      <w:r w:rsidRPr="0095201D">
        <w:rPr>
          <w:b/>
          <w:color w:val="E36C0A"/>
        </w:rPr>
        <w:t>Informācija par institūciju personālu</w:t>
      </w:r>
    </w:p>
    <w:p w14:paraId="63D94C62" w14:textId="77777777" w:rsidR="0095201D" w:rsidRPr="0095201D" w:rsidRDefault="0095201D" w:rsidP="0095201D">
      <w:pPr>
        <w:spacing w:after="200"/>
        <w:rPr>
          <w:rFonts w:eastAsia="Times New Roman"/>
        </w:rPr>
      </w:pPr>
      <w:r w:rsidRPr="0095201D">
        <w:rPr>
          <w:rFonts w:eastAsia="Times New Roman"/>
        </w:rPr>
        <w:t>2016. gada nogalē RPR partnerpašvaldību ilgstošas sociālās aprūpes un sociālās rehabilitācijas institūcijās kopā nodarbināti 125 darbinieki, VSA</w:t>
      </w:r>
      <w:r w:rsidR="003C7EBD">
        <w:rPr>
          <w:rFonts w:eastAsia="Times New Roman"/>
        </w:rPr>
        <w:t>C</w:t>
      </w:r>
      <w:r w:rsidRPr="0095201D">
        <w:rPr>
          <w:rFonts w:eastAsia="Times New Roman"/>
        </w:rPr>
        <w:t xml:space="preserve"> Rīga filiālēs – 534 darbinieki. </w:t>
      </w:r>
    </w:p>
    <w:p w14:paraId="2254413E" w14:textId="77777777" w:rsidR="0095201D" w:rsidRPr="0095201D" w:rsidRDefault="0095201D" w:rsidP="0095201D">
      <w:pPr>
        <w:spacing w:after="200"/>
        <w:rPr>
          <w:rFonts w:eastAsia="Times New Roman"/>
        </w:rPr>
      </w:pPr>
      <w:r w:rsidRPr="0095201D">
        <w:rPr>
          <w:rFonts w:eastAsia="Times New Roman"/>
        </w:rPr>
        <w:t>RPR partnerpašvaldību organizētaj</w:t>
      </w:r>
      <w:r w:rsidR="003C7EBD">
        <w:rPr>
          <w:rFonts w:eastAsia="Times New Roman"/>
        </w:rPr>
        <w:t>ā</w:t>
      </w:r>
      <w:r w:rsidRPr="0095201D">
        <w:rPr>
          <w:rFonts w:eastAsia="Times New Roman"/>
        </w:rPr>
        <w:t xml:space="preserve">s ilgstošas sociālās aprūpes un sociālās rehabilitācijas institūcijās administratīvais personāls ir diapazonā 7% - 14% no kopējā darbinieku skaita. VSAC Rīga filiālēs administratīvā personāla īpatsvars ir zemāks, jo daudzas administratīvās funkcijas ir centralizētas. </w:t>
      </w:r>
    </w:p>
    <w:p w14:paraId="1557A1BF" w14:textId="77777777" w:rsidR="0095201D" w:rsidRPr="0095201D" w:rsidRDefault="0095201D" w:rsidP="0095201D">
      <w:pPr>
        <w:spacing w:after="200"/>
        <w:rPr>
          <w:rFonts w:eastAsia="Times New Roman"/>
        </w:rPr>
      </w:pPr>
      <w:r w:rsidRPr="0095201D">
        <w:rPr>
          <w:rFonts w:eastAsia="Times New Roman"/>
        </w:rPr>
        <w:t xml:space="preserve">Lielākais īpatsvars no visiem institūciju darbiniekiem ir iesaistīts sociālās aprūpes vai sociālās rehabilitācijas pakalpojumu nodrošināšanā (53% - 84%). Zemākais personāla īpatsvars sociālās </w:t>
      </w:r>
      <w:r w:rsidRPr="0095201D">
        <w:rPr>
          <w:rFonts w:eastAsia="Times New Roman"/>
        </w:rPr>
        <w:lastRenderedPageBreak/>
        <w:t xml:space="preserve">aprūpes vai sociālās rehabilitācijas pakalpojumu nodrošināšanā ir BSAC Zīles (53%), savukārt augstākais VSAC Rīga filiālē “Pļavnieki” (84%). Aprūpes personālā skaits uz 1 pakalpojuma saņēmēju ir ievērojami augstāks institūcijās, kurās atrodas zīdaiņi, kā arī bērni ar </w:t>
      </w:r>
      <w:r w:rsidR="004B71A0">
        <w:rPr>
          <w:rFonts w:eastAsia="Times New Roman"/>
        </w:rPr>
        <w:t>FT</w:t>
      </w:r>
      <w:r w:rsidRPr="0095201D">
        <w:rPr>
          <w:rFonts w:eastAsia="Times New Roman"/>
        </w:rPr>
        <w:t xml:space="preserve"> (VSAC Rīga filiālē “Pļavnieki” un VSAC Rīga filiālē “Rīga”). Savukārt Irlava</w:t>
      </w:r>
      <w:r w:rsidR="00277841">
        <w:rPr>
          <w:rFonts w:eastAsia="Times New Roman"/>
        </w:rPr>
        <w:t>s</w:t>
      </w:r>
      <w:r w:rsidRPr="0095201D">
        <w:rPr>
          <w:rFonts w:eastAsia="Times New Roman"/>
        </w:rPr>
        <w:t xml:space="preserve"> </w:t>
      </w:r>
      <w:r w:rsidR="00277841" w:rsidRPr="0095201D">
        <w:rPr>
          <w:rFonts w:eastAsia="Times New Roman"/>
        </w:rPr>
        <w:t xml:space="preserve">BSAC </w:t>
      </w:r>
      <w:r w:rsidRPr="0095201D">
        <w:rPr>
          <w:rFonts w:eastAsia="Times New Roman"/>
        </w:rPr>
        <w:t>un BSAC Zīles, kurā atrodas pusaudžu vecuma bērnu īpatsvars, aprūpes personāls skaits uz 1 pakalpojuma saņēmēju ir izteikti zemāks -  0,4 līdz 0,5 darbiniekus uz vienu bērnu.</w:t>
      </w:r>
    </w:p>
    <w:p w14:paraId="5DE4D508" w14:textId="77777777" w:rsidR="0095201D" w:rsidRPr="0095201D" w:rsidRDefault="00A4441C" w:rsidP="0095201D">
      <w:pPr>
        <w:keepLines/>
        <w:spacing w:after="0"/>
        <w:jc w:val="center"/>
        <w:rPr>
          <w:i/>
        </w:rPr>
      </w:pPr>
      <w:r>
        <w:rPr>
          <w:i/>
          <w:noProof/>
          <w:lang w:eastAsia="lv-LV"/>
        </w:rPr>
        <w:drawing>
          <wp:inline distT="0" distB="0" distL="0" distR="0" wp14:anchorId="7E64412A" wp14:editId="6724D62D">
            <wp:extent cx="5430520" cy="4142740"/>
            <wp:effectExtent l="0" t="0" r="5080" b="0"/>
            <wp:docPr id="21"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5"/>
                    <pic:cNvPicPr>
                      <a:picLocks noChangeAspect="1" noChangeArrowheads="1"/>
                    </pic:cNvPicPr>
                  </pic:nvPicPr>
                  <pic:blipFill>
                    <a:blip r:embed="rId49">
                      <a:extLst>
                        <a:ext uri="{28A0092B-C50C-407E-A947-70E740481C1C}">
                          <a14:useLocalDpi xmlns:a14="http://schemas.microsoft.com/office/drawing/2010/main" val="0"/>
                        </a:ext>
                      </a:extLst>
                    </a:blip>
                    <a:srcRect r="5316"/>
                    <a:stretch>
                      <a:fillRect/>
                    </a:stretch>
                  </pic:blipFill>
                  <pic:spPr bwMode="auto">
                    <a:xfrm>
                      <a:off x="0" y="0"/>
                      <a:ext cx="5430520" cy="4142740"/>
                    </a:xfrm>
                    <a:prstGeom prst="rect">
                      <a:avLst/>
                    </a:prstGeom>
                    <a:noFill/>
                    <a:ln>
                      <a:noFill/>
                    </a:ln>
                  </pic:spPr>
                </pic:pic>
              </a:graphicData>
            </a:graphic>
          </wp:inline>
        </w:drawing>
      </w:r>
    </w:p>
    <w:p w14:paraId="2ECD7A09" w14:textId="77777777" w:rsidR="0095201D" w:rsidRPr="00117C2C" w:rsidRDefault="0095201D" w:rsidP="008776AB">
      <w:pPr>
        <w:spacing w:after="0" w:line="240" w:lineRule="auto"/>
        <w:jc w:val="center"/>
        <w:rPr>
          <w:color w:val="E36C0A"/>
          <w:sz w:val="22"/>
          <w:szCs w:val="22"/>
        </w:rPr>
      </w:pPr>
      <w:r w:rsidRPr="00117C2C">
        <w:rPr>
          <w:i/>
          <w:color w:val="E36C0A"/>
          <w:sz w:val="22"/>
          <w:szCs w:val="22"/>
        </w:rPr>
        <w:t xml:space="preserve">21. attēls. </w:t>
      </w:r>
      <w:r w:rsidRPr="00117C2C">
        <w:rPr>
          <w:b/>
          <w:color w:val="E36C0A"/>
          <w:sz w:val="22"/>
          <w:szCs w:val="22"/>
        </w:rPr>
        <w:t xml:space="preserve">Informācija par institūciju  personālu </w:t>
      </w:r>
      <w:r w:rsidRPr="00117C2C">
        <w:rPr>
          <w:color w:val="E36C0A"/>
          <w:sz w:val="22"/>
          <w:szCs w:val="22"/>
        </w:rPr>
        <w:t>(uz 31.12.2016.)</w:t>
      </w:r>
    </w:p>
    <w:p w14:paraId="1BCF74DA" w14:textId="77777777" w:rsidR="0095201D" w:rsidRPr="00117C2C" w:rsidRDefault="0095201D" w:rsidP="008776AB">
      <w:pPr>
        <w:spacing w:line="240" w:lineRule="auto"/>
        <w:jc w:val="center"/>
        <w:rPr>
          <w:rFonts w:eastAsia="Times New Roman"/>
          <w:b/>
          <w:i/>
          <w:color w:val="E36C0A"/>
          <w:sz w:val="22"/>
          <w:szCs w:val="22"/>
        </w:rPr>
      </w:pPr>
      <w:r w:rsidRPr="00117C2C">
        <w:rPr>
          <w:i/>
          <w:color w:val="E36C0A"/>
          <w:sz w:val="22"/>
          <w:szCs w:val="22"/>
        </w:rPr>
        <w:t>Datu avots: Valsts statistikas dati</w:t>
      </w:r>
    </w:p>
    <w:p w14:paraId="00C290E9" w14:textId="77777777" w:rsidR="0095201D" w:rsidRPr="0095201D" w:rsidRDefault="0095201D" w:rsidP="0095201D">
      <w:pPr>
        <w:spacing w:after="200"/>
        <w:rPr>
          <w:b/>
          <w:color w:val="E36C0A"/>
        </w:rPr>
      </w:pPr>
      <w:r w:rsidRPr="0095201D">
        <w:rPr>
          <w:b/>
          <w:color w:val="E36C0A"/>
        </w:rPr>
        <w:t>Informācija par institūciju finansējumu</w:t>
      </w:r>
    </w:p>
    <w:p w14:paraId="433DF996" w14:textId="77777777" w:rsidR="0095201D" w:rsidRPr="0095201D" w:rsidRDefault="0095201D" w:rsidP="0095201D">
      <w:pPr>
        <w:spacing w:after="200"/>
      </w:pPr>
      <w:r w:rsidRPr="0095201D">
        <w:t>Analizējot institūciju kopējās izmaksu tendences trīs gadu periodā (2014. – 2016. gads) novērojama izmaksu samazināšanās vai stabilitāte, bet samazinoties pakalpojuma saņēmēju skaitam vienas gultas dienas izmaksas strauji pieaug. Tas skaidrojams ar nemainīgām vai pieaugošām infrastruktūras uzturēšanas izmaksām, pieaugošām personāla izmaksām un pakalpojuma saņēmēju skaita samazinājum</w:t>
      </w:r>
      <w:r w:rsidR="003C7EBD">
        <w:t>u</w:t>
      </w:r>
      <w:r w:rsidRPr="0095201D">
        <w:t>.  Augstākas vienas gultas dienas izmaksas ir pakalpojumos, kas nodrošina pakalpojumu bērniem ar īpaši izteiktu aprūpes intensitāti (24/7 režīmā).</w:t>
      </w:r>
    </w:p>
    <w:p w14:paraId="3B9CB926" w14:textId="77777777" w:rsidR="0095201D" w:rsidRPr="0095201D" w:rsidRDefault="0095201D" w:rsidP="008776AB">
      <w:pPr>
        <w:keepLines/>
        <w:spacing w:after="0" w:line="240" w:lineRule="auto"/>
        <w:jc w:val="right"/>
        <w:rPr>
          <w:i/>
          <w:color w:val="E36C0A"/>
          <w:sz w:val="22"/>
          <w:szCs w:val="22"/>
        </w:rPr>
      </w:pPr>
      <w:r w:rsidRPr="0095201D">
        <w:rPr>
          <w:i/>
          <w:color w:val="E36C0A"/>
          <w:sz w:val="22"/>
          <w:szCs w:val="22"/>
        </w:rPr>
        <w:lastRenderedPageBreak/>
        <w:t>17. tabula</w:t>
      </w:r>
      <w:r w:rsidRPr="0095201D">
        <w:rPr>
          <w:b/>
          <w:color w:val="E36C0A"/>
          <w:sz w:val="22"/>
          <w:szCs w:val="22"/>
        </w:rPr>
        <w:t xml:space="preserve"> Kopējo izdevumu dinamika pēdējos 3 gados</w:t>
      </w:r>
    </w:p>
    <w:p w14:paraId="0677BAF4" w14:textId="77777777" w:rsidR="0095201D" w:rsidRPr="0095201D" w:rsidRDefault="008776AB" w:rsidP="008776AB">
      <w:pPr>
        <w:keepLines/>
        <w:spacing w:after="0" w:line="240" w:lineRule="auto"/>
        <w:jc w:val="right"/>
        <w:rPr>
          <w:i/>
        </w:rPr>
      </w:pPr>
      <w:r>
        <w:rPr>
          <w:i/>
          <w:color w:val="E36C0A"/>
          <w:sz w:val="22"/>
          <w:szCs w:val="22"/>
        </w:rPr>
        <w:t>Datu avots: Iestāžu dati</w:t>
      </w:r>
      <w:r w:rsidR="0095201D" w:rsidRPr="0095201D">
        <w:rPr>
          <w:i/>
        </w:rPr>
        <w:t xml:space="preserve"> </w:t>
      </w:r>
    </w:p>
    <w:tbl>
      <w:tblPr>
        <w:tblW w:w="48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1961"/>
        <w:gridCol w:w="1510"/>
        <w:gridCol w:w="1657"/>
        <w:gridCol w:w="1389"/>
        <w:gridCol w:w="1662"/>
      </w:tblGrid>
      <w:tr w:rsidR="0095201D" w:rsidRPr="008776AB" w14:paraId="227C9CDF" w14:textId="77777777" w:rsidTr="002B1CC5">
        <w:trPr>
          <w:cantSplit/>
          <w:trHeight w:val="355"/>
          <w:tblHeader/>
          <w:jc w:val="center"/>
        </w:trPr>
        <w:tc>
          <w:tcPr>
            <w:tcW w:w="336" w:type="pct"/>
            <w:vMerge w:val="restart"/>
            <w:shd w:val="clear" w:color="auto" w:fill="F79646"/>
          </w:tcPr>
          <w:p w14:paraId="3A4BD571"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Nr.</w:t>
            </w:r>
          </w:p>
        </w:tc>
        <w:tc>
          <w:tcPr>
            <w:tcW w:w="1118" w:type="pct"/>
            <w:vMerge w:val="restart"/>
            <w:shd w:val="clear" w:color="auto" w:fill="F79646"/>
            <w:vAlign w:val="center"/>
          </w:tcPr>
          <w:p w14:paraId="0A482FBD"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Institūcijas nosaukums</w:t>
            </w:r>
          </w:p>
        </w:tc>
        <w:tc>
          <w:tcPr>
            <w:tcW w:w="2598" w:type="pct"/>
            <w:gridSpan w:val="3"/>
            <w:tcBorders>
              <w:bottom w:val="single" w:sz="4" w:space="0" w:color="auto"/>
            </w:tcBorders>
            <w:shd w:val="clear" w:color="auto" w:fill="F79646"/>
            <w:vAlign w:val="center"/>
          </w:tcPr>
          <w:p w14:paraId="0E5C176A"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b/>
                <w:color w:val="FFFFFF"/>
                <w:sz w:val="22"/>
                <w:szCs w:val="22"/>
              </w:rPr>
              <w:t>Kopējās izmaksas, EUR</w:t>
            </w:r>
          </w:p>
        </w:tc>
        <w:tc>
          <w:tcPr>
            <w:tcW w:w="948" w:type="pct"/>
            <w:tcBorders>
              <w:bottom w:val="single" w:sz="4" w:space="0" w:color="auto"/>
            </w:tcBorders>
            <w:shd w:val="clear" w:color="auto" w:fill="F79646"/>
            <w:vAlign w:val="center"/>
          </w:tcPr>
          <w:p w14:paraId="7DFB085C"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Dinamika</w:t>
            </w:r>
          </w:p>
        </w:tc>
      </w:tr>
      <w:tr w:rsidR="0095201D" w:rsidRPr="008776AB" w14:paraId="572E844A" w14:textId="77777777" w:rsidTr="002B1CC5">
        <w:trPr>
          <w:cantSplit/>
          <w:trHeight w:val="397"/>
          <w:tblHeader/>
          <w:jc w:val="center"/>
        </w:trPr>
        <w:tc>
          <w:tcPr>
            <w:tcW w:w="336" w:type="pct"/>
            <w:vMerge/>
            <w:tcBorders>
              <w:bottom w:val="single" w:sz="4" w:space="0" w:color="auto"/>
            </w:tcBorders>
            <w:shd w:val="clear" w:color="auto" w:fill="F79646"/>
            <w:hideMark/>
          </w:tcPr>
          <w:p w14:paraId="219ADCC6" w14:textId="77777777" w:rsidR="0095201D" w:rsidRPr="008776AB" w:rsidRDefault="0095201D" w:rsidP="0095201D">
            <w:pPr>
              <w:spacing w:after="0" w:line="280" w:lineRule="exact"/>
              <w:jc w:val="center"/>
              <w:rPr>
                <w:rFonts w:eastAsia="Times New Roman"/>
                <w:b/>
                <w:bCs/>
                <w:color w:val="FFFFFF"/>
                <w:sz w:val="22"/>
                <w:szCs w:val="22"/>
                <w:lang w:eastAsia="lv-LV"/>
              </w:rPr>
            </w:pPr>
          </w:p>
        </w:tc>
        <w:tc>
          <w:tcPr>
            <w:tcW w:w="1118" w:type="pct"/>
            <w:vMerge/>
            <w:tcBorders>
              <w:bottom w:val="single" w:sz="4" w:space="0" w:color="auto"/>
            </w:tcBorders>
            <w:shd w:val="clear" w:color="auto" w:fill="F79646"/>
            <w:hideMark/>
          </w:tcPr>
          <w:p w14:paraId="4D144F87" w14:textId="77777777" w:rsidR="0095201D" w:rsidRPr="008776AB" w:rsidRDefault="0095201D" w:rsidP="0095201D">
            <w:pPr>
              <w:spacing w:after="0" w:line="280" w:lineRule="exact"/>
              <w:jc w:val="center"/>
              <w:rPr>
                <w:rFonts w:eastAsia="Times New Roman"/>
                <w:b/>
                <w:bCs/>
                <w:color w:val="FFFFFF"/>
                <w:sz w:val="22"/>
                <w:szCs w:val="22"/>
                <w:lang w:eastAsia="lv-LV"/>
              </w:rPr>
            </w:pPr>
          </w:p>
        </w:tc>
        <w:tc>
          <w:tcPr>
            <w:tcW w:w="861" w:type="pct"/>
            <w:tcBorders>
              <w:bottom w:val="single" w:sz="4" w:space="0" w:color="auto"/>
            </w:tcBorders>
            <w:shd w:val="clear" w:color="auto" w:fill="F79646"/>
          </w:tcPr>
          <w:p w14:paraId="1F3BBF58"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2014</w:t>
            </w:r>
          </w:p>
        </w:tc>
        <w:tc>
          <w:tcPr>
            <w:tcW w:w="945" w:type="pct"/>
            <w:tcBorders>
              <w:bottom w:val="single" w:sz="4" w:space="0" w:color="auto"/>
            </w:tcBorders>
            <w:shd w:val="clear" w:color="auto" w:fill="F79646"/>
          </w:tcPr>
          <w:p w14:paraId="52284984"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2015</w:t>
            </w:r>
          </w:p>
        </w:tc>
        <w:tc>
          <w:tcPr>
            <w:tcW w:w="792" w:type="pct"/>
            <w:tcBorders>
              <w:bottom w:val="single" w:sz="4" w:space="0" w:color="auto"/>
            </w:tcBorders>
            <w:shd w:val="clear" w:color="auto" w:fill="F79646"/>
          </w:tcPr>
          <w:p w14:paraId="6E992FC8"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2016</w:t>
            </w:r>
          </w:p>
        </w:tc>
        <w:tc>
          <w:tcPr>
            <w:tcW w:w="948" w:type="pct"/>
            <w:tcBorders>
              <w:bottom w:val="single" w:sz="4" w:space="0" w:color="auto"/>
            </w:tcBorders>
            <w:shd w:val="clear" w:color="auto" w:fill="F79646"/>
          </w:tcPr>
          <w:p w14:paraId="05CAFBE7"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2016 vs 2014</w:t>
            </w:r>
          </w:p>
        </w:tc>
      </w:tr>
      <w:tr w:rsidR="0095201D" w:rsidRPr="008776AB" w14:paraId="4F9A696E" w14:textId="77777777" w:rsidTr="002B1CC5">
        <w:trPr>
          <w:trHeight w:val="20"/>
          <w:jc w:val="center"/>
        </w:trPr>
        <w:tc>
          <w:tcPr>
            <w:tcW w:w="336" w:type="pct"/>
            <w:shd w:val="clear" w:color="auto" w:fill="auto"/>
          </w:tcPr>
          <w:p w14:paraId="2E95EDA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1.</w:t>
            </w:r>
          </w:p>
        </w:tc>
        <w:tc>
          <w:tcPr>
            <w:tcW w:w="1118" w:type="pct"/>
            <w:shd w:val="clear" w:color="auto" w:fill="auto"/>
            <w:vAlign w:val="center"/>
          </w:tcPr>
          <w:p w14:paraId="48CA6F7D"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Sprīdītis</w:t>
            </w:r>
          </w:p>
          <w:p w14:paraId="1923F01F"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12BF8359"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408 507</w:t>
            </w:r>
          </w:p>
        </w:tc>
        <w:tc>
          <w:tcPr>
            <w:tcW w:w="945" w:type="pct"/>
            <w:shd w:val="clear" w:color="auto" w:fill="auto"/>
            <w:vAlign w:val="center"/>
          </w:tcPr>
          <w:p w14:paraId="581E95A4"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417 472</w:t>
            </w:r>
          </w:p>
        </w:tc>
        <w:tc>
          <w:tcPr>
            <w:tcW w:w="792" w:type="pct"/>
            <w:shd w:val="clear" w:color="auto" w:fill="auto"/>
            <w:vAlign w:val="center"/>
          </w:tcPr>
          <w:p w14:paraId="285FAA24"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417 163</w:t>
            </w:r>
          </w:p>
        </w:tc>
        <w:tc>
          <w:tcPr>
            <w:tcW w:w="948" w:type="pct"/>
            <w:vAlign w:val="center"/>
          </w:tcPr>
          <w:p w14:paraId="790F00B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8 656</w:t>
            </w:r>
          </w:p>
        </w:tc>
      </w:tr>
      <w:tr w:rsidR="0095201D" w:rsidRPr="008776AB" w14:paraId="3737BD37" w14:textId="77777777" w:rsidTr="002B1CC5">
        <w:trPr>
          <w:trHeight w:val="20"/>
          <w:jc w:val="center"/>
        </w:trPr>
        <w:tc>
          <w:tcPr>
            <w:tcW w:w="336" w:type="pct"/>
            <w:shd w:val="clear" w:color="auto" w:fill="auto"/>
            <w:hideMark/>
          </w:tcPr>
          <w:p w14:paraId="71CB86C9"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2.</w:t>
            </w:r>
          </w:p>
        </w:tc>
        <w:tc>
          <w:tcPr>
            <w:tcW w:w="1118" w:type="pct"/>
            <w:shd w:val="clear" w:color="auto" w:fill="auto"/>
            <w:vAlign w:val="center"/>
          </w:tcPr>
          <w:p w14:paraId="27FEC77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Zīles</w:t>
            </w:r>
          </w:p>
          <w:p w14:paraId="74367F7C"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69C5A9C9"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146 536</w:t>
            </w:r>
          </w:p>
        </w:tc>
        <w:tc>
          <w:tcPr>
            <w:tcW w:w="945" w:type="pct"/>
            <w:shd w:val="clear" w:color="auto" w:fill="auto"/>
            <w:vAlign w:val="center"/>
          </w:tcPr>
          <w:p w14:paraId="5F0F7A08"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187 029</w:t>
            </w:r>
          </w:p>
        </w:tc>
        <w:tc>
          <w:tcPr>
            <w:tcW w:w="792" w:type="pct"/>
            <w:shd w:val="clear" w:color="auto" w:fill="auto"/>
            <w:vAlign w:val="center"/>
          </w:tcPr>
          <w:p w14:paraId="6FC961F7"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188 697</w:t>
            </w:r>
          </w:p>
        </w:tc>
        <w:tc>
          <w:tcPr>
            <w:tcW w:w="948" w:type="pct"/>
            <w:vAlign w:val="center"/>
          </w:tcPr>
          <w:p w14:paraId="1BC0318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42 161</w:t>
            </w:r>
          </w:p>
        </w:tc>
      </w:tr>
      <w:tr w:rsidR="0095201D" w:rsidRPr="008776AB" w14:paraId="1BF59026" w14:textId="77777777" w:rsidTr="002B1CC5">
        <w:trPr>
          <w:trHeight w:val="20"/>
          <w:jc w:val="center"/>
        </w:trPr>
        <w:tc>
          <w:tcPr>
            <w:tcW w:w="336" w:type="pct"/>
            <w:shd w:val="clear" w:color="auto" w:fill="auto"/>
          </w:tcPr>
          <w:p w14:paraId="7062A5EB"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3.</w:t>
            </w:r>
          </w:p>
        </w:tc>
        <w:tc>
          <w:tcPr>
            <w:tcW w:w="1118" w:type="pct"/>
            <w:shd w:val="clear" w:color="auto" w:fill="auto"/>
            <w:vAlign w:val="center"/>
          </w:tcPr>
          <w:p w14:paraId="1384186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Laubere</w:t>
            </w:r>
          </w:p>
          <w:p w14:paraId="4DA87D15"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53D376C7" w14:textId="77777777" w:rsidR="0095201D" w:rsidRPr="008776AB" w:rsidRDefault="0095201D" w:rsidP="0095201D">
            <w:pPr>
              <w:spacing w:after="0" w:line="276" w:lineRule="auto"/>
              <w:jc w:val="center"/>
              <w:rPr>
                <w:color w:val="000000"/>
                <w:sz w:val="22"/>
                <w:szCs w:val="22"/>
              </w:rPr>
            </w:pPr>
            <w:r w:rsidRPr="008776AB">
              <w:rPr>
                <w:color w:val="000000"/>
                <w:sz w:val="22"/>
                <w:szCs w:val="22"/>
              </w:rPr>
              <w:t>257 071</w:t>
            </w:r>
          </w:p>
        </w:tc>
        <w:tc>
          <w:tcPr>
            <w:tcW w:w="945" w:type="pct"/>
            <w:shd w:val="clear" w:color="auto" w:fill="auto"/>
            <w:vAlign w:val="center"/>
          </w:tcPr>
          <w:p w14:paraId="72809C9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241 373</w:t>
            </w:r>
          </w:p>
        </w:tc>
        <w:tc>
          <w:tcPr>
            <w:tcW w:w="792" w:type="pct"/>
            <w:shd w:val="clear" w:color="auto" w:fill="auto"/>
            <w:vAlign w:val="center"/>
          </w:tcPr>
          <w:p w14:paraId="4B032C35" w14:textId="77777777" w:rsidR="0095201D" w:rsidRPr="008776AB" w:rsidRDefault="0095201D" w:rsidP="0095201D">
            <w:pPr>
              <w:spacing w:after="0" w:line="276" w:lineRule="auto"/>
              <w:jc w:val="center"/>
              <w:rPr>
                <w:color w:val="000000"/>
                <w:sz w:val="22"/>
                <w:szCs w:val="22"/>
              </w:rPr>
            </w:pPr>
            <w:r w:rsidRPr="008776AB">
              <w:rPr>
                <w:color w:val="000000"/>
                <w:sz w:val="22"/>
                <w:szCs w:val="22"/>
              </w:rPr>
              <w:t>224 393</w:t>
            </w:r>
          </w:p>
        </w:tc>
        <w:tc>
          <w:tcPr>
            <w:tcW w:w="948" w:type="pct"/>
            <w:vAlign w:val="center"/>
          </w:tcPr>
          <w:p w14:paraId="53C3DCAC" w14:textId="77777777" w:rsidR="0095201D" w:rsidRPr="008776AB" w:rsidRDefault="0095201D" w:rsidP="0095201D">
            <w:pPr>
              <w:spacing w:after="0" w:line="276" w:lineRule="auto"/>
              <w:jc w:val="center"/>
              <w:rPr>
                <w:color w:val="000000"/>
                <w:sz w:val="22"/>
                <w:szCs w:val="22"/>
              </w:rPr>
            </w:pPr>
            <w:r w:rsidRPr="008776AB">
              <w:rPr>
                <w:color w:val="000000"/>
                <w:sz w:val="22"/>
                <w:szCs w:val="22"/>
              </w:rPr>
              <w:t>-32 678</w:t>
            </w:r>
          </w:p>
        </w:tc>
      </w:tr>
      <w:tr w:rsidR="0095201D" w:rsidRPr="008776AB" w14:paraId="68D93488" w14:textId="77777777" w:rsidTr="002B1CC5">
        <w:trPr>
          <w:trHeight w:val="20"/>
          <w:jc w:val="center"/>
        </w:trPr>
        <w:tc>
          <w:tcPr>
            <w:tcW w:w="336" w:type="pct"/>
            <w:shd w:val="clear" w:color="auto" w:fill="auto"/>
          </w:tcPr>
          <w:p w14:paraId="36A7B73B"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4.</w:t>
            </w:r>
          </w:p>
        </w:tc>
        <w:tc>
          <w:tcPr>
            <w:tcW w:w="1118" w:type="pct"/>
            <w:shd w:val="clear" w:color="auto" w:fill="auto"/>
            <w:vAlign w:val="center"/>
          </w:tcPr>
          <w:p w14:paraId="5B2D1977"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Umurga</w:t>
            </w:r>
          </w:p>
          <w:p w14:paraId="6C36CB8F"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0D2C2B48"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113 464</w:t>
            </w:r>
          </w:p>
        </w:tc>
        <w:tc>
          <w:tcPr>
            <w:tcW w:w="945" w:type="pct"/>
            <w:shd w:val="clear" w:color="auto" w:fill="auto"/>
            <w:vAlign w:val="center"/>
          </w:tcPr>
          <w:p w14:paraId="72852638"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113 553</w:t>
            </w:r>
          </w:p>
        </w:tc>
        <w:tc>
          <w:tcPr>
            <w:tcW w:w="792" w:type="pct"/>
            <w:shd w:val="clear" w:color="auto" w:fill="auto"/>
            <w:vAlign w:val="center"/>
          </w:tcPr>
          <w:p w14:paraId="791833F7"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115 944</w:t>
            </w:r>
          </w:p>
        </w:tc>
        <w:tc>
          <w:tcPr>
            <w:tcW w:w="948" w:type="pct"/>
            <w:vAlign w:val="center"/>
          </w:tcPr>
          <w:p w14:paraId="308E943A" w14:textId="77777777" w:rsidR="0095201D" w:rsidRPr="008776AB" w:rsidRDefault="0095201D" w:rsidP="0095201D">
            <w:pPr>
              <w:spacing w:after="0" w:line="276" w:lineRule="auto"/>
              <w:jc w:val="center"/>
              <w:rPr>
                <w:color w:val="000000"/>
                <w:sz w:val="22"/>
                <w:szCs w:val="22"/>
              </w:rPr>
            </w:pPr>
            <w:r w:rsidRPr="008776AB">
              <w:rPr>
                <w:color w:val="000000"/>
                <w:sz w:val="22"/>
                <w:szCs w:val="22"/>
              </w:rPr>
              <w:t>2 480</w:t>
            </w:r>
          </w:p>
        </w:tc>
      </w:tr>
      <w:tr w:rsidR="0095201D" w:rsidRPr="008776AB" w14:paraId="27F5471B" w14:textId="77777777" w:rsidTr="002B1CC5">
        <w:trPr>
          <w:trHeight w:val="20"/>
          <w:jc w:val="center"/>
        </w:trPr>
        <w:tc>
          <w:tcPr>
            <w:tcW w:w="336" w:type="pct"/>
            <w:shd w:val="clear" w:color="auto" w:fill="auto"/>
          </w:tcPr>
          <w:p w14:paraId="6FC13FD6"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5.</w:t>
            </w:r>
          </w:p>
        </w:tc>
        <w:tc>
          <w:tcPr>
            <w:tcW w:w="1118" w:type="pct"/>
            <w:shd w:val="clear" w:color="auto" w:fill="auto"/>
            <w:vAlign w:val="center"/>
          </w:tcPr>
          <w:p w14:paraId="63BAED4D"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Irlavas BSAC</w:t>
            </w:r>
          </w:p>
          <w:p w14:paraId="152E86DB"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34F837E8"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430 230</w:t>
            </w:r>
          </w:p>
        </w:tc>
        <w:tc>
          <w:tcPr>
            <w:tcW w:w="945" w:type="pct"/>
            <w:shd w:val="clear" w:color="auto" w:fill="auto"/>
            <w:vAlign w:val="center"/>
          </w:tcPr>
          <w:p w14:paraId="31858989"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456 004</w:t>
            </w:r>
          </w:p>
        </w:tc>
        <w:tc>
          <w:tcPr>
            <w:tcW w:w="792" w:type="pct"/>
            <w:shd w:val="clear" w:color="auto" w:fill="auto"/>
            <w:vAlign w:val="center"/>
          </w:tcPr>
          <w:p w14:paraId="6AFA26D5" w14:textId="77777777" w:rsidR="0095201D" w:rsidRPr="008776AB" w:rsidRDefault="0095201D" w:rsidP="0095201D">
            <w:pPr>
              <w:spacing w:after="0" w:line="276" w:lineRule="auto"/>
              <w:jc w:val="center"/>
              <w:rPr>
                <w:color w:val="000000"/>
                <w:sz w:val="22"/>
                <w:szCs w:val="22"/>
              </w:rPr>
            </w:pPr>
            <w:r w:rsidRPr="008776AB">
              <w:rPr>
                <w:color w:val="000000"/>
                <w:sz w:val="22"/>
                <w:szCs w:val="22"/>
              </w:rPr>
              <w:t>417 319</w:t>
            </w:r>
          </w:p>
        </w:tc>
        <w:tc>
          <w:tcPr>
            <w:tcW w:w="948" w:type="pct"/>
            <w:vAlign w:val="center"/>
          </w:tcPr>
          <w:p w14:paraId="19B09FF5"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-12 911</w:t>
            </w:r>
          </w:p>
        </w:tc>
      </w:tr>
      <w:tr w:rsidR="0095201D" w:rsidRPr="008776AB" w14:paraId="0186E133" w14:textId="77777777" w:rsidTr="002B1CC5">
        <w:trPr>
          <w:trHeight w:val="20"/>
          <w:jc w:val="center"/>
        </w:trPr>
        <w:tc>
          <w:tcPr>
            <w:tcW w:w="336" w:type="pct"/>
            <w:shd w:val="clear" w:color="auto" w:fill="auto"/>
          </w:tcPr>
          <w:p w14:paraId="07B5AD21"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6.</w:t>
            </w:r>
          </w:p>
        </w:tc>
        <w:tc>
          <w:tcPr>
            <w:tcW w:w="1118" w:type="pct"/>
            <w:shd w:val="clear" w:color="auto" w:fill="auto"/>
            <w:vAlign w:val="center"/>
          </w:tcPr>
          <w:p w14:paraId="5FBF880E"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"Pļavnieki"</w:t>
            </w:r>
          </w:p>
        </w:tc>
        <w:tc>
          <w:tcPr>
            <w:tcW w:w="861" w:type="pct"/>
            <w:vAlign w:val="center"/>
          </w:tcPr>
          <w:p w14:paraId="51D35C59"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1 254 299</w:t>
            </w:r>
          </w:p>
        </w:tc>
        <w:tc>
          <w:tcPr>
            <w:tcW w:w="945" w:type="pct"/>
            <w:shd w:val="clear" w:color="auto" w:fill="auto"/>
            <w:vAlign w:val="center"/>
          </w:tcPr>
          <w:p w14:paraId="348AA55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1 294 514</w:t>
            </w:r>
          </w:p>
        </w:tc>
        <w:tc>
          <w:tcPr>
            <w:tcW w:w="792" w:type="pct"/>
            <w:shd w:val="clear" w:color="auto" w:fill="auto"/>
            <w:vAlign w:val="center"/>
          </w:tcPr>
          <w:p w14:paraId="45F4C5E1"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1 294 223</w:t>
            </w:r>
          </w:p>
        </w:tc>
        <w:tc>
          <w:tcPr>
            <w:tcW w:w="948" w:type="pct"/>
            <w:vAlign w:val="center"/>
          </w:tcPr>
          <w:p w14:paraId="5A581E15" w14:textId="77777777" w:rsidR="0095201D" w:rsidRPr="008776AB" w:rsidRDefault="0095201D" w:rsidP="0095201D">
            <w:pPr>
              <w:spacing w:after="0" w:line="276" w:lineRule="auto"/>
              <w:jc w:val="center"/>
              <w:rPr>
                <w:color w:val="000000"/>
                <w:sz w:val="22"/>
                <w:szCs w:val="22"/>
              </w:rPr>
            </w:pPr>
            <w:r w:rsidRPr="008776AB">
              <w:rPr>
                <w:color w:val="000000"/>
                <w:sz w:val="22"/>
                <w:szCs w:val="22"/>
              </w:rPr>
              <w:t>39 924</w:t>
            </w:r>
          </w:p>
        </w:tc>
      </w:tr>
      <w:tr w:rsidR="0095201D" w:rsidRPr="008776AB" w14:paraId="1AA175D5" w14:textId="77777777" w:rsidTr="002B1CC5">
        <w:trPr>
          <w:trHeight w:val="20"/>
          <w:jc w:val="center"/>
        </w:trPr>
        <w:tc>
          <w:tcPr>
            <w:tcW w:w="336" w:type="pct"/>
            <w:shd w:val="clear" w:color="auto" w:fill="auto"/>
          </w:tcPr>
          <w:p w14:paraId="2E7A25A3"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7.</w:t>
            </w:r>
          </w:p>
        </w:tc>
        <w:tc>
          <w:tcPr>
            <w:tcW w:w="1118" w:type="pct"/>
            <w:shd w:val="clear" w:color="auto" w:fill="auto"/>
            <w:vAlign w:val="center"/>
          </w:tcPr>
          <w:p w14:paraId="1F02BC5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"Rīga"</w:t>
            </w:r>
          </w:p>
        </w:tc>
        <w:tc>
          <w:tcPr>
            <w:tcW w:w="861" w:type="pct"/>
            <w:vAlign w:val="center"/>
          </w:tcPr>
          <w:p w14:paraId="46FFA6E3"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1 314 181</w:t>
            </w:r>
          </w:p>
        </w:tc>
        <w:tc>
          <w:tcPr>
            <w:tcW w:w="945" w:type="pct"/>
            <w:shd w:val="clear" w:color="auto" w:fill="auto"/>
            <w:vAlign w:val="center"/>
          </w:tcPr>
          <w:p w14:paraId="58B235C8"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1 244 445</w:t>
            </w:r>
          </w:p>
        </w:tc>
        <w:tc>
          <w:tcPr>
            <w:tcW w:w="792" w:type="pct"/>
            <w:shd w:val="clear" w:color="auto" w:fill="auto"/>
            <w:vAlign w:val="center"/>
          </w:tcPr>
          <w:p w14:paraId="47C61D9C"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1 201 042</w:t>
            </w:r>
          </w:p>
        </w:tc>
        <w:tc>
          <w:tcPr>
            <w:tcW w:w="948" w:type="pct"/>
            <w:vAlign w:val="center"/>
          </w:tcPr>
          <w:p w14:paraId="166ACF5A"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-113 139</w:t>
            </w:r>
          </w:p>
        </w:tc>
      </w:tr>
      <w:tr w:rsidR="0095201D" w:rsidRPr="008776AB" w14:paraId="5162C908" w14:textId="77777777" w:rsidTr="002B1CC5">
        <w:trPr>
          <w:trHeight w:val="20"/>
          <w:jc w:val="center"/>
        </w:trPr>
        <w:tc>
          <w:tcPr>
            <w:tcW w:w="336" w:type="pct"/>
            <w:shd w:val="clear" w:color="auto" w:fill="auto"/>
          </w:tcPr>
          <w:p w14:paraId="3F32207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8.</w:t>
            </w:r>
          </w:p>
        </w:tc>
        <w:tc>
          <w:tcPr>
            <w:tcW w:w="1118" w:type="pct"/>
            <w:shd w:val="clear" w:color="auto" w:fill="auto"/>
            <w:vAlign w:val="center"/>
          </w:tcPr>
          <w:p w14:paraId="0113E533"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"Teika"</w:t>
            </w:r>
          </w:p>
        </w:tc>
        <w:tc>
          <w:tcPr>
            <w:tcW w:w="861" w:type="pct"/>
            <w:vAlign w:val="center"/>
          </w:tcPr>
          <w:p w14:paraId="734C8DF2" w14:textId="77777777" w:rsidR="0095201D" w:rsidRPr="008776AB" w:rsidRDefault="0095201D" w:rsidP="0095201D">
            <w:pPr>
              <w:spacing w:after="0" w:line="276" w:lineRule="auto"/>
              <w:jc w:val="center"/>
              <w:rPr>
                <w:color w:val="000000"/>
                <w:sz w:val="22"/>
                <w:szCs w:val="22"/>
              </w:rPr>
            </w:pPr>
            <w:r w:rsidRPr="008776AB">
              <w:rPr>
                <w:color w:val="000000"/>
                <w:sz w:val="22"/>
                <w:szCs w:val="22"/>
              </w:rPr>
              <w:t>883 800</w:t>
            </w:r>
          </w:p>
        </w:tc>
        <w:tc>
          <w:tcPr>
            <w:tcW w:w="945" w:type="pct"/>
            <w:shd w:val="clear" w:color="auto" w:fill="auto"/>
            <w:vAlign w:val="center"/>
          </w:tcPr>
          <w:p w14:paraId="5AEE748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909 449</w:t>
            </w:r>
          </w:p>
        </w:tc>
        <w:tc>
          <w:tcPr>
            <w:tcW w:w="792" w:type="pct"/>
            <w:shd w:val="clear" w:color="auto" w:fill="auto"/>
            <w:vAlign w:val="center"/>
          </w:tcPr>
          <w:p w14:paraId="08F833FC" w14:textId="77777777" w:rsidR="0095201D" w:rsidRPr="008776AB" w:rsidRDefault="0095201D" w:rsidP="0095201D">
            <w:pPr>
              <w:spacing w:after="0" w:line="276" w:lineRule="auto"/>
              <w:jc w:val="center"/>
              <w:rPr>
                <w:color w:val="000000"/>
                <w:sz w:val="22"/>
                <w:szCs w:val="22"/>
              </w:rPr>
            </w:pPr>
            <w:r w:rsidRPr="008776AB">
              <w:rPr>
                <w:color w:val="000000"/>
                <w:sz w:val="22"/>
                <w:szCs w:val="22"/>
              </w:rPr>
              <w:t>853 407</w:t>
            </w:r>
          </w:p>
        </w:tc>
        <w:tc>
          <w:tcPr>
            <w:tcW w:w="948" w:type="pct"/>
            <w:vAlign w:val="center"/>
          </w:tcPr>
          <w:p w14:paraId="34EF0A16" w14:textId="77777777" w:rsidR="0095201D" w:rsidRPr="008776AB" w:rsidRDefault="0095201D" w:rsidP="0095201D">
            <w:pPr>
              <w:spacing w:after="0" w:line="276" w:lineRule="auto"/>
              <w:jc w:val="center"/>
              <w:rPr>
                <w:color w:val="000000"/>
                <w:sz w:val="22"/>
                <w:szCs w:val="22"/>
              </w:rPr>
            </w:pPr>
            <w:r w:rsidRPr="008776AB">
              <w:rPr>
                <w:color w:val="000000"/>
                <w:sz w:val="22"/>
                <w:szCs w:val="22"/>
              </w:rPr>
              <w:t>-30 393</w:t>
            </w:r>
          </w:p>
        </w:tc>
      </w:tr>
      <w:tr w:rsidR="0095201D" w:rsidRPr="008776AB" w14:paraId="2976858A" w14:textId="77777777" w:rsidTr="002B1CC5">
        <w:trPr>
          <w:trHeight w:val="20"/>
          <w:jc w:val="center"/>
        </w:trPr>
        <w:tc>
          <w:tcPr>
            <w:tcW w:w="336" w:type="pct"/>
            <w:shd w:val="clear" w:color="auto" w:fill="auto"/>
          </w:tcPr>
          <w:p w14:paraId="55C705FB"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9.</w:t>
            </w:r>
          </w:p>
        </w:tc>
        <w:tc>
          <w:tcPr>
            <w:tcW w:w="1118" w:type="pct"/>
            <w:shd w:val="clear" w:color="auto" w:fill="auto"/>
            <w:vAlign w:val="center"/>
          </w:tcPr>
          <w:p w14:paraId="4F3D525D"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„Baldone”</w:t>
            </w:r>
          </w:p>
        </w:tc>
        <w:tc>
          <w:tcPr>
            <w:tcW w:w="861" w:type="pct"/>
            <w:vAlign w:val="center"/>
          </w:tcPr>
          <w:p w14:paraId="7E8D8E0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1 918 695</w:t>
            </w:r>
          </w:p>
        </w:tc>
        <w:tc>
          <w:tcPr>
            <w:tcW w:w="945" w:type="pct"/>
            <w:shd w:val="clear" w:color="auto" w:fill="auto"/>
            <w:vAlign w:val="center"/>
          </w:tcPr>
          <w:p w14:paraId="178D9C80"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1 788 996</w:t>
            </w:r>
          </w:p>
        </w:tc>
        <w:tc>
          <w:tcPr>
            <w:tcW w:w="792" w:type="pct"/>
            <w:shd w:val="clear" w:color="auto" w:fill="auto"/>
            <w:vAlign w:val="center"/>
          </w:tcPr>
          <w:p w14:paraId="2EB98FC7"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1 796 438</w:t>
            </w:r>
          </w:p>
        </w:tc>
        <w:tc>
          <w:tcPr>
            <w:tcW w:w="948" w:type="pct"/>
            <w:vAlign w:val="center"/>
          </w:tcPr>
          <w:p w14:paraId="1FCD7E64" w14:textId="77777777" w:rsidR="0095201D" w:rsidRPr="008776AB" w:rsidRDefault="0095201D" w:rsidP="0095201D">
            <w:pPr>
              <w:spacing w:after="0" w:line="276" w:lineRule="auto"/>
              <w:jc w:val="center"/>
              <w:rPr>
                <w:color w:val="000000"/>
                <w:sz w:val="22"/>
                <w:szCs w:val="22"/>
              </w:rPr>
            </w:pPr>
            <w:r w:rsidRPr="008776AB">
              <w:rPr>
                <w:color w:val="000000"/>
                <w:sz w:val="22"/>
                <w:szCs w:val="22"/>
              </w:rPr>
              <w:t>-122 257</w:t>
            </w:r>
          </w:p>
        </w:tc>
      </w:tr>
    </w:tbl>
    <w:p w14:paraId="42EDD659" w14:textId="77777777" w:rsidR="0095201D" w:rsidRPr="0095201D" w:rsidRDefault="0095201D" w:rsidP="0095201D">
      <w:pPr>
        <w:keepLines/>
        <w:spacing w:after="0"/>
        <w:jc w:val="right"/>
        <w:rPr>
          <w:i/>
          <w:color w:val="E36C0A"/>
          <w:sz w:val="22"/>
          <w:szCs w:val="22"/>
        </w:rPr>
      </w:pPr>
    </w:p>
    <w:p w14:paraId="3944FEA8" w14:textId="77777777" w:rsidR="0043310A" w:rsidRDefault="0043310A" w:rsidP="008776AB">
      <w:pPr>
        <w:keepLines/>
        <w:spacing w:after="0" w:line="240" w:lineRule="auto"/>
        <w:jc w:val="right"/>
        <w:rPr>
          <w:i/>
          <w:color w:val="E36C0A"/>
          <w:sz w:val="22"/>
          <w:szCs w:val="22"/>
        </w:rPr>
        <w:sectPr w:rsidR="0043310A" w:rsidSect="007D4347">
          <w:pgSz w:w="11906" w:h="16838"/>
          <w:pgMar w:top="1871" w:right="1418" w:bottom="1418" w:left="1418" w:header="567" w:footer="567" w:gutter="0"/>
          <w:cols w:space="720"/>
        </w:sectPr>
      </w:pPr>
    </w:p>
    <w:p w14:paraId="26EA4335" w14:textId="77777777" w:rsidR="0095201D" w:rsidRPr="0095201D" w:rsidRDefault="0095201D" w:rsidP="008776AB">
      <w:pPr>
        <w:keepLines/>
        <w:spacing w:after="0" w:line="240" w:lineRule="auto"/>
        <w:jc w:val="right"/>
        <w:rPr>
          <w:i/>
          <w:color w:val="E36C0A"/>
          <w:sz w:val="22"/>
          <w:szCs w:val="22"/>
        </w:rPr>
      </w:pPr>
      <w:r w:rsidRPr="0095201D">
        <w:rPr>
          <w:i/>
          <w:color w:val="E36C0A"/>
          <w:sz w:val="22"/>
          <w:szCs w:val="22"/>
        </w:rPr>
        <w:lastRenderedPageBreak/>
        <w:t xml:space="preserve">18 tabula. </w:t>
      </w:r>
      <w:r w:rsidRPr="0095201D">
        <w:rPr>
          <w:b/>
          <w:color w:val="E36C0A"/>
          <w:sz w:val="22"/>
          <w:szCs w:val="22"/>
        </w:rPr>
        <w:t>Vidējās vienas gultas dienas izmaksas pēdējo 3 gadu laikā</w:t>
      </w:r>
    </w:p>
    <w:p w14:paraId="0421095F" w14:textId="77777777" w:rsidR="0095201D" w:rsidRPr="0095201D" w:rsidRDefault="0095201D" w:rsidP="008776AB">
      <w:pPr>
        <w:keepLines/>
        <w:spacing w:after="0" w:line="240" w:lineRule="auto"/>
        <w:jc w:val="right"/>
        <w:rPr>
          <w:i/>
        </w:rPr>
      </w:pPr>
      <w:r w:rsidRPr="0095201D">
        <w:rPr>
          <w:i/>
          <w:color w:val="E36C0A"/>
          <w:sz w:val="22"/>
          <w:szCs w:val="22"/>
        </w:rPr>
        <w:t>Datu avots: Iestāžu dati</w:t>
      </w:r>
      <w:r w:rsidRPr="0095201D">
        <w:rPr>
          <w:i/>
        </w:rPr>
        <w:t xml:space="preserve"> </w:t>
      </w:r>
    </w:p>
    <w:tbl>
      <w:tblPr>
        <w:tblW w:w="48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1961"/>
        <w:gridCol w:w="1510"/>
        <w:gridCol w:w="1657"/>
        <w:gridCol w:w="1389"/>
        <w:gridCol w:w="1662"/>
      </w:tblGrid>
      <w:tr w:rsidR="0095201D" w:rsidRPr="008776AB" w14:paraId="79025E64" w14:textId="77777777" w:rsidTr="002B1CC5">
        <w:trPr>
          <w:cantSplit/>
          <w:trHeight w:val="355"/>
          <w:tblHeader/>
          <w:jc w:val="center"/>
        </w:trPr>
        <w:tc>
          <w:tcPr>
            <w:tcW w:w="336" w:type="pct"/>
            <w:vMerge w:val="restart"/>
            <w:shd w:val="clear" w:color="auto" w:fill="F79646"/>
          </w:tcPr>
          <w:p w14:paraId="02712F12"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Nr.</w:t>
            </w:r>
          </w:p>
        </w:tc>
        <w:tc>
          <w:tcPr>
            <w:tcW w:w="1118" w:type="pct"/>
            <w:vMerge w:val="restart"/>
            <w:shd w:val="clear" w:color="auto" w:fill="F79646"/>
            <w:vAlign w:val="center"/>
          </w:tcPr>
          <w:p w14:paraId="4B2789CC"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Institūcijas nosaukums</w:t>
            </w:r>
          </w:p>
        </w:tc>
        <w:tc>
          <w:tcPr>
            <w:tcW w:w="2598" w:type="pct"/>
            <w:gridSpan w:val="3"/>
            <w:tcBorders>
              <w:bottom w:val="single" w:sz="4" w:space="0" w:color="auto"/>
            </w:tcBorders>
            <w:shd w:val="clear" w:color="auto" w:fill="F79646"/>
            <w:vAlign w:val="center"/>
          </w:tcPr>
          <w:p w14:paraId="46DE4329"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b/>
                <w:color w:val="FFFFFF"/>
                <w:sz w:val="22"/>
                <w:szCs w:val="22"/>
              </w:rPr>
              <w:t>1 gultasdienas izmaksas, EUR</w:t>
            </w:r>
          </w:p>
        </w:tc>
        <w:tc>
          <w:tcPr>
            <w:tcW w:w="948" w:type="pct"/>
            <w:tcBorders>
              <w:bottom w:val="single" w:sz="4" w:space="0" w:color="auto"/>
            </w:tcBorders>
            <w:shd w:val="clear" w:color="auto" w:fill="F79646"/>
            <w:vAlign w:val="center"/>
          </w:tcPr>
          <w:p w14:paraId="57C34386"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Dinamika</w:t>
            </w:r>
          </w:p>
        </w:tc>
      </w:tr>
      <w:tr w:rsidR="0095201D" w:rsidRPr="008776AB" w14:paraId="61EAD550" w14:textId="77777777" w:rsidTr="002B1CC5">
        <w:trPr>
          <w:cantSplit/>
          <w:trHeight w:val="397"/>
          <w:tblHeader/>
          <w:jc w:val="center"/>
        </w:trPr>
        <w:tc>
          <w:tcPr>
            <w:tcW w:w="336" w:type="pct"/>
            <w:vMerge/>
            <w:tcBorders>
              <w:bottom w:val="single" w:sz="4" w:space="0" w:color="auto"/>
            </w:tcBorders>
            <w:shd w:val="clear" w:color="auto" w:fill="F79646"/>
            <w:hideMark/>
          </w:tcPr>
          <w:p w14:paraId="6AEC260D" w14:textId="77777777" w:rsidR="0095201D" w:rsidRPr="008776AB" w:rsidRDefault="0095201D" w:rsidP="0095201D">
            <w:pPr>
              <w:spacing w:after="0" w:line="280" w:lineRule="exact"/>
              <w:jc w:val="center"/>
              <w:rPr>
                <w:rFonts w:eastAsia="Times New Roman"/>
                <w:b/>
                <w:bCs/>
                <w:color w:val="FFFFFF"/>
                <w:sz w:val="22"/>
                <w:szCs w:val="22"/>
                <w:lang w:eastAsia="lv-LV"/>
              </w:rPr>
            </w:pPr>
          </w:p>
        </w:tc>
        <w:tc>
          <w:tcPr>
            <w:tcW w:w="1118" w:type="pct"/>
            <w:vMerge/>
            <w:tcBorders>
              <w:bottom w:val="single" w:sz="4" w:space="0" w:color="auto"/>
            </w:tcBorders>
            <w:shd w:val="clear" w:color="auto" w:fill="F79646"/>
            <w:hideMark/>
          </w:tcPr>
          <w:p w14:paraId="007CA727" w14:textId="77777777" w:rsidR="0095201D" w:rsidRPr="008776AB" w:rsidRDefault="0095201D" w:rsidP="0095201D">
            <w:pPr>
              <w:spacing w:after="0" w:line="280" w:lineRule="exact"/>
              <w:jc w:val="center"/>
              <w:rPr>
                <w:rFonts w:eastAsia="Times New Roman"/>
                <w:b/>
                <w:bCs/>
                <w:color w:val="FFFFFF"/>
                <w:sz w:val="22"/>
                <w:szCs w:val="22"/>
                <w:lang w:eastAsia="lv-LV"/>
              </w:rPr>
            </w:pPr>
          </w:p>
        </w:tc>
        <w:tc>
          <w:tcPr>
            <w:tcW w:w="861" w:type="pct"/>
            <w:tcBorders>
              <w:bottom w:val="single" w:sz="4" w:space="0" w:color="auto"/>
            </w:tcBorders>
            <w:shd w:val="clear" w:color="auto" w:fill="F79646"/>
          </w:tcPr>
          <w:p w14:paraId="49254255"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2014</w:t>
            </w:r>
          </w:p>
        </w:tc>
        <w:tc>
          <w:tcPr>
            <w:tcW w:w="945" w:type="pct"/>
            <w:tcBorders>
              <w:bottom w:val="single" w:sz="4" w:space="0" w:color="auto"/>
            </w:tcBorders>
            <w:shd w:val="clear" w:color="auto" w:fill="F79646"/>
          </w:tcPr>
          <w:p w14:paraId="356E9571"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2015</w:t>
            </w:r>
          </w:p>
        </w:tc>
        <w:tc>
          <w:tcPr>
            <w:tcW w:w="792" w:type="pct"/>
            <w:tcBorders>
              <w:bottom w:val="single" w:sz="4" w:space="0" w:color="auto"/>
            </w:tcBorders>
            <w:shd w:val="clear" w:color="auto" w:fill="F79646"/>
          </w:tcPr>
          <w:p w14:paraId="6E67D7D4"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2016</w:t>
            </w:r>
          </w:p>
        </w:tc>
        <w:tc>
          <w:tcPr>
            <w:tcW w:w="948" w:type="pct"/>
            <w:tcBorders>
              <w:bottom w:val="single" w:sz="4" w:space="0" w:color="auto"/>
            </w:tcBorders>
            <w:shd w:val="clear" w:color="auto" w:fill="F79646"/>
          </w:tcPr>
          <w:p w14:paraId="20CFE0AB" w14:textId="77777777" w:rsidR="0095201D" w:rsidRPr="008776AB" w:rsidRDefault="0095201D" w:rsidP="0095201D">
            <w:pPr>
              <w:spacing w:after="0" w:line="280" w:lineRule="exact"/>
              <w:jc w:val="center"/>
              <w:rPr>
                <w:rFonts w:eastAsia="Times New Roman"/>
                <w:b/>
                <w:bCs/>
                <w:color w:val="FFFFFF"/>
                <w:sz w:val="22"/>
                <w:szCs w:val="22"/>
                <w:lang w:eastAsia="lv-LV"/>
              </w:rPr>
            </w:pPr>
            <w:r w:rsidRPr="008776AB">
              <w:rPr>
                <w:rFonts w:eastAsia="Times New Roman"/>
                <w:b/>
                <w:bCs/>
                <w:color w:val="FFFFFF"/>
                <w:sz w:val="22"/>
                <w:szCs w:val="22"/>
                <w:lang w:eastAsia="lv-LV"/>
              </w:rPr>
              <w:t>2016 vs 2014</w:t>
            </w:r>
          </w:p>
        </w:tc>
      </w:tr>
      <w:tr w:rsidR="0095201D" w:rsidRPr="008776AB" w14:paraId="54ABC0AC" w14:textId="77777777" w:rsidTr="002B1CC5">
        <w:trPr>
          <w:trHeight w:val="20"/>
          <w:jc w:val="center"/>
        </w:trPr>
        <w:tc>
          <w:tcPr>
            <w:tcW w:w="336" w:type="pct"/>
            <w:shd w:val="clear" w:color="auto" w:fill="auto"/>
          </w:tcPr>
          <w:p w14:paraId="09064C10"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1.</w:t>
            </w:r>
          </w:p>
        </w:tc>
        <w:tc>
          <w:tcPr>
            <w:tcW w:w="1118" w:type="pct"/>
            <w:shd w:val="clear" w:color="auto" w:fill="auto"/>
          </w:tcPr>
          <w:p w14:paraId="51A0A7CD"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Sprīdītis</w:t>
            </w:r>
          </w:p>
          <w:p w14:paraId="1B5240D6"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3D8E11A8"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29.45</w:t>
            </w:r>
          </w:p>
        </w:tc>
        <w:tc>
          <w:tcPr>
            <w:tcW w:w="945" w:type="pct"/>
            <w:shd w:val="clear" w:color="auto" w:fill="auto"/>
            <w:vAlign w:val="center"/>
          </w:tcPr>
          <w:p w14:paraId="0E48318D"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30.57</w:t>
            </w:r>
          </w:p>
        </w:tc>
        <w:tc>
          <w:tcPr>
            <w:tcW w:w="792" w:type="pct"/>
            <w:shd w:val="clear" w:color="auto" w:fill="auto"/>
            <w:vAlign w:val="center"/>
          </w:tcPr>
          <w:p w14:paraId="02A1A7B2"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36.22</w:t>
            </w:r>
          </w:p>
        </w:tc>
        <w:tc>
          <w:tcPr>
            <w:tcW w:w="948" w:type="pct"/>
            <w:vAlign w:val="center"/>
          </w:tcPr>
          <w:p w14:paraId="0EAB175B" w14:textId="77777777" w:rsidR="0095201D" w:rsidRPr="008776AB" w:rsidRDefault="0095201D" w:rsidP="0095201D">
            <w:pPr>
              <w:spacing w:after="0" w:line="240" w:lineRule="auto"/>
              <w:jc w:val="center"/>
              <w:rPr>
                <w:color w:val="000000"/>
                <w:sz w:val="22"/>
                <w:szCs w:val="22"/>
              </w:rPr>
            </w:pPr>
            <w:r w:rsidRPr="008776AB">
              <w:rPr>
                <w:color w:val="000000"/>
                <w:sz w:val="22"/>
                <w:szCs w:val="22"/>
              </w:rPr>
              <w:t>6.77</w:t>
            </w:r>
          </w:p>
        </w:tc>
      </w:tr>
      <w:tr w:rsidR="0095201D" w:rsidRPr="008776AB" w14:paraId="188BB624" w14:textId="77777777" w:rsidTr="002B1CC5">
        <w:trPr>
          <w:trHeight w:val="20"/>
          <w:jc w:val="center"/>
        </w:trPr>
        <w:tc>
          <w:tcPr>
            <w:tcW w:w="336" w:type="pct"/>
            <w:shd w:val="clear" w:color="auto" w:fill="auto"/>
            <w:hideMark/>
          </w:tcPr>
          <w:p w14:paraId="5C0B6352"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2.</w:t>
            </w:r>
          </w:p>
        </w:tc>
        <w:tc>
          <w:tcPr>
            <w:tcW w:w="1118" w:type="pct"/>
            <w:shd w:val="clear" w:color="auto" w:fill="auto"/>
          </w:tcPr>
          <w:p w14:paraId="3BEE1CA7"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Zīles</w:t>
            </w:r>
          </w:p>
          <w:p w14:paraId="38CE00AB"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51FC7D55" w14:textId="77777777" w:rsidR="0095201D" w:rsidRPr="008776AB" w:rsidRDefault="0095201D" w:rsidP="0095201D">
            <w:pPr>
              <w:spacing w:after="0" w:line="240" w:lineRule="auto"/>
              <w:jc w:val="center"/>
              <w:rPr>
                <w:color w:val="000000"/>
                <w:sz w:val="22"/>
                <w:szCs w:val="22"/>
              </w:rPr>
            </w:pPr>
            <w:r w:rsidRPr="008776AB">
              <w:rPr>
                <w:color w:val="000000"/>
                <w:sz w:val="22"/>
                <w:szCs w:val="22"/>
              </w:rPr>
              <w:t>18.25</w:t>
            </w:r>
          </w:p>
        </w:tc>
        <w:tc>
          <w:tcPr>
            <w:tcW w:w="945" w:type="pct"/>
            <w:shd w:val="clear" w:color="auto" w:fill="auto"/>
            <w:vAlign w:val="center"/>
          </w:tcPr>
          <w:p w14:paraId="5E60FE38"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23.29</w:t>
            </w:r>
          </w:p>
        </w:tc>
        <w:tc>
          <w:tcPr>
            <w:tcW w:w="792" w:type="pct"/>
            <w:shd w:val="clear" w:color="auto" w:fill="auto"/>
            <w:vAlign w:val="center"/>
          </w:tcPr>
          <w:p w14:paraId="4A058A1A"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30.41</w:t>
            </w:r>
          </w:p>
        </w:tc>
        <w:tc>
          <w:tcPr>
            <w:tcW w:w="948" w:type="pct"/>
            <w:vAlign w:val="center"/>
          </w:tcPr>
          <w:p w14:paraId="518FE687" w14:textId="77777777" w:rsidR="0095201D" w:rsidRPr="008776AB" w:rsidRDefault="0095201D" w:rsidP="0095201D">
            <w:pPr>
              <w:spacing w:after="0" w:line="240" w:lineRule="auto"/>
              <w:jc w:val="center"/>
              <w:rPr>
                <w:color w:val="000000"/>
                <w:sz w:val="22"/>
                <w:szCs w:val="22"/>
              </w:rPr>
            </w:pPr>
            <w:r w:rsidRPr="008776AB">
              <w:rPr>
                <w:color w:val="000000"/>
                <w:sz w:val="22"/>
                <w:szCs w:val="22"/>
              </w:rPr>
              <w:t>12.16</w:t>
            </w:r>
          </w:p>
        </w:tc>
      </w:tr>
      <w:tr w:rsidR="0095201D" w:rsidRPr="008776AB" w14:paraId="1166007E" w14:textId="77777777" w:rsidTr="002B1CC5">
        <w:trPr>
          <w:trHeight w:val="113"/>
          <w:jc w:val="center"/>
        </w:trPr>
        <w:tc>
          <w:tcPr>
            <w:tcW w:w="336" w:type="pct"/>
            <w:shd w:val="clear" w:color="auto" w:fill="auto"/>
          </w:tcPr>
          <w:p w14:paraId="42D74889"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3.</w:t>
            </w:r>
          </w:p>
        </w:tc>
        <w:tc>
          <w:tcPr>
            <w:tcW w:w="1118" w:type="pct"/>
            <w:shd w:val="clear" w:color="auto" w:fill="auto"/>
          </w:tcPr>
          <w:p w14:paraId="58069838"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Laubere</w:t>
            </w:r>
          </w:p>
          <w:p w14:paraId="100A7E21"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7D956D09"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25.82</w:t>
            </w:r>
          </w:p>
        </w:tc>
        <w:tc>
          <w:tcPr>
            <w:tcW w:w="945" w:type="pct"/>
            <w:shd w:val="clear" w:color="auto" w:fill="auto"/>
            <w:vAlign w:val="center"/>
          </w:tcPr>
          <w:p w14:paraId="6884E32F"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28.66</w:t>
            </w:r>
          </w:p>
        </w:tc>
        <w:tc>
          <w:tcPr>
            <w:tcW w:w="792" w:type="pct"/>
            <w:shd w:val="clear" w:color="auto" w:fill="auto"/>
            <w:vAlign w:val="center"/>
          </w:tcPr>
          <w:p w14:paraId="4D0C7816"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34.38</w:t>
            </w:r>
          </w:p>
        </w:tc>
        <w:tc>
          <w:tcPr>
            <w:tcW w:w="948" w:type="pct"/>
            <w:vAlign w:val="center"/>
          </w:tcPr>
          <w:p w14:paraId="7267C10D" w14:textId="77777777" w:rsidR="0095201D" w:rsidRPr="008776AB" w:rsidRDefault="0095201D" w:rsidP="0095201D">
            <w:pPr>
              <w:spacing w:after="0" w:line="240" w:lineRule="auto"/>
              <w:jc w:val="center"/>
              <w:rPr>
                <w:color w:val="000000"/>
                <w:sz w:val="22"/>
                <w:szCs w:val="22"/>
              </w:rPr>
            </w:pPr>
            <w:r w:rsidRPr="008776AB">
              <w:rPr>
                <w:color w:val="000000"/>
                <w:sz w:val="22"/>
                <w:szCs w:val="22"/>
              </w:rPr>
              <w:t>8.56</w:t>
            </w:r>
          </w:p>
        </w:tc>
      </w:tr>
      <w:tr w:rsidR="0095201D" w:rsidRPr="008776AB" w14:paraId="6FF72373" w14:textId="77777777" w:rsidTr="002B1CC5">
        <w:trPr>
          <w:trHeight w:val="20"/>
          <w:jc w:val="center"/>
        </w:trPr>
        <w:tc>
          <w:tcPr>
            <w:tcW w:w="336" w:type="pct"/>
            <w:shd w:val="clear" w:color="auto" w:fill="auto"/>
          </w:tcPr>
          <w:p w14:paraId="112DA37D"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4.</w:t>
            </w:r>
          </w:p>
        </w:tc>
        <w:tc>
          <w:tcPr>
            <w:tcW w:w="1118" w:type="pct"/>
            <w:shd w:val="clear" w:color="auto" w:fill="auto"/>
          </w:tcPr>
          <w:p w14:paraId="1EE5B15A"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BSAC Umurga</w:t>
            </w:r>
          </w:p>
          <w:p w14:paraId="6CD19359"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3F0EAC60" w14:textId="77777777" w:rsidR="0095201D" w:rsidRPr="008776AB" w:rsidRDefault="0095201D" w:rsidP="0095201D">
            <w:pPr>
              <w:spacing w:after="0" w:line="240" w:lineRule="auto"/>
              <w:jc w:val="center"/>
              <w:rPr>
                <w:color w:val="000000"/>
                <w:sz w:val="22"/>
                <w:szCs w:val="22"/>
              </w:rPr>
            </w:pPr>
            <w:r w:rsidRPr="008776AB">
              <w:rPr>
                <w:color w:val="000000"/>
                <w:sz w:val="22"/>
                <w:szCs w:val="22"/>
              </w:rPr>
              <w:t>14.67</w:t>
            </w:r>
          </w:p>
        </w:tc>
        <w:tc>
          <w:tcPr>
            <w:tcW w:w="945" w:type="pct"/>
            <w:shd w:val="clear" w:color="auto" w:fill="auto"/>
            <w:vAlign w:val="center"/>
          </w:tcPr>
          <w:p w14:paraId="30F7C035" w14:textId="77777777" w:rsidR="0095201D" w:rsidRPr="008776AB" w:rsidRDefault="0095201D" w:rsidP="0095201D">
            <w:pPr>
              <w:spacing w:after="0" w:line="240" w:lineRule="auto"/>
              <w:jc w:val="center"/>
              <w:rPr>
                <w:color w:val="000000"/>
                <w:sz w:val="22"/>
                <w:szCs w:val="22"/>
              </w:rPr>
            </w:pPr>
            <w:r w:rsidRPr="008776AB">
              <w:rPr>
                <w:color w:val="000000"/>
                <w:sz w:val="22"/>
                <w:szCs w:val="22"/>
              </w:rPr>
              <w:t>15.29</w:t>
            </w:r>
          </w:p>
        </w:tc>
        <w:tc>
          <w:tcPr>
            <w:tcW w:w="792" w:type="pct"/>
            <w:shd w:val="clear" w:color="auto" w:fill="auto"/>
            <w:vAlign w:val="center"/>
          </w:tcPr>
          <w:p w14:paraId="2B958939"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20.78</w:t>
            </w:r>
          </w:p>
        </w:tc>
        <w:tc>
          <w:tcPr>
            <w:tcW w:w="948" w:type="pct"/>
            <w:vAlign w:val="center"/>
          </w:tcPr>
          <w:p w14:paraId="22BE0CA0" w14:textId="77777777" w:rsidR="0095201D" w:rsidRPr="008776AB" w:rsidRDefault="0095201D" w:rsidP="0095201D">
            <w:pPr>
              <w:spacing w:after="0" w:line="240" w:lineRule="auto"/>
              <w:jc w:val="center"/>
              <w:rPr>
                <w:color w:val="000000"/>
                <w:sz w:val="22"/>
                <w:szCs w:val="22"/>
              </w:rPr>
            </w:pPr>
            <w:r w:rsidRPr="008776AB">
              <w:rPr>
                <w:color w:val="000000"/>
                <w:sz w:val="22"/>
                <w:szCs w:val="22"/>
              </w:rPr>
              <w:t>6.11</w:t>
            </w:r>
          </w:p>
        </w:tc>
      </w:tr>
      <w:tr w:rsidR="0095201D" w:rsidRPr="008776AB" w14:paraId="5DB871A9" w14:textId="77777777" w:rsidTr="002B1CC5">
        <w:trPr>
          <w:trHeight w:val="20"/>
          <w:jc w:val="center"/>
        </w:trPr>
        <w:tc>
          <w:tcPr>
            <w:tcW w:w="336" w:type="pct"/>
            <w:shd w:val="clear" w:color="auto" w:fill="auto"/>
          </w:tcPr>
          <w:p w14:paraId="7717DDFF"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5.</w:t>
            </w:r>
          </w:p>
        </w:tc>
        <w:tc>
          <w:tcPr>
            <w:tcW w:w="1118" w:type="pct"/>
            <w:shd w:val="clear" w:color="auto" w:fill="auto"/>
          </w:tcPr>
          <w:p w14:paraId="69AC7D2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Irlavas BSAC</w:t>
            </w:r>
          </w:p>
          <w:p w14:paraId="1949B183" w14:textId="77777777" w:rsidR="0095201D" w:rsidRPr="008776AB" w:rsidRDefault="0095201D" w:rsidP="0095201D">
            <w:pPr>
              <w:spacing w:after="0" w:line="280" w:lineRule="exact"/>
              <w:jc w:val="center"/>
              <w:rPr>
                <w:rFonts w:eastAsia="Times New Roman"/>
                <w:sz w:val="22"/>
                <w:szCs w:val="22"/>
                <w:lang w:eastAsia="lv-LV"/>
              </w:rPr>
            </w:pPr>
          </w:p>
        </w:tc>
        <w:tc>
          <w:tcPr>
            <w:tcW w:w="861" w:type="pct"/>
            <w:vAlign w:val="center"/>
          </w:tcPr>
          <w:p w14:paraId="3B2BA37D"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21.82</w:t>
            </w:r>
          </w:p>
        </w:tc>
        <w:tc>
          <w:tcPr>
            <w:tcW w:w="945" w:type="pct"/>
            <w:shd w:val="clear" w:color="auto" w:fill="auto"/>
            <w:vAlign w:val="center"/>
          </w:tcPr>
          <w:p w14:paraId="142BD565"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24.15</w:t>
            </w:r>
          </w:p>
        </w:tc>
        <w:tc>
          <w:tcPr>
            <w:tcW w:w="792" w:type="pct"/>
            <w:shd w:val="clear" w:color="auto" w:fill="auto"/>
            <w:vAlign w:val="center"/>
          </w:tcPr>
          <w:p w14:paraId="70A63524"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22.27</w:t>
            </w:r>
          </w:p>
        </w:tc>
        <w:tc>
          <w:tcPr>
            <w:tcW w:w="948" w:type="pct"/>
            <w:vAlign w:val="center"/>
          </w:tcPr>
          <w:p w14:paraId="3351A1C9" w14:textId="77777777" w:rsidR="0095201D" w:rsidRPr="008776AB" w:rsidRDefault="0095201D" w:rsidP="0095201D">
            <w:pPr>
              <w:spacing w:after="0" w:line="240" w:lineRule="auto"/>
              <w:jc w:val="center"/>
              <w:rPr>
                <w:color w:val="000000"/>
                <w:sz w:val="22"/>
                <w:szCs w:val="22"/>
              </w:rPr>
            </w:pPr>
            <w:r w:rsidRPr="008776AB">
              <w:rPr>
                <w:color w:val="000000"/>
                <w:sz w:val="22"/>
                <w:szCs w:val="22"/>
              </w:rPr>
              <w:t>0.45</w:t>
            </w:r>
          </w:p>
        </w:tc>
      </w:tr>
      <w:tr w:rsidR="0095201D" w:rsidRPr="008776AB" w14:paraId="3875610F" w14:textId="77777777" w:rsidTr="002B1CC5">
        <w:trPr>
          <w:trHeight w:val="20"/>
          <w:jc w:val="center"/>
        </w:trPr>
        <w:tc>
          <w:tcPr>
            <w:tcW w:w="336" w:type="pct"/>
            <w:shd w:val="clear" w:color="auto" w:fill="auto"/>
          </w:tcPr>
          <w:p w14:paraId="07ED51D7"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6.</w:t>
            </w:r>
          </w:p>
        </w:tc>
        <w:tc>
          <w:tcPr>
            <w:tcW w:w="1118" w:type="pct"/>
            <w:shd w:val="clear" w:color="auto" w:fill="auto"/>
          </w:tcPr>
          <w:p w14:paraId="366958BB"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"Pļavnieki"</w:t>
            </w:r>
          </w:p>
        </w:tc>
        <w:tc>
          <w:tcPr>
            <w:tcW w:w="861" w:type="pct"/>
            <w:vAlign w:val="center"/>
          </w:tcPr>
          <w:p w14:paraId="027DDD8C"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34.71</w:t>
            </w:r>
          </w:p>
        </w:tc>
        <w:tc>
          <w:tcPr>
            <w:tcW w:w="945" w:type="pct"/>
            <w:shd w:val="clear" w:color="auto" w:fill="auto"/>
            <w:vAlign w:val="center"/>
          </w:tcPr>
          <w:p w14:paraId="31A8EEA5" w14:textId="77777777" w:rsidR="0095201D" w:rsidRPr="008776AB" w:rsidRDefault="0095201D" w:rsidP="0095201D">
            <w:pPr>
              <w:spacing w:after="0" w:line="240" w:lineRule="auto"/>
              <w:jc w:val="center"/>
              <w:rPr>
                <w:color w:val="000000"/>
                <w:sz w:val="22"/>
                <w:szCs w:val="22"/>
              </w:rPr>
            </w:pPr>
            <w:r w:rsidRPr="008776AB">
              <w:rPr>
                <w:color w:val="000000"/>
                <w:sz w:val="22"/>
                <w:szCs w:val="22"/>
              </w:rPr>
              <w:t>43.82</w:t>
            </w:r>
          </w:p>
        </w:tc>
        <w:tc>
          <w:tcPr>
            <w:tcW w:w="792" w:type="pct"/>
            <w:shd w:val="clear" w:color="auto" w:fill="auto"/>
            <w:vAlign w:val="center"/>
          </w:tcPr>
          <w:p w14:paraId="38D7FEEB" w14:textId="77777777" w:rsidR="0095201D" w:rsidRPr="008776AB" w:rsidRDefault="0095201D" w:rsidP="0095201D">
            <w:pPr>
              <w:spacing w:after="0" w:line="240" w:lineRule="auto"/>
              <w:jc w:val="center"/>
              <w:rPr>
                <w:color w:val="000000"/>
                <w:sz w:val="22"/>
                <w:szCs w:val="22"/>
              </w:rPr>
            </w:pPr>
            <w:r w:rsidRPr="008776AB">
              <w:rPr>
                <w:color w:val="000000"/>
                <w:sz w:val="22"/>
                <w:szCs w:val="22"/>
              </w:rPr>
              <w:t>41.53</w:t>
            </w:r>
          </w:p>
        </w:tc>
        <w:tc>
          <w:tcPr>
            <w:tcW w:w="948" w:type="pct"/>
            <w:vAlign w:val="center"/>
          </w:tcPr>
          <w:p w14:paraId="515B5915" w14:textId="77777777" w:rsidR="0095201D" w:rsidRPr="008776AB" w:rsidRDefault="0095201D" w:rsidP="0095201D">
            <w:pPr>
              <w:spacing w:after="0" w:line="240" w:lineRule="auto"/>
              <w:jc w:val="center"/>
              <w:rPr>
                <w:color w:val="000000"/>
                <w:sz w:val="22"/>
                <w:szCs w:val="22"/>
              </w:rPr>
            </w:pPr>
            <w:r w:rsidRPr="008776AB">
              <w:rPr>
                <w:color w:val="000000"/>
                <w:sz w:val="22"/>
                <w:szCs w:val="22"/>
              </w:rPr>
              <w:t>6.82</w:t>
            </w:r>
          </w:p>
        </w:tc>
      </w:tr>
      <w:tr w:rsidR="0095201D" w:rsidRPr="008776AB" w14:paraId="66EA9E54" w14:textId="77777777" w:rsidTr="002B1CC5">
        <w:trPr>
          <w:trHeight w:val="20"/>
          <w:jc w:val="center"/>
        </w:trPr>
        <w:tc>
          <w:tcPr>
            <w:tcW w:w="336" w:type="pct"/>
            <w:shd w:val="clear" w:color="auto" w:fill="auto"/>
          </w:tcPr>
          <w:p w14:paraId="0A193B8B"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7.</w:t>
            </w:r>
          </w:p>
        </w:tc>
        <w:tc>
          <w:tcPr>
            <w:tcW w:w="1118" w:type="pct"/>
            <w:shd w:val="clear" w:color="auto" w:fill="auto"/>
          </w:tcPr>
          <w:p w14:paraId="050DF4BA"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"Rīga"</w:t>
            </w:r>
          </w:p>
        </w:tc>
        <w:tc>
          <w:tcPr>
            <w:tcW w:w="861" w:type="pct"/>
            <w:vAlign w:val="center"/>
          </w:tcPr>
          <w:p w14:paraId="03724403" w14:textId="77777777" w:rsidR="0095201D" w:rsidRPr="008776AB" w:rsidRDefault="0095201D" w:rsidP="0095201D">
            <w:pPr>
              <w:spacing w:after="0" w:line="240" w:lineRule="auto"/>
              <w:jc w:val="center"/>
              <w:rPr>
                <w:color w:val="000000"/>
                <w:sz w:val="22"/>
                <w:szCs w:val="22"/>
              </w:rPr>
            </w:pPr>
            <w:r w:rsidRPr="008776AB">
              <w:rPr>
                <w:color w:val="000000"/>
                <w:sz w:val="22"/>
                <w:szCs w:val="22"/>
              </w:rPr>
              <w:t>52.42</w:t>
            </w:r>
          </w:p>
        </w:tc>
        <w:tc>
          <w:tcPr>
            <w:tcW w:w="945" w:type="pct"/>
            <w:shd w:val="clear" w:color="auto" w:fill="auto"/>
            <w:vAlign w:val="center"/>
          </w:tcPr>
          <w:p w14:paraId="51A7E2A8" w14:textId="77777777" w:rsidR="0095201D" w:rsidRPr="008776AB" w:rsidRDefault="0095201D" w:rsidP="0095201D">
            <w:pPr>
              <w:spacing w:after="0" w:line="240" w:lineRule="auto"/>
              <w:jc w:val="center"/>
              <w:rPr>
                <w:color w:val="000000"/>
                <w:sz w:val="22"/>
                <w:szCs w:val="22"/>
              </w:rPr>
            </w:pPr>
            <w:r w:rsidRPr="008776AB">
              <w:rPr>
                <w:color w:val="000000"/>
                <w:sz w:val="22"/>
                <w:szCs w:val="22"/>
              </w:rPr>
              <w:t>52.16</w:t>
            </w:r>
          </w:p>
        </w:tc>
        <w:tc>
          <w:tcPr>
            <w:tcW w:w="792" w:type="pct"/>
            <w:shd w:val="clear" w:color="auto" w:fill="auto"/>
            <w:vAlign w:val="center"/>
          </w:tcPr>
          <w:p w14:paraId="30AF3062" w14:textId="77777777" w:rsidR="0095201D" w:rsidRPr="008776AB" w:rsidRDefault="0095201D" w:rsidP="0095201D">
            <w:pPr>
              <w:spacing w:after="0" w:line="240" w:lineRule="auto"/>
              <w:jc w:val="center"/>
              <w:rPr>
                <w:color w:val="000000"/>
                <w:sz w:val="22"/>
                <w:szCs w:val="22"/>
              </w:rPr>
            </w:pPr>
            <w:r w:rsidRPr="008776AB">
              <w:rPr>
                <w:color w:val="000000"/>
                <w:sz w:val="22"/>
                <w:szCs w:val="22"/>
              </w:rPr>
              <w:t>59.48</w:t>
            </w:r>
          </w:p>
        </w:tc>
        <w:tc>
          <w:tcPr>
            <w:tcW w:w="948" w:type="pct"/>
            <w:vAlign w:val="center"/>
          </w:tcPr>
          <w:p w14:paraId="4BDFE1EA" w14:textId="77777777" w:rsidR="0095201D" w:rsidRPr="008776AB" w:rsidRDefault="0095201D" w:rsidP="0095201D">
            <w:pPr>
              <w:spacing w:after="0" w:line="240" w:lineRule="auto"/>
              <w:jc w:val="center"/>
              <w:rPr>
                <w:color w:val="000000"/>
                <w:sz w:val="22"/>
                <w:szCs w:val="22"/>
              </w:rPr>
            </w:pPr>
            <w:r w:rsidRPr="008776AB">
              <w:rPr>
                <w:color w:val="000000"/>
                <w:sz w:val="22"/>
                <w:szCs w:val="22"/>
              </w:rPr>
              <w:t>7.06</w:t>
            </w:r>
          </w:p>
        </w:tc>
      </w:tr>
      <w:tr w:rsidR="0095201D" w:rsidRPr="008776AB" w14:paraId="25B51FF9" w14:textId="77777777" w:rsidTr="002B1CC5">
        <w:trPr>
          <w:trHeight w:val="20"/>
          <w:jc w:val="center"/>
        </w:trPr>
        <w:tc>
          <w:tcPr>
            <w:tcW w:w="336" w:type="pct"/>
            <w:shd w:val="clear" w:color="auto" w:fill="auto"/>
          </w:tcPr>
          <w:p w14:paraId="51C8F1ED"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8.</w:t>
            </w:r>
          </w:p>
        </w:tc>
        <w:tc>
          <w:tcPr>
            <w:tcW w:w="1118" w:type="pct"/>
            <w:shd w:val="clear" w:color="auto" w:fill="auto"/>
          </w:tcPr>
          <w:p w14:paraId="24F60324"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"Teika"</w:t>
            </w:r>
          </w:p>
        </w:tc>
        <w:tc>
          <w:tcPr>
            <w:tcW w:w="861" w:type="pct"/>
            <w:vAlign w:val="center"/>
          </w:tcPr>
          <w:p w14:paraId="0CE34117"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30.56</w:t>
            </w:r>
          </w:p>
        </w:tc>
        <w:tc>
          <w:tcPr>
            <w:tcW w:w="945" w:type="pct"/>
            <w:shd w:val="clear" w:color="auto" w:fill="auto"/>
            <w:vAlign w:val="center"/>
          </w:tcPr>
          <w:p w14:paraId="0544CE00"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29.81</w:t>
            </w:r>
          </w:p>
        </w:tc>
        <w:tc>
          <w:tcPr>
            <w:tcW w:w="792" w:type="pct"/>
            <w:shd w:val="clear" w:color="auto" w:fill="auto"/>
            <w:vAlign w:val="center"/>
          </w:tcPr>
          <w:p w14:paraId="3B9F83C8"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32.56</w:t>
            </w:r>
          </w:p>
        </w:tc>
        <w:tc>
          <w:tcPr>
            <w:tcW w:w="948" w:type="pct"/>
            <w:vAlign w:val="center"/>
          </w:tcPr>
          <w:p w14:paraId="718F68D1"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2.00</w:t>
            </w:r>
          </w:p>
        </w:tc>
      </w:tr>
      <w:tr w:rsidR="0095201D" w:rsidRPr="008776AB" w14:paraId="0836F146" w14:textId="77777777" w:rsidTr="002B1CC5">
        <w:trPr>
          <w:trHeight w:val="20"/>
          <w:jc w:val="center"/>
        </w:trPr>
        <w:tc>
          <w:tcPr>
            <w:tcW w:w="336" w:type="pct"/>
            <w:shd w:val="clear" w:color="auto" w:fill="auto"/>
          </w:tcPr>
          <w:p w14:paraId="30986BA6"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9.</w:t>
            </w:r>
          </w:p>
        </w:tc>
        <w:tc>
          <w:tcPr>
            <w:tcW w:w="1118" w:type="pct"/>
            <w:shd w:val="clear" w:color="auto" w:fill="auto"/>
          </w:tcPr>
          <w:p w14:paraId="62669120" w14:textId="77777777" w:rsidR="0095201D" w:rsidRPr="008776AB" w:rsidRDefault="0095201D" w:rsidP="0095201D">
            <w:pPr>
              <w:spacing w:after="0" w:line="280" w:lineRule="exact"/>
              <w:jc w:val="center"/>
              <w:rPr>
                <w:rFonts w:eastAsia="Times New Roman"/>
                <w:sz w:val="22"/>
                <w:szCs w:val="22"/>
                <w:lang w:eastAsia="lv-LV"/>
              </w:rPr>
            </w:pPr>
            <w:r w:rsidRPr="008776AB">
              <w:rPr>
                <w:rFonts w:eastAsia="Times New Roman"/>
                <w:sz w:val="22"/>
                <w:szCs w:val="22"/>
                <w:lang w:eastAsia="lv-LV"/>
              </w:rPr>
              <w:t>VSAC Rīga filiāle „Baldone”</w:t>
            </w:r>
          </w:p>
        </w:tc>
        <w:tc>
          <w:tcPr>
            <w:tcW w:w="861" w:type="pct"/>
            <w:vAlign w:val="center"/>
          </w:tcPr>
          <w:p w14:paraId="13DA5FF4"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29.47</w:t>
            </w:r>
          </w:p>
        </w:tc>
        <w:tc>
          <w:tcPr>
            <w:tcW w:w="945" w:type="pct"/>
            <w:shd w:val="clear" w:color="auto" w:fill="auto"/>
            <w:vAlign w:val="center"/>
          </w:tcPr>
          <w:p w14:paraId="3B9FD9A0" w14:textId="77777777" w:rsidR="0095201D" w:rsidRPr="008776AB" w:rsidRDefault="0095201D" w:rsidP="0095201D">
            <w:pPr>
              <w:spacing w:after="0" w:line="240" w:lineRule="auto"/>
              <w:jc w:val="center"/>
              <w:rPr>
                <w:color w:val="000000"/>
                <w:sz w:val="22"/>
                <w:szCs w:val="22"/>
              </w:rPr>
            </w:pPr>
            <w:r w:rsidRPr="008776AB">
              <w:rPr>
                <w:color w:val="000000"/>
                <w:sz w:val="22"/>
                <w:szCs w:val="22"/>
              </w:rPr>
              <w:t>28.40</w:t>
            </w:r>
          </w:p>
        </w:tc>
        <w:tc>
          <w:tcPr>
            <w:tcW w:w="792" w:type="pct"/>
            <w:shd w:val="clear" w:color="auto" w:fill="auto"/>
            <w:vAlign w:val="center"/>
          </w:tcPr>
          <w:p w14:paraId="7E6C9BA0" w14:textId="77777777" w:rsidR="0095201D" w:rsidRPr="008776AB" w:rsidRDefault="0095201D" w:rsidP="0095201D">
            <w:pPr>
              <w:spacing w:after="0" w:line="240" w:lineRule="auto"/>
              <w:jc w:val="center"/>
              <w:rPr>
                <w:color w:val="000000"/>
                <w:sz w:val="22"/>
                <w:szCs w:val="22"/>
              </w:rPr>
            </w:pPr>
            <w:r w:rsidRPr="008776AB">
              <w:rPr>
                <w:color w:val="000000"/>
                <w:sz w:val="22"/>
                <w:szCs w:val="22"/>
              </w:rPr>
              <w:t>30.31</w:t>
            </w:r>
          </w:p>
        </w:tc>
        <w:tc>
          <w:tcPr>
            <w:tcW w:w="948" w:type="pct"/>
            <w:vAlign w:val="center"/>
          </w:tcPr>
          <w:p w14:paraId="279B346D" w14:textId="77777777" w:rsidR="0095201D" w:rsidRPr="008776AB" w:rsidRDefault="0095201D" w:rsidP="0095201D">
            <w:pPr>
              <w:spacing w:after="0" w:line="240" w:lineRule="auto"/>
              <w:jc w:val="center"/>
              <w:rPr>
                <w:color w:val="000000"/>
                <w:sz w:val="22"/>
                <w:szCs w:val="22"/>
              </w:rPr>
            </w:pPr>
            <w:r w:rsidRPr="008776AB">
              <w:rPr>
                <w:color w:val="000000"/>
                <w:sz w:val="22"/>
                <w:szCs w:val="22"/>
              </w:rPr>
              <w:t>0.84</w:t>
            </w:r>
          </w:p>
        </w:tc>
      </w:tr>
    </w:tbl>
    <w:p w14:paraId="3ED2BC55" w14:textId="77777777" w:rsidR="0095201D" w:rsidRPr="0095201D" w:rsidRDefault="0095201D" w:rsidP="0095201D">
      <w:pPr>
        <w:spacing w:after="200"/>
        <w:rPr>
          <w:b/>
          <w:color w:val="E36C0A"/>
        </w:rPr>
      </w:pPr>
    </w:p>
    <w:p w14:paraId="358FE1AB" w14:textId="77777777" w:rsidR="0095201D" w:rsidRPr="0095201D" w:rsidRDefault="0095201D" w:rsidP="0095201D">
      <w:pPr>
        <w:spacing w:after="200"/>
        <w:rPr>
          <w:b/>
          <w:color w:val="E36C0A"/>
        </w:rPr>
      </w:pPr>
      <w:r w:rsidRPr="0095201D">
        <w:rPr>
          <w:b/>
          <w:color w:val="E36C0A"/>
        </w:rPr>
        <w:t>Informācija par institūciju sniegtajiem pakalpojumiem</w:t>
      </w:r>
    </w:p>
    <w:p w14:paraId="6BD14053" w14:textId="77777777" w:rsidR="0095201D" w:rsidRPr="0095201D" w:rsidRDefault="0095201D" w:rsidP="0095201D">
      <w:pPr>
        <w:spacing w:after="200"/>
      </w:pPr>
      <w:r w:rsidRPr="0095201D">
        <w:t>Atbilstoši institūciju sniegtajai informācijai 7 no 9 institūcijām paralēli ilgstošas sociālās aprūpes un sociālās rehabilitācijas pakalpojumam sniedz citus pakalpojumus DI projekta mērķa grupām. Piemēram BSAC Sprīdītis un BSAC Zīles nodrošina dzīvesvietas pakalpojumu jauniešiem (18+), kuri apgūst pamatizglītību vai sekmīgi turpina mācīties arodskolā. BSAC Umurga un VSAC Rīga filiāle "Pļavnieki" nodrošina konsultāciju pakalpojumus, piemēram,</w:t>
      </w:r>
      <w:r w:rsidRPr="0095201D">
        <w:rPr>
          <w:rFonts w:ascii="Calibri" w:hAnsi="Calibri"/>
          <w:sz w:val="22"/>
          <w:szCs w:val="22"/>
        </w:rPr>
        <w:t xml:space="preserve"> </w:t>
      </w:r>
      <w:r w:rsidRPr="0095201D">
        <w:t xml:space="preserve">konsultāciju pakalpojums ģimenei pirms adopcijas periodā,  konsultācijas audžuģimenēm ārpusģimenes aprūpē esošo  bērnu funkcionālo spēju novērtēšanā. VSAC Rīga </w:t>
      </w:r>
      <w:r w:rsidR="003C7EBD">
        <w:t xml:space="preserve">filiālē “Rīga” </w:t>
      </w:r>
      <w:r w:rsidRPr="0095201D">
        <w:t>tiek nodrošināts īslaicīgs sociālās aprūpes pakalpojums ārpusģimenes aprūpē esošām nepilngadīgām jaunajām māmiņām un viņu bērniem.</w:t>
      </w:r>
      <w:r w:rsidRPr="0095201D">
        <w:rPr>
          <w:rFonts w:ascii="Calibri" w:hAnsi="Calibri"/>
          <w:sz w:val="22"/>
          <w:szCs w:val="22"/>
        </w:rPr>
        <w:t xml:space="preserve"> </w:t>
      </w:r>
      <w:r w:rsidRPr="0095201D">
        <w:t>Īslaicīgs sociālās aprūpes pakalpojums krīzes situācijā nonākušām ģimenēm tiek sniegts BSAC Sprīdītis un BSAC Laubere.</w:t>
      </w:r>
    </w:p>
    <w:p w14:paraId="559D9CDF" w14:textId="77777777" w:rsidR="0095201D" w:rsidRPr="0095201D" w:rsidRDefault="0095201D" w:rsidP="0095201D">
      <w:pPr>
        <w:spacing w:after="200"/>
      </w:pPr>
    </w:p>
    <w:p w14:paraId="1A98066F" w14:textId="77777777" w:rsidR="0095201D" w:rsidRPr="0095201D" w:rsidRDefault="0095201D" w:rsidP="0095201D">
      <w:pPr>
        <w:spacing w:after="200"/>
      </w:pPr>
    </w:p>
    <w:p w14:paraId="553B879F" w14:textId="77777777" w:rsidR="0095201D" w:rsidRPr="00117C2C" w:rsidRDefault="0095201D" w:rsidP="008776AB">
      <w:pPr>
        <w:keepNext/>
        <w:spacing w:after="0" w:line="240" w:lineRule="auto"/>
        <w:jc w:val="right"/>
        <w:rPr>
          <w:i/>
          <w:color w:val="E36C0A"/>
          <w:sz w:val="22"/>
          <w:szCs w:val="22"/>
        </w:rPr>
      </w:pPr>
      <w:r w:rsidRPr="00117C2C">
        <w:rPr>
          <w:i/>
          <w:color w:val="E36C0A"/>
          <w:sz w:val="22"/>
          <w:szCs w:val="22"/>
        </w:rPr>
        <w:lastRenderedPageBreak/>
        <w:t xml:space="preserve">19. tabula. </w:t>
      </w:r>
      <w:r w:rsidRPr="00117C2C">
        <w:rPr>
          <w:b/>
          <w:i/>
          <w:color w:val="E36C0A"/>
          <w:sz w:val="22"/>
          <w:szCs w:val="22"/>
        </w:rPr>
        <w:t>Institūciju  sniegtie pakalpojumi</w:t>
      </w:r>
    </w:p>
    <w:p w14:paraId="67CEBA8C" w14:textId="77777777" w:rsidR="0095201D" w:rsidRPr="00117C2C" w:rsidRDefault="008776AB" w:rsidP="008776AB">
      <w:pPr>
        <w:keepNext/>
        <w:keepLines/>
        <w:spacing w:after="0" w:line="240" w:lineRule="auto"/>
        <w:jc w:val="right"/>
        <w:rPr>
          <w:i/>
          <w:color w:val="E36C0A"/>
          <w:sz w:val="22"/>
          <w:szCs w:val="22"/>
        </w:rPr>
      </w:pPr>
      <w:r w:rsidRPr="00117C2C">
        <w:rPr>
          <w:i/>
          <w:color w:val="E36C0A"/>
          <w:sz w:val="22"/>
          <w:szCs w:val="22"/>
        </w:rPr>
        <w:t>Datu avots: Iestāžu dati</w:t>
      </w:r>
      <w:r w:rsidR="0095201D" w:rsidRPr="00117C2C">
        <w:rPr>
          <w:i/>
          <w:color w:val="E36C0A"/>
          <w:sz w:val="22"/>
          <w:szCs w:val="22"/>
        </w:rPr>
        <w:t xml:space="preserve"> </w:t>
      </w:r>
    </w:p>
    <w:tbl>
      <w:tblPr>
        <w:tblW w:w="7679" w:type="dxa"/>
        <w:jc w:val="center"/>
        <w:tblLayout w:type="fixed"/>
        <w:tblLook w:val="04A0" w:firstRow="1" w:lastRow="0" w:firstColumn="1" w:lastColumn="0" w:noHBand="0" w:noVBand="1"/>
      </w:tblPr>
      <w:tblGrid>
        <w:gridCol w:w="591"/>
        <w:gridCol w:w="1673"/>
        <w:gridCol w:w="1561"/>
        <w:gridCol w:w="1249"/>
        <w:gridCol w:w="1134"/>
        <w:gridCol w:w="1471"/>
      </w:tblGrid>
      <w:tr w:rsidR="0095201D" w:rsidRPr="008776AB" w14:paraId="38105710" w14:textId="77777777" w:rsidTr="002B1CC5">
        <w:trPr>
          <w:cantSplit/>
          <w:trHeight w:val="1755"/>
          <w:jc w:val="center"/>
        </w:trPr>
        <w:tc>
          <w:tcPr>
            <w:tcW w:w="591" w:type="dxa"/>
            <w:tcBorders>
              <w:top w:val="single" w:sz="4" w:space="0" w:color="auto"/>
              <w:left w:val="single" w:sz="4" w:space="0" w:color="auto"/>
              <w:bottom w:val="single" w:sz="4" w:space="0" w:color="auto"/>
              <w:right w:val="single" w:sz="4" w:space="0" w:color="auto"/>
            </w:tcBorders>
            <w:shd w:val="clear" w:color="000000" w:fill="F79646"/>
            <w:hideMark/>
          </w:tcPr>
          <w:p w14:paraId="00D77A42" w14:textId="77777777" w:rsidR="0095201D" w:rsidRPr="008776AB" w:rsidRDefault="0095201D" w:rsidP="007A4D3D">
            <w:pPr>
              <w:keepNext/>
              <w:spacing w:after="0" w:line="240" w:lineRule="auto"/>
              <w:jc w:val="center"/>
              <w:rPr>
                <w:rFonts w:eastAsia="Times New Roman"/>
                <w:b/>
                <w:bCs/>
                <w:color w:val="FFFFFF"/>
                <w:sz w:val="22"/>
                <w:szCs w:val="22"/>
                <w:lang w:eastAsia="lv-LV"/>
              </w:rPr>
            </w:pPr>
            <w:r w:rsidRPr="008776AB">
              <w:rPr>
                <w:rFonts w:eastAsia="Times New Roman"/>
                <w:b/>
                <w:bCs/>
                <w:color w:val="FFFFFF"/>
                <w:sz w:val="22"/>
                <w:szCs w:val="22"/>
                <w:lang w:eastAsia="lv-LV"/>
              </w:rPr>
              <w:t>Nr.p.k.</w:t>
            </w:r>
          </w:p>
        </w:tc>
        <w:tc>
          <w:tcPr>
            <w:tcW w:w="1673" w:type="dxa"/>
            <w:tcBorders>
              <w:top w:val="single" w:sz="4" w:space="0" w:color="auto"/>
              <w:left w:val="nil"/>
              <w:bottom w:val="single" w:sz="4" w:space="0" w:color="auto"/>
              <w:right w:val="single" w:sz="4" w:space="0" w:color="auto"/>
            </w:tcBorders>
            <w:shd w:val="clear" w:color="000000" w:fill="F79646"/>
            <w:hideMark/>
          </w:tcPr>
          <w:p w14:paraId="6579F0F1" w14:textId="77777777" w:rsidR="0095201D" w:rsidRPr="008776AB" w:rsidRDefault="0095201D" w:rsidP="007A4D3D">
            <w:pPr>
              <w:keepNext/>
              <w:spacing w:after="0" w:line="240" w:lineRule="auto"/>
              <w:jc w:val="center"/>
              <w:rPr>
                <w:rFonts w:eastAsia="Times New Roman"/>
                <w:b/>
                <w:bCs/>
                <w:color w:val="FFFFFF"/>
                <w:sz w:val="22"/>
                <w:szCs w:val="22"/>
                <w:lang w:eastAsia="lv-LV"/>
              </w:rPr>
            </w:pPr>
            <w:r w:rsidRPr="008776AB">
              <w:rPr>
                <w:rFonts w:eastAsia="Times New Roman"/>
                <w:b/>
                <w:bCs/>
                <w:color w:val="FFFFFF"/>
                <w:sz w:val="22"/>
                <w:szCs w:val="22"/>
                <w:lang w:eastAsia="lv-LV"/>
              </w:rPr>
              <w:t>Institūcijas nosaukums</w:t>
            </w:r>
          </w:p>
        </w:tc>
        <w:tc>
          <w:tcPr>
            <w:tcW w:w="1561" w:type="dxa"/>
            <w:tcBorders>
              <w:top w:val="single" w:sz="4" w:space="0" w:color="auto"/>
              <w:left w:val="nil"/>
              <w:bottom w:val="single" w:sz="4" w:space="0" w:color="auto"/>
              <w:right w:val="single" w:sz="4" w:space="0" w:color="auto"/>
            </w:tcBorders>
            <w:shd w:val="clear" w:color="000000" w:fill="F79646"/>
            <w:hideMark/>
          </w:tcPr>
          <w:p w14:paraId="121D4BE2" w14:textId="77777777" w:rsidR="0095201D" w:rsidRPr="008776AB" w:rsidRDefault="0095201D" w:rsidP="007A4D3D">
            <w:pPr>
              <w:keepNext/>
              <w:spacing w:after="0" w:line="240" w:lineRule="auto"/>
              <w:jc w:val="center"/>
              <w:rPr>
                <w:rFonts w:eastAsia="Times New Roman"/>
                <w:b/>
                <w:bCs/>
                <w:color w:val="FFFFFF"/>
                <w:sz w:val="22"/>
                <w:szCs w:val="22"/>
                <w:lang w:eastAsia="lv-LV"/>
              </w:rPr>
            </w:pPr>
            <w:r w:rsidRPr="008776AB">
              <w:rPr>
                <w:rFonts w:eastAsia="Times New Roman"/>
                <w:b/>
                <w:bCs/>
                <w:color w:val="FFFFFF"/>
                <w:sz w:val="22"/>
                <w:szCs w:val="22"/>
                <w:lang w:eastAsia="lv-LV"/>
              </w:rPr>
              <w:t>Ilgstošas sociālās aprūpes un sociālās rehabilitācijas pakalpojums</w:t>
            </w:r>
          </w:p>
        </w:tc>
        <w:tc>
          <w:tcPr>
            <w:tcW w:w="1249" w:type="dxa"/>
            <w:tcBorders>
              <w:top w:val="single" w:sz="4" w:space="0" w:color="auto"/>
              <w:left w:val="nil"/>
              <w:bottom w:val="single" w:sz="4" w:space="0" w:color="auto"/>
              <w:right w:val="single" w:sz="4" w:space="0" w:color="auto"/>
            </w:tcBorders>
            <w:shd w:val="clear" w:color="000000" w:fill="F79646"/>
            <w:hideMark/>
          </w:tcPr>
          <w:p w14:paraId="08F4E57C" w14:textId="77777777" w:rsidR="0095201D" w:rsidRPr="008776AB" w:rsidRDefault="0095201D" w:rsidP="007A4D3D">
            <w:pPr>
              <w:keepNext/>
              <w:spacing w:after="0" w:line="240" w:lineRule="auto"/>
              <w:jc w:val="center"/>
              <w:rPr>
                <w:rFonts w:eastAsia="Times New Roman"/>
                <w:b/>
                <w:bCs/>
                <w:color w:val="FFFFFF"/>
                <w:sz w:val="22"/>
                <w:szCs w:val="22"/>
                <w:lang w:eastAsia="lv-LV"/>
              </w:rPr>
            </w:pPr>
            <w:r w:rsidRPr="008776AB">
              <w:rPr>
                <w:rFonts w:eastAsia="Times New Roman"/>
                <w:b/>
                <w:bCs/>
                <w:color w:val="FFFFFF"/>
                <w:sz w:val="22"/>
                <w:szCs w:val="22"/>
                <w:lang w:eastAsia="lv-LV"/>
              </w:rPr>
              <w:t>Jauniešu māja/ dzīvoklis</w:t>
            </w:r>
          </w:p>
        </w:tc>
        <w:tc>
          <w:tcPr>
            <w:tcW w:w="1134" w:type="dxa"/>
            <w:tcBorders>
              <w:top w:val="single" w:sz="4" w:space="0" w:color="auto"/>
              <w:left w:val="nil"/>
              <w:bottom w:val="single" w:sz="4" w:space="0" w:color="auto"/>
              <w:right w:val="single" w:sz="4" w:space="0" w:color="auto"/>
            </w:tcBorders>
            <w:shd w:val="clear" w:color="000000" w:fill="F79646"/>
            <w:hideMark/>
          </w:tcPr>
          <w:p w14:paraId="36148B5B" w14:textId="77777777" w:rsidR="0095201D" w:rsidRPr="008776AB" w:rsidRDefault="0095201D" w:rsidP="007A4D3D">
            <w:pPr>
              <w:keepNext/>
              <w:spacing w:after="0" w:line="240" w:lineRule="auto"/>
              <w:jc w:val="center"/>
              <w:rPr>
                <w:rFonts w:eastAsia="Times New Roman"/>
                <w:b/>
                <w:bCs/>
                <w:color w:val="FFFFFF"/>
                <w:sz w:val="22"/>
                <w:szCs w:val="22"/>
                <w:lang w:eastAsia="lv-LV"/>
              </w:rPr>
            </w:pPr>
            <w:r w:rsidRPr="008776AB">
              <w:rPr>
                <w:rFonts w:eastAsia="Times New Roman"/>
                <w:b/>
                <w:bCs/>
                <w:color w:val="FFFFFF"/>
                <w:sz w:val="22"/>
                <w:szCs w:val="22"/>
                <w:lang w:eastAsia="lv-LV"/>
              </w:rPr>
              <w:t>Krīzes centrs</w:t>
            </w:r>
          </w:p>
        </w:tc>
        <w:tc>
          <w:tcPr>
            <w:tcW w:w="1471" w:type="dxa"/>
            <w:tcBorders>
              <w:top w:val="single" w:sz="4" w:space="0" w:color="auto"/>
              <w:left w:val="nil"/>
              <w:bottom w:val="single" w:sz="4" w:space="0" w:color="auto"/>
              <w:right w:val="single" w:sz="4" w:space="0" w:color="auto"/>
            </w:tcBorders>
            <w:shd w:val="clear" w:color="000000" w:fill="F79646"/>
            <w:hideMark/>
          </w:tcPr>
          <w:p w14:paraId="4D32FC92" w14:textId="77777777" w:rsidR="0095201D" w:rsidRPr="008776AB" w:rsidRDefault="0095201D" w:rsidP="007A4D3D">
            <w:pPr>
              <w:keepNext/>
              <w:spacing w:after="0" w:line="240" w:lineRule="auto"/>
              <w:jc w:val="center"/>
              <w:rPr>
                <w:rFonts w:eastAsia="Times New Roman"/>
                <w:b/>
                <w:bCs/>
                <w:color w:val="FFFFFF"/>
                <w:sz w:val="22"/>
                <w:szCs w:val="22"/>
                <w:lang w:eastAsia="lv-LV"/>
              </w:rPr>
            </w:pPr>
            <w:r w:rsidRPr="008776AB">
              <w:rPr>
                <w:rFonts w:eastAsia="Times New Roman"/>
                <w:b/>
                <w:bCs/>
                <w:color w:val="FFFFFF"/>
                <w:sz w:val="22"/>
                <w:szCs w:val="22"/>
                <w:lang w:eastAsia="lv-LV"/>
              </w:rPr>
              <w:t>Konsultāciju pakalpojumi</w:t>
            </w:r>
          </w:p>
        </w:tc>
      </w:tr>
      <w:tr w:rsidR="0095201D" w:rsidRPr="008776AB" w14:paraId="47E513FF"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65E8DB79" w14:textId="77777777" w:rsidR="0095201D" w:rsidRPr="008776AB" w:rsidRDefault="0095201D" w:rsidP="007A4D3D">
            <w:pPr>
              <w:keepNext/>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1.</w:t>
            </w:r>
          </w:p>
        </w:tc>
        <w:tc>
          <w:tcPr>
            <w:tcW w:w="1673" w:type="dxa"/>
            <w:tcBorders>
              <w:top w:val="nil"/>
              <w:left w:val="nil"/>
              <w:bottom w:val="single" w:sz="4" w:space="0" w:color="auto"/>
              <w:right w:val="single" w:sz="4" w:space="0" w:color="auto"/>
            </w:tcBorders>
            <w:shd w:val="clear" w:color="auto" w:fill="auto"/>
            <w:vAlign w:val="center"/>
            <w:hideMark/>
          </w:tcPr>
          <w:p w14:paraId="3138A8EB" w14:textId="77777777" w:rsidR="0095201D" w:rsidRPr="008776AB" w:rsidRDefault="0095201D" w:rsidP="007A4D3D">
            <w:pPr>
              <w:keepNext/>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BSAC Sprīdītis</w:t>
            </w:r>
          </w:p>
        </w:tc>
        <w:tc>
          <w:tcPr>
            <w:tcW w:w="1561" w:type="dxa"/>
            <w:tcBorders>
              <w:top w:val="nil"/>
              <w:left w:val="nil"/>
              <w:bottom w:val="single" w:sz="4" w:space="0" w:color="auto"/>
              <w:right w:val="single" w:sz="4" w:space="0" w:color="auto"/>
            </w:tcBorders>
            <w:shd w:val="clear" w:color="auto" w:fill="auto"/>
            <w:vAlign w:val="center"/>
            <w:hideMark/>
          </w:tcPr>
          <w:p w14:paraId="65B511CA" w14:textId="77777777" w:rsidR="0095201D" w:rsidRPr="008776AB" w:rsidRDefault="00A4441C" w:rsidP="007A4D3D">
            <w:pPr>
              <w:keepNext/>
              <w:spacing w:after="0" w:line="240" w:lineRule="auto"/>
              <w:jc w:val="center"/>
              <w:rPr>
                <w:rFonts w:eastAsia="Times New Roman"/>
                <w:color w:val="000000"/>
                <w:sz w:val="22"/>
                <w:szCs w:val="22"/>
                <w:lang w:eastAsia="lv-LV"/>
              </w:rPr>
            </w:pPr>
            <w:r>
              <w:rPr>
                <w:noProof/>
                <w:lang w:eastAsia="lv-LV"/>
              </w:rPr>
              <mc:AlternateContent>
                <mc:Choice Requires="wpg">
                  <w:drawing>
                    <wp:anchor distT="0" distB="0" distL="114300" distR="114300" simplePos="0" relativeHeight="251658752" behindDoc="0" locked="0" layoutInCell="1" allowOverlap="1" wp14:anchorId="0B39682C" wp14:editId="345E2212">
                      <wp:simplePos x="0" y="0"/>
                      <wp:positionH relativeFrom="column">
                        <wp:posOffset>226695</wp:posOffset>
                      </wp:positionH>
                      <wp:positionV relativeFrom="paragraph">
                        <wp:posOffset>81280</wp:posOffset>
                      </wp:positionV>
                      <wp:extent cx="2838450" cy="4048125"/>
                      <wp:effectExtent l="0" t="5080" r="0" b="0"/>
                      <wp:wrapNone/>
                      <wp:docPr id="102" name="Grupa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4048125"/>
                                <a:chOff x="0" y="-190"/>
                                <a:chExt cx="28384" cy="41052"/>
                              </a:xfrm>
                            </wpg:grpSpPr>
                            <pic:pic xmlns:pic="http://schemas.openxmlformats.org/drawingml/2006/picture">
                              <pic:nvPicPr>
                                <pic:cNvPr id="103" name="Attēls 7"/>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85" y="0"/>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04" name="Attēls 12"/>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953" y="0"/>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05" name="Attēls 13"/>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6287" y="-190"/>
                                  <a:ext cx="3429" cy="3428"/>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06" name="Attēls 16"/>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85" y="4476"/>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07" name="Attēls 17"/>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048" y="4572"/>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08" name="Attēls 18"/>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85" y="9239"/>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09" name="Attēls 19"/>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6287" y="8763"/>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0" name="Attēls 20"/>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90" y="13811"/>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1" name="Attēls 21"/>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479" y="13716"/>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2" name="Attēls 23"/>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18573"/>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3" name="Attēls 24"/>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5" y="23241"/>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4" name="Attēls 25"/>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955" y="23241"/>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5" name="Attēls 26"/>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5" y="28003"/>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6" name="Attēls 27"/>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6764" y="28003"/>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7" name="Attēls 28"/>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5" y="32670"/>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118" name="Attēls 29"/>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5" y="37433"/>
                                  <a:ext cx="3429" cy="342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7A36DA6" id="Grupa 5" o:spid="_x0000_s1026" style="position:absolute;margin-left:17.85pt;margin-top:6.4pt;width:223.5pt;height:318.75pt;z-index:251658752;mso-width-relative:margin;mso-height-relative:margin" coordorigin=",-190" coordsize="28384,4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7" o:spid="_x0000_s1027" type="#_x0000_t75" style="position:absolute;left:285;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">
                        <v:imagedata r:id="rId52" o:title=""/>
                        <o:lock v:ext="edit" aspectratio="f"/>
                      </v:shape>
                      <v:shape id="Attēls 12" o:spid="_x0000_s1028" type="#_x0000_t75" style="position:absolute;left:895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">
                        <v:imagedata r:id="rId53" o:title=""/>
                        <o:lock v:ext="edit" aspectratio="f"/>
                      </v:shape>
                      <v:shape id="Attēls 13" o:spid="_x0000_s1029" type="#_x0000_t75" style="position:absolute;left:16287;top:-190;width:3429;height:3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">
                        <v:imagedata r:id="rId53" o:title=""/>
                        <o:lock v:ext="edit" aspectratio="f"/>
                      </v:shape>
                      <v:shape id="Attēls 16" o:spid="_x0000_s1030" type="#_x0000_t75" style="position:absolute;left:285;top:4476;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">
                        <v:imagedata r:id="rId52" o:title=""/>
                        <o:lock v:ext="edit" aspectratio="f"/>
                      </v:shape>
                      <v:shape id="Attēls 17" o:spid="_x0000_s1031" type="#_x0000_t75" style="position:absolute;left:9048;top:4572;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">
                        <v:imagedata r:id="rId52" o:title=""/>
                        <o:lock v:ext="edit" aspectratio="f"/>
                      </v:shape>
                      <v:shape id="Attēls 18" o:spid="_x0000_s1032" type="#_x0000_t75" style="position:absolute;left:285;top:9239;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">
                        <v:imagedata r:id="rId52" o:title=""/>
                        <o:lock v:ext="edit" aspectratio="f"/>
                      </v:shape>
                      <v:shape id="Attēls 19" o:spid="_x0000_s1033" type="#_x0000_t75" style="position:absolute;left:16287;top:876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">
                        <v:imagedata r:id="rId52" o:title=""/>
                        <o:lock v:ext="edit" aspectratio="f"/>
                      </v:shape>
                      <v:shape id="Attēls 20" o:spid="_x0000_s1034" type="#_x0000_t75" style="position:absolute;left:190;top:13811;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">
                        <v:imagedata r:id="rId52" o:title=""/>
                        <o:lock v:ext="edit" aspectratio="f"/>
                      </v:shape>
                      <v:shape id="Attēls 21" o:spid="_x0000_s1035" type="#_x0000_t75" style="position:absolute;left:24479;top:13716;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">
                        <v:imagedata r:id="rId52" o:title=""/>
                        <o:lock v:ext="edit" aspectratio="f"/>
                      </v:shape>
                      <v:shape id="Attēls 23" o:spid="_x0000_s1036" type="#_x0000_t75" style="position:absolute;top:1857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">
                        <v:imagedata r:id="rId52" o:title=""/>
                        <o:lock v:ext="edit" aspectratio="f"/>
                      </v:shape>
                      <v:shape id="Attēls 24" o:spid="_x0000_s1037" type="#_x0000_t75" style="position:absolute;left:95;top:23241;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">
                        <v:imagedata r:id="rId52" o:title=""/>
                        <o:lock v:ext="edit" aspectratio="f"/>
                      </v:shape>
                      <v:shape id="Attēls 25" o:spid="_x0000_s1038" type="#_x0000_t75" style="position:absolute;left:24955;top:23241;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">
                        <v:imagedata r:id="rId52" o:title=""/>
                        <o:lock v:ext="edit" aspectratio="f"/>
                      </v:shape>
                      <v:shape id="Attēls 26" o:spid="_x0000_s1039" type="#_x0000_t75" style="position:absolute;left:95;top:2800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">
                        <v:imagedata r:id="rId52" o:title=""/>
                        <o:lock v:ext="edit" aspectratio="f"/>
                      </v:shape>
                      <v:shape id="Attēls 27" o:spid="_x0000_s1040" type="#_x0000_t75" style="position:absolute;left:16764;top:2800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">
                        <v:imagedata r:id="rId52" o:title=""/>
                        <o:lock v:ext="edit" aspectratio="f"/>
                      </v:shape>
                      <v:shape id="Attēls 28" o:spid="_x0000_s1041" type="#_x0000_t75" style="position:absolute;left:95;top:32670;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">
                        <v:imagedata r:id="rId52" o:title=""/>
                        <o:lock v:ext="edit" aspectratio="f"/>
                      </v:shape>
                      <v:shape id="Attēls 29" o:spid="_x0000_s1042" type="#_x0000_t75" style="position:absolute;left:95;top:3743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">
                        <v:imagedata r:id="rId52" o:title=""/>
                        <o:lock v:ext="edit" aspectratio="f"/>
                      </v:shape>
                    </v:group>
                  </w:pict>
                </mc:Fallback>
              </mc:AlternateContent>
            </w:r>
          </w:p>
        </w:tc>
        <w:tc>
          <w:tcPr>
            <w:tcW w:w="1249" w:type="dxa"/>
            <w:tcBorders>
              <w:top w:val="nil"/>
              <w:left w:val="nil"/>
              <w:bottom w:val="single" w:sz="4" w:space="0" w:color="auto"/>
              <w:right w:val="single" w:sz="4" w:space="0" w:color="auto"/>
            </w:tcBorders>
            <w:shd w:val="clear" w:color="auto" w:fill="auto"/>
            <w:vAlign w:val="center"/>
            <w:hideMark/>
          </w:tcPr>
          <w:p w14:paraId="6E786B17" w14:textId="77777777" w:rsidR="0095201D" w:rsidRPr="008776AB" w:rsidRDefault="0095201D" w:rsidP="007A4D3D">
            <w:pPr>
              <w:keepNext/>
              <w:spacing w:after="0" w:line="240" w:lineRule="auto"/>
              <w:jc w:val="center"/>
              <w:rPr>
                <w:rFonts w:eastAsia="Times New Roman"/>
                <w:color w:val="000000"/>
                <w:sz w:val="22"/>
                <w:szCs w:val="22"/>
                <w:lang w:eastAsia="lv-LV"/>
              </w:rPr>
            </w:pPr>
          </w:p>
        </w:tc>
        <w:tc>
          <w:tcPr>
            <w:tcW w:w="1134" w:type="dxa"/>
            <w:tcBorders>
              <w:top w:val="nil"/>
              <w:left w:val="nil"/>
              <w:bottom w:val="single" w:sz="4" w:space="0" w:color="auto"/>
              <w:right w:val="single" w:sz="4" w:space="0" w:color="auto"/>
            </w:tcBorders>
            <w:shd w:val="clear" w:color="auto" w:fill="auto"/>
            <w:vAlign w:val="center"/>
            <w:hideMark/>
          </w:tcPr>
          <w:p w14:paraId="1CB14319" w14:textId="77777777" w:rsidR="0095201D" w:rsidRPr="008776AB" w:rsidRDefault="0095201D" w:rsidP="007A4D3D">
            <w:pPr>
              <w:keepNext/>
              <w:spacing w:after="0" w:line="240" w:lineRule="auto"/>
              <w:jc w:val="center"/>
              <w:rPr>
                <w:rFonts w:eastAsia="Times New Roman"/>
                <w:color w:val="000000"/>
                <w:sz w:val="22"/>
                <w:szCs w:val="22"/>
                <w:lang w:eastAsia="lv-LV"/>
              </w:rPr>
            </w:pPr>
          </w:p>
        </w:tc>
        <w:tc>
          <w:tcPr>
            <w:tcW w:w="1471" w:type="dxa"/>
            <w:tcBorders>
              <w:top w:val="nil"/>
              <w:left w:val="nil"/>
              <w:bottom w:val="single" w:sz="4" w:space="0" w:color="auto"/>
              <w:right w:val="single" w:sz="4" w:space="0" w:color="auto"/>
            </w:tcBorders>
            <w:shd w:val="clear" w:color="auto" w:fill="auto"/>
            <w:vAlign w:val="center"/>
            <w:hideMark/>
          </w:tcPr>
          <w:p w14:paraId="5767E5BB" w14:textId="77777777" w:rsidR="0095201D" w:rsidRPr="008776AB" w:rsidRDefault="0095201D" w:rsidP="007A4D3D">
            <w:pPr>
              <w:keepNext/>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r w:rsidR="0095201D" w:rsidRPr="008776AB" w14:paraId="2489B358"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3A3CE80B" w14:textId="77777777" w:rsidR="0095201D" w:rsidRPr="008776AB" w:rsidRDefault="0095201D" w:rsidP="007A4D3D">
            <w:pPr>
              <w:keepNext/>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2.</w:t>
            </w:r>
          </w:p>
        </w:tc>
        <w:tc>
          <w:tcPr>
            <w:tcW w:w="1673" w:type="dxa"/>
            <w:tcBorders>
              <w:top w:val="nil"/>
              <w:left w:val="nil"/>
              <w:bottom w:val="single" w:sz="4" w:space="0" w:color="auto"/>
              <w:right w:val="single" w:sz="4" w:space="0" w:color="auto"/>
            </w:tcBorders>
            <w:shd w:val="clear" w:color="auto" w:fill="auto"/>
            <w:vAlign w:val="center"/>
            <w:hideMark/>
          </w:tcPr>
          <w:p w14:paraId="4D9EAFA2" w14:textId="77777777" w:rsidR="0095201D" w:rsidRPr="008776AB" w:rsidRDefault="0095201D" w:rsidP="007A4D3D">
            <w:pPr>
              <w:keepNext/>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BSAC Zīles</w:t>
            </w:r>
          </w:p>
        </w:tc>
        <w:tc>
          <w:tcPr>
            <w:tcW w:w="1561" w:type="dxa"/>
            <w:tcBorders>
              <w:top w:val="nil"/>
              <w:left w:val="nil"/>
              <w:bottom w:val="single" w:sz="4" w:space="0" w:color="auto"/>
              <w:right w:val="single" w:sz="4" w:space="0" w:color="auto"/>
            </w:tcBorders>
            <w:shd w:val="clear" w:color="auto" w:fill="auto"/>
            <w:vAlign w:val="center"/>
            <w:hideMark/>
          </w:tcPr>
          <w:p w14:paraId="5BC4B82F" w14:textId="77777777" w:rsidR="0095201D" w:rsidRPr="008776AB" w:rsidRDefault="0095201D" w:rsidP="007A4D3D">
            <w:pPr>
              <w:keepNext/>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24DAD737" w14:textId="77777777" w:rsidR="0095201D" w:rsidRPr="008776AB" w:rsidRDefault="0095201D" w:rsidP="007A4D3D">
            <w:pPr>
              <w:keepNext/>
              <w:spacing w:after="0" w:line="240" w:lineRule="auto"/>
              <w:jc w:val="center"/>
              <w:rPr>
                <w:rFonts w:eastAsia="Times New Roman"/>
                <w:color w:val="000000"/>
                <w:sz w:val="22"/>
                <w:szCs w:val="22"/>
                <w:lang w:eastAsia="lv-LV"/>
              </w:rPr>
            </w:pPr>
          </w:p>
        </w:tc>
        <w:tc>
          <w:tcPr>
            <w:tcW w:w="1134" w:type="dxa"/>
            <w:tcBorders>
              <w:top w:val="nil"/>
              <w:left w:val="nil"/>
              <w:bottom w:val="single" w:sz="4" w:space="0" w:color="auto"/>
              <w:right w:val="single" w:sz="4" w:space="0" w:color="auto"/>
            </w:tcBorders>
            <w:shd w:val="clear" w:color="auto" w:fill="auto"/>
            <w:vAlign w:val="center"/>
            <w:hideMark/>
          </w:tcPr>
          <w:p w14:paraId="7A7F2148" w14:textId="77777777" w:rsidR="0095201D" w:rsidRPr="008776AB" w:rsidRDefault="0095201D" w:rsidP="007A4D3D">
            <w:pPr>
              <w:keepNext/>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471" w:type="dxa"/>
            <w:tcBorders>
              <w:top w:val="nil"/>
              <w:left w:val="nil"/>
              <w:bottom w:val="single" w:sz="4" w:space="0" w:color="auto"/>
              <w:right w:val="single" w:sz="4" w:space="0" w:color="auto"/>
            </w:tcBorders>
            <w:shd w:val="clear" w:color="auto" w:fill="auto"/>
            <w:vAlign w:val="center"/>
            <w:hideMark/>
          </w:tcPr>
          <w:p w14:paraId="7A2CD238" w14:textId="77777777" w:rsidR="0095201D" w:rsidRPr="008776AB" w:rsidRDefault="0095201D" w:rsidP="007A4D3D">
            <w:pPr>
              <w:keepNext/>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r w:rsidR="0095201D" w:rsidRPr="008776AB" w14:paraId="4718AE20"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51B1FA54"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3.</w:t>
            </w:r>
          </w:p>
        </w:tc>
        <w:tc>
          <w:tcPr>
            <w:tcW w:w="1673" w:type="dxa"/>
            <w:tcBorders>
              <w:top w:val="nil"/>
              <w:left w:val="nil"/>
              <w:bottom w:val="single" w:sz="4" w:space="0" w:color="auto"/>
              <w:right w:val="single" w:sz="4" w:space="0" w:color="auto"/>
            </w:tcBorders>
            <w:shd w:val="clear" w:color="auto" w:fill="auto"/>
            <w:vAlign w:val="center"/>
            <w:hideMark/>
          </w:tcPr>
          <w:p w14:paraId="33DD4DAB"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BSAC Laubere</w:t>
            </w:r>
          </w:p>
        </w:tc>
        <w:tc>
          <w:tcPr>
            <w:tcW w:w="1561" w:type="dxa"/>
            <w:tcBorders>
              <w:top w:val="nil"/>
              <w:left w:val="nil"/>
              <w:bottom w:val="single" w:sz="4" w:space="0" w:color="auto"/>
              <w:right w:val="single" w:sz="4" w:space="0" w:color="auto"/>
            </w:tcBorders>
            <w:shd w:val="clear" w:color="auto" w:fill="auto"/>
            <w:vAlign w:val="center"/>
            <w:hideMark/>
          </w:tcPr>
          <w:p w14:paraId="4BF97B34"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3CF84AD0"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1C5AEDFF"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471" w:type="dxa"/>
            <w:tcBorders>
              <w:top w:val="nil"/>
              <w:left w:val="nil"/>
              <w:bottom w:val="single" w:sz="4" w:space="0" w:color="auto"/>
              <w:right w:val="single" w:sz="4" w:space="0" w:color="auto"/>
            </w:tcBorders>
            <w:shd w:val="clear" w:color="auto" w:fill="auto"/>
            <w:vAlign w:val="center"/>
            <w:hideMark/>
          </w:tcPr>
          <w:p w14:paraId="676920B5"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r w:rsidR="0095201D" w:rsidRPr="008776AB" w14:paraId="4121C3CE"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18DCCA75"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4.</w:t>
            </w:r>
          </w:p>
        </w:tc>
        <w:tc>
          <w:tcPr>
            <w:tcW w:w="1673" w:type="dxa"/>
            <w:tcBorders>
              <w:top w:val="nil"/>
              <w:left w:val="nil"/>
              <w:bottom w:val="single" w:sz="4" w:space="0" w:color="auto"/>
              <w:right w:val="single" w:sz="4" w:space="0" w:color="auto"/>
            </w:tcBorders>
            <w:shd w:val="clear" w:color="auto" w:fill="auto"/>
            <w:vAlign w:val="center"/>
            <w:hideMark/>
          </w:tcPr>
          <w:p w14:paraId="694FB342"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BSAC Umurga</w:t>
            </w:r>
          </w:p>
        </w:tc>
        <w:tc>
          <w:tcPr>
            <w:tcW w:w="1561" w:type="dxa"/>
            <w:tcBorders>
              <w:top w:val="nil"/>
              <w:left w:val="nil"/>
              <w:bottom w:val="single" w:sz="4" w:space="0" w:color="auto"/>
              <w:right w:val="single" w:sz="4" w:space="0" w:color="auto"/>
            </w:tcBorders>
            <w:shd w:val="clear" w:color="auto" w:fill="auto"/>
            <w:vAlign w:val="center"/>
            <w:hideMark/>
          </w:tcPr>
          <w:p w14:paraId="319CD321"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685C5EE5"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3AB16317"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471" w:type="dxa"/>
            <w:tcBorders>
              <w:top w:val="nil"/>
              <w:left w:val="nil"/>
              <w:bottom w:val="single" w:sz="4" w:space="0" w:color="auto"/>
              <w:right w:val="single" w:sz="4" w:space="0" w:color="auto"/>
            </w:tcBorders>
            <w:shd w:val="clear" w:color="auto" w:fill="auto"/>
            <w:vAlign w:val="center"/>
            <w:hideMark/>
          </w:tcPr>
          <w:p w14:paraId="42333269" w14:textId="77777777" w:rsidR="0095201D" w:rsidRPr="008776AB" w:rsidRDefault="0095201D" w:rsidP="0095201D">
            <w:pPr>
              <w:spacing w:after="0" w:line="240" w:lineRule="auto"/>
              <w:jc w:val="center"/>
              <w:rPr>
                <w:rFonts w:eastAsia="Times New Roman"/>
                <w:color w:val="000000"/>
                <w:sz w:val="22"/>
                <w:szCs w:val="22"/>
                <w:lang w:eastAsia="lv-LV"/>
              </w:rPr>
            </w:pPr>
          </w:p>
        </w:tc>
      </w:tr>
      <w:tr w:rsidR="0095201D" w:rsidRPr="008776AB" w14:paraId="6A132427"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4761919F"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5.</w:t>
            </w:r>
          </w:p>
        </w:tc>
        <w:tc>
          <w:tcPr>
            <w:tcW w:w="1673" w:type="dxa"/>
            <w:tcBorders>
              <w:top w:val="nil"/>
              <w:left w:val="nil"/>
              <w:bottom w:val="single" w:sz="4" w:space="0" w:color="auto"/>
              <w:right w:val="single" w:sz="4" w:space="0" w:color="auto"/>
            </w:tcBorders>
            <w:shd w:val="clear" w:color="auto" w:fill="auto"/>
            <w:vAlign w:val="center"/>
            <w:hideMark/>
          </w:tcPr>
          <w:p w14:paraId="051C6E29"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Irlavas BSAC</w:t>
            </w:r>
          </w:p>
        </w:tc>
        <w:tc>
          <w:tcPr>
            <w:tcW w:w="1561" w:type="dxa"/>
            <w:tcBorders>
              <w:top w:val="nil"/>
              <w:left w:val="nil"/>
              <w:bottom w:val="single" w:sz="4" w:space="0" w:color="auto"/>
              <w:right w:val="single" w:sz="4" w:space="0" w:color="auto"/>
            </w:tcBorders>
            <w:shd w:val="clear" w:color="auto" w:fill="auto"/>
            <w:vAlign w:val="center"/>
            <w:hideMark/>
          </w:tcPr>
          <w:p w14:paraId="2EBAD5DD"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50AB5740"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583F1587"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471" w:type="dxa"/>
            <w:tcBorders>
              <w:top w:val="nil"/>
              <w:left w:val="nil"/>
              <w:bottom w:val="single" w:sz="4" w:space="0" w:color="auto"/>
              <w:right w:val="single" w:sz="4" w:space="0" w:color="auto"/>
            </w:tcBorders>
            <w:shd w:val="clear" w:color="auto" w:fill="auto"/>
            <w:vAlign w:val="center"/>
            <w:hideMark/>
          </w:tcPr>
          <w:p w14:paraId="0729CFBC"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r w:rsidR="0095201D" w:rsidRPr="008776AB" w14:paraId="54925B9C"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7B5EE998"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6.</w:t>
            </w:r>
          </w:p>
        </w:tc>
        <w:tc>
          <w:tcPr>
            <w:tcW w:w="1673" w:type="dxa"/>
            <w:tcBorders>
              <w:top w:val="nil"/>
              <w:left w:val="nil"/>
              <w:bottom w:val="single" w:sz="4" w:space="0" w:color="auto"/>
              <w:right w:val="single" w:sz="4" w:space="0" w:color="auto"/>
            </w:tcBorders>
            <w:shd w:val="clear" w:color="auto" w:fill="auto"/>
            <w:vAlign w:val="center"/>
            <w:hideMark/>
          </w:tcPr>
          <w:p w14:paraId="03346EF9"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VSAC Rīga filiāle "Pļavnieki"</w:t>
            </w:r>
          </w:p>
        </w:tc>
        <w:tc>
          <w:tcPr>
            <w:tcW w:w="1561" w:type="dxa"/>
            <w:tcBorders>
              <w:top w:val="nil"/>
              <w:left w:val="nil"/>
              <w:bottom w:val="single" w:sz="4" w:space="0" w:color="auto"/>
              <w:right w:val="single" w:sz="4" w:space="0" w:color="auto"/>
            </w:tcBorders>
            <w:shd w:val="clear" w:color="auto" w:fill="auto"/>
            <w:vAlign w:val="center"/>
            <w:hideMark/>
          </w:tcPr>
          <w:p w14:paraId="0D91F896"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33FA59D4"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2654E180"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471" w:type="dxa"/>
            <w:tcBorders>
              <w:top w:val="nil"/>
              <w:left w:val="nil"/>
              <w:bottom w:val="single" w:sz="4" w:space="0" w:color="auto"/>
              <w:right w:val="single" w:sz="4" w:space="0" w:color="auto"/>
            </w:tcBorders>
            <w:shd w:val="clear" w:color="auto" w:fill="auto"/>
            <w:vAlign w:val="center"/>
            <w:hideMark/>
          </w:tcPr>
          <w:p w14:paraId="215BA9EB" w14:textId="77777777" w:rsidR="0095201D" w:rsidRPr="008776AB" w:rsidRDefault="0095201D" w:rsidP="0095201D">
            <w:pPr>
              <w:spacing w:after="0" w:line="240" w:lineRule="auto"/>
              <w:jc w:val="center"/>
              <w:rPr>
                <w:rFonts w:eastAsia="Times New Roman"/>
                <w:color w:val="000000"/>
                <w:sz w:val="22"/>
                <w:szCs w:val="22"/>
                <w:lang w:eastAsia="lv-LV"/>
              </w:rPr>
            </w:pPr>
          </w:p>
        </w:tc>
      </w:tr>
      <w:tr w:rsidR="0095201D" w:rsidRPr="008776AB" w14:paraId="26B1BE23"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0DD15534"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7.</w:t>
            </w:r>
          </w:p>
        </w:tc>
        <w:tc>
          <w:tcPr>
            <w:tcW w:w="1673" w:type="dxa"/>
            <w:tcBorders>
              <w:top w:val="nil"/>
              <w:left w:val="nil"/>
              <w:bottom w:val="single" w:sz="4" w:space="0" w:color="auto"/>
              <w:right w:val="single" w:sz="4" w:space="0" w:color="auto"/>
            </w:tcBorders>
            <w:shd w:val="clear" w:color="auto" w:fill="auto"/>
            <w:vAlign w:val="center"/>
            <w:hideMark/>
          </w:tcPr>
          <w:p w14:paraId="32BE6417"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VSAC Rīga filiāle "Rīga"</w:t>
            </w:r>
          </w:p>
        </w:tc>
        <w:tc>
          <w:tcPr>
            <w:tcW w:w="1561" w:type="dxa"/>
            <w:tcBorders>
              <w:top w:val="nil"/>
              <w:left w:val="nil"/>
              <w:bottom w:val="single" w:sz="4" w:space="0" w:color="auto"/>
              <w:right w:val="single" w:sz="4" w:space="0" w:color="auto"/>
            </w:tcBorders>
            <w:shd w:val="clear" w:color="auto" w:fill="auto"/>
            <w:vAlign w:val="center"/>
            <w:hideMark/>
          </w:tcPr>
          <w:p w14:paraId="4D1282AC"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5A2BE2CA"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60A84535"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471" w:type="dxa"/>
            <w:tcBorders>
              <w:top w:val="nil"/>
              <w:left w:val="nil"/>
              <w:bottom w:val="single" w:sz="4" w:space="0" w:color="auto"/>
              <w:right w:val="single" w:sz="4" w:space="0" w:color="auto"/>
            </w:tcBorders>
            <w:shd w:val="clear" w:color="auto" w:fill="auto"/>
            <w:vAlign w:val="center"/>
            <w:hideMark/>
          </w:tcPr>
          <w:p w14:paraId="3273FCB0"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r w:rsidR="0095201D" w:rsidRPr="008776AB" w14:paraId="451F5631"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0BD80229"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8.</w:t>
            </w:r>
          </w:p>
        </w:tc>
        <w:tc>
          <w:tcPr>
            <w:tcW w:w="1673" w:type="dxa"/>
            <w:tcBorders>
              <w:top w:val="nil"/>
              <w:left w:val="nil"/>
              <w:bottom w:val="single" w:sz="4" w:space="0" w:color="auto"/>
              <w:right w:val="single" w:sz="4" w:space="0" w:color="auto"/>
            </w:tcBorders>
            <w:shd w:val="clear" w:color="auto" w:fill="auto"/>
            <w:vAlign w:val="center"/>
            <w:hideMark/>
          </w:tcPr>
          <w:p w14:paraId="78D79045"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VSAC Rīga filiāle "Teika"</w:t>
            </w:r>
          </w:p>
        </w:tc>
        <w:tc>
          <w:tcPr>
            <w:tcW w:w="1561" w:type="dxa"/>
            <w:tcBorders>
              <w:top w:val="nil"/>
              <w:left w:val="nil"/>
              <w:bottom w:val="single" w:sz="4" w:space="0" w:color="auto"/>
              <w:right w:val="single" w:sz="4" w:space="0" w:color="auto"/>
            </w:tcBorders>
            <w:shd w:val="clear" w:color="auto" w:fill="auto"/>
            <w:vAlign w:val="center"/>
            <w:hideMark/>
          </w:tcPr>
          <w:p w14:paraId="00C69BCF"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5E5407AC"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58B74985"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471" w:type="dxa"/>
            <w:tcBorders>
              <w:top w:val="nil"/>
              <w:left w:val="nil"/>
              <w:bottom w:val="single" w:sz="4" w:space="0" w:color="auto"/>
              <w:right w:val="single" w:sz="4" w:space="0" w:color="auto"/>
            </w:tcBorders>
            <w:shd w:val="clear" w:color="auto" w:fill="auto"/>
            <w:vAlign w:val="center"/>
            <w:hideMark/>
          </w:tcPr>
          <w:p w14:paraId="0A8C582C"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r w:rsidR="0095201D" w:rsidRPr="008776AB" w14:paraId="07E768C1" w14:textId="77777777" w:rsidTr="002B1CC5">
        <w:trPr>
          <w:trHeight w:val="720"/>
          <w:jc w:val="center"/>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5E3A7735"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9.</w:t>
            </w:r>
          </w:p>
        </w:tc>
        <w:tc>
          <w:tcPr>
            <w:tcW w:w="1673" w:type="dxa"/>
            <w:tcBorders>
              <w:top w:val="nil"/>
              <w:left w:val="nil"/>
              <w:bottom w:val="single" w:sz="4" w:space="0" w:color="auto"/>
              <w:right w:val="single" w:sz="4" w:space="0" w:color="auto"/>
            </w:tcBorders>
            <w:shd w:val="clear" w:color="auto" w:fill="auto"/>
            <w:vAlign w:val="center"/>
            <w:hideMark/>
          </w:tcPr>
          <w:p w14:paraId="03FC0B31" w14:textId="77777777" w:rsidR="0095201D" w:rsidRPr="008776AB" w:rsidRDefault="0095201D" w:rsidP="0095201D">
            <w:pPr>
              <w:spacing w:after="0" w:line="240" w:lineRule="auto"/>
              <w:jc w:val="left"/>
              <w:rPr>
                <w:rFonts w:eastAsia="Times New Roman"/>
                <w:color w:val="000000"/>
                <w:sz w:val="22"/>
                <w:szCs w:val="22"/>
                <w:lang w:eastAsia="lv-LV"/>
              </w:rPr>
            </w:pPr>
            <w:r w:rsidRPr="008776AB">
              <w:rPr>
                <w:rFonts w:eastAsia="Times New Roman"/>
                <w:color w:val="000000"/>
                <w:sz w:val="22"/>
                <w:szCs w:val="22"/>
                <w:lang w:eastAsia="lv-LV"/>
              </w:rPr>
              <w:t>VSAC Rīga filiāle „Baldone”</w:t>
            </w:r>
          </w:p>
        </w:tc>
        <w:tc>
          <w:tcPr>
            <w:tcW w:w="1561" w:type="dxa"/>
            <w:tcBorders>
              <w:top w:val="nil"/>
              <w:left w:val="nil"/>
              <w:bottom w:val="single" w:sz="4" w:space="0" w:color="auto"/>
              <w:right w:val="single" w:sz="4" w:space="0" w:color="auto"/>
            </w:tcBorders>
            <w:shd w:val="clear" w:color="auto" w:fill="auto"/>
            <w:vAlign w:val="center"/>
            <w:hideMark/>
          </w:tcPr>
          <w:p w14:paraId="77460F98" w14:textId="77777777" w:rsidR="0095201D" w:rsidRPr="008776AB" w:rsidRDefault="0095201D" w:rsidP="0095201D">
            <w:pPr>
              <w:spacing w:after="0" w:line="240" w:lineRule="auto"/>
              <w:jc w:val="center"/>
              <w:rPr>
                <w:rFonts w:eastAsia="Times New Roman"/>
                <w:color w:val="000000"/>
                <w:sz w:val="22"/>
                <w:szCs w:val="22"/>
                <w:lang w:eastAsia="lv-LV"/>
              </w:rPr>
            </w:pPr>
          </w:p>
        </w:tc>
        <w:tc>
          <w:tcPr>
            <w:tcW w:w="1249" w:type="dxa"/>
            <w:tcBorders>
              <w:top w:val="nil"/>
              <w:left w:val="nil"/>
              <w:bottom w:val="single" w:sz="4" w:space="0" w:color="auto"/>
              <w:right w:val="single" w:sz="4" w:space="0" w:color="auto"/>
            </w:tcBorders>
            <w:shd w:val="clear" w:color="auto" w:fill="auto"/>
            <w:vAlign w:val="center"/>
            <w:hideMark/>
          </w:tcPr>
          <w:p w14:paraId="55D12E48"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134" w:type="dxa"/>
            <w:tcBorders>
              <w:top w:val="nil"/>
              <w:left w:val="nil"/>
              <w:bottom w:val="single" w:sz="4" w:space="0" w:color="auto"/>
              <w:right w:val="single" w:sz="4" w:space="0" w:color="auto"/>
            </w:tcBorders>
            <w:shd w:val="clear" w:color="auto" w:fill="auto"/>
            <w:vAlign w:val="center"/>
            <w:hideMark/>
          </w:tcPr>
          <w:p w14:paraId="54E967EE"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c>
          <w:tcPr>
            <w:tcW w:w="1471" w:type="dxa"/>
            <w:tcBorders>
              <w:top w:val="nil"/>
              <w:left w:val="nil"/>
              <w:bottom w:val="single" w:sz="4" w:space="0" w:color="auto"/>
              <w:right w:val="single" w:sz="4" w:space="0" w:color="auto"/>
            </w:tcBorders>
            <w:shd w:val="clear" w:color="auto" w:fill="auto"/>
            <w:vAlign w:val="center"/>
            <w:hideMark/>
          </w:tcPr>
          <w:p w14:paraId="19450542" w14:textId="77777777" w:rsidR="0095201D" w:rsidRPr="008776AB" w:rsidRDefault="0095201D" w:rsidP="0095201D">
            <w:pPr>
              <w:spacing w:after="0" w:line="240" w:lineRule="auto"/>
              <w:jc w:val="center"/>
              <w:rPr>
                <w:rFonts w:eastAsia="Times New Roman"/>
                <w:color w:val="000000"/>
                <w:sz w:val="22"/>
                <w:szCs w:val="22"/>
                <w:lang w:eastAsia="lv-LV"/>
              </w:rPr>
            </w:pPr>
            <w:r w:rsidRPr="008776AB">
              <w:rPr>
                <w:rFonts w:eastAsia="Times New Roman"/>
                <w:color w:val="000000"/>
                <w:sz w:val="22"/>
                <w:szCs w:val="22"/>
                <w:lang w:eastAsia="lv-LV"/>
              </w:rPr>
              <w:t>-</w:t>
            </w:r>
          </w:p>
        </w:tc>
      </w:tr>
    </w:tbl>
    <w:p w14:paraId="53AA7B4B" w14:textId="77777777" w:rsidR="0095201D" w:rsidRPr="0095201D" w:rsidRDefault="0095201D" w:rsidP="0095201D">
      <w:pPr>
        <w:spacing w:before="120" w:after="0"/>
        <w:jc w:val="center"/>
      </w:pPr>
    </w:p>
    <w:p w14:paraId="4E48DB84" w14:textId="77777777" w:rsidR="0095201D" w:rsidRPr="0095201D" w:rsidRDefault="0095201D" w:rsidP="0095201D">
      <w:pPr>
        <w:spacing w:after="200"/>
        <w:rPr>
          <w:b/>
          <w:color w:val="E36C0A"/>
        </w:rPr>
      </w:pPr>
      <w:r w:rsidRPr="0095201D">
        <w:rPr>
          <w:b/>
          <w:color w:val="E36C0A"/>
        </w:rPr>
        <w:t>Informācija par risinājumiem reorganizējamajām institūcijām</w:t>
      </w:r>
    </w:p>
    <w:p w14:paraId="5C1A26AD" w14:textId="77777777" w:rsidR="0095201D" w:rsidRPr="0095201D" w:rsidRDefault="0095201D" w:rsidP="0095201D">
      <w:pPr>
        <w:spacing w:before="120" w:after="200"/>
      </w:pPr>
      <w:r w:rsidRPr="0095201D">
        <w:t xml:space="preserve">Risinājumi reorganizējamajām institūcijām izstrādāti, balstoties DI mērķa grupu vajadzībās, paredzot sniegto pakalpojumu kvalitātes uzlabošanos, </w:t>
      </w:r>
      <w:r w:rsidR="003C7EBD">
        <w:t xml:space="preserve">un pašvaldību iespējās aiztāt institucionālu aprūpi ar aprūpi ģimeniskā vidē. </w:t>
      </w:r>
      <w:r w:rsidRPr="0095201D">
        <w:t xml:space="preserve"> </w:t>
      </w:r>
    </w:p>
    <w:p w14:paraId="724A9EE0" w14:textId="77777777" w:rsidR="0095201D" w:rsidRPr="00BF3473" w:rsidRDefault="0095201D" w:rsidP="00BF3473">
      <w:pPr>
        <w:spacing w:before="120" w:after="200"/>
      </w:pPr>
      <w:r w:rsidRPr="0095201D">
        <w:t>Ārpusģimenes aprūpē esošiem bērniem aprūpi i</w:t>
      </w:r>
      <w:r w:rsidR="00A867B3">
        <w:t>nstitucionālā aprūpē</w:t>
      </w:r>
      <w:r w:rsidRPr="0095201D">
        <w:t xml:space="preserve"> plānots arī turpmāk nodrošināt </w:t>
      </w:r>
      <w:r w:rsidR="003C7EBD">
        <w:t xml:space="preserve">tikai </w:t>
      </w:r>
      <w:r w:rsidRPr="0095201D">
        <w:t>Jūrmalas un Tukuma pašvaldībās.</w:t>
      </w:r>
    </w:p>
    <w:p w14:paraId="33BDE406" w14:textId="77777777" w:rsidR="0043310A" w:rsidRDefault="0043310A" w:rsidP="00BF3473">
      <w:pPr>
        <w:keepLines/>
        <w:spacing w:after="0" w:line="240" w:lineRule="auto"/>
        <w:jc w:val="right"/>
        <w:rPr>
          <w:i/>
          <w:color w:val="E36C0A"/>
          <w:sz w:val="22"/>
          <w:szCs w:val="22"/>
        </w:rPr>
        <w:sectPr w:rsidR="0043310A" w:rsidSect="007D4347">
          <w:pgSz w:w="11906" w:h="16838"/>
          <w:pgMar w:top="1871" w:right="1418" w:bottom="1418" w:left="1418" w:header="567" w:footer="567" w:gutter="0"/>
          <w:cols w:space="720"/>
        </w:sectPr>
      </w:pPr>
    </w:p>
    <w:p w14:paraId="16E17C58" w14:textId="77777777" w:rsidR="0095201D" w:rsidRPr="0095201D" w:rsidRDefault="0095201D" w:rsidP="00BF3473">
      <w:pPr>
        <w:keepLines/>
        <w:spacing w:after="0" w:line="240" w:lineRule="auto"/>
        <w:jc w:val="right"/>
        <w:rPr>
          <w:i/>
          <w:color w:val="E36C0A"/>
          <w:sz w:val="22"/>
          <w:szCs w:val="22"/>
        </w:rPr>
      </w:pPr>
      <w:r w:rsidRPr="0095201D">
        <w:rPr>
          <w:i/>
          <w:color w:val="E36C0A"/>
          <w:sz w:val="22"/>
          <w:szCs w:val="22"/>
        </w:rPr>
        <w:lastRenderedPageBreak/>
        <w:t xml:space="preserve">20. tabula. </w:t>
      </w:r>
      <w:r w:rsidRPr="0095201D">
        <w:rPr>
          <w:b/>
          <w:color w:val="E36C0A"/>
          <w:sz w:val="22"/>
          <w:szCs w:val="22"/>
        </w:rPr>
        <w:t xml:space="preserve">Risinājumi institūciju turpmākai darbībai un infrastruktūras izmantošanai </w:t>
      </w:r>
    </w:p>
    <w:p w14:paraId="636BFE5A" w14:textId="77777777" w:rsidR="0095201D" w:rsidRPr="0095201D" w:rsidRDefault="0095201D" w:rsidP="00BF3473">
      <w:pPr>
        <w:keepLines/>
        <w:spacing w:after="0" w:line="240" w:lineRule="auto"/>
        <w:jc w:val="right"/>
        <w:rPr>
          <w:i/>
        </w:rPr>
      </w:pPr>
      <w:r w:rsidRPr="0095201D">
        <w:rPr>
          <w:i/>
          <w:color w:val="E36C0A"/>
          <w:sz w:val="22"/>
          <w:szCs w:val="22"/>
        </w:rPr>
        <w:t>Datu avots: Autoru izstrādāts</w:t>
      </w:r>
      <w:r w:rsidRPr="0095201D">
        <w:rPr>
          <w: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380"/>
        <w:gridCol w:w="3544"/>
        <w:gridCol w:w="3027"/>
      </w:tblGrid>
      <w:tr w:rsidR="0095201D" w:rsidRPr="0095201D" w14:paraId="24DE6B75" w14:textId="77777777" w:rsidTr="002B1CC5">
        <w:trPr>
          <w:trHeight w:val="20"/>
          <w:tblHeader/>
        </w:trPr>
        <w:tc>
          <w:tcPr>
            <w:tcW w:w="571" w:type="dxa"/>
            <w:shd w:val="clear" w:color="auto" w:fill="F79646"/>
          </w:tcPr>
          <w:p w14:paraId="4109C05A" w14:textId="77777777" w:rsidR="0095201D" w:rsidRPr="0095201D" w:rsidRDefault="0095201D" w:rsidP="0095201D">
            <w:pPr>
              <w:spacing w:after="0" w:line="240" w:lineRule="auto"/>
              <w:jc w:val="center"/>
              <w:rPr>
                <w:rFonts w:eastAsia="Times New Roman"/>
                <w:b/>
                <w:bCs/>
                <w:color w:val="FFFFFF"/>
                <w:sz w:val="22"/>
                <w:szCs w:val="22"/>
                <w:lang w:eastAsia="lv-LV"/>
              </w:rPr>
            </w:pPr>
            <w:r w:rsidRPr="0095201D">
              <w:rPr>
                <w:rFonts w:eastAsia="Times New Roman"/>
                <w:b/>
                <w:bCs/>
                <w:color w:val="FFFFFF"/>
                <w:sz w:val="22"/>
                <w:szCs w:val="22"/>
                <w:lang w:eastAsia="lv-LV"/>
              </w:rPr>
              <w:t>Nr.</w:t>
            </w:r>
          </w:p>
          <w:p w14:paraId="2E2507A0" w14:textId="77777777" w:rsidR="0095201D" w:rsidRPr="0095201D" w:rsidRDefault="0095201D" w:rsidP="0095201D">
            <w:pPr>
              <w:spacing w:after="0" w:line="240" w:lineRule="auto"/>
              <w:jc w:val="center"/>
              <w:rPr>
                <w:rFonts w:eastAsia="Times New Roman"/>
                <w:b/>
                <w:bCs/>
                <w:color w:val="FFFFFF"/>
                <w:sz w:val="22"/>
                <w:szCs w:val="22"/>
                <w:lang w:eastAsia="lv-LV"/>
              </w:rPr>
            </w:pPr>
          </w:p>
        </w:tc>
        <w:tc>
          <w:tcPr>
            <w:tcW w:w="1380" w:type="dxa"/>
            <w:shd w:val="clear" w:color="auto" w:fill="F79646"/>
            <w:vAlign w:val="center"/>
            <w:hideMark/>
          </w:tcPr>
          <w:p w14:paraId="5DA2512D" w14:textId="77777777" w:rsidR="0095201D" w:rsidRPr="0095201D" w:rsidRDefault="0095201D" w:rsidP="0095201D">
            <w:pPr>
              <w:spacing w:after="0" w:line="240" w:lineRule="auto"/>
              <w:jc w:val="center"/>
              <w:rPr>
                <w:rFonts w:eastAsia="Times New Roman"/>
                <w:b/>
                <w:bCs/>
                <w:color w:val="FFFFFF"/>
                <w:sz w:val="22"/>
                <w:szCs w:val="22"/>
                <w:lang w:eastAsia="lv-LV"/>
              </w:rPr>
            </w:pPr>
            <w:r w:rsidRPr="0095201D">
              <w:rPr>
                <w:rFonts w:eastAsia="Times New Roman"/>
                <w:b/>
                <w:bCs/>
                <w:color w:val="FFFFFF"/>
                <w:sz w:val="22"/>
                <w:szCs w:val="22"/>
                <w:lang w:eastAsia="lv-LV"/>
              </w:rPr>
              <w:t>Institūcijas</w:t>
            </w:r>
          </w:p>
          <w:p w14:paraId="37111333" w14:textId="77777777" w:rsidR="0095201D" w:rsidRPr="0095201D" w:rsidRDefault="0095201D" w:rsidP="0095201D">
            <w:pPr>
              <w:spacing w:after="0" w:line="240" w:lineRule="auto"/>
              <w:jc w:val="center"/>
              <w:rPr>
                <w:rFonts w:eastAsia="Times New Roman"/>
                <w:b/>
                <w:bCs/>
                <w:color w:val="FFFFFF"/>
                <w:sz w:val="22"/>
                <w:szCs w:val="22"/>
                <w:lang w:eastAsia="lv-LV"/>
              </w:rPr>
            </w:pPr>
            <w:r w:rsidRPr="0095201D">
              <w:rPr>
                <w:rFonts w:eastAsia="Times New Roman"/>
                <w:b/>
                <w:bCs/>
                <w:color w:val="FFFFFF"/>
                <w:sz w:val="22"/>
                <w:szCs w:val="22"/>
                <w:lang w:eastAsia="lv-LV"/>
              </w:rPr>
              <w:t>nosaukums</w:t>
            </w:r>
          </w:p>
        </w:tc>
        <w:tc>
          <w:tcPr>
            <w:tcW w:w="3544" w:type="dxa"/>
            <w:shd w:val="clear" w:color="auto" w:fill="F79646"/>
            <w:vAlign w:val="center"/>
            <w:hideMark/>
          </w:tcPr>
          <w:p w14:paraId="251A5BED" w14:textId="77777777" w:rsidR="0095201D" w:rsidRPr="0095201D" w:rsidRDefault="0095201D" w:rsidP="0095201D">
            <w:pPr>
              <w:spacing w:after="0" w:line="240" w:lineRule="auto"/>
              <w:jc w:val="center"/>
              <w:rPr>
                <w:rFonts w:eastAsia="Times New Roman"/>
                <w:b/>
                <w:bCs/>
                <w:color w:val="FFFFFF"/>
                <w:sz w:val="22"/>
                <w:szCs w:val="22"/>
                <w:lang w:eastAsia="lv-LV"/>
              </w:rPr>
            </w:pPr>
            <w:r w:rsidRPr="0095201D">
              <w:rPr>
                <w:rFonts w:eastAsia="Times New Roman"/>
                <w:b/>
                <w:bCs/>
                <w:color w:val="FFFFFF"/>
                <w:sz w:val="22"/>
                <w:szCs w:val="22"/>
                <w:lang w:eastAsia="lv-LV"/>
              </w:rPr>
              <w:t>Pakalpojuma risinājums</w:t>
            </w:r>
          </w:p>
        </w:tc>
        <w:tc>
          <w:tcPr>
            <w:tcW w:w="3027" w:type="dxa"/>
            <w:shd w:val="clear" w:color="auto" w:fill="F79646"/>
            <w:vAlign w:val="center"/>
            <w:hideMark/>
          </w:tcPr>
          <w:p w14:paraId="7F45691D" w14:textId="77777777" w:rsidR="0095201D" w:rsidRPr="0095201D" w:rsidRDefault="0095201D" w:rsidP="0095201D">
            <w:pPr>
              <w:spacing w:after="0" w:line="240" w:lineRule="auto"/>
              <w:jc w:val="center"/>
              <w:rPr>
                <w:rFonts w:eastAsia="Times New Roman"/>
                <w:b/>
                <w:bCs/>
                <w:color w:val="FFFFFF"/>
                <w:sz w:val="22"/>
                <w:szCs w:val="22"/>
                <w:lang w:eastAsia="lv-LV"/>
              </w:rPr>
            </w:pPr>
            <w:r w:rsidRPr="0095201D">
              <w:rPr>
                <w:rFonts w:eastAsia="Times New Roman"/>
                <w:b/>
                <w:bCs/>
                <w:color w:val="FFFFFF"/>
                <w:sz w:val="22"/>
                <w:szCs w:val="22"/>
                <w:lang w:eastAsia="lv-LV"/>
              </w:rPr>
              <w:t>Telpu risinājums</w:t>
            </w:r>
          </w:p>
        </w:tc>
      </w:tr>
      <w:tr w:rsidR="0095201D" w:rsidRPr="0095201D" w14:paraId="1FEE1008" w14:textId="77777777" w:rsidTr="002B1CC5">
        <w:trPr>
          <w:trHeight w:val="20"/>
        </w:trPr>
        <w:tc>
          <w:tcPr>
            <w:tcW w:w="571" w:type="dxa"/>
            <w:shd w:val="clear" w:color="auto" w:fill="auto"/>
          </w:tcPr>
          <w:p w14:paraId="03CD2CF7"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1.</w:t>
            </w:r>
          </w:p>
        </w:tc>
        <w:tc>
          <w:tcPr>
            <w:tcW w:w="1380" w:type="dxa"/>
            <w:shd w:val="clear" w:color="auto" w:fill="auto"/>
            <w:hideMark/>
          </w:tcPr>
          <w:p w14:paraId="7142C1D1"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BSAC “Sprīdītis”</w:t>
            </w:r>
          </w:p>
        </w:tc>
        <w:tc>
          <w:tcPr>
            <w:tcW w:w="3544" w:type="dxa"/>
          </w:tcPr>
          <w:p w14:paraId="291250B5" w14:textId="77777777" w:rsidR="0095201D" w:rsidRPr="0095201D" w:rsidRDefault="0095201D" w:rsidP="0095201D">
            <w:pPr>
              <w:spacing w:after="0" w:line="240" w:lineRule="auto"/>
              <w:rPr>
                <w:sz w:val="22"/>
                <w:szCs w:val="22"/>
              </w:rPr>
            </w:pPr>
            <w:r w:rsidRPr="0095201D">
              <w:rPr>
                <w:sz w:val="22"/>
                <w:szCs w:val="22"/>
              </w:rPr>
              <w:t>Esošā pakalpojuma pārstrukturēšana uz ĢVPP un</w:t>
            </w:r>
          </w:p>
          <w:p w14:paraId="3EAF0B3E" w14:textId="77777777" w:rsidR="0095201D" w:rsidRPr="0095201D" w:rsidRDefault="0095201D" w:rsidP="0095201D">
            <w:pPr>
              <w:spacing w:after="0" w:line="240" w:lineRule="auto"/>
              <w:rPr>
                <w:sz w:val="22"/>
                <w:szCs w:val="22"/>
              </w:rPr>
            </w:pPr>
            <w:r w:rsidRPr="0095201D">
              <w:rPr>
                <w:sz w:val="22"/>
                <w:szCs w:val="22"/>
              </w:rPr>
              <w:t>Jauniešu mājas pakalpojumu</w:t>
            </w:r>
          </w:p>
          <w:p w14:paraId="5C4F1B0B" w14:textId="77777777" w:rsidR="0095201D" w:rsidRPr="0095201D" w:rsidRDefault="0095201D" w:rsidP="0095201D">
            <w:pPr>
              <w:spacing w:after="0" w:line="240" w:lineRule="auto"/>
              <w:rPr>
                <w:sz w:val="22"/>
                <w:szCs w:val="22"/>
              </w:rPr>
            </w:pPr>
          </w:p>
        </w:tc>
        <w:tc>
          <w:tcPr>
            <w:tcW w:w="3027" w:type="dxa"/>
          </w:tcPr>
          <w:p w14:paraId="61CD66CF" w14:textId="77777777" w:rsidR="0095201D" w:rsidRPr="0095201D" w:rsidRDefault="0095201D" w:rsidP="0095201D">
            <w:pPr>
              <w:spacing w:after="0" w:line="240" w:lineRule="auto"/>
              <w:rPr>
                <w:rFonts w:eastAsia="Times New Roman"/>
                <w:sz w:val="22"/>
                <w:szCs w:val="22"/>
                <w:lang w:eastAsia="lv-LV"/>
              </w:rPr>
            </w:pPr>
            <w:r w:rsidRPr="0095201D">
              <w:rPr>
                <w:sz w:val="22"/>
                <w:szCs w:val="22"/>
              </w:rPr>
              <w:t>ĢVPP un Jauniešu mājas pakalpojuma izveide divās atsevišķās ģimenes tipa mājās</w:t>
            </w:r>
          </w:p>
        </w:tc>
      </w:tr>
      <w:tr w:rsidR="0095201D" w:rsidRPr="0095201D" w14:paraId="600BCC92" w14:textId="77777777" w:rsidTr="002B1CC5">
        <w:trPr>
          <w:trHeight w:val="20"/>
        </w:trPr>
        <w:tc>
          <w:tcPr>
            <w:tcW w:w="571" w:type="dxa"/>
            <w:shd w:val="clear" w:color="auto" w:fill="auto"/>
          </w:tcPr>
          <w:p w14:paraId="0AE9CDEA"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2.</w:t>
            </w:r>
          </w:p>
        </w:tc>
        <w:tc>
          <w:tcPr>
            <w:tcW w:w="1380" w:type="dxa"/>
            <w:shd w:val="clear" w:color="auto" w:fill="auto"/>
            <w:hideMark/>
          </w:tcPr>
          <w:p w14:paraId="468D36AA"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BSAC “Zīles”</w:t>
            </w:r>
          </w:p>
        </w:tc>
        <w:tc>
          <w:tcPr>
            <w:tcW w:w="3544" w:type="dxa"/>
          </w:tcPr>
          <w:p w14:paraId="3276FB7D" w14:textId="77777777" w:rsidR="0095201D" w:rsidRPr="0095201D" w:rsidRDefault="0095201D" w:rsidP="0095201D">
            <w:pPr>
              <w:spacing w:after="0" w:line="240" w:lineRule="auto"/>
              <w:rPr>
                <w:sz w:val="22"/>
                <w:szCs w:val="22"/>
              </w:rPr>
            </w:pPr>
            <w:r w:rsidRPr="0095201D">
              <w:rPr>
                <w:sz w:val="22"/>
                <w:szCs w:val="22"/>
              </w:rPr>
              <w:t>BSAC “Zīles” likvidācija, nodrošinot ārpusģimenes aprūpē esošiem bēriem aprūpi ģimeniskā vidē</w:t>
            </w:r>
          </w:p>
        </w:tc>
        <w:tc>
          <w:tcPr>
            <w:tcW w:w="3027" w:type="dxa"/>
          </w:tcPr>
          <w:p w14:paraId="199ABB2F"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Pašvaldība telpām izskata vairākas turpmākās izmantošanas iespējas</w:t>
            </w:r>
          </w:p>
        </w:tc>
      </w:tr>
      <w:tr w:rsidR="0095201D" w:rsidRPr="0095201D" w14:paraId="33DB1F8C" w14:textId="77777777" w:rsidTr="002B1CC5">
        <w:trPr>
          <w:trHeight w:val="20"/>
        </w:trPr>
        <w:tc>
          <w:tcPr>
            <w:tcW w:w="571" w:type="dxa"/>
            <w:shd w:val="clear" w:color="auto" w:fill="auto"/>
          </w:tcPr>
          <w:p w14:paraId="3FB3D65B"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3.</w:t>
            </w:r>
          </w:p>
        </w:tc>
        <w:tc>
          <w:tcPr>
            <w:tcW w:w="1380" w:type="dxa"/>
            <w:shd w:val="clear" w:color="auto" w:fill="auto"/>
            <w:hideMark/>
          </w:tcPr>
          <w:p w14:paraId="71332850"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BSAC “Laubere”</w:t>
            </w:r>
          </w:p>
        </w:tc>
        <w:tc>
          <w:tcPr>
            <w:tcW w:w="3544" w:type="dxa"/>
          </w:tcPr>
          <w:p w14:paraId="529E7B4C" w14:textId="77777777" w:rsidR="0095201D" w:rsidRPr="0095201D" w:rsidRDefault="0095201D" w:rsidP="0095201D">
            <w:pPr>
              <w:spacing w:after="0" w:line="240" w:lineRule="auto"/>
              <w:rPr>
                <w:rFonts w:eastAsia="Times New Roman"/>
                <w:sz w:val="22"/>
                <w:szCs w:val="22"/>
                <w:lang w:eastAsia="lv-LV"/>
              </w:rPr>
            </w:pPr>
            <w:r w:rsidRPr="0095201D">
              <w:rPr>
                <w:sz w:val="22"/>
                <w:szCs w:val="22"/>
              </w:rPr>
              <w:t>BSAC “Laubere” likvidācija, nodrošinot ārpusģimenes aprūpē esošiem bēriem aprūpi ģimeniskā vidē</w:t>
            </w:r>
          </w:p>
        </w:tc>
        <w:tc>
          <w:tcPr>
            <w:tcW w:w="3027" w:type="dxa"/>
          </w:tcPr>
          <w:p w14:paraId="24ED04BA"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Pašvaldība telpām izskata vairākas turpmākās izmantošanas iespējas sociālo pakalpojumu sniegšanai</w:t>
            </w:r>
          </w:p>
        </w:tc>
      </w:tr>
      <w:tr w:rsidR="0095201D" w:rsidRPr="0095201D" w14:paraId="0915C186" w14:textId="77777777" w:rsidTr="002B1CC5">
        <w:trPr>
          <w:trHeight w:val="20"/>
        </w:trPr>
        <w:tc>
          <w:tcPr>
            <w:tcW w:w="571" w:type="dxa"/>
            <w:shd w:val="clear" w:color="auto" w:fill="auto"/>
          </w:tcPr>
          <w:p w14:paraId="78561EBD"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4.</w:t>
            </w:r>
          </w:p>
        </w:tc>
        <w:tc>
          <w:tcPr>
            <w:tcW w:w="1380" w:type="dxa"/>
            <w:shd w:val="clear" w:color="auto" w:fill="auto"/>
            <w:hideMark/>
          </w:tcPr>
          <w:p w14:paraId="1AE6338C"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BSAC “Umurga”</w:t>
            </w:r>
          </w:p>
        </w:tc>
        <w:tc>
          <w:tcPr>
            <w:tcW w:w="3544" w:type="dxa"/>
          </w:tcPr>
          <w:p w14:paraId="0C543125" w14:textId="77777777" w:rsidR="0095201D" w:rsidRPr="0095201D" w:rsidRDefault="0095201D" w:rsidP="0095201D">
            <w:pPr>
              <w:spacing w:after="0" w:line="240" w:lineRule="auto"/>
              <w:rPr>
                <w:sz w:val="22"/>
                <w:szCs w:val="22"/>
              </w:rPr>
            </w:pPr>
            <w:r w:rsidRPr="0095201D">
              <w:rPr>
                <w:sz w:val="22"/>
                <w:szCs w:val="22"/>
              </w:rPr>
              <w:t>BSAC “Laubere” likvidācija, nodrošinot ārpusģimenes aprūpē esošiem bēr</w:t>
            </w:r>
            <w:r w:rsidR="00567DE1">
              <w:rPr>
                <w:sz w:val="22"/>
                <w:szCs w:val="22"/>
              </w:rPr>
              <w:t>n</w:t>
            </w:r>
            <w:r w:rsidRPr="0095201D">
              <w:rPr>
                <w:sz w:val="22"/>
                <w:szCs w:val="22"/>
              </w:rPr>
              <w:t>iem aprūpi ģimeniskā vidē</w:t>
            </w:r>
          </w:p>
        </w:tc>
        <w:tc>
          <w:tcPr>
            <w:tcW w:w="3027" w:type="dxa"/>
          </w:tcPr>
          <w:p w14:paraId="14EDFD29"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Pašvaldība telpām izskata vairākas turpmākās izmantošanas iespējas</w:t>
            </w:r>
          </w:p>
        </w:tc>
      </w:tr>
      <w:tr w:rsidR="0095201D" w:rsidRPr="0095201D" w14:paraId="5C949AD5" w14:textId="77777777" w:rsidTr="002B1CC5">
        <w:trPr>
          <w:trHeight w:val="20"/>
        </w:trPr>
        <w:tc>
          <w:tcPr>
            <w:tcW w:w="571" w:type="dxa"/>
            <w:shd w:val="clear" w:color="auto" w:fill="auto"/>
          </w:tcPr>
          <w:p w14:paraId="22ADEAED"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5.</w:t>
            </w:r>
          </w:p>
        </w:tc>
        <w:tc>
          <w:tcPr>
            <w:tcW w:w="1380" w:type="dxa"/>
            <w:shd w:val="clear" w:color="auto" w:fill="auto"/>
            <w:hideMark/>
          </w:tcPr>
          <w:p w14:paraId="051A5740"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Irlavas BSAC</w:t>
            </w:r>
          </w:p>
        </w:tc>
        <w:tc>
          <w:tcPr>
            <w:tcW w:w="3544" w:type="dxa"/>
          </w:tcPr>
          <w:p w14:paraId="5E91DADC" w14:textId="77777777" w:rsidR="0095201D" w:rsidRPr="0095201D" w:rsidRDefault="0095201D" w:rsidP="0095201D">
            <w:pPr>
              <w:spacing w:after="0" w:line="240" w:lineRule="auto"/>
              <w:rPr>
                <w:sz w:val="22"/>
                <w:szCs w:val="22"/>
              </w:rPr>
            </w:pPr>
            <w:r w:rsidRPr="0095201D">
              <w:rPr>
                <w:sz w:val="22"/>
                <w:szCs w:val="22"/>
              </w:rPr>
              <w:t>Esošā pakalpojuma pārstrukturēšana uz ĢVPP un</w:t>
            </w:r>
          </w:p>
          <w:p w14:paraId="1C8614FF" w14:textId="77777777" w:rsidR="0095201D" w:rsidRPr="0095201D" w:rsidRDefault="0095201D" w:rsidP="0095201D">
            <w:pPr>
              <w:spacing w:after="0" w:line="240" w:lineRule="auto"/>
              <w:rPr>
                <w:sz w:val="22"/>
                <w:szCs w:val="22"/>
              </w:rPr>
            </w:pPr>
            <w:r w:rsidRPr="0095201D">
              <w:rPr>
                <w:sz w:val="22"/>
                <w:szCs w:val="22"/>
              </w:rPr>
              <w:t>Jauniešu mājas pakalpojumu</w:t>
            </w:r>
          </w:p>
        </w:tc>
        <w:tc>
          <w:tcPr>
            <w:tcW w:w="3027" w:type="dxa"/>
          </w:tcPr>
          <w:p w14:paraId="5EE043C4"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Specializēto darbnīcu izveide pilngadīgām personām ar GRT</w:t>
            </w:r>
          </w:p>
        </w:tc>
      </w:tr>
      <w:tr w:rsidR="0095201D" w:rsidRPr="0095201D" w14:paraId="18AD05B8" w14:textId="77777777" w:rsidTr="002B1CC5">
        <w:trPr>
          <w:trHeight w:val="20"/>
        </w:trPr>
        <w:tc>
          <w:tcPr>
            <w:tcW w:w="571" w:type="dxa"/>
            <w:shd w:val="clear" w:color="auto" w:fill="auto"/>
          </w:tcPr>
          <w:p w14:paraId="4C04B50B"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6.</w:t>
            </w:r>
          </w:p>
        </w:tc>
        <w:tc>
          <w:tcPr>
            <w:tcW w:w="1380" w:type="dxa"/>
            <w:shd w:val="clear" w:color="auto" w:fill="auto"/>
            <w:hideMark/>
          </w:tcPr>
          <w:p w14:paraId="6BA254C4"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VSAC Rīga filiāle “Pļavnieki”</w:t>
            </w:r>
          </w:p>
        </w:tc>
        <w:tc>
          <w:tcPr>
            <w:tcW w:w="3544" w:type="dxa"/>
          </w:tcPr>
          <w:p w14:paraId="4D9AC103" w14:textId="77777777" w:rsidR="0095201D" w:rsidRPr="0095201D" w:rsidRDefault="0095201D" w:rsidP="0095201D">
            <w:pPr>
              <w:spacing w:after="0" w:line="240" w:lineRule="auto"/>
              <w:rPr>
                <w:rFonts w:eastAsia="Times New Roman"/>
                <w:sz w:val="22"/>
                <w:szCs w:val="22"/>
                <w:lang w:eastAsia="lv-LV"/>
              </w:rPr>
            </w:pPr>
            <w:r w:rsidRPr="0095201D">
              <w:rPr>
                <w:sz w:val="22"/>
                <w:szCs w:val="22"/>
              </w:rPr>
              <w:t xml:space="preserve">Ārpusģimenes aprūpē esošiem bērniem ilgstošas sociālās aprūpes un sociālā rehabilitācijas pakalpojuma aizstāšana ar alternatīvās aprūpes veidiem (audžuģimene, specializētā audžuģimene, ĢVPP) </w:t>
            </w:r>
          </w:p>
        </w:tc>
        <w:tc>
          <w:tcPr>
            <w:tcW w:w="3027" w:type="dxa"/>
          </w:tcPr>
          <w:p w14:paraId="44EB79D0"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 xml:space="preserve">Esošajā ēkā ilgtermiņā izveidot kompleksu sociālā atbalsta pakalpojumu centru ģimenēm, kurās ir bērni ar komplicētiem </w:t>
            </w:r>
            <w:r w:rsidR="004B71A0">
              <w:rPr>
                <w:rFonts w:eastAsia="Times New Roman"/>
                <w:sz w:val="22"/>
                <w:szCs w:val="22"/>
                <w:lang w:eastAsia="lv-LV"/>
              </w:rPr>
              <w:t>FT</w:t>
            </w:r>
          </w:p>
        </w:tc>
      </w:tr>
      <w:tr w:rsidR="0095201D" w:rsidRPr="0095201D" w14:paraId="4AB6E13B" w14:textId="77777777" w:rsidTr="002B1CC5">
        <w:trPr>
          <w:trHeight w:val="20"/>
        </w:trPr>
        <w:tc>
          <w:tcPr>
            <w:tcW w:w="571" w:type="dxa"/>
            <w:shd w:val="clear" w:color="auto" w:fill="auto"/>
          </w:tcPr>
          <w:p w14:paraId="40C11F90"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7.</w:t>
            </w:r>
          </w:p>
        </w:tc>
        <w:tc>
          <w:tcPr>
            <w:tcW w:w="1380" w:type="dxa"/>
            <w:shd w:val="clear" w:color="auto" w:fill="auto"/>
            <w:hideMark/>
          </w:tcPr>
          <w:p w14:paraId="4BE4A83C"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VSAC Rīga filiāle “Rīga”</w:t>
            </w:r>
          </w:p>
        </w:tc>
        <w:tc>
          <w:tcPr>
            <w:tcW w:w="3544" w:type="dxa"/>
          </w:tcPr>
          <w:p w14:paraId="1E16E63B" w14:textId="77777777" w:rsidR="0095201D" w:rsidRPr="0095201D" w:rsidRDefault="0095201D" w:rsidP="0095201D">
            <w:pPr>
              <w:spacing w:after="0" w:line="240" w:lineRule="auto"/>
              <w:rPr>
                <w:rFonts w:eastAsia="Times New Roman"/>
                <w:sz w:val="22"/>
                <w:szCs w:val="22"/>
                <w:lang w:eastAsia="lv-LV"/>
              </w:rPr>
            </w:pPr>
            <w:r w:rsidRPr="0095201D">
              <w:rPr>
                <w:sz w:val="22"/>
                <w:szCs w:val="22"/>
              </w:rPr>
              <w:t>Ārpusģimenes aprūpē esošiem bērniem ilgstošas sociālās aprūpes un sociālā rehabilitācijas pakalpojuma aizstāšana ar alternatīvās aprūpes veidiem (audžuģimene, specializētā audžuģimene, ĢVPP)</w:t>
            </w:r>
          </w:p>
        </w:tc>
        <w:tc>
          <w:tcPr>
            <w:tcW w:w="3027" w:type="dxa"/>
          </w:tcPr>
          <w:p w14:paraId="6F8B3681"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Abas ēkas ilgtermiņā izmantot sabiedrībā balstītu sociālo pakalpojumu nodrošināšanai pilngadīgām personām ar GRT</w:t>
            </w:r>
          </w:p>
        </w:tc>
      </w:tr>
      <w:tr w:rsidR="0095201D" w:rsidRPr="0095201D" w14:paraId="7CCB0327" w14:textId="77777777" w:rsidTr="002B1CC5">
        <w:trPr>
          <w:trHeight w:val="20"/>
        </w:trPr>
        <w:tc>
          <w:tcPr>
            <w:tcW w:w="571" w:type="dxa"/>
            <w:shd w:val="clear" w:color="auto" w:fill="auto"/>
          </w:tcPr>
          <w:p w14:paraId="64EB83B3"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t>8.</w:t>
            </w:r>
          </w:p>
        </w:tc>
        <w:tc>
          <w:tcPr>
            <w:tcW w:w="1380" w:type="dxa"/>
            <w:shd w:val="clear" w:color="auto" w:fill="auto"/>
            <w:hideMark/>
          </w:tcPr>
          <w:p w14:paraId="3A28601D"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VSAC Rīga filiāle “Teika”</w:t>
            </w:r>
          </w:p>
        </w:tc>
        <w:tc>
          <w:tcPr>
            <w:tcW w:w="3544" w:type="dxa"/>
          </w:tcPr>
          <w:p w14:paraId="39FC1C91"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Ārpusģimenes aprūpē esošiem bērniem ilgstošas sociālās aprūpes un sociālā rehabilitācijas pakalpojuma aizstāšana ar alternatīvās aprūpes veidiem (audžuģimene, specializētā audžuģimene, ĢVPP)</w:t>
            </w:r>
          </w:p>
          <w:p w14:paraId="17E0ACF6" w14:textId="77777777" w:rsidR="0095201D" w:rsidRPr="0095201D" w:rsidRDefault="0095201D" w:rsidP="0095201D">
            <w:pPr>
              <w:spacing w:after="0" w:line="240" w:lineRule="auto"/>
              <w:rPr>
                <w:rFonts w:eastAsia="Times New Roman"/>
                <w:sz w:val="22"/>
                <w:szCs w:val="22"/>
                <w:lang w:eastAsia="lv-LV"/>
              </w:rPr>
            </w:pPr>
          </w:p>
          <w:p w14:paraId="21581B62"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 xml:space="preserve">Pilngadīgām personām ar GRT ilgstošas sociālās aprūpes un sociālā rehabilitācijas pakalpojuma pārstrukturizēšana uz kvalitatīvu ilgstošas sociālās aprūpes un sociālā rehabilitācijas pakalpojumu, balstītu uz Normalizācijas principa nodrošināšanu institūcijā vai sabiedrībā balstītu sociālo pakalpojumu nodrošināšanu pašvaldībā </w:t>
            </w:r>
          </w:p>
          <w:p w14:paraId="4C1F330D" w14:textId="77777777" w:rsidR="0095201D" w:rsidRPr="0095201D" w:rsidRDefault="0095201D" w:rsidP="0095201D">
            <w:pPr>
              <w:spacing w:after="0" w:line="240" w:lineRule="auto"/>
              <w:rPr>
                <w:rFonts w:eastAsia="Times New Roman"/>
                <w:sz w:val="22"/>
                <w:szCs w:val="22"/>
                <w:lang w:eastAsia="lv-LV"/>
              </w:rPr>
            </w:pPr>
          </w:p>
        </w:tc>
        <w:tc>
          <w:tcPr>
            <w:tcW w:w="3027" w:type="dxa"/>
          </w:tcPr>
          <w:p w14:paraId="63F65941"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Piedāvāt ēku izmantot pašvaldībai, piemēram, pirmsskolas izglītības  pakalpojuma nodrošināšanai</w:t>
            </w:r>
          </w:p>
        </w:tc>
      </w:tr>
      <w:tr w:rsidR="0095201D" w:rsidRPr="0095201D" w14:paraId="23814D88" w14:textId="77777777" w:rsidTr="002B1CC5">
        <w:trPr>
          <w:trHeight w:val="20"/>
        </w:trPr>
        <w:tc>
          <w:tcPr>
            <w:tcW w:w="571" w:type="dxa"/>
            <w:shd w:val="clear" w:color="auto" w:fill="auto"/>
          </w:tcPr>
          <w:p w14:paraId="1344E8A1" w14:textId="77777777" w:rsidR="0095201D" w:rsidRPr="0095201D" w:rsidRDefault="0095201D" w:rsidP="0095201D">
            <w:pPr>
              <w:spacing w:after="0" w:line="240" w:lineRule="auto"/>
              <w:jc w:val="left"/>
              <w:rPr>
                <w:rFonts w:eastAsia="Times New Roman"/>
                <w:sz w:val="22"/>
                <w:szCs w:val="22"/>
                <w:lang w:eastAsia="lv-LV"/>
              </w:rPr>
            </w:pPr>
            <w:r w:rsidRPr="0095201D">
              <w:rPr>
                <w:rFonts w:eastAsia="Times New Roman"/>
                <w:sz w:val="22"/>
                <w:szCs w:val="22"/>
                <w:lang w:eastAsia="lv-LV"/>
              </w:rPr>
              <w:lastRenderedPageBreak/>
              <w:t>9.</w:t>
            </w:r>
          </w:p>
        </w:tc>
        <w:tc>
          <w:tcPr>
            <w:tcW w:w="1380" w:type="dxa"/>
            <w:shd w:val="clear" w:color="auto" w:fill="auto"/>
            <w:hideMark/>
          </w:tcPr>
          <w:p w14:paraId="559D2CE6" w14:textId="77777777" w:rsidR="0095201D" w:rsidRPr="0095201D" w:rsidRDefault="0095201D" w:rsidP="0095201D">
            <w:pPr>
              <w:spacing w:after="0" w:line="240" w:lineRule="auto"/>
              <w:jc w:val="center"/>
              <w:rPr>
                <w:rFonts w:eastAsia="Times New Roman"/>
                <w:sz w:val="22"/>
                <w:szCs w:val="22"/>
                <w:lang w:eastAsia="lv-LV"/>
              </w:rPr>
            </w:pPr>
            <w:r w:rsidRPr="0095201D">
              <w:rPr>
                <w:rFonts w:eastAsia="Times New Roman"/>
                <w:sz w:val="22"/>
                <w:szCs w:val="22"/>
                <w:lang w:eastAsia="lv-LV"/>
              </w:rPr>
              <w:t>VSAC Rīga filiāle “Baldone”</w:t>
            </w:r>
          </w:p>
        </w:tc>
        <w:tc>
          <w:tcPr>
            <w:tcW w:w="3544" w:type="dxa"/>
          </w:tcPr>
          <w:p w14:paraId="09D0472E" w14:textId="77777777" w:rsidR="0095201D" w:rsidRPr="0095201D" w:rsidRDefault="0095201D" w:rsidP="0095201D">
            <w:pPr>
              <w:spacing w:after="0" w:line="240" w:lineRule="auto"/>
              <w:rPr>
                <w:sz w:val="22"/>
                <w:szCs w:val="22"/>
              </w:rPr>
            </w:pPr>
            <w:r w:rsidRPr="0095201D">
              <w:rPr>
                <w:sz w:val="22"/>
                <w:szCs w:val="22"/>
              </w:rPr>
              <w:t xml:space="preserve">Ārpusģimenes aprūpē esošiem bērniem ilgstošas sociālās aprūpes un sociālā rehabilitācijas pakalpojuma aizstāšana ar alternatīvās aprūpes veidiem (audžuģimene, </w:t>
            </w:r>
            <w:r w:rsidR="00BF3473">
              <w:rPr>
                <w:sz w:val="22"/>
                <w:szCs w:val="22"/>
              </w:rPr>
              <w:t>specializētā audžuģimene, ĢVPP)</w:t>
            </w:r>
            <w:r w:rsidRPr="0095201D">
              <w:rPr>
                <w:sz w:val="22"/>
                <w:szCs w:val="22"/>
              </w:rPr>
              <w:t xml:space="preserve"> </w:t>
            </w:r>
          </w:p>
          <w:p w14:paraId="1647581A" w14:textId="77777777" w:rsidR="0095201D" w:rsidRPr="0095201D" w:rsidRDefault="0095201D" w:rsidP="0095201D">
            <w:pPr>
              <w:spacing w:after="0" w:line="240" w:lineRule="auto"/>
              <w:rPr>
                <w:sz w:val="22"/>
                <w:szCs w:val="22"/>
              </w:rPr>
            </w:pPr>
          </w:p>
          <w:p w14:paraId="4A0B8D40" w14:textId="77777777" w:rsidR="0095201D" w:rsidRPr="0095201D" w:rsidRDefault="0095201D" w:rsidP="0095201D">
            <w:pPr>
              <w:spacing w:after="0" w:line="240" w:lineRule="auto"/>
              <w:rPr>
                <w:rFonts w:eastAsia="Times New Roman"/>
                <w:sz w:val="22"/>
                <w:szCs w:val="22"/>
                <w:lang w:eastAsia="lv-LV"/>
              </w:rPr>
            </w:pPr>
            <w:r w:rsidRPr="0095201D">
              <w:rPr>
                <w:sz w:val="22"/>
                <w:szCs w:val="22"/>
              </w:rPr>
              <w:t>Pilngadīgām personām ar GRT ilgstošas sociālās aprūpes un sociālā rehabilitācijas pakalpojuma pārstrukturizēšana uz kvalitatīvu ilgstošas sociālās aprūpes un sociālā rehabilitācijas pakalpojumu, balstītu uz Normalizācijas principa nodrošināšanu institūcijā vai sabiedrībā balstītu sociālo pakalpojumu nodrošināšanu pašvaldībā</w:t>
            </w:r>
          </w:p>
        </w:tc>
        <w:tc>
          <w:tcPr>
            <w:tcW w:w="3027" w:type="dxa"/>
          </w:tcPr>
          <w:p w14:paraId="3836A5BE" w14:textId="77777777" w:rsidR="0095201D" w:rsidRPr="0095201D" w:rsidRDefault="0095201D" w:rsidP="0095201D">
            <w:pPr>
              <w:spacing w:after="0" w:line="240" w:lineRule="auto"/>
              <w:rPr>
                <w:rFonts w:eastAsia="Times New Roman"/>
                <w:sz w:val="22"/>
                <w:szCs w:val="22"/>
                <w:lang w:eastAsia="lv-LV"/>
              </w:rPr>
            </w:pPr>
            <w:r w:rsidRPr="0095201D">
              <w:rPr>
                <w:rFonts w:eastAsia="Times New Roman"/>
                <w:sz w:val="22"/>
                <w:szCs w:val="22"/>
                <w:lang w:eastAsia="lv-LV"/>
              </w:rPr>
              <w:t>Piedāvāt ēku izmanot pašvaldībai</w:t>
            </w:r>
          </w:p>
        </w:tc>
      </w:tr>
    </w:tbl>
    <w:p w14:paraId="32881646" w14:textId="77777777" w:rsidR="0095201D" w:rsidRPr="0095201D" w:rsidRDefault="0095201D" w:rsidP="0095201D">
      <w:pPr>
        <w:spacing w:after="200" w:line="276" w:lineRule="auto"/>
        <w:jc w:val="left"/>
        <w:rPr>
          <w:sz w:val="22"/>
          <w:szCs w:val="22"/>
        </w:rPr>
      </w:pPr>
    </w:p>
    <w:p w14:paraId="29CB5A4A" w14:textId="77777777" w:rsidR="0095201D" w:rsidRPr="00171167" w:rsidRDefault="0095201D" w:rsidP="0095201D">
      <w:pPr>
        <w:spacing w:before="120"/>
        <w:rPr>
          <w:rFonts w:eastAsia="Times New Roman"/>
          <w:b/>
          <w:color w:val="E36C0A"/>
          <w:lang w:eastAsia="lv-LV"/>
        </w:rPr>
      </w:pPr>
      <w:r w:rsidRPr="00171167">
        <w:rPr>
          <w:rFonts w:eastAsia="Times New Roman"/>
          <w:b/>
          <w:color w:val="E36C0A"/>
          <w:lang w:eastAsia="lv-LV"/>
        </w:rPr>
        <w:t>Valsts sociālās aprūpes centra “Vidzeme” filiāle “Allaži”</w:t>
      </w:r>
    </w:p>
    <w:p w14:paraId="7953A112" w14:textId="77777777" w:rsidR="0095201D" w:rsidRPr="0095201D" w:rsidRDefault="0095201D" w:rsidP="0095201D">
      <w:pPr>
        <w:spacing w:before="120"/>
        <w:rPr>
          <w:rFonts w:eastAsia="Times New Roman"/>
          <w:color w:val="000000"/>
          <w:lang w:eastAsia="lv-LV"/>
        </w:rPr>
      </w:pPr>
      <w:r w:rsidRPr="0095201D">
        <w:rPr>
          <w:rFonts w:eastAsia="Times New Roman"/>
          <w:color w:val="000000"/>
          <w:lang w:eastAsia="lv-LV"/>
        </w:rPr>
        <w:t xml:space="preserve">VSAC “Vidzeme” filiāle “Allaži” likvidēta ar LR Labklājības ministrijas 13.05.2016. rīkojumu Nr. 44 “Par valsts sociālās aprūpes centra “Vidzeme” filiāles “Allaži” darbības izbeigšanu”. Tā rezultātā 2016. gada 31. decembrī institūcijā vairs neatradās neviens klients, netika nodarbināti darbinieki un telpām tika izskatītas vairākas turpmākas izmantošanas iespējas. </w:t>
      </w:r>
    </w:p>
    <w:p w14:paraId="185727BA" w14:textId="77777777" w:rsidR="0095201D" w:rsidRPr="0095201D" w:rsidRDefault="0095201D" w:rsidP="0095201D">
      <w:pPr>
        <w:tabs>
          <w:tab w:val="left" w:pos="2268"/>
        </w:tabs>
        <w:spacing w:before="120"/>
      </w:pPr>
      <w:r w:rsidRPr="0095201D">
        <w:t xml:space="preserve">Plašāku informāciju skatīt 1. pielikumā pievienotajā VSAC Vidzeme filiāles “Allaži” reorganizācijas plānā. </w:t>
      </w:r>
    </w:p>
    <w:p w14:paraId="629BCB88" w14:textId="77777777" w:rsidR="00766B65" w:rsidRPr="00171167" w:rsidRDefault="00766B65" w:rsidP="007A4D3D">
      <w:pPr>
        <w:rPr>
          <w:b/>
          <w:color w:val="E36C0A"/>
        </w:rPr>
      </w:pPr>
      <w:r w:rsidRPr="00171167">
        <w:rPr>
          <w:b/>
          <w:color w:val="E36C0A"/>
        </w:rPr>
        <w:t xml:space="preserve">Kopsavilkums un galvenie secinājumi </w:t>
      </w:r>
    </w:p>
    <w:p w14:paraId="0DDC0CC2" w14:textId="77777777" w:rsidR="00766B65" w:rsidRDefault="00766B65" w:rsidP="00766B65">
      <w:pPr>
        <w:numPr>
          <w:ilvl w:val="0"/>
          <w:numId w:val="52"/>
        </w:numPr>
        <w:spacing w:before="120"/>
        <w:contextualSpacing/>
      </w:pPr>
      <w:r w:rsidRPr="005638ED">
        <w:t xml:space="preserve">DI plāna ietvaros RPR reorganizācijas plāni ir izstrādāti 10 ilgstošas sociālās aprūpes  un sociālās rehabilitācijas institūcijām, no kurām </w:t>
      </w:r>
      <w:r w:rsidR="00BF3473">
        <w:t>jau viena</w:t>
      </w:r>
      <w:r>
        <w:t xml:space="preserve"> institūcija - </w:t>
      </w:r>
      <w:r w:rsidRPr="005638ED">
        <w:t xml:space="preserve">VSAC Vidzeme filiāle "Allaži", </w:t>
      </w:r>
      <w:r>
        <w:t xml:space="preserve"> ir slēgta </w:t>
      </w:r>
      <w:r w:rsidRPr="005638ED">
        <w:t>2016. gada nogalē</w:t>
      </w:r>
      <w:r>
        <w:t>.</w:t>
      </w:r>
    </w:p>
    <w:p w14:paraId="4DE2149D" w14:textId="77777777" w:rsidR="00766B65" w:rsidRDefault="00766B65" w:rsidP="00766B65">
      <w:pPr>
        <w:numPr>
          <w:ilvl w:val="0"/>
          <w:numId w:val="52"/>
        </w:numPr>
        <w:spacing w:before="120"/>
        <w:contextualSpacing/>
      </w:pPr>
      <w:r>
        <w:t>No 9 institūcijām, kur</w:t>
      </w:r>
      <w:r w:rsidR="00BF3473">
        <w:t>as turpina sniegt</w:t>
      </w:r>
      <w:r w:rsidR="00BF3473" w:rsidRPr="00BF3473">
        <w:t xml:space="preserve"> </w:t>
      </w:r>
      <w:r w:rsidR="00BF3473">
        <w:t>pakalpojumus,</w:t>
      </w:r>
      <w:r>
        <w:t xml:space="preserve"> </w:t>
      </w:r>
      <w:r w:rsidRPr="005638ED">
        <w:t xml:space="preserve">7 institūcijas </w:t>
      </w:r>
      <w:r>
        <w:t>nodrošina</w:t>
      </w:r>
      <w:r w:rsidRPr="005638ED">
        <w:t xml:space="preserve"> pakalpojumu ārpusģimenes aprūpē esošiem bērniem, 2 institūcijas nodrošina pakalpojumu gan ārpusģimenes aprūpē esošiem bērniem, gan pilngadīgām personām ar GRT</w:t>
      </w:r>
      <w:r>
        <w:t>.</w:t>
      </w:r>
    </w:p>
    <w:p w14:paraId="753DB654" w14:textId="77777777" w:rsidR="00766B65" w:rsidRPr="00983193" w:rsidRDefault="00766B65" w:rsidP="00766B65">
      <w:pPr>
        <w:numPr>
          <w:ilvl w:val="0"/>
          <w:numId w:val="52"/>
        </w:numPr>
        <w:spacing w:before="120"/>
        <w:contextualSpacing/>
      </w:pPr>
      <w:r w:rsidRPr="002E630C">
        <w:rPr>
          <w:iCs/>
        </w:rPr>
        <w:t xml:space="preserve">Visu </w:t>
      </w:r>
      <w:r>
        <w:rPr>
          <w:iCs/>
        </w:rPr>
        <w:t xml:space="preserve">9 </w:t>
      </w:r>
      <w:r w:rsidRPr="002E630C">
        <w:rPr>
          <w:iCs/>
        </w:rPr>
        <w:t xml:space="preserve">ilgstošas sociālās aprūpes un sociālās rehabilitācijas </w:t>
      </w:r>
      <w:r>
        <w:rPr>
          <w:iCs/>
        </w:rPr>
        <w:t>institūciju</w:t>
      </w:r>
      <w:r w:rsidRPr="002E630C">
        <w:rPr>
          <w:iCs/>
        </w:rPr>
        <w:t xml:space="preserve"> telpas neatbilst ģimeniskai videi pietuvinātu pakalpojumu prasībām, jo būvētas citu pakalpojumu </w:t>
      </w:r>
      <w:r w:rsidRPr="002E630C">
        <w:rPr>
          <w:iCs/>
        </w:rPr>
        <w:lastRenderedPageBreak/>
        <w:t>vajadzībām (piemēram, pirmsskolas izglītības pakalpojuma sniegšanai, ārstniecības pakalpojumu sniegšanai, u.c. pakalpojumiem)</w:t>
      </w:r>
      <w:r>
        <w:rPr>
          <w:iCs/>
        </w:rPr>
        <w:t>.</w:t>
      </w:r>
    </w:p>
    <w:p w14:paraId="5B88B8EA" w14:textId="77777777" w:rsidR="00766B65" w:rsidRPr="00E54EB1" w:rsidRDefault="00766B65" w:rsidP="00766B65">
      <w:pPr>
        <w:numPr>
          <w:ilvl w:val="0"/>
          <w:numId w:val="52"/>
        </w:numPr>
        <w:spacing w:before="120"/>
        <w:contextualSpacing/>
      </w:pPr>
      <w:r>
        <w:rPr>
          <w:iCs/>
        </w:rPr>
        <w:t xml:space="preserve">Nevienā no </w:t>
      </w:r>
      <w:r w:rsidRPr="00983193">
        <w:rPr>
          <w:iCs/>
        </w:rPr>
        <w:t xml:space="preserve">9 ilgstošas sociālās aprūpes un sociālās rehabilitācijas </w:t>
      </w:r>
      <w:r>
        <w:rPr>
          <w:iCs/>
        </w:rPr>
        <w:t>institūciju</w:t>
      </w:r>
      <w:r w:rsidRPr="00983193">
        <w:rPr>
          <w:iCs/>
        </w:rPr>
        <w:t xml:space="preserve"> telp</w:t>
      </w:r>
      <w:r>
        <w:rPr>
          <w:iCs/>
        </w:rPr>
        <w:t>ām</w:t>
      </w:r>
      <w:r w:rsidRPr="00983193">
        <w:rPr>
          <w:iCs/>
        </w:rPr>
        <w:t xml:space="preserve"> vides pieejamība netiek nodrošināta pilnībā.</w:t>
      </w:r>
    </w:p>
    <w:p w14:paraId="272AC15A" w14:textId="77777777" w:rsidR="00766B65" w:rsidRPr="00F01486" w:rsidRDefault="00766B65" w:rsidP="00766B65">
      <w:pPr>
        <w:numPr>
          <w:ilvl w:val="0"/>
          <w:numId w:val="52"/>
        </w:numPr>
        <w:spacing w:before="120"/>
        <w:contextualSpacing/>
      </w:pPr>
      <w:r w:rsidRPr="00E54EB1">
        <w:rPr>
          <w:iCs/>
        </w:rPr>
        <w:t xml:space="preserve">2016. </w:t>
      </w:r>
      <w:r>
        <w:rPr>
          <w:iCs/>
        </w:rPr>
        <w:t>g</w:t>
      </w:r>
      <w:r w:rsidRPr="00E54EB1">
        <w:rPr>
          <w:iCs/>
        </w:rPr>
        <w:t>ad</w:t>
      </w:r>
      <w:r>
        <w:rPr>
          <w:iCs/>
        </w:rPr>
        <w:t xml:space="preserve">ā 9 reorganizējamās institūcijās kopumā nodarbināti 659 darbinieki, no kuriem </w:t>
      </w:r>
      <w:r w:rsidRPr="00E54EB1">
        <w:rPr>
          <w:iCs/>
        </w:rPr>
        <w:t>125 darbinieki</w:t>
      </w:r>
      <w:r>
        <w:rPr>
          <w:iCs/>
        </w:rPr>
        <w:t xml:space="preserve"> strādā 5</w:t>
      </w:r>
      <w:r w:rsidRPr="00E54EB1">
        <w:rPr>
          <w:iCs/>
        </w:rPr>
        <w:t xml:space="preserve"> RPR partnerpašvaldību ilgstošas sociālās aprūpes un sociālās rehabilitācijas institūcijās</w:t>
      </w:r>
      <w:r>
        <w:rPr>
          <w:iCs/>
        </w:rPr>
        <w:t xml:space="preserve">, </w:t>
      </w:r>
      <w:r w:rsidRPr="00E54EB1">
        <w:rPr>
          <w:iCs/>
        </w:rPr>
        <w:t xml:space="preserve"> 534 darbinieki</w:t>
      </w:r>
      <w:r>
        <w:rPr>
          <w:iCs/>
        </w:rPr>
        <w:t xml:space="preserve"> –</w:t>
      </w:r>
      <w:r w:rsidR="00BF3473">
        <w:rPr>
          <w:iCs/>
        </w:rPr>
        <w:t xml:space="preserve"> VSAC Rīga filiālēs</w:t>
      </w:r>
      <w:r w:rsidRPr="002C0D51">
        <w:rPr>
          <w:iCs/>
        </w:rPr>
        <w:t xml:space="preserve"> „Pļavnieki”, „Rīga”, „Teika” un „Baldone”</w:t>
      </w:r>
      <w:r>
        <w:rPr>
          <w:iCs/>
        </w:rPr>
        <w:t>.</w:t>
      </w:r>
    </w:p>
    <w:p w14:paraId="2E485317" w14:textId="77777777" w:rsidR="00766B65" w:rsidRPr="00F01486" w:rsidRDefault="00766B65" w:rsidP="00766B65">
      <w:pPr>
        <w:numPr>
          <w:ilvl w:val="0"/>
          <w:numId w:val="52"/>
        </w:numPr>
        <w:spacing w:before="120"/>
        <w:contextualSpacing/>
      </w:pPr>
      <w:r>
        <w:rPr>
          <w:iCs/>
        </w:rPr>
        <w:t>D</w:t>
      </w:r>
      <w:r w:rsidRPr="00F01486">
        <w:rPr>
          <w:iCs/>
        </w:rPr>
        <w:t>arbiniek</w:t>
      </w:r>
      <w:r>
        <w:rPr>
          <w:iCs/>
        </w:rPr>
        <w:t>u īpatsvars, kuri nodrošina</w:t>
      </w:r>
      <w:r w:rsidRPr="00F01486">
        <w:rPr>
          <w:iCs/>
        </w:rPr>
        <w:t xml:space="preserve"> sociālās aprūpes vai sociālās rehabilitācijas pakalpojumu</w:t>
      </w:r>
      <w:r>
        <w:rPr>
          <w:iCs/>
        </w:rPr>
        <w:t xml:space="preserve">s institūcijās ir robežās no </w:t>
      </w:r>
      <w:r w:rsidRPr="00F01486">
        <w:rPr>
          <w:iCs/>
        </w:rPr>
        <w:t xml:space="preserve">53% - 84%. </w:t>
      </w:r>
      <w:r>
        <w:rPr>
          <w:iCs/>
        </w:rPr>
        <w:t>P</w:t>
      </w:r>
      <w:r w:rsidRPr="00F01486">
        <w:rPr>
          <w:iCs/>
        </w:rPr>
        <w:t>ersonāl</w:t>
      </w:r>
      <w:r>
        <w:rPr>
          <w:iCs/>
        </w:rPr>
        <w:t>a</w:t>
      </w:r>
      <w:r w:rsidRPr="00F01486">
        <w:rPr>
          <w:iCs/>
        </w:rPr>
        <w:t xml:space="preserve"> skaits uz 1 pakalpojuma saņēmēju ir ievērojami augstāks institūcijās, kurās atrodas zīdaiņi, kā arī bērni ar </w:t>
      </w:r>
      <w:r>
        <w:rPr>
          <w:iCs/>
        </w:rPr>
        <w:t>FT.</w:t>
      </w:r>
    </w:p>
    <w:p w14:paraId="27A87871" w14:textId="77777777" w:rsidR="00766B65" w:rsidRPr="00F01486" w:rsidRDefault="00766B65" w:rsidP="00766B65">
      <w:pPr>
        <w:numPr>
          <w:ilvl w:val="0"/>
          <w:numId w:val="52"/>
        </w:numPr>
        <w:spacing w:before="120"/>
        <w:contextualSpacing/>
      </w:pPr>
      <w:r>
        <w:rPr>
          <w:iCs/>
        </w:rPr>
        <w:t>Visās 9 i</w:t>
      </w:r>
      <w:r w:rsidRPr="00983DC0">
        <w:rPr>
          <w:iCs/>
        </w:rPr>
        <w:t>nstitūcij</w:t>
      </w:r>
      <w:r>
        <w:rPr>
          <w:iCs/>
        </w:rPr>
        <w:t xml:space="preserve">as vērojams </w:t>
      </w:r>
      <w:r w:rsidRPr="00983DC0">
        <w:rPr>
          <w:iCs/>
        </w:rPr>
        <w:t>vienas gultas dienas izmak</w:t>
      </w:r>
      <w:r>
        <w:rPr>
          <w:iCs/>
        </w:rPr>
        <w:t>su</w:t>
      </w:r>
      <w:r w:rsidRPr="00983DC0">
        <w:rPr>
          <w:iCs/>
        </w:rPr>
        <w:t xml:space="preserve"> pieaug</w:t>
      </w:r>
      <w:r>
        <w:rPr>
          <w:iCs/>
        </w:rPr>
        <w:t xml:space="preserve">ums. </w:t>
      </w:r>
      <w:r w:rsidRPr="0091396A">
        <w:t xml:space="preserve">Tas skaidrojams ar nemainīgām vai pieaugošām infrastruktūras uzturēšanas izmaksām, pieaugošām personāla izmaksām un </w:t>
      </w:r>
      <w:r>
        <w:t>pakalpojuma saņēmēju skaita</w:t>
      </w:r>
      <w:r w:rsidRPr="0091396A">
        <w:t xml:space="preserve"> samazinājuma rezultātā mazākām </w:t>
      </w:r>
      <w:r>
        <w:t>to</w:t>
      </w:r>
      <w:r w:rsidRPr="0091396A">
        <w:t xml:space="preserve"> uzturēšanās izmaksām.</w:t>
      </w:r>
    </w:p>
    <w:p w14:paraId="05214DC9" w14:textId="77777777" w:rsidR="00766B65" w:rsidRPr="00F01486" w:rsidRDefault="00766B65" w:rsidP="00766B65">
      <w:pPr>
        <w:numPr>
          <w:ilvl w:val="0"/>
          <w:numId w:val="52"/>
        </w:numPr>
        <w:spacing w:before="120"/>
        <w:contextualSpacing/>
      </w:pPr>
      <w:r w:rsidRPr="00983DC0">
        <w:rPr>
          <w:iCs/>
        </w:rPr>
        <w:t xml:space="preserve">Augstākas vienas gultas dienas izmaksas ir pakalpojumos, kas nodrošina pakalpojumu bērniem ar </w:t>
      </w:r>
      <w:r>
        <w:rPr>
          <w:iCs/>
        </w:rPr>
        <w:t>aprūpi 24/7 režīmā.</w:t>
      </w:r>
    </w:p>
    <w:p w14:paraId="69B1DD7A" w14:textId="77777777" w:rsidR="00766B65" w:rsidRPr="00A02CC8" w:rsidRDefault="00766B65" w:rsidP="00766B65">
      <w:pPr>
        <w:numPr>
          <w:ilvl w:val="0"/>
          <w:numId w:val="52"/>
        </w:numPr>
        <w:spacing w:before="120"/>
        <w:contextualSpacing/>
      </w:pPr>
      <w:r w:rsidRPr="00983DC0">
        <w:rPr>
          <w:iCs/>
        </w:rPr>
        <w:t>Atbilstoši institūciju sniegtajai informācijai 7 no 9 institūcijām paralēli ilgstošas sociālās aprūpes un sociālās rehabilitācijas pakalpojumam sniedz citus pakalp</w:t>
      </w:r>
      <w:r>
        <w:rPr>
          <w:iCs/>
        </w:rPr>
        <w:t xml:space="preserve">ojumus DI projekta mērķa grupām, piemēram, konsultatīvie pakalpojumi bērnu pārējai uz aprūpi ģimeniskā vidē, atbalsta pakalpojumi </w:t>
      </w:r>
      <w:r w:rsidRPr="00A02CC8">
        <w:rPr>
          <w:iCs/>
        </w:rPr>
        <w:t>ārpusģimenes aprūpē esošo jauniešu sagatavošan</w:t>
      </w:r>
      <w:r>
        <w:rPr>
          <w:iCs/>
        </w:rPr>
        <w:t>ai</w:t>
      </w:r>
      <w:r w:rsidRPr="00A02CC8">
        <w:rPr>
          <w:iCs/>
        </w:rPr>
        <w:t xml:space="preserve"> pārejai uz patstāvīgu dzīvi.</w:t>
      </w:r>
    </w:p>
    <w:p w14:paraId="678A79C5" w14:textId="77777777" w:rsidR="00766B65" w:rsidRPr="00980D0D" w:rsidRDefault="00766B65" w:rsidP="00766B65">
      <w:pPr>
        <w:numPr>
          <w:ilvl w:val="0"/>
          <w:numId w:val="52"/>
        </w:numPr>
        <w:spacing w:before="120"/>
        <w:contextualSpacing/>
      </w:pPr>
      <w:r w:rsidRPr="00A02CC8">
        <w:rPr>
          <w:iCs/>
        </w:rPr>
        <w:t xml:space="preserve">Ārpusģimenes aprūpē esošiem bērniem aprūpi </w:t>
      </w:r>
      <w:r>
        <w:rPr>
          <w:iCs/>
        </w:rPr>
        <w:t>institūcijā</w:t>
      </w:r>
      <w:r w:rsidRPr="00A02CC8">
        <w:rPr>
          <w:iCs/>
        </w:rPr>
        <w:t xml:space="preserve"> plānots arī turpmāk nodrošināt Jūrmalas un Tukuma pašvaldībās.</w:t>
      </w:r>
    </w:p>
    <w:p w14:paraId="466E5C59" w14:textId="77777777" w:rsidR="0095201D" w:rsidRPr="0095201D" w:rsidRDefault="0095201D" w:rsidP="0095201D">
      <w:pPr>
        <w:spacing w:before="120" w:after="0"/>
        <w:rPr>
          <w:b/>
          <w:iCs/>
        </w:rPr>
      </w:pPr>
    </w:p>
    <w:p w14:paraId="12D99DBF" w14:textId="77777777" w:rsidR="0095201D" w:rsidRPr="0095201D" w:rsidRDefault="0095201D" w:rsidP="0095201D">
      <w:pPr>
        <w:spacing w:before="120" w:after="0"/>
        <w:rPr>
          <w:b/>
          <w:iCs/>
        </w:rPr>
      </w:pPr>
    </w:p>
    <w:p w14:paraId="418572F1" w14:textId="77777777" w:rsidR="0095201D" w:rsidRPr="0095201D" w:rsidRDefault="0095201D" w:rsidP="0095201D">
      <w:pPr>
        <w:spacing w:before="120" w:after="0"/>
        <w:rPr>
          <w:b/>
          <w:iCs/>
        </w:rPr>
      </w:pPr>
    </w:p>
    <w:p w14:paraId="37975720" w14:textId="77777777" w:rsidR="0095201D" w:rsidRPr="009233D2" w:rsidRDefault="0095201D" w:rsidP="009233D2">
      <w:pPr>
        <w:pStyle w:val="Heading3"/>
        <w:numPr>
          <w:ilvl w:val="0"/>
          <w:numId w:val="0"/>
        </w:numPr>
        <w:ind w:left="720" w:hanging="720"/>
        <w:rPr>
          <w:b/>
          <w:u w:val="none"/>
        </w:rPr>
      </w:pPr>
      <w:bookmarkStart w:id="66" w:name="_Toc526204279"/>
      <w:r w:rsidRPr="009233D2">
        <w:rPr>
          <w:b/>
          <w:u w:val="none"/>
        </w:rPr>
        <w:lastRenderedPageBreak/>
        <w:t>4.3.3</w:t>
      </w:r>
      <w:r w:rsidR="00215096">
        <w:rPr>
          <w:b/>
          <w:u w:val="none"/>
        </w:rPr>
        <w:t>.</w:t>
      </w:r>
      <w:r w:rsidRPr="009233D2">
        <w:rPr>
          <w:b/>
          <w:u w:val="none"/>
        </w:rPr>
        <w:t xml:space="preserve"> Informācija par DI projektā izvērtētajām personām</w:t>
      </w:r>
      <w:bookmarkEnd w:id="66"/>
      <w:r w:rsidRPr="009233D2">
        <w:rPr>
          <w:b/>
          <w:u w:val="none"/>
        </w:rPr>
        <w:t xml:space="preserve"> </w:t>
      </w:r>
    </w:p>
    <w:p w14:paraId="43F63CB8" w14:textId="77777777" w:rsidR="0095201D" w:rsidRPr="0095201D" w:rsidRDefault="0095201D" w:rsidP="0095201D">
      <w:pPr>
        <w:spacing w:before="120"/>
      </w:pPr>
      <w:r w:rsidRPr="0095201D">
        <w:t>Ilgstošas sociālās aprūpes un sociālās rehabilitācijas pakalpojumu saņēmēju raksturojumi izstrādāti atbilstoši informācijai, kura iegūstama no individuālo vajadzību izvērtējumu rezultātiem</w:t>
      </w:r>
      <w:r w:rsidRPr="0095201D">
        <w:rPr>
          <w:vertAlign w:val="superscript"/>
        </w:rPr>
        <w:footnoteReference w:id="38"/>
      </w:r>
      <w:r w:rsidRPr="0095201D">
        <w:t xml:space="preserve">. </w:t>
      </w:r>
    </w:p>
    <w:p w14:paraId="58842D5E" w14:textId="77777777" w:rsidR="0095201D" w:rsidRPr="0095201D" w:rsidRDefault="00A77C68" w:rsidP="0095201D">
      <w:pPr>
        <w:spacing w:before="120" w:after="0"/>
        <w:contextualSpacing/>
        <w:rPr>
          <w:iCs/>
        </w:rPr>
      </w:pPr>
      <w:r>
        <w:rPr>
          <w:iCs/>
        </w:rPr>
        <w:t>RPR</w:t>
      </w:r>
      <w:r w:rsidR="0095201D" w:rsidRPr="0095201D">
        <w:rPr>
          <w:iCs/>
        </w:rPr>
        <w:t xml:space="preserve"> Eiropas Sociālā fonda projekta “Deinstitucionalizācija un sociālie pakalpojumi personām ar invaliditāti un bērniem” ietvaros Latvijas SOS Bērnu ciematu asociācija veica bērnu, kas atrodas ilgstošas sociālās aprūpes un sociālās rehabilitācijas institūcijās, individuālo vajadzību izvērtējumu un individuālo atbalsta plānu sagatavošanu. Pilngadīgu personu ar GRT, kas izteikuši vēlmi atgriezties uz dzīvi pašvaldībās, individuālo vajadzību izvērtējumu veica īpaši apmācīti sociālie darbinieki. </w:t>
      </w:r>
    </w:p>
    <w:p w14:paraId="61CD56C6" w14:textId="77777777" w:rsidR="0095201D" w:rsidRPr="0095201D" w:rsidRDefault="0095201D" w:rsidP="0095201D">
      <w:pPr>
        <w:spacing w:before="120" w:after="0"/>
        <w:contextualSpacing/>
        <w:rPr>
          <w:iCs/>
        </w:rPr>
      </w:pPr>
      <w:r w:rsidRPr="0095201D">
        <w:rPr>
          <w:iCs/>
        </w:rPr>
        <w:t>Individuālo vajadzību izvērtējumu rezultāti identificē mērķa grupas vajadzības un nepieciešamos sabiedrībā balstītos sociālos pakalpojumus, pamatojoties uz kuriem tiek plānota sabiedrībā balstītu sociālo pakalpojumu infrastruktūras attīstība RPR partnerpašvaldībās.</w:t>
      </w:r>
    </w:p>
    <w:p w14:paraId="1D86CBCA" w14:textId="77777777" w:rsidR="0095201D" w:rsidRPr="0095201D" w:rsidRDefault="0095201D" w:rsidP="0095201D">
      <w:pPr>
        <w:keepNext/>
        <w:keepLines/>
        <w:spacing w:before="120"/>
        <w:ind w:left="864" w:hanging="864"/>
        <w:outlineLvl w:val="3"/>
        <w:rPr>
          <w:rFonts w:eastAsia="Times New Roman"/>
          <w:b/>
          <w:iCs/>
          <w:color w:val="E36C0A"/>
        </w:rPr>
      </w:pPr>
      <w:r w:rsidRPr="0095201D">
        <w:rPr>
          <w:rFonts w:eastAsia="Times New Roman"/>
          <w:b/>
          <w:iCs/>
          <w:color w:val="E36C0A"/>
        </w:rPr>
        <w:t>Ārpusģimenes aprūpē esošie bērni institūcijās</w:t>
      </w:r>
    </w:p>
    <w:p w14:paraId="5744C066" w14:textId="77777777" w:rsidR="0095201D" w:rsidRPr="0095201D" w:rsidRDefault="0095201D" w:rsidP="0095201D">
      <w:pPr>
        <w:spacing w:before="120"/>
      </w:pPr>
      <w:r w:rsidRPr="0095201D">
        <w:t>Vairāku iemeslu dēļ simtiem un tūkstošiem bērnu Eiropā ir liegta iespēja pieaugt savās bioloģiskajās ģimenēs, tādēļ pēc oficiālas iejaukšanās bērni tiek iekārtoti ārpusģimenes aprūpes i</w:t>
      </w:r>
      <w:r w:rsidR="00A867B3">
        <w:t>nstitūcijās</w:t>
      </w:r>
      <w:r w:rsidRPr="0095201D">
        <w:t>. Šiem bērniem tiek piedāvātas daudzas dažādas aprūpes sistēmas, lai nodrošinātu un uzlabotu viņu attīstības iespējas. Nepiemērota aprūpes vide var kavēt šo attīstību un padarīt bērnus viegli ievainojamus, kā arī izraisīt vairāku viņu pamattiesību pārkāpšanu.</w:t>
      </w:r>
      <w:r w:rsidRPr="0095201D">
        <w:rPr>
          <w:vertAlign w:val="superscript"/>
        </w:rPr>
        <w:footnoteReference w:id="39"/>
      </w:r>
    </w:p>
    <w:p w14:paraId="0395F5DB" w14:textId="77777777" w:rsidR="0095201D" w:rsidRPr="0095201D" w:rsidRDefault="0095201D" w:rsidP="0095201D">
      <w:pPr>
        <w:spacing w:before="120"/>
      </w:pPr>
      <w:r w:rsidRPr="0095201D">
        <w:t xml:space="preserve">Pamatnostādnes sociālo pakalpojumu attīstībai 2014.–2020. gadam identificē šādas problēmas ārpusģimenes aprūpē: </w:t>
      </w:r>
    </w:p>
    <w:p w14:paraId="2B057C25" w14:textId="77777777" w:rsidR="0095201D" w:rsidRPr="0095201D" w:rsidRDefault="0095201D" w:rsidP="003147B3">
      <w:pPr>
        <w:numPr>
          <w:ilvl w:val="0"/>
          <w:numId w:val="57"/>
        </w:numPr>
        <w:shd w:val="clear" w:color="auto" w:fill="FFFFFF"/>
        <w:spacing w:before="120" w:after="200"/>
        <w:contextualSpacing/>
      </w:pPr>
      <w:r w:rsidRPr="0095201D">
        <w:t>nepietiekami attīstīti aprūpes ģimeniskā vidē (aizbildņi, audžuģimenes) pakalpojumi, kas bieži vien ir iemesls bērna nonākšanai ilgstošas sociālās aprūpes un sociālās rehabilitācijas institūcijā;</w:t>
      </w:r>
    </w:p>
    <w:p w14:paraId="0C786A04" w14:textId="77777777" w:rsidR="0095201D" w:rsidRPr="0095201D" w:rsidRDefault="0095201D" w:rsidP="003147B3">
      <w:pPr>
        <w:numPr>
          <w:ilvl w:val="0"/>
          <w:numId w:val="57"/>
        </w:numPr>
        <w:shd w:val="clear" w:color="auto" w:fill="FFFFFF"/>
        <w:spacing w:before="120" w:after="200"/>
        <w:contextualSpacing/>
      </w:pPr>
      <w:r w:rsidRPr="0095201D">
        <w:t>pašvaldībām nav stratēģiju un atbilstīgu plānu institūcijās sniegto ārpusģimenes aprūpes pakalpojumu aizstāšanai ar ārpusģimenes aprūpi pie aizbildņa vai audžuģimenē;</w:t>
      </w:r>
    </w:p>
    <w:p w14:paraId="0287D560" w14:textId="77777777" w:rsidR="0095201D" w:rsidRPr="0095201D" w:rsidRDefault="0095201D" w:rsidP="003147B3">
      <w:pPr>
        <w:numPr>
          <w:ilvl w:val="0"/>
          <w:numId w:val="57"/>
        </w:numPr>
        <w:shd w:val="clear" w:color="auto" w:fill="FFFFFF"/>
        <w:spacing w:before="120" w:after="200"/>
        <w:contextualSpacing/>
      </w:pPr>
      <w:r w:rsidRPr="0095201D">
        <w:t>ārpusģimenes aprūpes jomā netiek izmantots starpdisciplinārā darba princips, un sadarbība starp iesaistītajām institūcijām un speciālistiem ir nepietiekama;</w:t>
      </w:r>
    </w:p>
    <w:p w14:paraId="30118703" w14:textId="77777777" w:rsidR="0095201D" w:rsidRPr="0095201D" w:rsidRDefault="0095201D" w:rsidP="003147B3">
      <w:pPr>
        <w:numPr>
          <w:ilvl w:val="0"/>
          <w:numId w:val="57"/>
        </w:numPr>
        <w:shd w:val="clear" w:color="auto" w:fill="FFFFFF"/>
        <w:spacing w:before="120" w:after="200"/>
        <w:contextualSpacing/>
      </w:pPr>
      <w:r w:rsidRPr="0095201D">
        <w:lastRenderedPageBreak/>
        <w:t>nepietiekams finansiālais atbalsts aizbildņiem un audžuģimenēm aprūpē ņemtā bērna pamatvajadzību nodrošināšanai;</w:t>
      </w:r>
    </w:p>
    <w:p w14:paraId="2B754E58" w14:textId="77777777" w:rsidR="0095201D" w:rsidRPr="0095201D" w:rsidRDefault="0095201D" w:rsidP="003147B3">
      <w:pPr>
        <w:numPr>
          <w:ilvl w:val="0"/>
          <w:numId w:val="57"/>
        </w:numPr>
        <w:shd w:val="clear" w:color="auto" w:fill="FFFFFF"/>
        <w:spacing w:before="120" w:after="200"/>
        <w:contextualSpacing/>
      </w:pPr>
      <w:r w:rsidRPr="0095201D">
        <w:t>audžuģimenēm un aizbildņiem ir nepietiekamas zināšanas par aprūpes procesa nodrošināšanu, problēmsituāciju risināšanu;</w:t>
      </w:r>
    </w:p>
    <w:p w14:paraId="4E4B3EB0" w14:textId="77777777" w:rsidR="0095201D" w:rsidRPr="0095201D" w:rsidRDefault="0095201D" w:rsidP="003147B3">
      <w:pPr>
        <w:numPr>
          <w:ilvl w:val="0"/>
          <w:numId w:val="57"/>
        </w:numPr>
        <w:shd w:val="clear" w:color="auto" w:fill="FFFFFF"/>
        <w:spacing w:before="120" w:after="200"/>
        <w:contextualSpacing/>
      </w:pPr>
      <w:r w:rsidRPr="0095201D">
        <w:t>pilngadību sasniegušajiem bērniem pēc ārpusģimenes aprūpes beigšanās trūkst nepieciešamā atbalsta un zināšanu un prasmju sekmīgai patstāvīgas dzīves uzsākšanai.</w:t>
      </w:r>
    </w:p>
    <w:p w14:paraId="37B0D309" w14:textId="77777777" w:rsidR="0095201D" w:rsidRPr="0095201D" w:rsidRDefault="0095201D" w:rsidP="0095201D">
      <w:pPr>
        <w:spacing w:before="120"/>
      </w:pPr>
      <w:r w:rsidRPr="0095201D">
        <w:t>Pamatnostādnēs sociālo pakalpojumu attīstībai 2014.–2020. gadam norādīts, ka daudzās pašvaldībās ir vāji attīstīti preventīvie pasākumi, lai novērstu bērnu šķiršanu no bioloģiskajām ģimenēm un nonākšanu ārpusģimenes aprūpē, kā arī pašvaldībās īstenotie pasākumi ārpusģimenes aprūpes jomā ne vienmēr ir vispusīgi, ievērojot starpdisciplinārā darba principu. Rezultātā bērns, kurš nonācis ārpusģimenes aprūpē, kā arī bioloģiskā ģimene bieži vien nesaņem nepieciešamo atbalstu, kas sekmētu tās pilnvērtīgu funkcionēšanu.</w:t>
      </w:r>
      <w:r w:rsidRPr="0095201D">
        <w:rPr>
          <w:vertAlign w:val="superscript"/>
        </w:rPr>
        <w:footnoteReference w:id="40"/>
      </w:r>
    </w:p>
    <w:p w14:paraId="159CC5BB" w14:textId="77777777" w:rsidR="0095201D" w:rsidRPr="0095201D" w:rsidRDefault="00A77C68" w:rsidP="0095201D">
      <w:pPr>
        <w:spacing w:before="120"/>
        <w:rPr>
          <w:rFonts w:eastAsia="Times New Roman"/>
        </w:rPr>
      </w:pPr>
      <w:r>
        <w:rPr>
          <w:rFonts w:eastAsia="Times New Roman"/>
        </w:rPr>
        <w:t>RPR</w:t>
      </w:r>
      <w:r w:rsidR="0095201D" w:rsidRPr="0095201D">
        <w:rPr>
          <w:rFonts w:eastAsia="Times New Roman"/>
        </w:rPr>
        <w:t xml:space="preserve"> ir 9 ilgstošas sociālās aprūpes un sociālās rehabilitācijas i</w:t>
      </w:r>
      <w:r w:rsidR="00A867B3">
        <w:rPr>
          <w:rFonts w:eastAsia="Times New Roman"/>
        </w:rPr>
        <w:t>nstitūcijas</w:t>
      </w:r>
      <w:r w:rsidR="0095201D" w:rsidRPr="0095201D">
        <w:rPr>
          <w:rFonts w:eastAsia="Times New Roman"/>
        </w:rPr>
        <w:t xml:space="preserve">, kurās ārpusģimenes aprūpē esošajiem bērniem tika veikti individuālie vajadzību izvērtējumi un izstrādāti </w:t>
      </w:r>
      <w:r w:rsidR="003C7EBD">
        <w:rPr>
          <w:rFonts w:eastAsia="Times New Roman"/>
        </w:rPr>
        <w:t xml:space="preserve">IAP </w:t>
      </w:r>
      <w:r w:rsidR="0095201D" w:rsidRPr="0095201D">
        <w:rPr>
          <w:rFonts w:eastAsia="Times New Roman"/>
        </w:rPr>
        <w:t xml:space="preserve"> (22. attēls).</w:t>
      </w:r>
      <w:r w:rsidR="0095201D" w:rsidRPr="0095201D">
        <w:rPr>
          <w:rFonts w:ascii="Calibri" w:hAnsi="Calibri"/>
          <w:sz w:val="22"/>
          <w:szCs w:val="22"/>
        </w:rPr>
        <w:t xml:space="preserve"> </w:t>
      </w:r>
      <w:r w:rsidR="0095201D" w:rsidRPr="0095201D">
        <w:t xml:space="preserve">Individuālo vajadzību izvērtēšana un </w:t>
      </w:r>
      <w:r w:rsidR="003C7EBD">
        <w:t>IAP</w:t>
      </w:r>
      <w:r w:rsidR="0095201D" w:rsidRPr="0095201D">
        <w:t xml:space="preserve"> izstrāde ilga no </w:t>
      </w:r>
      <w:r w:rsidR="0095201D" w:rsidRPr="0095201D">
        <w:rPr>
          <w:rFonts w:eastAsia="Times New Roman"/>
        </w:rPr>
        <w:t>01.11.2016. līdz 31.03.2017.</w:t>
      </w:r>
    </w:p>
    <w:p w14:paraId="3A5A5905" w14:textId="77777777" w:rsidR="0095201D" w:rsidRPr="0095201D" w:rsidRDefault="0095201D" w:rsidP="0095201D">
      <w:pPr>
        <w:spacing w:before="120"/>
        <w:rPr>
          <w:rFonts w:eastAsia="Times New Roman"/>
        </w:rPr>
      </w:pPr>
      <w:r w:rsidRPr="0095201D">
        <w:rPr>
          <w:rFonts w:eastAsia="Times New Roman"/>
        </w:rPr>
        <w:t>RPR partnerpašvaldību finansētajās ilgstošas sociālās aprūpes un sociālās rehabilitācijas institūcijās individuālo vajadzību izvērtējumi veikti 112 bērniem, VSAC Rīga filiālēs – 151 bērnam, kopskaitā 263 bērniem.</w:t>
      </w:r>
    </w:p>
    <w:p w14:paraId="3715F699" w14:textId="77777777" w:rsidR="0095201D" w:rsidRPr="0095201D" w:rsidRDefault="0095201D" w:rsidP="007A4D3D">
      <w:pPr>
        <w:rPr>
          <w:rFonts w:eastAsia="Times New Roman"/>
        </w:rPr>
      </w:pPr>
      <w:r w:rsidRPr="0095201D">
        <w:rPr>
          <w:rFonts w:eastAsia="Times New Roman"/>
        </w:rPr>
        <w:t xml:space="preserve"> </w:t>
      </w:r>
      <w:r w:rsidR="00A4441C">
        <w:rPr>
          <w:noProof/>
          <w:lang w:eastAsia="lv-LV"/>
        </w:rPr>
        <w:drawing>
          <wp:inline distT="0" distB="0" distL="0" distR="0" wp14:anchorId="1A4DEE53" wp14:editId="3ABC9B34">
            <wp:extent cx="4842510" cy="2926080"/>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pic:cNvPicPr>
                      <a:picLocks noChangeAspect="1" noChangeArrowheads="1"/>
                    </pic:cNvPicPr>
                  </pic:nvPicPr>
                  <pic:blipFill>
                    <a:blip r:embed="rId54">
                      <a:extLst>
                        <a:ext uri="{28A0092B-C50C-407E-A947-70E740481C1C}">
                          <a14:useLocalDpi xmlns:a14="http://schemas.microsoft.com/office/drawing/2010/main" val="0"/>
                        </a:ext>
                      </a:extLst>
                    </a:blip>
                    <a:srcRect l="4356" r="-1634" b="14511"/>
                    <a:stretch>
                      <a:fillRect/>
                    </a:stretch>
                  </pic:blipFill>
                  <pic:spPr bwMode="auto">
                    <a:xfrm>
                      <a:off x="0" y="0"/>
                      <a:ext cx="4842510" cy="2926080"/>
                    </a:xfrm>
                    <a:prstGeom prst="rect">
                      <a:avLst/>
                    </a:prstGeom>
                    <a:noFill/>
                    <a:ln>
                      <a:noFill/>
                    </a:ln>
                  </pic:spPr>
                </pic:pic>
              </a:graphicData>
            </a:graphic>
          </wp:inline>
        </w:drawing>
      </w:r>
    </w:p>
    <w:p w14:paraId="60A226FE" w14:textId="77777777" w:rsidR="0095201D" w:rsidRPr="0095201D" w:rsidRDefault="0095201D" w:rsidP="003147B3">
      <w:pPr>
        <w:spacing w:after="0" w:line="240" w:lineRule="auto"/>
        <w:jc w:val="center"/>
        <w:rPr>
          <w:b/>
          <w:color w:val="E36C0A"/>
          <w:sz w:val="22"/>
          <w:szCs w:val="22"/>
        </w:rPr>
      </w:pPr>
      <w:r w:rsidRPr="0095201D">
        <w:rPr>
          <w:i/>
          <w:color w:val="E36C0A"/>
          <w:sz w:val="22"/>
          <w:szCs w:val="22"/>
        </w:rPr>
        <w:lastRenderedPageBreak/>
        <w:t xml:space="preserve">22. attēls. </w:t>
      </w:r>
      <w:r w:rsidRPr="0095201D">
        <w:rPr>
          <w:b/>
          <w:color w:val="E36C0A"/>
          <w:sz w:val="22"/>
          <w:szCs w:val="22"/>
        </w:rPr>
        <w:t>Izvērtēto</w:t>
      </w:r>
      <w:r w:rsidRPr="0095201D">
        <w:rPr>
          <w:i/>
          <w:color w:val="E36C0A"/>
          <w:sz w:val="22"/>
          <w:szCs w:val="22"/>
        </w:rPr>
        <w:t xml:space="preserve"> </w:t>
      </w:r>
      <w:r w:rsidRPr="0095201D">
        <w:rPr>
          <w:b/>
          <w:color w:val="E36C0A"/>
          <w:sz w:val="22"/>
          <w:szCs w:val="22"/>
        </w:rPr>
        <w:t>ārpusģimenes aprūpē esošo bērnu dalījums pēc iestādes</w:t>
      </w:r>
    </w:p>
    <w:p w14:paraId="47BECF31" w14:textId="77777777" w:rsidR="0095201D" w:rsidRPr="0095201D" w:rsidRDefault="0095201D" w:rsidP="003147B3">
      <w:pPr>
        <w:spacing w:after="0" w:line="240" w:lineRule="auto"/>
        <w:jc w:val="center"/>
        <w:rPr>
          <w:i/>
          <w:color w:val="E36C0A"/>
          <w:sz w:val="22"/>
          <w:szCs w:val="22"/>
        </w:rPr>
      </w:pPr>
      <w:r w:rsidRPr="0095201D">
        <w:rPr>
          <w:i/>
          <w:color w:val="E36C0A"/>
          <w:sz w:val="22"/>
          <w:szCs w:val="22"/>
        </w:rPr>
        <w:t>Datu avots: Individuālie izvērtējumi</w:t>
      </w:r>
    </w:p>
    <w:p w14:paraId="7E1F5A5F" w14:textId="77777777" w:rsidR="0095201D" w:rsidRPr="0095201D" w:rsidRDefault="0095201D" w:rsidP="007A4D3D">
      <w:r w:rsidRPr="0095201D">
        <w:t>RPR partnerpašvaldību institūcijās ir a</w:t>
      </w:r>
      <w:r w:rsidR="00A82405">
        <w:t xml:space="preserve">ugsts izvērtēto bērnu īpatsvars </w:t>
      </w:r>
      <w:r w:rsidR="00A82405" w:rsidRPr="0095201D">
        <w:t>–</w:t>
      </w:r>
      <w:r w:rsidRPr="0095201D">
        <w:t xml:space="preserve"> robežās no  77% - 100%. VSAC Rīga filiālēs izvē</w:t>
      </w:r>
      <w:r w:rsidR="00A82405">
        <w:t xml:space="preserve">rtēto bērnu īpatsvars ir zemāks </w:t>
      </w:r>
      <w:r w:rsidR="00A82405" w:rsidRPr="0095201D">
        <w:t>–</w:t>
      </w:r>
      <w:r w:rsidR="00A82405">
        <w:t xml:space="preserve"> robežās no</w:t>
      </w:r>
      <w:r w:rsidRPr="0095201D">
        <w:t xml:space="preserve"> 63% - 70%. Individuālo vajadzību izvērtēšana netika veikta bērniem, kuri atradās pirms adopcijā vai ilgstoši ā</w:t>
      </w:r>
      <w:r w:rsidR="00A82405">
        <w:t xml:space="preserve">rstniecības iestādē. </w:t>
      </w:r>
      <w:r w:rsidRPr="0095201D">
        <w:t xml:space="preserve">VSAC Rīga daļai bērnu netika veikts izvērtējums, jo netika saņemti saskaņojumi no vecākiem par </w:t>
      </w:r>
      <w:r w:rsidR="003C7EBD">
        <w:t>IAP</w:t>
      </w:r>
      <w:r w:rsidRPr="0095201D">
        <w:t xml:space="preserve"> izstrādi bērniem, kas institūcijā atrodas uz vecāku iesnieguma pamata. </w:t>
      </w:r>
    </w:p>
    <w:p w14:paraId="13DAEAF8" w14:textId="77777777" w:rsidR="0095201D" w:rsidRPr="0095201D" w:rsidRDefault="0095201D" w:rsidP="0095201D">
      <w:pPr>
        <w:spacing w:before="120"/>
      </w:pPr>
      <w:r w:rsidRPr="0095201D">
        <w:t xml:space="preserve">Izvērtēto bērnu vidū ir lielākais īpatsvars bērnu vecuma grupā no 8 līdz 14 gadiem. Pārējās vecuma grupās ir līdzīgs izvērtēto bērnu skaits </w:t>
      </w:r>
      <w:r w:rsidRPr="00A82405">
        <w:t>(23. attēls)</w:t>
      </w:r>
      <w:r w:rsidR="00A82405">
        <w:t>. Kopumā 203 bērni ir vecumā līdz 15 gadiem, kam</w:t>
      </w:r>
      <w:r w:rsidR="00104D8A">
        <w:t xml:space="preserve"> piemērotākais</w:t>
      </w:r>
      <w:r w:rsidRPr="0095201D">
        <w:t xml:space="preserve"> ilgstošas sociālās aprūpes un sociālās rehabilitācijas pakalpojums atbilstoši </w:t>
      </w:r>
      <w:r w:rsidRPr="0095201D">
        <w:rPr>
          <w:color w:val="000000"/>
        </w:rPr>
        <w:t>MK 13.0</w:t>
      </w:r>
      <w:r w:rsidR="00415F89">
        <w:rPr>
          <w:color w:val="000000"/>
        </w:rPr>
        <w:t>6</w:t>
      </w:r>
      <w:r w:rsidRPr="0095201D">
        <w:rPr>
          <w:color w:val="000000"/>
        </w:rPr>
        <w:t>.2017. noteikumiem Nr. 338 “</w:t>
      </w:r>
      <w:r w:rsidRPr="0095201D">
        <w:rPr>
          <w:bCs/>
          <w:color w:val="000000"/>
          <w:shd w:val="clear" w:color="auto" w:fill="FFFFFF"/>
        </w:rPr>
        <w:t>Prasības sociālo pakalpojumu sniedzējiem</w:t>
      </w:r>
      <w:r w:rsidRPr="0095201D">
        <w:rPr>
          <w:color w:val="000000"/>
        </w:rPr>
        <w:t xml:space="preserve">” </w:t>
      </w:r>
      <w:r w:rsidRPr="0095201D">
        <w:t xml:space="preserve">noteiktajam ir ģimeniskai videi pietuvināts ilgstošas sociālās aprūpes un sociālās rehabilitācijas pakalpojums. Savukārt 60 bērni ir vecuma posmā, kur </w:t>
      </w:r>
      <w:r w:rsidR="00104D8A">
        <w:t xml:space="preserve"> piemērotākais</w:t>
      </w:r>
      <w:r w:rsidRPr="0095201D">
        <w:t xml:space="preserve"> pakalpojums būtu jauniešu mājas pakalpojums. </w:t>
      </w:r>
    </w:p>
    <w:p w14:paraId="5074FAB1" w14:textId="77777777" w:rsidR="0095201D" w:rsidRPr="0095201D" w:rsidRDefault="0095201D" w:rsidP="0095201D">
      <w:pPr>
        <w:spacing w:before="120"/>
        <w:jc w:val="center"/>
      </w:pPr>
    </w:p>
    <w:p w14:paraId="32C246E5" w14:textId="77777777" w:rsidR="0095201D" w:rsidRPr="0095201D" w:rsidRDefault="00A4441C" w:rsidP="0095201D">
      <w:pPr>
        <w:spacing w:after="0"/>
        <w:jc w:val="center"/>
        <w:rPr>
          <w:i/>
          <w:color w:val="E36C0A"/>
          <w:sz w:val="22"/>
          <w:szCs w:val="22"/>
        </w:rPr>
      </w:pPr>
      <w:r>
        <w:rPr>
          <w:i/>
          <w:noProof/>
          <w:color w:val="E36C0A"/>
          <w:sz w:val="22"/>
          <w:szCs w:val="22"/>
          <w:lang w:eastAsia="lv-LV"/>
        </w:rPr>
        <w:drawing>
          <wp:inline distT="0" distB="0" distL="0" distR="0" wp14:anchorId="709AE471" wp14:editId="013AB8FE">
            <wp:extent cx="4007485" cy="2409190"/>
            <wp:effectExtent l="0" t="0" r="0" b="0"/>
            <wp:docPr id="23"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7485" cy="2409190"/>
                    </a:xfrm>
                    <a:prstGeom prst="rect">
                      <a:avLst/>
                    </a:prstGeom>
                    <a:noFill/>
                    <a:ln>
                      <a:noFill/>
                    </a:ln>
                  </pic:spPr>
                </pic:pic>
              </a:graphicData>
            </a:graphic>
          </wp:inline>
        </w:drawing>
      </w:r>
    </w:p>
    <w:p w14:paraId="62269CED" w14:textId="77777777" w:rsidR="0095201D" w:rsidRPr="0095201D" w:rsidRDefault="0095201D" w:rsidP="004C36A4">
      <w:pPr>
        <w:spacing w:after="0" w:line="240" w:lineRule="auto"/>
        <w:jc w:val="center"/>
        <w:rPr>
          <w:b/>
          <w:color w:val="E36C0A"/>
          <w:sz w:val="22"/>
          <w:szCs w:val="22"/>
        </w:rPr>
      </w:pPr>
      <w:r w:rsidRPr="0095201D">
        <w:rPr>
          <w:i/>
          <w:color w:val="E36C0A"/>
          <w:sz w:val="22"/>
          <w:szCs w:val="22"/>
        </w:rPr>
        <w:t xml:space="preserve">23.attēls. </w:t>
      </w:r>
      <w:r w:rsidRPr="0095201D">
        <w:rPr>
          <w:b/>
          <w:color w:val="E36C0A"/>
          <w:sz w:val="22"/>
          <w:szCs w:val="22"/>
        </w:rPr>
        <w:t>Bērnu ārpusģimenes aprūpē dalījums vecuma grupās</w:t>
      </w:r>
    </w:p>
    <w:p w14:paraId="7E5F12DA" w14:textId="77777777" w:rsidR="0095201D" w:rsidRPr="0095201D" w:rsidRDefault="0095201D" w:rsidP="004C36A4">
      <w:pPr>
        <w:spacing w:after="0" w:line="240" w:lineRule="auto"/>
        <w:jc w:val="center"/>
        <w:rPr>
          <w:i/>
          <w:color w:val="E36C0A"/>
          <w:sz w:val="22"/>
          <w:szCs w:val="22"/>
        </w:rPr>
      </w:pPr>
      <w:r w:rsidRPr="0095201D">
        <w:rPr>
          <w:i/>
          <w:color w:val="E36C0A"/>
          <w:sz w:val="22"/>
          <w:szCs w:val="22"/>
        </w:rPr>
        <w:t>Datu avots: Individuālie izvērtējumi</w:t>
      </w:r>
    </w:p>
    <w:p w14:paraId="20631E79" w14:textId="77777777" w:rsidR="0095201D" w:rsidRPr="0095201D" w:rsidRDefault="004C36A4" w:rsidP="0095201D">
      <w:pPr>
        <w:spacing w:before="120"/>
      </w:pPr>
      <w:r>
        <w:t>Pēc IAP informācijas apkopojuma</w:t>
      </w:r>
      <w:r w:rsidR="0095201D" w:rsidRPr="0095201D">
        <w:t xml:space="preserve">  </w:t>
      </w:r>
      <w:r w:rsidR="00C276DC" w:rsidRPr="0095201D">
        <w:t>102 bērni</w:t>
      </w:r>
      <w:r w:rsidR="003C7EBD">
        <w:t xml:space="preserve"> ir</w:t>
      </w:r>
      <w:r w:rsidR="00C276DC" w:rsidRPr="0095201D">
        <w:t xml:space="preserve"> </w:t>
      </w:r>
      <w:r w:rsidR="0095201D" w:rsidRPr="0095201D">
        <w:t xml:space="preserve">ar </w:t>
      </w:r>
      <w:r w:rsidR="00104D8A">
        <w:t>FT (invaliditāti)</w:t>
      </w:r>
      <w:r w:rsidR="0095201D" w:rsidRPr="0095201D">
        <w:t xml:space="preserve">. Absolūtais vairākums bērnu ar </w:t>
      </w:r>
      <w:r w:rsidR="003C7EBD">
        <w:t>FT</w:t>
      </w:r>
      <w:r w:rsidR="0095201D" w:rsidRPr="0095201D">
        <w:t xml:space="preserve"> atrodas VSAC Rīga</w:t>
      </w:r>
      <w:r w:rsidR="003C7EBD">
        <w:t xml:space="preserve"> filiālēs</w:t>
      </w:r>
      <w:r w:rsidR="0095201D" w:rsidRPr="0095201D">
        <w:t xml:space="preserve">. Atbilstoši intervijām ar institūciju speciālistiem tieši šiem bērniem ir vissarežģītāk piemeklēt aprūpi ģimeniskā vidē, līdz ar to tas aktualizē nepieciešamību meklēt jaunus risinājumus, lai šiem bērniem nodrošinātu ģimeniskai videi pietuvinātus pakalpojumus. </w:t>
      </w:r>
    </w:p>
    <w:p w14:paraId="1594C361" w14:textId="77777777" w:rsidR="0095201D" w:rsidRPr="0095201D" w:rsidRDefault="0095201D" w:rsidP="0095201D">
      <w:pPr>
        <w:spacing w:before="120"/>
      </w:pPr>
      <w:r w:rsidRPr="0095201D">
        <w:lastRenderedPageBreak/>
        <w:t xml:space="preserve">61% no visiem bērniem izvērtētajiem bērniem ir zēni un 39% – meitenes. </w:t>
      </w:r>
    </w:p>
    <w:p w14:paraId="0718154B" w14:textId="77777777" w:rsidR="0095201D" w:rsidRPr="0095201D" w:rsidRDefault="0095201D" w:rsidP="0095201D">
      <w:pPr>
        <w:spacing w:before="120"/>
      </w:pPr>
      <w:r w:rsidRPr="0095201D">
        <w:t>Atbilstoši institūciju sniegtajai informācijai 2016. gada 31. decembrī ilgstošas sociālās aprūpes un sociālās rehabilitācijas institūcijās lielākā daļa bērnu (70,91%) bija latvieši, 16,34% – krievi, pārējās tautības ir mazskaitlīgas (zem 2%). Savukārt 8,59% bērnu tautība nav norādīta.</w:t>
      </w:r>
    </w:p>
    <w:p w14:paraId="41F58270" w14:textId="77777777" w:rsidR="0095201D" w:rsidRPr="0095201D" w:rsidRDefault="0095201D" w:rsidP="0095201D">
      <w:pPr>
        <w:spacing w:before="120"/>
      </w:pPr>
      <w:r w:rsidRPr="0095201D">
        <w:t>IAP netiek apkopota informācija par bērnu reliģisko piederību. To pēc informācijas pieprasījuma ir spējusi identificēt tikai viena i</w:t>
      </w:r>
      <w:r w:rsidR="00A867B3">
        <w:t>nstitūcija</w:t>
      </w:r>
      <w:r w:rsidRPr="0095201D">
        <w:t xml:space="preserve"> (BSAC “Sprīdītis”). Pārējās norāda, ka neapkopo šādu informāciju. </w:t>
      </w:r>
    </w:p>
    <w:p w14:paraId="0299D244" w14:textId="77777777" w:rsidR="0095201D" w:rsidRPr="0095201D" w:rsidRDefault="0095201D" w:rsidP="0095201D">
      <w:pPr>
        <w:spacing w:before="120"/>
      </w:pPr>
      <w:r w:rsidRPr="0095201D">
        <w:t>Bērniem skolas vecumā tiek nodrošināta izglītības pieejamība. Tomēr liels skaits bērnu VSAC Rīga</w:t>
      </w:r>
      <w:r w:rsidR="003C7EBD">
        <w:t xml:space="preserve"> filiālēs</w:t>
      </w:r>
      <w:r w:rsidRPr="0095201D">
        <w:t xml:space="preserve"> saņem mājmācību atbilstoši speciālās pamatizglītības programmām, bet bērni, kam nepieciešamas speciālās izglītības programmas, saņem izglītību internātskolās, rezultātā darba nedēļas laikā tie faktiski neuzturas aprūpes i</w:t>
      </w:r>
      <w:r w:rsidR="00A867B3">
        <w:t>nstitūcijās</w:t>
      </w:r>
      <w:r w:rsidRPr="0095201D">
        <w:t>. No visiem bērniem, kam izstrādāts IAP, 91 bērns ir pirmsskolas vecumā. Īpaši augsts bērnu skaits pirmsskolas vecumā ir VSAC Rīga 2 filiālēs - “Pļavnieki” un “Rīga”, jo šīs institūcijas nodrošina pakalpojumu lielam skaitam bērnu līdz triju gadu vecumam. 172 bērni izvērtēšanas brīdī ieguva izglītību, no kuriem tikai 0,78% apmeklēja vidusskolu. Atbilstoši IAP datiem 22 bērniem nepieciešama speciālās izglītības programmas, bet 26 bērniem atbalsts mācību procesā. Pēc DI plāna izstrādes ekspertu domām, šāds skaits nenorāda uz visiem bērniem, kam nepieciešami atbalsta pakalpojumi izglītības saņemšanai. Reālais bērnu skaits ir lielāks, īpaši, lai nodrošinātu iespēju bērniem, kas saņem mājapmācību, apmeklēt izglītības iestādi. Jāpiebilst, ka Izglītības likuma 3.1 panta pirmā daļa nosaka tiesības bērniem iegūt izglītību neatkarīgi no veselības stāvokļa, savukārt 17.panta pirmā daļa nosaka pašvaldības pienākumu nodrošināt bērniem, kuru dzīvesvieta deklarēta pašvaldības administratīvajā teritorijā, iespēju iegūt dažādu pakāpju izglītību, kā arī nodrošināt iespēju īstenot interešu izglītību un atbalstīt ārpusstundu pasākumus, arī bērnu nometnes.</w:t>
      </w:r>
    </w:p>
    <w:p w14:paraId="62242A6E" w14:textId="77777777" w:rsidR="0095201D" w:rsidRPr="0095201D" w:rsidRDefault="0095201D" w:rsidP="0095201D">
      <w:pPr>
        <w:spacing w:before="120"/>
      </w:pPr>
      <w:r w:rsidRPr="0095201D">
        <w:t xml:space="preserve">Atbilstoši institūciju sniegtajai informācijai lielākais skaits bērnu pirms iestāšanās ilgstošā ilgstošas sociālās aprūpes un sociālās rehabilitācijas institūcijā ir dzīvojuši ģimenē. Biežākie iemesli bērnu ievietošanai ilgstošas sociālās aprūpes un sociālās rehabilitācijas institūcijās no ģimenes atbilstoši IAP ir vardarbība pret bērnu, alkohola/narkotiku lietošana ģimenē, bērna pamešana novārtā. VSAC papildus minētajiem iemesliem ir arī bērna smagie FT, kur vecāki nespēj nodrošināt </w:t>
      </w:r>
      <w:r w:rsidR="00334749">
        <w:t xml:space="preserve">atbilstošu </w:t>
      </w:r>
      <w:r w:rsidRPr="0095201D">
        <w:t>aprūpi, rezultātā bērns atrodas i</w:t>
      </w:r>
      <w:r w:rsidR="00A867B3">
        <w:t>nstitūcijā</w:t>
      </w:r>
      <w:r w:rsidRPr="0095201D">
        <w:t xml:space="preserve"> uz vecāku iesnieguma pamata. </w:t>
      </w:r>
      <w:r w:rsidRPr="0095201D">
        <w:rPr>
          <w:b/>
        </w:rPr>
        <w:t>Šiem bērniem</w:t>
      </w:r>
      <w:r w:rsidRPr="0095201D">
        <w:t>, kuru vecākiem nav atņemtas aprūpes vai aizgādības tiesības,</w:t>
      </w:r>
      <w:r w:rsidRPr="0095201D">
        <w:rPr>
          <w:b/>
        </w:rPr>
        <w:t xml:space="preserve"> juridiski saglabājas vecāku aprūpe, tomēr pēc būtības viņi atrodas ārpusģimenes aprūpē. Šādā </w:t>
      </w:r>
      <w:r w:rsidRPr="0095201D">
        <w:rPr>
          <w:b/>
        </w:rPr>
        <w:lastRenderedPageBreak/>
        <w:t xml:space="preserve">situācijā šiem bērniem nav iespējams piedāvāt alternatīvu aprūpi ģimeniskā vidē, un gadījumos, kad vecāki neuztur vai uztur simboliski kontaktus ar bērnu, nav iespējams ievērot bērna intereses. </w:t>
      </w:r>
      <w:r w:rsidRPr="0095201D">
        <w:t>Liels skaits bērnu ir iestājušies no citām bērnu aprūpes i</w:t>
      </w:r>
      <w:r w:rsidR="00A867B3">
        <w:t>nstitūcijām</w:t>
      </w:r>
      <w:r w:rsidRPr="0095201D">
        <w:t xml:space="preserve"> un ārstniecības iestādēm. I</w:t>
      </w:r>
      <w:r w:rsidR="00A867B3">
        <w:t>nstitūcijās</w:t>
      </w:r>
      <w:r w:rsidRPr="0095201D">
        <w:t xml:space="preserve"> tiek ievietoti bērni, kas tikuši nodoti aizbildņu aprūpē un atsevišķos gadījumos atgriezušies institūcijā no audžuģimenes. Bērniem ar GRT pēc pilngadības sasniegšanas tiek turpināts sniegt ilgstošas sociālās aprūpes un sociālās rehabilitācijas pakalpojumus trūkstošo alternatīvu dēļ. </w:t>
      </w:r>
    </w:p>
    <w:p w14:paraId="207CB2DB" w14:textId="77777777" w:rsidR="0095201D" w:rsidRPr="0095201D" w:rsidRDefault="00A4441C" w:rsidP="0095201D">
      <w:pPr>
        <w:keepNext/>
        <w:spacing w:before="120"/>
        <w:jc w:val="center"/>
        <w:rPr>
          <w:noProof/>
        </w:rPr>
      </w:pPr>
      <w:r>
        <w:rPr>
          <w:noProof/>
          <w:lang w:eastAsia="lv-LV"/>
        </w:rPr>
        <w:drawing>
          <wp:inline distT="0" distB="0" distL="0" distR="0" wp14:anchorId="44D79827" wp14:editId="1DF4ECA2">
            <wp:extent cx="4572000" cy="2743200"/>
            <wp:effectExtent l="0" t="0" r="0" b="0"/>
            <wp:docPr id="24" name="Attēls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31"/>
                    <pic:cNvPicPr>
                      <a:picLocks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6AE62D75" w14:textId="77777777" w:rsidR="0095201D" w:rsidRPr="0095201D" w:rsidRDefault="0095201D" w:rsidP="002E4535">
      <w:pPr>
        <w:spacing w:after="0" w:line="240" w:lineRule="auto"/>
        <w:jc w:val="center"/>
        <w:rPr>
          <w:b/>
          <w:color w:val="E36C0A"/>
          <w:sz w:val="22"/>
          <w:szCs w:val="22"/>
        </w:rPr>
      </w:pPr>
      <w:r w:rsidRPr="0095201D">
        <w:rPr>
          <w:i/>
          <w:color w:val="E36C0A"/>
          <w:sz w:val="22"/>
          <w:szCs w:val="22"/>
        </w:rPr>
        <w:t xml:space="preserve">24 attēls. </w:t>
      </w:r>
      <w:r w:rsidRPr="0095201D">
        <w:rPr>
          <w:b/>
          <w:color w:val="E36C0A"/>
          <w:sz w:val="22"/>
          <w:szCs w:val="22"/>
        </w:rPr>
        <w:t>Bērnu skaita ārpusģimenes aprūpē dalījums pēc dzīves pirms institūcijas</w:t>
      </w:r>
    </w:p>
    <w:p w14:paraId="1B6AE0A9" w14:textId="77777777" w:rsidR="0095201D" w:rsidRPr="0095201D" w:rsidRDefault="0095201D" w:rsidP="002E4535">
      <w:pPr>
        <w:spacing w:after="0" w:line="240" w:lineRule="auto"/>
        <w:jc w:val="center"/>
        <w:rPr>
          <w:i/>
          <w:color w:val="E36C0A"/>
          <w:sz w:val="22"/>
          <w:szCs w:val="22"/>
        </w:rPr>
      </w:pPr>
      <w:r w:rsidRPr="0095201D">
        <w:rPr>
          <w:i/>
          <w:color w:val="E36C0A"/>
          <w:sz w:val="22"/>
          <w:szCs w:val="22"/>
        </w:rPr>
        <w:t>Datu avots: Individuālie izvērtējumi</w:t>
      </w:r>
    </w:p>
    <w:p w14:paraId="6E39704F" w14:textId="77777777" w:rsidR="0095201D" w:rsidRPr="0095201D" w:rsidRDefault="0095201D" w:rsidP="0095201D">
      <w:pPr>
        <w:spacing w:before="120"/>
      </w:pPr>
      <w:r w:rsidRPr="0095201D">
        <w:t>Īpaši uzsverams ir lielais īpatsvars (22,74%) bērnu, kuri tiek pārvietoti no vienas aprūpes i</w:t>
      </w:r>
      <w:r w:rsidR="00A867B3">
        <w:t>nstitūcijas</w:t>
      </w:r>
      <w:r w:rsidRPr="0095201D">
        <w:t xml:space="preserve"> uz citu, šādā veidā mainot pierasto vidi un atkārtoti radot emocionālo traumu. </w:t>
      </w:r>
    </w:p>
    <w:p w14:paraId="2C967A64" w14:textId="77777777" w:rsidR="0095201D" w:rsidRPr="0095201D" w:rsidRDefault="0095201D" w:rsidP="0095201D">
      <w:pPr>
        <w:spacing w:before="120"/>
      </w:pPr>
      <w:r w:rsidRPr="0095201D">
        <w:t>Atbilstoši IAP sniegtajai informācijai 53 bērniem ir iespējams nodrošināt ģimenes atkalapvienošanu, kas būtu primārā opcija, izvērtējot bērnu vajadzības. Institūcijām, BT un sociālajiem dienestiem jāiegulda visi nepieciešami resursi šīs opcijas izmantošanai. Lai nodrošinātu bērnu vajadzībām atbilstīgāko aprūpes formu</w:t>
      </w:r>
      <w:r w:rsidR="004916CD">
        <w:t>,</w:t>
      </w:r>
      <w:r w:rsidRPr="0095201D">
        <w:t xml:space="preserve"> IAP tika identificētas bērniem nepieciešamās aprūpes formas: </w:t>
      </w:r>
    </w:p>
    <w:p w14:paraId="23E21330" w14:textId="77777777" w:rsidR="0095201D" w:rsidRPr="0095201D" w:rsidRDefault="0095201D" w:rsidP="007A4D3D">
      <w:pPr>
        <w:numPr>
          <w:ilvl w:val="0"/>
          <w:numId w:val="58"/>
        </w:numPr>
        <w:spacing w:before="120" w:after="200"/>
        <w:contextualSpacing/>
        <w:jc w:val="left"/>
      </w:pPr>
      <w:r w:rsidRPr="0095201D">
        <w:t xml:space="preserve">ģimenes atkalapvienošana; </w:t>
      </w:r>
    </w:p>
    <w:p w14:paraId="3306EF81" w14:textId="77777777" w:rsidR="0095201D" w:rsidRPr="0095201D" w:rsidRDefault="0095201D" w:rsidP="007A4D3D">
      <w:pPr>
        <w:numPr>
          <w:ilvl w:val="0"/>
          <w:numId w:val="58"/>
        </w:numPr>
        <w:spacing w:before="120" w:after="200"/>
        <w:contextualSpacing/>
        <w:jc w:val="left"/>
      </w:pPr>
      <w:r w:rsidRPr="0095201D">
        <w:t>audžuģimene;</w:t>
      </w:r>
    </w:p>
    <w:p w14:paraId="2C1F0440" w14:textId="77777777" w:rsidR="0095201D" w:rsidRPr="0095201D" w:rsidRDefault="0095201D" w:rsidP="007A4D3D">
      <w:pPr>
        <w:numPr>
          <w:ilvl w:val="0"/>
          <w:numId w:val="58"/>
        </w:numPr>
        <w:spacing w:before="120" w:after="200"/>
        <w:contextualSpacing/>
        <w:jc w:val="left"/>
      </w:pPr>
      <w:r w:rsidRPr="0095201D">
        <w:t>specializētā audžuģimene;</w:t>
      </w:r>
    </w:p>
    <w:p w14:paraId="3CF2E3AA" w14:textId="77777777" w:rsidR="0095201D" w:rsidRPr="0095201D" w:rsidRDefault="0095201D" w:rsidP="007A4D3D">
      <w:pPr>
        <w:numPr>
          <w:ilvl w:val="0"/>
          <w:numId w:val="58"/>
        </w:numPr>
        <w:spacing w:before="120" w:after="200"/>
        <w:contextualSpacing/>
        <w:jc w:val="left"/>
      </w:pPr>
      <w:r w:rsidRPr="0095201D">
        <w:t>ģimeniskai videi pietuvināts pakalpojums (3 grupas x 8 bērni);</w:t>
      </w:r>
    </w:p>
    <w:p w14:paraId="4D14D77C" w14:textId="77777777" w:rsidR="0095201D" w:rsidRPr="0095201D" w:rsidRDefault="0095201D" w:rsidP="007A4D3D">
      <w:pPr>
        <w:numPr>
          <w:ilvl w:val="0"/>
          <w:numId w:val="58"/>
        </w:numPr>
        <w:spacing w:before="120" w:after="200"/>
        <w:contextualSpacing/>
        <w:jc w:val="left"/>
      </w:pPr>
      <w:r w:rsidRPr="0095201D">
        <w:t>jauniešu māja;</w:t>
      </w:r>
    </w:p>
    <w:p w14:paraId="339B8B03" w14:textId="77777777" w:rsidR="0095201D" w:rsidRPr="0095201D" w:rsidRDefault="0095201D" w:rsidP="007A4D3D">
      <w:pPr>
        <w:numPr>
          <w:ilvl w:val="0"/>
          <w:numId w:val="58"/>
        </w:numPr>
        <w:spacing w:before="120" w:after="200"/>
        <w:contextualSpacing/>
        <w:jc w:val="left"/>
      </w:pPr>
      <w:r w:rsidRPr="0095201D">
        <w:lastRenderedPageBreak/>
        <w:t>specializētas korekcijas aprūpes māja;</w:t>
      </w:r>
    </w:p>
    <w:p w14:paraId="7130B932" w14:textId="77777777" w:rsidR="0095201D" w:rsidRPr="0095201D" w:rsidRDefault="0095201D" w:rsidP="007A4D3D">
      <w:pPr>
        <w:numPr>
          <w:ilvl w:val="0"/>
          <w:numId w:val="58"/>
        </w:numPr>
        <w:spacing w:before="120" w:after="200"/>
        <w:contextualSpacing/>
        <w:jc w:val="left"/>
      </w:pPr>
      <w:r w:rsidRPr="0095201D">
        <w:t>grupu māja (dzīvoklis) bērniem ar GRT pēc pilngadības sasniegšanas.</w:t>
      </w:r>
    </w:p>
    <w:p w14:paraId="753D9B76" w14:textId="77777777" w:rsidR="0095201D" w:rsidRPr="0095201D" w:rsidRDefault="0095201D" w:rsidP="0095201D">
      <w:pPr>
        <w:spacing w:before="120"/>
      </w:pPr>
      <w:r w:rsidRPr="0095201D">
        <w:t xml:space="preserve">Papildus </w:t>
      </w:r>
      <w:r w:rsidR="00675D4C">
        <w:t xml:space="preserve">šiem </w:t>
      </w:r>
      <w:r w:rsidRPr="0095201D">
        <w:t>53 bērniem, kam iespējams nodrošināt ģimenes atkalapvieno</w:t>
      </w:r>
      <w:r w:rsidR="00675D4C">
        <w:t>šanu, 90 bērniem kā atbilstošākā</w:t>
      </w:r>
      <w:r w:rsidRPr="0095201D">
        <w:t xml:space="preserve"> atbalsta forma ir noteikta audžuģimene vai specializētā audžuģimene. Kopā 143 bērniem ieteicams nodrošināt aprūpi ģimeniskā vidē, kas nozīmētu, ka šiem bērniem nav nepieciešams plānot ilgstošas sociālās aprūpes un sociālās rehabilitācijas pakalpojumus. Jāpiebilst, ka individuālajos atbalsta plānos daudzos gadījumos norādīts vairāk nekā viens </w:t>
      </w:r>
      <w:r w:rsidR="00AE639A">
        <w:t xml:space="preserve">piemērotākais </w:t>
      </w:r>
      <w:r w:rsidRPr="0095201D">
        <w:t xml:space="preserve">aprūpes veids. Līdz ar to </w:t>
      </w:r>
      <w:r w:rsidR="00A4441C">
        <w:rPr>
          <w:noProof/>
          <w:lang w:eastAsia="lv-LV"/>
        </w:rPr>
        <w:drawing>
          <wp:anchor distT="0" distB="0" distL="114300" distR="114300" simplePos="0" relativeHeight="251660800" behindDoc="0" locked="0" layoutInCell="1" allowOverlap="1" wp14:anchorId="5826C756" wp14:editId="62BA08D4">
            <wp:simplePos x="0" y="0"/>
            <wp:positionH relativeFrom="margin">
              <wp:posOffset>365760</wp:posOffset>
            </wp:positionH>
            <wp:positionV relativeFrom="paragraph">
              <wp:posOffset>1514475</wp:posOffset>
            </wp:positionV>
            <wp:extent cx="4572000" cy="2743200"/>
            <wp:effectExtent l="0" t="0" r="0" b="0"/>
            <wp:wrapTopAndBottom/>
            <wp:docPr id="101" name="Attēls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32"/>
                    <pic:cNvPicPr>
                      <a:picLocks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14:sizeRelH relativeFrom="page">
              <wp14:pctWidth>0</wp14:pctWidth>
            </wp14:sizeRelH>
            <wp14:sizeRelV relativeFrom="page">
              <wp14:pctHeight>0</wp14:pctHeight>
            </wp14:sizeRelV>
          </wp:anchor>
        </w:drawing>
      </w:r>
      <w:r w:rsidRPr="0095201D">
        <w:t>ģimeniskai videi pietuvināts pakalpojums, jauniešu mājas pakalpojums ir noteikts arī tiem bērniem, kam primāri ieteikta aprūpe ģimeniskā vidē</w:t>
      </w:r>
      <w:r w:rsidR="00AE639A">
        <w:t>.</w:t>
      </w:r>
      <w:r w:rsidRPr="0095201D">
        <w:t xml:space="preserve"> </w:t>
      </w:r>
    </w:p>
    <w:p w14:paraId="5781F813" w14:textId="77777777" w:rsidR="0095201D" w:rsidRPr="0095201D" w:rsidRDefault="0095201D" w:rsidP="00675D4C">
      <w:pPr>
        <w:spacing w:after="0" w:line="240" w:lineRule="auto"/>
        <w:jc w:val="center"/>
        <w:rPr>
          <w:b/>
          <w:color w:val="E36C0A"/>
          <w:sz w:val="22"/>
          <w:szCs w:val="22"/>
        </w:rPr>
      </w:pPr>
      <w:r w:rsidRPr="0095201D">
        <w:rPr>
          <w:i/>
          <w:color w:val="E36C0A"/>
          <w:sz w:val="22"/>
          <w:szCs w:val="22"/>
        </w:rPr>
        <w:t xml:space="preserve">25.attēls. </w:t>
      </w:r>
      <w:r w:rsidRPr="0095201D">
        <w:rPr>
          <w:b/>
          <w:color w:val="E36C0A"/>
          <w:sz w:val="22"/>
          <w:szCs w:val="22"/>
        </w:rPr>
        <w:t>Bērnu skaita ārpusģimenes aprūpē dalījums pēc atbilstīgākajiem aprūpes pakalpojumiem</w:t>
      </w:r>
    </w:p>
    <w:p w14:paraId="3016D4A2" w14:textId="77777777" w:rsidR="0095201D" w:rsidRPr="0095201D" w:rsidRDefault="0095201D" w:rsidP="00675D4C">
      <w:pPr>
        <w:spacing w:after="0" w:line="240" w:lineRule="auto"/>
        <w:jc w:val="center"/>
        <w:rPr>
          <w:i/>
          <w:color w:val="E36C0A"/>
          <w:sz w:val="22"/>
          <w:szCs w:val="22"/>
        </w:rPr>
      </w:pPr>
      <w:r w:rsidRPr="0095201D">
        <w:rPr>
          <w:i/>
          <w:color w:val="E36C0A"/>
          <w:sz w:val="22"/>
          <w:szCs w:val="22"/>
        </w:rPr>
        <w:t>Datu avots: Individuālie izvērtējumi</w:t>
      </w:r>
    </w:p>
    <w:p w14:paraId="76E81B9F" w14:textId="77777777" w:rsidR="0095201D" w:rsidRPr="0095201D" w:rsidRDefault="0095201D" w:rsidP="0095201D">
      <w:pPr>
        <w:spacing w:before="120"/>
        <w:jc w:val="center"/>
        <w:rPr>
          <w:i/>
        </w:rPr>
      </w:pPr>
    </w:p>
    <w:p w14:paraId="41789B9F" w14:textId="77777777" w:rsidR="0095201D" w:rsidRPr="0095201D" w:rsidRDefault="0095201D" w:rsidP="0095201D">
      <w:pPr>
        <w:spacing w:before="120"/>
      </w:pPr>
      <w:r w:rsidRPr="0095201D">
        <w:t xml:space="preserve">Apkopojot informāciju par bērniem, kam veikts IAP, kā arī RPR sniegto informāciju par institūcijās esošajiem bērniem, kam nav veikts izvērtējums, var identificēt tās partnerpašvaldības, no kurām ilgstošas sociālās aprūpes un sociālās rehabilitācijas institūcijās ievietots lielākais bērnu skaits: Jūrmala (30), Tukuma (19), Ogres (12), Limbažu (12) un Alojas novads (9). Atbilstoši šiem datiem var secināt, ka ilgstošas sociālās aprūpes un sociālās rehabilitācijas pakalpojuma esamība pašvaldībā arī rada lielāku pieprasījumu pēc pakalpojuma. </w:t>
      </w:r>
    </w:p>
    <w:p w14:paraId="4AF6FC27" w14:textId="77777777" w:rsidR="0095201D" w:rsidRPr="0095201D" w:rsidRDefault="00A4441C" w:rsidP="0095201D">
      <w:pPr>
        <w:keepNext/>
        <w:spacing w:before="120"/>
        <w:jc w:val="center"/>
        <w:rPr>
          <w:noProof/>
        </w:rPr>
      </w:pPr>
      <w:r>
        <w:rPr>
          <w:noProof/>
          <w:lang w:eastAsia="lv-LV"/>
        </w:rPr>
        <w:lastRenderedPageBreak/>
        <w:drawing>
          <wp:inline distT="0" distB="0" distL="0" distR="0" wp14:anchorId="15F19E03" wp14:editId="71478944">
            <wp:extent cx="4572000" cy="3594100"/>
            <wp:effectExtent l="0" t="0" r="0" b="12700"/>
            <wp:docPr id="25" name="Attēls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33"/>
                    <pic:cNvPicPr>
                      <a:picLocks noChangeArrowheads="1"/>
                    </pic:cNvPicPr>
                  </pic:nvPicPr>
                  <pic:blipFill>
                    <a:blip r:embed="rId58">
                      <a:grayscl/>
                      <a:extLst>
                        <a:ext uri="{28A0092B-C50C-407E-A947-70E740481C1C}">
                          <a14:useLocalDpi xmlns:a14="http://schemas.microsoft.com/office/drawing/2010/main" val="0"/>
                        </a:ext>
                      </a:extLst>
                    </a:blip>
                    <a:srcRect b="-18"/>
                    <a:stretch>
                      <a:fillRect/>
                    </a:stretch>
                  </pic:blipFill>
                  <pic:spPr bwMode="auto">
                    <a:xfrm>
                      <a:off x="0" y="0"/>
                      <a:ext cx="4572000" cy="3594100"/>
                    </a:xfrm>
                    <a:prstGeom prst="rect">
                      <a:avLst/>
                    </a:prstGeom>
                    <a:noFill/>
                    <a:ln>
                      <a:noFill/>
                    </a:ln>
                  </pic:spPr>
                </pic:pic>
              </a:graphicData>
            </a:graphic>
          </wp:inline>
        </w:drawing>
      </w:r>
    </w:p>
    <w:p w14:paraId="00343266" w14:textId="77777777" w:rsidR="0095201D" w:rsidRPr="0095201D" w:rsidRDefault="0095201D" w:rsidP="00DC0D0E">
      <w:pPr>
        <w:spacing w:after="0" w:line="240" w:lineRule="auto"/>
        <w:jc w:val="center"/>
        <w:rPr>
          <w:b/>
          <w:color w:val="E36C0A"/>
          <w:sz w:val="22"/>
          <w:szCs w:val="22"/>
        </w:rPr>
      </w:pPr>
      <w:r w:rsidRPr="0095201D">
        <w:rPr>
          <w:i/>
          <w:color w:val="E36C0A"/>
          <w:sz w:val="22"/>
          <w:szCs w:val="22"/>
        </w:rPr>
        <w:t xml:space="preserve">26. attēls. </w:t>
      </w:r>
      <w:r w:rsidRPr="0095201D">
        <w:rPr>
          <w:b/>
          <w:color w:val="E36C0A"/>
          <w:sz w:val="22"/>
          <w:szCs w:val="22"/>
        </w:rPr>
        <w:t>Partnerpašvaldības ar lielāko ārpusģimenes aprūpē bērnu skaitu, kas ievietots ilgstošas sociālās aprūpes un sociālās rehabilitācijas institūcijās</w:t>
      </w:r>
    </w:p>
    <w:p w14:paraId="6D7E1871" w14:textId="77777777" w:rsidR="0095201D" w:rsidRPr="0095201D" w:rsidRDefault="0095201D" w:rsidP="00DC0D0E">
      <w:pPr>
        <w:spacing w:after="0" w:line="240" w:lineRule="auto"/>
        <w:jc w:val="center"/>
        <w:rPr>
          <w:i/>
          <w:color w:val="E36C0A"/>
          <w:sz w:val="22"/>
          <w:szCs w:val="22"/>
        </w:rPr>
      </w:pPr>
      <w:r w:rsidRPr="0095201D">
        <w:rPr>
          <w:i/>
          <w:color w:val="E36C0A"/>
          <w:sz w:val="22"/>
          <w:szCs w:val="22"/>
        </w:rPr>
        <w:t>Datu avots: Individuālie izvērtējumi un RPR sniegtie dati</w:t>
      </w:r>
    </w:p>
    <w:p w14:paraId="197C9965" w14:textId="77777777" w:rsidR="0095201D" w:rsidRPr="0095201D" w:rsidRDefault="0095201D" w:rsidP="0095201D">
      <w:pPr>
        <w:spacing w:before="120"/>
      </w:pPr>
      <w:r w:rsidRPr="0095201D">
        <w:t xml:space="preserve">Starptautiskās ārpusģimenes aprūpes organizācijas izstrādājušas standartu bērnu ārpusģimenes aprūpei Eiropā, kurš nosaka bērnu vajadzību pēc piesaistes, pēc atbalstošām attiecībām, pēc pieņemšanas, pēc drošības, pēc bērna vecumam </w:t>
      </w:r>
      <w:r w:rsidR="007A4AAB">
        <w:t xml:space="preserve">piemērotas </w:t>
      </w:r>
      <w:r w:rsidRPr="0095201D">
        <w:t xml:space="preserve"> aprūpes un vajadzības pēc</w:t>
      </w:r>
      <w:r w:rsidR="00DC0D0E">
        <w:t xml:space="preserve"> stabiliem vides nosacījumiem. S</w:t>
      </w:r>
      <w:r w:rsidRPr="0095201D">
        <w:t xml:space="preserve">avukārt Bērnu tiesību aizsardzības likuma VI nodaļas 32. pants nosaka ārpusģimenes aprūpes mērķi pietiekami vispārīgi. </w:t>
      </w:r>
    </w:p>
    <w:p w14:paraId="5C158098" w14:textId="77777777" w:rsidR="0095201D" w:rsidRPr="0095201D" w:rsidRDefault="0095201D" w:rsidP="0095201D">
      <w:pPr>
        <w:spacing w:before="120"/>
      </w:pPr>
      <w:r w:rsidRPr="0095201D">
        <w:t>Pašvaldību sniegtajos pārskatos kā riski bērnu ar FT nokļūšanai institūci</w:t>
      </w:r>
      <w:r w:rsidR="00184B64">
        <w:t>onālā aprūpē</w:t>
      </w:r>
      <w:r w:rsidRPr="0095201D">
        <w:t xml:space="preserve"> tiek minēti transporta pakalpojumu trūkums, </w:t>
      </w:r>
      <w:r w:rsidR="00916A3C">
        <w:t xml:space="preserve">it </w:t>
      </w:r>
      <w:r w:rsidRPr="0095201D">
        <w:t xml:space="preserve">īpaši speciālā transporta pieejamība, vides pieejamība, finansējuma trūkums, lai nodrošinātu pakalpojumus, grūtības piesaistīt speciālistus specifisku pakalpojumu nodrošināšanai, vecāku izdegšana, sociālā izolētība, starpprofesionāļu sadarbības trūkums, sevišķi ar ārstniecības personālu un izglītības iestādēm. </w:t>
      </w:r>
    </w:p>
    <w:p w14:paraId="3FF33D4E" w14:textId="77777777" w:rsidR="0095201D" w:rsidRPr="0095201D" w:rsidRDefault="0095201D" w:rsidP="0095201D">
      <w:pPr>
        <w:spacing w:before="120"/>
      </w:pPr>
      <w:r w:rsidRPr="0095201D">
        <w:t xml:space="preserve">Labklājības ministrijas izstrādātie normatīvi – Bāriņtiesu likums,  kā arī Sociālo pakalpojumu un sociālās palīdzības likuma 4. pants nosaka, ka bērna vislabākajās interesēs būtu atgriezties bioloģiskajā ģimenē, bet, ja tas nav iespējams, būt aizbildnībā pie radiniekiem, respektīvi, palikt ģimenes sistēmā vai tikt adoptētam. Ārpusģimenes aprūpes mērķis ir radīt bērnam aizsargātības izjūtu, nodrošināt apstākļus viņa attīstībai un labklājībai, atbalstīt bērna centienus būt patstāvīgam. </w:t>
      </w:r>
    </w:p>
    <w:p w14:paraId="7183BD5D" w14:textId="77777777" w:rsidR="0095201D" w:rsidRPr="0095201D" w:rsidRDefault="0095201D" w:rsidP="0095201D">
      <w:pPr>
        <w:spacing w:before="120"/>
      </w:pPr>
      <w:r w:rsidRPr="0095201D">
        <w:lastRenderedPageBreak/>
        <w:t>Lai īstenotu uz bērnu centrēto pieeju audžuģimeņu aprūpē, nepieciešams pilnveidot esošo un veidot vienotu profesionālu audžuģimeņu atbalsta sistēmu audžuģimenēm.</w:t>
      </w:r>
    </w:p>
    <w:p w14:paraId="6604856E" w14:textId="77777777" w:rsidR="0095201D" w:rsidRPr="0095201D" w:rsidRDefault="0095201D" w:rsidP="0095201D">
      <w:pPr>
        <w:spacing w:before="120"/>
      </w:pPr>
      <w:r w:rsidRPr="0095201D">
        <w:t xml:space="preserve">Lai gan vajadzības pēc izglītības pakalpojumiem piemīt bērniem kopumā un atbilstoši DI plāna izstrādes ekspertu viedoklim izglītības pakalpojumi būtu nodrošināmi visiem bērniem neatkarīgi no FT, saskaņā ar bērnu vajadzību izvērtējumu nepieciešamība pēc izglītības pakalpojumiem īpaši identificētas 51 bērnam, tai skaitā 10 bērniem nepieciešami vispārējās izglītības pakalpojumi, 16 bērniem - speciālās izglītības pakalpojumi un 25 bērniem - atbalsts mācību procesā. </w:t>
      </w:r>
    </w:p>
    <w:p w14:paraId="567FB57C" w14:textId="77777777" w:rsidR="0095201D" w:rsidRPr="0095201D" w:rsidRDefault="00A4441C" w:rsidP="0095201D">
      <w:pPr>
        <w:spacing w:before="120" w:after="0"/>
        <w:rPr>
          <w:i/>
          <w:color w:val="E36C0A"/>
          <w:sz w:val="22"/>
          <w:szCs w:val="22"/>
        </w:rPr>
      </w:pPr>
      <w:r>
        <w:rPr>
          <w:noProof/>
          <w:lang w:eastAsia="lv-LV"/>
        </w:rPr>
        <mc:AlternateContent>
          <mc:Choice Requires="wps">
            <w:drawing>
              <wp:anchor distT="0" distB="0" distL="114300" distR="114300" simplePos="0" relativeHeight="251661824" behindDoc="0" locked="0" layoutInCell="1" allowOverlap="1" wp14:anchorId="6069EE09" wp14:editId="5ADDC4AE">
                <wp:simplePos x="0" y="0"/>
                <wp:positionH relativeFrom="column">
                  <wp:posOffset>2689860</wp:posOffset>
                </wp:positionH>
                <wp:positionV relativeFrom="paragraph">
                  <wp:posOffset>1285240</wp:posOffset>
                </wp:positionV>
                <wp:extent cx="2496820" cy="835025"/>
                <wp:effectExtent l="48260" t="561340" r="71120" b="76835"/>
                <wp:wrapNone/>
                <wp:docPr id="100"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6820" cy="835025"/>
                        </a:xfrm>
                        <a:prstGeom prst="wedgeRoundRectCallout">
                          <a:avLst>
                            <a:gd name="adj1" fmla="val -36273"/>
                            <a:gd name="adj2" fmla="val -111282"/>
                            <a:gd name="adj3" fmla="val 16667"/>
                          </a:avLst>
                        </a:prstGeom>
                        <a:noFill/>
                        <a:ln w="15875">
                          <a:solidFill>
                            <a:srgbClr val="E46C0A"/>
                          </a:solidFill>
                          <a:prstDash val="sysDot"/>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A89D4BE" w14:textId="77777777" w:rsidR="00B57390" w:rsidRPr="000C3C17" w:rsidRDefault="00B57390" w:rsidP="0095201D">
                            <w:pPr>
                              <w:spacing w:after="0"/>
                              <w:rPr>
                                <w:sz w:val="22"/>
                                <w:szCs w:val="22"/>
                              </w:rPr>
                            </w:pPr>
                            <w:r w:rsidRPr="000C3C17">
                              <w:rPr>
                                <w:sz w:val="22"/>
                                <w:szCs w:val="22"/>
                              </w:rPr>
                              <w:t>Vispārējās izglītības apgūšanā – 23%</w:t>
                            </w:r>
                          </w:p>
                          <w:p w14:paraId="74B35E81" w14:textId="77777777" w:rsidR="00B57390" w:rsidRPr="000C3C17" w:rsidRDefault="00B57390" w:rsidP="0095201D">
                            <w:pPr>
                              <w:spacing w:after="0"/>
                              <w:rPr>
                                <w:sz w:val="22"/>
                                <w:szCs w:val="22"/>
                              </w:rPr>
                            </w:pPr>
                            <w:r w:rsidRPr="000C3C17">
                              <w:rPr>
                                <w:sz w:val="22"/>
                                <w:szCs w:val="22"/>
                              </w:rPr>
                              <w:t>Speciālās izglītības apgūšanā – 29%</w:t>
                            </w:r>
                          </w:p>
                          <w:p w14:paraId="203D60C5" w14:textId="77777777" w:rsidR="00B57390" w:rsidRPr="000C3C17" w:rsidRDefault="00B57390" w:rsidP="0095201D">
                            <w:pPr>
                              <w:spacing w:after="0"/>
                              <w:rPr>
                                <w:sz w:val="22"/>
                                <w:szCs w:val="22"/>
                              </w:rPr>
                            </w:pPr>
                            <w:r w:rsidRPr="000C3C17">
                              <w:rPr>
                                <w:sz w:val="22"/>
                                <w:szCs w:val="22"/>
                              </w:rPr>
                              <w:t xml:space="preserve">Atbalsts mācību procesā   –  47% </w:t>
                            </w:r>
                          </w:p>
                          <w:p w14:paraId="6DB61A3D" w14:textId="77777777" w:rsidR="00B57390" w:rsidRPr="000C3C17" w:rsidRDefault="00B57390" w:rsidP="0095201D">
                            <w:pPr>
                              <w:spacing w:after="0"/>
                              <w:rPr>
                                <w:sz w:val="22"/>
                                <w:szCs w:val="2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69EE0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7" o:spid="_x0000_s1026" type="#_x0000_t62" style="position:absolute;left:0;text-align:left;margin-left:211.8pt;margin-top:101.2pt;width:196.6pt;height:65.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" adj="2965,-13237" filled="f" strokecolor="#e46c0a" strokeweight="1.25pt">
                <v:stroke dashstyle="1 1"/>
                <v:textbox>
                  <w:txbxContent>
                    <w:p w14:paraId="5A89D4BE" w14:textId="77777777" w:rsidR="00B57390" w:rsidRPr="000C3C17" w:rsidRDefault="00B57390" w:rsidP="0095201D">
                      <w:pPr>
                        <w:spacing w:after="0"/>
                        <w:rPr>
                          <w:sz w:val="22"/>
                          <w:szCs w:val="22"/>
                        </w:rPr>
                      </w:pPr>
                      <w:r w:rsidRPr="000C3C17">
                        <w:rPr>
                          <w:sz w:val="22"/>
                          <w:szCs w:val="22"/>
                        </w:rPr>
                        <w:t>Vispārējās izglītības apgūšanā – 23%</w:t>
                      </w:r>
                    </w:p>
                    <w:p w14:paraId="74B35E81" w14:textId="77777777" w:rsidR="00B57390" w:rsidRPr="000C3C17" w:rsidRDefault="00B57390" w:rsidP="0095201D">
                      <w:pPr>
                        <w:spacing w:after="0"/>
                        <w:rPr>
                          <w:sz w:val="22"/>
                          <w:szCs w:val="22"/>
                        </w:rPr>
                      </w:pPr>
                      <w:r w:rsidRPr="000C3C17">
                        <w:rPr>
                          <w:sz w:val="22"/>
                          <w:szCs w:val="22"/>
                        </w:rPr>
                        <w:t>Speciālās izglītības apgūšanā – 29%</w:t>
                      </w:r>
                    </w:p>
                    <w:p w14:paraId="203D60C5" w14:textId="77777777" w:rsidR="00B57390" w:rsidRPr="000C3C17" w:rsidRDefault="00B57390" w:rsidP="0095201D">
                      <w:pPr>
                        <w:spacing w:after="0"/>
                        <w:rPr>
                          <w:sz w:val="22"/>
                          <w:szCs w:val="22"/>
                        </w:rPr>
                      </w:pPr>
                      <w:r w:rsidRPr="000C3C17">
                        <w:rPr>
                          <w:sz w:val="22"/>
                          <w:szCs w:val="22"/>
                        </w:rPr>
                        <w:t xml:space="preserve">Atbalsts mācību procesā   –  47% </w:t>
                      </w:r>
                    </w:p>
                    <w:p w14:paraId="6DB61A3D" w14:textId="77777777" w:rsidR="00B57390" w:rsidRPr="000C3C17" w:rsidRDefault="00B57390" w:rsidP="0095201D">
                      <w:pPr>
                        <w:spacing w:after="0"/>
                        <w:rPr>
                          <w:sz w:val="22"/>
                          <w:szCs w:val="22"/>
                        </w:rPr>
                      </w:pPr>
                    </w:p>
                  </w:txbxContent>
                </v:textbox>
              </v:shape>
            </w:pict>
          </mc:Fallback>
        </mc:AlternateContent>
      </w:r>
      <w:r>
        <w:rPr>
          <w:rFonts w:ascii="Calibri" w:hAnsi="Calibri"/>
          <w:noProof/>
          <w:sz w:val="22"/>
          <w:szCs w:val="22"/>
          <w:lang w:eastAsia="lv-LV"/>
        </w:rPr>
        <w:drawing>
          <wp:inline distT="0" distB="0" distL="0" distR="0" wp14:anchorId="08CF3941" wp14:editId="10D437A0">
            <wp:extent cx="3665855" cy="2456815"/>
            <wp:effectExtent l="0" t="0" r="0" b="6985"/>
            <wp:docPr id="26"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65855" cy="2456815"/>
                    </a:xfrm>
                    <a:prstGeom prst="rect">
                      <a:avLst/>
                    </a:prstGeom>
                    <a:noFill/>
                    <a:ln>
                      <a:noFill/>
                    </a:ln>
                  </pic:spPr>
                </pic:pic>
              </a:graphicData>
            </a:graphic>
          </wp:inline>
        </w:drawing>
      </w:r>
    </w:p>
    <w:p w14:paraId="7C623ECB" w14:textId="77777777" w:rsidR="0095201D" w:rsidRPr="0095201D" w:rsidRDefault="0095201D" w:rsidP="00B67DBD">
      <w:pPr>
        <w:spacing w:before="120" w:after="0" w:line="240" w:lineRule="auto"/>
        <w:jc w:val="center"/>
        <w:rPr>
          <w:i/>
          <w:color w:val="E36C0A"/>
          <w:sz w:val="22"/>
          <w:szCs w:val="22"/>
        </w:rPr>
      </w:pPr>
      <w:r w:rsidRPr="0095201D">
        <w:rPr>
          <w:i/>
          <w:color w:val="E36C0A"/>
          <w:sz w:val="22"/>
          <w:szCs w:val="22"/>
        </w:rPr>
        <w:t xml:space="preserve">27. attēls. </w:t>
      </w:r>
      <w:r w:rsidRPr="0095201D">
        <w:rPr>
          <w:b/>
          <w:color w:val="E36C0A"/>
          <w:sz w:val="22"/>
          <w:szCs w:val="22"/>
        </w:rPr>
        <w:t>Vajadzība pēc izglītības pakalpojumiem ārpusģimenes aprūpē esošiem bērniem</w:t>
      </w:r>
      <w:r w:rsidRPr="0095201D">
        <w:rPr>
          <w:b/>
          <w:color w:val="E36C0A"/>
          <w:sz w:val="22"/>
          <w:szCs w:val="22"/>
        </w:rPr>
        <w:br/>
      </w:r>
      <w:r w:rsidRPr="0095201D">
        <w:rPr>
          <w:i/>
          <w:color w:val="E36C0A"/>
          <w:sz w:val="22"/>
          <w:szCs w:val="22"/>
        </w:rPr>
        <w:t>Datu avots: Individuālie izvērtējumi</w:t>
      </w:r>
    </w:p>
    <w:p w14:paraId="600FEF66" w14:textId="77777777" w:rsidR="0095201D" w:rsidRPr="0095201D" w:rsidRDefault="0095201D" w:rsidP="0095201D">
      <w:pPr>
        <w:spacing w:before="120" w:after="0"/>
        <w:jc w:val="center"/>
        <w:rPr>
          <w:b/>
          <w:iCs/>
          <w:color w:val="E36C0A"/>
        </w:rPr>
      </w:pPr>
    </w:p>
    <w:p w14:paraId="5E600D6B" w14:textId="77777777" w:rsidR="0095201D" w:rsidRPr="00EC1EE8" w:rsidRDefault="0095201D" w:rsidP="007A4D3D">
      <w:pPr>
        <w:rPr>
          <w:b/>
          <w:color w:val="E36C0A"/>
        </w:rPr>
      </w:pPr>
      <w:r w:rsidRPr="00EC1EE8">
        <w:rPr>
          <w:b/>
          <w:color w:val="E36C0A"/>
        </w:rPr>
        <w:t>Pilngadīgas personas ar GRT institūcijās</w:t>
      </w:r>
    </w:p>
    <w:p w14:paraId="25EFBB42" w14:textId="77777777" w:rsidR="0095201D" w:rsidRPr="0095201D" w:rsidRDefault="00A77C68" w:rsidP="0095201D">
      <w:pPr>
        <w:spacing w:before="120"/>
      </w:pPr>
      <w:r>
        <w:t>RPR</w:t>
      </w:r>
      <w:r w:rsidR="0095201D" w:rsidRPr="0095201D">
        <w:t xml:space="preserve"> ir 9 ilgstošas sociālās aprūpes un sociālās rehabilitācijas i</w:t>
      </w:r>
      <w:r w:rsidR="00A867B3">
        <w:t>nstitūcijas</w:t>
      </w:r>
      <w:r w:rsidR="0095201D" w:rsidRPr="0095201D">
        <w:t>, kurās esošie pakalpojumu saņēmēji – pilngadīgas personas ar GRT, tika iesaistītas DI projektā (</w:t>
      </w:r>
      <w:r w:rsidR="0061669C">
        <w:t>28</w:t>
      </w:r>
      <w:r w:rsidR="0095201D" w:rsidRPr="0095201D">
        <w:t xml:space="preserve">. attēls). Pilngadīgu personu ar GRT dalība DI projektā tika organizēta uz brīvprātības pamata. Individuālo vajadzību izvērtēšana un individuālo atbalsta plānu izstrāde ilga no 2016. gada vasaras līdz 2017. gada pavasarim (1.07.2016.-28.04.2017.). </w:t>
      </w:r>
    </w:p>
    <w:p w14:paraId="78EF9057" w14:textId="77777777" w:rsidR="0095201D" w:rsidRPr="0095201D" w:rsidRDefault="0095201D" w:rsidP="0095201D">
      <w:pPr>
        <w:spacing w:before="120"/>
      </w:pPr>
      <w:r w:rsidRPr="0095201D">
        <w:t>2016. gada nogalē RPR ilgstošas sociālās aprūpes un sociālās rehabilitācijas i</w:t>
      </w:r>
      <w:r w:rsidR="00A867B3">
        <w:t>nstitūcijās</w:t>
      </w:r>
      <w:r w:rsidRPr="0095201D">
        <w:t xml:space="preserve"> kopumā atradās 1410 personas ar GRT, no kurām individuālo vajadzību izvērtējumi ir veikti 201 personai, kas ir 14% no kopējā personu ar GRT skaita institūcijās. DI plāna izstrādes ekspertu vērtējumā izvērtēto personu ar GRT rādītājs ir zems, jo izskaidrojošais atbalsts personām ar GRT par DI procesu valstī no i</w:t>
      </w:r>
      <w:r w:rsidR="00A867B3">
        <w:t>nstitūciju</w:t>
      </w:r>
      <w:r w:rsidRPr="0095201D">
        <w:t xml:space="preserve"> darbinieku puses bija nepietiekams, līdzās </w:t>
      </w:r>
      <w:r w:rsidRPr="0095201D">
        <w:lastRenderedPageBreak/>
        <w:t>tam, lielākajā daļā i</w:t>
      </w:r>
      <w:r w:rsidR="00A867B3">
        <w:t>nstitūciju</w:t>
      </w:r>
      <w:r w:rsidRPr="0095201D">
        <w:t xml:space="preserve"> darbinieku ir spēcīgi izteikts stereotips, ka personu ar GRT vajadzībām visatbilstošākais sociālais atbalsts  ir dzīvesvietas nodrošināšana ilgstošas sociālās aprūpes institūcijā. </w:t>
      </w:r>
    </w:p>
    <w:p w14:paraId="198150BE" w14:textId="77777777" w:rsidR="0095201D" w:rsidRPr="0095201D" w:rsidRDefault="0095201D" w:rsidP="0095201D">
      <w:pPr>
        <w:spacing w:before="120"/>
      </w:pPr>
      <w:r w:rsidRPr="0095201D">
        <w:t xml:space="preserve">No 9 institūcijām skaitliski visvairāk izvērtēto personu ir VSAC Rīga filiālē “Ezerkrasti”– 90 personas, tikai pa 1 personai ir izvērtēta VSAC Rīga filiālē “Teika” un VSAC Rīga filiālē “Kalnciems”. VSAC Rīga kopumā ir izvērtētas 102 personas ar GRT, kas ir 16% no kopējā personu skaita, kuras atrodas VSAC Rīga (28. attēls). </w:t>
      </w:r>
    </w:p>
    <w:p w14:paraId="11035BAC" w14:textId="77777777" w:rsidR="0095201D" w:rsidRPr="0095201D" w:rsidRDefault="00A4441C" w:rsidP="0095201D">
      <w:pPr>
        <w:spacing w:before="120"/>
        <w:jc w:val="center"/>
        <w:rPr>
          <w:noProof/>
          <w:lang w:eastAsia="lv-LV"/>
        </w:rPr>
      </w:pPr>
      <w:r>
        <w:rPr>
          <w:noProof/>
          <w:lang w:eastAsia="lv-LV"/>
        </w:rPr>
        <w:drawing>
          <wp:inline distT="0" distB="0" distL="0" distR="0" wp14:anchorId="3866B3C4" wp14:editId="570B3A59">
            <wp:extent cx="4603750" cy="2950210"/>
            <wp:effectExtent l="0" t="0" r="0" b="0"/>
            <wp:docPr id="2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pic:cNvPicPr>
                      <a:picLocks noChangeAspect="1" noChangeArrowheads="1"/>
                    </pic:cNvPicPr>
                  </pic:nvPicPr>
                  <pic:blipFill>
                    <a:blip r:embed="rId60">
                      <a:extLst>
                        <a:ext uri="{28A0092B-C50C-407E-A947-70E740481C1C}">
                          <a14:useLocalDpi xmlns:a14="http://schemas.microsoft.com/office/drawing/2010/main" val="0"/>
                        </a:ext>
                      </a:extLst>
                    </a:blip>
                    <a:srcRect l="5936" b="12480"/>
                    <a:stretch>
                      <a:fillRect/>
                    </a:stretch>
                  </pic:blipFill>
                  <pic:spPr bwMode="auto">
                    <a:xfrm>
                      <a:off x="0" y="0"/>
                      <a:ext cx="4603750" cy="2950210"/>
                    </a:xfrm>
                    <a:prstGeom prst="rect">
                      <a:avLst/>
                    </a:prstGeom>
                    <a:noFill/>
                    <a:ln>
                      <a:noFill/>
                    </a:ln>
                  </pic:spPr>
                </pic:pic>
              </a:graphicData>
            </a:graphic>
          </wp:inline>
        </w:drawing>
      </w:r>
    </w:p>
    <w:p w14:paraId="48E0965F" w14:textId="77777777" w:rsidR="0095201D" w:rsidRPr="0095201D" w:rsidRDefault="0095201D" w:rsidP="009606F6">
      <w:pPr>
        <w:spacing w:after="0" w:line="240" w:lineRule="auto"/>
        <w:jc w:val="center"/>
        <w:rPr>
          <w:b/>
          <w:color w:val="E36C0A"/>
          <w:sz w:val="22"/>
          <w:szCs w:val="22"/>
        </w:rPr>
      </w:pPr>
      <w:r w:rsidRPr="0095201D">
        <w:rPr>
          <w:i/>
          <w:color w:val="E36C0A"/>
          <w:sz w:val="22"/>
          <w:szCs w:val="22"/>
        </w:rPr>
        <w:t xml:space="preserve">28. attēls. </w:t>
      </w:r>
      <w:r w:rsidRPr="0095201D">
        <w:rPr>
          <w:b/>
          <w:color w:val="E36C0A"/>
          <w:sz w:val="22"/>
          <w:szCs w:val="22"/>
        </w:rPr>
        <w:t>Izvērtēto</w:t>
      </w:r>
      <w:r w:rsidRPr="0095201D">
        <w:rPr>
          <w:i/>
          <w:color w:val="E36C0A"/>
          <w:sz w:val="22"/>
          <w:szCs w:val="22"/>
        </w:rPr>
        <w:t xml:space="preserve"> </w:t>
      </w:r>
      <w:r w:rsidRPr="0095201D">
        <w:rPr>
          <w:b/>
          <w:color w:val="E36C0A"/>
          <w:sz w:val="22"/>
          <w:szCs w:val="22"/>
        </w:rPr>
        <w:t>personu ar GRT dalījums pēc i</w:t>
      </w:r>
      <w:r w:rsidR="00A867B3">
        <w:rPr>
          <w:b/>
          <w:color w:val="E36C0A"/>
          <w:sz w:val="22"/>
          <w:szCs w:val="22"/>
        </w:rPr>
        <w:t>nstitūcijas</w:t>
      </w:r>
    </w:p>
    <w:p w14:paraId="6AF59FE3" w14:textId="77777777" w:rsidR="0095201D" w:rsidRPr="0095201D" w:rsidRDefault="0095201D" w:rsidP="009606F6">
      <w:pPr>
        <w:spacing w:after="0" w:line="240" w:lineRule="auto"/>
        <w:jc w:val="center"/>
        <w:rPr>
          <w:i/>
          <w:color w:val="E36C0A"/>
          <w:sz w:val="22"/>
          <w:szCs w:val="22"/>
        </w:rPr>
      </w:pPr>
      <w:r w:rsidRPr="0095201D">
        <w:rPr>
          <w:i/>
          <w:color w:val="E36C0A"/>
          <w:sz w:val="22"/>
          <w:szCs w:val="22"/>
        </w:rPr>
        <w:t>Datu avots: Individuālie izvērtējumi</w:t>
      </w:r>
    </w:p>
    <w:p w14:paraId="6C03BE73" w14:textId="77777777" w:rsidR="0095201D" w:rsidRPr="0095201D" w:rsidRDefault="0095201D" w:rsidP="0095201D">
      <w:pPr>
        <w:spacing w:before="120"/>
      </w:pPr>
      <w:r w:rsidRPr="0095201D">
        <w:t xml:space="preserve">Vislielākais izvērtēto personu ar GRT īpatsvars ir VSAC Zemgale “Ķīši”, 43% no pakalpojumu saņēmējiem ir izstrādāti individuālie atbalstu plāni.  </w:t>
      </w:r>
    </w:p>
    <w:p w14:paraId="66AE2CB3" w14:textId="77777777" w:rsidR="0095201D" w:rsidRPr="0095201D" w:rsidRDefault="00EB5C65" w:rsidP="0095201D">
      <w:pPr>
        <w:spacing w:before="120"/>
      </w:pPr>
      <w:r>
        <w:t xml:space="preserve">Daļai no personām ar GRT nav iespējams identificēt izcelsmes pašvaldību, jo dokumentācijā norādīts, ka persona iestājusies no citas institūcijas. No tām personām, kurām </w:t>
      </w:r>
      <w:r w:rsidR="00B650FE">
        <w:t>izvērtējumos</w:t>
      </w:r>
      <w:r>
        <w:t xml:space="preserve"> ir norādīta izcelsmes pašvaldība</w:t>
      </w:r>
      <w:r w:rsidR="00B650FE">
        <w:t xml:space="preserve"> tikai </w:t>
      </w:r>
      <w:r w:rsidR="00B650FE" w:rsidRPr="00B650FE">
        <w:t xml:space="preserve">20 personas ir no RPR partnerpašvaldībām. </w:t>
      </w:r>
    </w:p>
    <w:p w14:paraId="42F5B0A9" w14:textId="77777777" w:rsidR="0095201D" w:rsidRPr="0095201D" w:rsidRDefault="0095201D" w:rsidP="0095201D">
      <w:pPr>
        <w:spacing w:before="120"/>
      </w:pPr>
      <w:r w:rsidRPr="0095201D">
        <w:t>Izvērtētās personas ar GRT ir vecuma diapazonā no 21 – 82 gadiem (29. attēls).  Izvērtēto personu ar</w:t>
      </w:r>
      <w:r w:rsidR="009606F6">
        <w:t xml:space="preserve"> GRT vidū ir zems gados jaunu (</w:t>
      </w:r>
      <w:r w:rsidRPr="0095201D">
        <w:t>20-29 gadi)  un seniora vecuma (60+ gadi) cilvēku īpatsvars. Vecumā līdz 25 gadiem ir izvērtētas 8 personas, kas ir 6% no kopējā ilgstošas sociālās aprūpes un sociālās rehabilitācijas i</w:t>
      </w:r>
      <w:r w:rsidR="00A867B3">
        <w:t>nstitūcijās</w:t>
      </w:r>
      <w:r w:rsidRPr="0095201D">
        <w:t xml:space="preserve"> esošā pakalpojuma saņēmēju skaita vecuma grupā 18-25 gadi (124 personas).</w:t>
      </w:r>
    </w:p>
    <w:p w14:paraId="668710DE" w14:textId="77777777" w:rsidR="0095201D" w:rsidRPr="0095201D" w:rsidRDefault="0095201D" w:rsidP="0095201D">
      <w:pPr>
        <w:spacing w:before="120"/>
        <w:jc w:val="center"/>
      </w:pPr>
    </w:p>
    <w:p w14:paraId="669F0DCE" w14:textId="77777777" w:rsidR="0095201D" w:rsidRPr="0095201D" w:rsidRDefault="00A4441C" w:rsidP="0095201D">
      <w:pPr>
        <w:spacing w:before="120"/>
        <w:jc w:val="center"/>
      </w:pPr>
      <w:r>
        <w:rPr>
          <w:noProof/>
          <w:lang w:eastAsia="lv-LV"/>
        </w:rPr>
        <w:lastRenderedPageBreak/>
        <w:drawing>
          <wp:inline distT="0" distB="0" distL="0" distR="0" wp14:anchorId="64CA417F" wp14:editId="3E3F84D2">
            <wp:extent cx="3530600" cy="2115185"/>
            <wp:effectExtent l="0" t="0" r="0" b="0"/>
            <wp:docPr id="28"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30600" cy="2115185"/>
                    </a:xfrm>
                    <a:prstGeom prst="rect">
                      <a:avLst/>
                    </a:prstGeom>
                    <a:noFill/>
                    <a:ln>
                      <a:noFill/>
                    </a:ln>
                  </pic:spPr>
                </pic:pic>
              </a:graphicData>
            </a:graphic>
          </wp:inline>
        </w:drawing>
      </w:r>
    </w:p>
    <w:p w14:paraId="7EE18D05" w14:textId="77777777" w:rsidR="0095201D" w:rsidRPr="0095201D" w:rsidRDefault="0095201D" w:rsidP="009606F6">
      <w:pPr>
        <w:spacing w:after="0" w:line="240" w:lineRule="auto"/>
        <w:jc w:val="center"/>
        <w:rPr>
          <w:b/>
          <w:color w:val="E36C0A"/>
          <w:sz w:val="22"/>
          <w:szCs w:val="22"/>
        </w:rPr>
      </w:pPr>
      <w:r w:rsidRPr="0095201D">
        <w:rPr>
          <w:i/>
          <w:color w:val="E36C0A"/>
          <w:sz w:val="22"/>
          <w:szCs w:val="22"/>
        </w:rPr>
        <w:t xml:space="preserve">29. attēls. </w:t>
      </w:r>
      <w:r w:rsidRPr="0095201D">
        <w:rPr>
          <w:b/>
          <w:color w:val="E36C0A"/>
          <w:sz w:val="22"/>
          <w:szCs w:val="22"/>
        </w:rPr>
        <w:t>Izvērtēto</w:t>
      </w:r>
      <w:r w:rsidRPr="0095201D">
        <w:rPr>
          <w:i/>
          <w:color w:val="E36C0A"/>
          <w:sz w:val="22"/>
          <w:szCs w:val="22"/>
        </w:rPr>
        <w:t xml:space="preserve"> </w:t>
      </w:r>
      <w:r w:rsidRPr="0095201D">
        <w:rPr>
          <w:b/>
          <w:color w:val="E36C0A"/>
          <w:sz w:val="22"/>
          <w:szCs w:val="22"/>
        </w:rPr>
        <w:t>personu ar GRT dalījums pēc vecuma</w:t>
      </w:r>
    </w:p>
    <w:p w14:paraId="2DEBFC51" w14:textId="77777777" w:rsidR="0095201D" w:rsidRPr="009606F6" w:rsidRDefault="0095201D" w:rsidP="009606F6">
      <w:pPr>
        <w:spacing w:after="0" w:line="240" w:lineRule="auto"/>
        <w:jc w:val="center"/>
        <w:rPr>
          <w:i/>
          <w:color w:val="E36C0A"/>
          <w:sz w:val="22"/>
          <w:szCs w:val="22"/>
        </w:rPr>
      </w:pPr>
      <w:r w:rsidRPr="0095201D">
        <w:rPr>
          <w:i/>
          <w:color w:val="E36C0A"/>
          <w:sz w:val="22"/>
          <w:szCs w:val="22"/>
        </w:rPr>
        <w:t>Datu avots: Individuālie izvērtējumi</w:t>
      </w:r>
    </w:p>
    <w:p w14:paraId="513B80DF" w14:textId="77777777" w:rsidR="0095201D" w:rsidRPr="0095201D" w:rsidRDefault="0095201D" w:rsidP="0095201D">
      <w:pPr>
        <w:spacing w:before="120"/>
      </w:pPr>
      <w:r w:rsidRPr="0095201D">
        <w:t>Izvērtēto personu ar GRT dalījumā pēc dzimuma vērojams izteikts vīriešu īpatsvars, 2/3  no vi</w:t>
      </w:r>
      <w:r w:rsidR="009606F6">
        <w:t>siem izvērtētajiem ir vīrieši (</w:t>
      </w:r>
      <w:r w:rsidRPr="0095201D">
        <w:t>67% jeb 134 personas).</w:t>
      </w:r>
    </w:p>
    <w:p w14:paraId="72CBD5DB" w14:textId="77777777" w:rsidR="0095201D" w:rsidRPr="0095201D" w:rsidRDefault="0095201D" w:rsidP="0095201D">
      <w:pPr>
        <w:spacing w:before="120"/>
      </w:pPr>
      <w:r w:rsidRPr="0095201D">
        <w:t xml:space="preserve">Balstoties uz </w:t>
      </w:r>
      <w:r w:rsidR="00184B64">
        <w:t>IAP</w:t>
      </w:r>
      <w:r w:rsidRPr="0095201D">
        <w:t xml:space="preserve"> apkopoto informāciju lielākā daļa izvērtēto personu ar GRT – 69%  (vai 138 personas) ir latviešu etniskās piederības, 25% (51 persona) – krievu,  6% (12 personas) – cita etniskā piederība (lietuviešu (1%), poļu (1%), baltkri</w:t>
      </w:r>
      <w:r w:rsidR="009606F6">
        <w:t>evu (1%), ukraiņu (1%), romu (0,5%), igauņu (0,</w:t>
      </w:r>
      <w:r w:rsidRPr="0095201D">
        <w:t>5%)).</w:t>
      </w:r>
    </w:p>
    <w:p w14:paraId="10D83383" w14:textId="77777777" w:rsidR="0095201D" w:rsidRPr="0095201D" w:rsidRDefault="0095201D" w:rsidP="0095201D">
      <w:pPr>
        <w:spacing w:before="120"/>
      </w:pPr>
      <w:r w:rsidRPr="0095201D">
        <w:t>Analizējot izglītības rādītāju</w:t>
      </w:r>
      <w:r w:rsidR="009606F6">
        <w:t>,</w:t>
      </w:r>
      <w:r w:rsidRPr="0095201D">
        <w:t xml:space="preserve"> redzams, ka 23% (jeb 47 personām) no izvērtētajām personām nav apguvušas izglītību kādā mācību iestādē, 45% (jeb 91 personai) – ir pamatskolas izglītība, 27% (jeb 55 personām) – ir vidējā izglītība un 4% (jeb 8 personām) – augstākā izglītība (30.attēls).</w:t>
      </w:r>
    </w:p>
    <w:p w14:paraId="513CF34B" w14:textId="77777777" w:rsidR="0095201D" w:rsidRPr="0095201D" w:rsidRDefault="00A4441C" w:rsidP="0095201D">
      <w:pPr>
        <w:spacing w:before="120"/>
        <w:jc w:val="center"/>
      </w:pPr>
      <w:r>
        <w:rPr>
          <w:noProof/>
          <w:lang w:eastAsia="lv-LV"/>
        </w:rPr>
        <w:drawing>
          <wp:inline distT="0" distB="0" distL="0" distR="0" wp14:anchorId="25D74468" wp14:editId="4E6814A2">
            <wp:extent cx="3689350" cy="2218690"/>
            <wp:effectExtent l="0" t="0" r="0" b="0"/>
            <wp:docPr id="29"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89350" cy="2218690"/>
                    </a:xfrm>
                    <a:prstGeom prst="rect">
                      <a:avLst/>
                    </a:prstGeom>
                    <a:noFill/>
                    <a:ln>
                      <a:noFill/>
                    </a:ln>
                  </pic:spPr>
                </pic:pic>
              </a:graphicData>
            </a:graphic>
          </wp:inline>
        </w:drawing>
      </w:r>
    </w:p>
    <w:p w14:paraId="2A4E61C2" w14:textId="77777777" w:rsidR="0095201D" w:rsidRPr="0095201D" w:rsidRDefault="0095201D" w:rsidP="009606F6">
      <w:pPr>
        <w:spacing w:after="0" w:line="240" w:lineRule="auto"/>
        <w:jc w:val="center"/>
        <w:rPr>
          <w:b/>
          <w:color w:val="E36C0A"/>
          <w:sz w:val="22"/>
          <w:szCs w:val="22"/>
        </w:rPr>
      </w:pPr>
      <w:r w:rsidRPr="0095201D">
        <w:rPr>
          <w:i/>
          <w:color w:val="E36C0A"/>
          <w:sz w:val="22"/>
          <w:szCs w:val="22"/>
        </w:rPr>
        <w:t xml:space="preserve">30. attēls. </w:t>
      </w:r>
      <w:r w:rsidRPr="0095201D">
        <w:rPr>
          <w:b/>
          <w:color w:val="E36C0A"/>
          <w:sz w:val="22"/>
          <w:szCs w:val="22"/>
        </w:rPr>
        <w:t>Izvērtēto</w:t>
      </w:r>
      <w:r w:rsidRPr="0095201D">
        <w:rPr>
          <w:i/>
          <w:color w:val="E36C0A"/>
          <w:sz w:val="22"/>
          <w:szCs w:val="22"/>
        </w:rPr>
        <w:t xml:space="preserve"> </w:t>
      </w:r>
      <w:r w:rsidRPr="0095201D">
        <w:rPr>
          <w:b/>
          <w:color w:val="E36C0A"/>
          <w:sz w:val="22"/>
          <w:szCs w:val="22"/>
        </w:rPr>
        <w:t>personu ar GRT dalījums pēc izglītības</w:t>
      </w:r>
    </w:p>
    <w:p w14:paraId="1C091D54" w14:textId="77777777" w:rsidR="0095201D" w:rsidRPr="0095201D" w:rsidRDefault="0095201D" w:rsidP="009606F6">
      <w:pPr>
        <w:spacing w:after="0" w:line="240" w:lineRule="auto"/>
        <w:jc w:val="center"/>
        <w:rPr>
          <w:i/>
          <w:color w:val="E36C0A"/>
          <w:sz w:val="22"/>
          <w:szCs w:val="22"/>
        </w:rPr>
      </w:pPr>
      <w:r w:rsidRPr="0095201D">
        <w:rPr>
          <w:i/>
          <w:color w:val="E36C0A"/>
          <w:sz w:val="22"/>
          <w:szCs w:val="22"/>
        </w:rPr>
        <w:t>Datu avots: Individuālie izvērtējumi</w:t>
      </w:r>
    </w:p>
    <w:p w14:paraId="24B6EECB" w14:textId="77777777" w:rsidR="0095201D" w:rsidRPr="0095201D" w:rsidRDefault="0095201D" w:rsidP="0095201D">
      <w:pPr>
        <w:spacing w:before="120"/>
      </w:pPr>
    </w:p>
    <w:p w14:paraId="18F39BF8" w14:textId="77777777" w:rsidR="0095201D" w:rsidRPr="0095201D" w:rsidRDefault="0095201D" w:rsidP="0095201D">
      <w:pPr>
        <w:spacing w:before="120"/>
      </w:pPr>
      <w:r w:rsidRPr="0095201D">
        <w:lastRenderedPageBreak/>
        <w:t xml:space="preserve">Analizējot datus pēc noteiktā </w:t>
      </w:r>
      <w:r w:rsidR="00B05C88">
        <w:t>GRT</w:t>
      </w:r>
      <w:r w:rsidR="009606F6">
        <w:t>,</w:t>
      </w:r>
      <w:r w:rsidRPr="0095201D">
        <w:t xml:space="preserve"> vērojams, ka izvērtēto personu vidū ir personu ar psihiskās veselības problēmām pārsvars - 65% (jeb 130 personas) no visām izvērtētajām personām ar GRT. No kopējā izvērtēto personu skaita 6% jeb12 personām ir kom</w:t>
      </w:r>
      <w:r w:rsidR="00184B64">
        <w:t>binēti</w:t>
      </w:r>
      <w:r w:rsidRPr="0095201D">
        <w:t xml:space="preserve"> </w:t>
      </w:r>
      <w:r w:rsidR="00B05C88">
        <w:t>GRT</w:t>
      </w:r>
      <w:r w:rsidRPr="0095201D">
        <w:t xml:space="preserve">, gan psihiskās veselības traucējumi, gan intelektuālās attīstības traucējumi. </w:t>
      </w:r>
    </w:p>
    <w:p w14:paraId="54B331BD" w14:textId="77777777" w:rsidR="0095201D" w:rsidRPr="0095201D" w:rsidRDefault="0095201D" w:rsidP="0095201D">
      <w:pPr>
        <w:spacing w:before="120"/>
      </w:pPr>
      <w:r w:rsidRPr="0095201D">
        <w:t xml:space="preserve">Līdzās </w:t>
      </w:r>
      <w:r w:rsidR="00B05C88">
        <w:t>GRT</w:t>
      </w:r>
      <w:r w:rsidRPr="0095201D">
        <w:t xml:space="preserve"> 21 izvērtētai personai ir redzes traucējumi, 11 personām – runas traucējumi, 4 personām – kustību ierobežojumi, 2 personām – dzirdes traucējumi.</w:t>
      </w:r>
    </w:p>
    <w:p w14:paraId="798805C9" w14:textId="77777777" w:rsidR="0095201D" w:rsidRPr="0095201D" w:rsidRDefault="0095201D" w:rsidP="0095201D">
      <w:pPr>
        <w:spacing w:before="120"/>
      </w:pPr>
      <w:r w:rsidRPr="0095201D">
        <w:t>Neviena no izvērtētajām personām ar GRT nav nodarbināta vai pašnodarbināta persona. Absolūtais vairākums izvērtēto personu 97% (jeb 194 personas) ir invaliditātes pensijas saņēmēji, 3% – saņem vecuma pensiju.</w:t>
      </w:r>
    </w:p>
    <w:p w14:paraId="7252DFF6" w14:textId="77777777" w:rsidR="0095201D" w:rsidRPr="0095201D" w:rsidRDefault="0095201D" w:rsidP="0095201D">
      <w:pPr>
        <w:spacing w:before="120"/>
      </w:pPr>
      <w:r w:rsidRPr="0095201D">
        <w:t>Sociālo pakalpojumu un sociālās palīdzības likuma 13.</w:t>
      </w:r>
      <w:r w:rsidRPr="0095201D">
        <w:rPr>
          <w:vertAlign w:val="superscript"/>
        </w:rPr>
        <w:t>1</w:t>
      </w:r>
      <w:r w:rsidRPr="0095201D">
        <w:t xml:space="preserve"> pants</w:t>
      </w:r>
      <w:r w:rsidRPr="0095201D">
        <w:rPr>
          <w:vertAlign w:val="superscript"/>
        </w:rPr>
        <w:footnoteReference w:id="41"/>
      </w:r>
      <w:r w:rsidRPr="0095201D">
        <w:t xml:space="preserve"> nosaka, ka pilngadīgai personai naudas summa, kas paliek tās rīcībā pēc ilgstošas sociālās aprūpes un sociālās rehabilitācijas institūcijas pakalpojuma apmaksas, nedrīkst būt mazāka par 15% no tai izmaksājamās pensijas vai atlīdzības, vai valsts sociālā nodrošinājuma pabalsta apmēra. Balstoties uz institūciju sniegto informāciju klientu rīcībā vidēji tiek saglabātas naudas summas 13,32–15,27 eiro apmērā. Tādējādi var aprēķināt, ka vidējā maksimālā summa, kas pirms ilgstošas sociālās aprūpes un sociālās rehabilitācijas institūcijas pakalpojuma apmaksas ir klientu rīcībā, nepārsniedz 102,00 eiro mēnesī. Atbilstoši </w:t>
      </w:r>
      <w:r w:rsidR="00051D23">
        <w:t>MK</w:t>
      </w:r>
      <w:r w:rsidRPr="0095201D">
        <w:t xml:space="preserve"> noteikumiem Nr.299 “Noteikumi par ģimenes vai atsevišķi dzīvojošas personas atzīšanu par trūcīgu”</w:t>
      </w:r>
      <w:r w:rsidRPr="0095201D">
        <w:rPr>
          <w:vertAlign w:val="superscript"/>
        </w:rPr>
        <w:footnoteReference w:id="42"/>
      </w:r>
      <w:r w:rsidRPr="0095201D">
        <w:t>, kas nosaka, ka ģimene (persona) atzīstama par trūcīgu, ja tās vidējie ienākumi katram ģimenes loceklim mēnesī pēdējo</w:t>
      </w:r>
      <w:r w:rsidR="009606F6">
        <w:t>s</w:t>
      </w:r>
      <w:r w:rsidRPr="0095201D">
        <w:t xml:space="preserve"> trijos mē</w:t>
      </w:r>
      <w:r w:rsidR="009606F6">
        <w:t>nešos nepārsniedz 128,06 eiro. L</w:t>
      </w:r>
      <w:r w:rsidRPr="0095201D">
        <w:t xml:space="preserve">īdz ar to lielākā daļa izvērtēto personu ar GRT, atstājot institūciju un uzsākot dzīvi pašvaldībā, tiktu klasificētas kā trūcīgas personas līdz papildu ienākumu iegūšanai. </w:t>
      </w:r>
    </w:p>
    <w:p w14:paraId="7066C897" w14:textId="77777777" w:rsidR="0095201D" w:rsidRPr="0095201D" w:rsidRDefault="0095201D" w:rsidP="0095201D">
      <w:pPr>
        <w:spacing w:before="120"/>
      </w:pPr>
      <w:r w:rsidRPr="0095201D">
        <w:t>Individuālo vajadzību izvērtēšanā netika apkopota informācija par personu ar GRT dzīvesvietu pirms iestāšanās institūcijā. Balstoties uz informāciju Valsts statistikas pārskatos</w:t>
      </w:r>
      <w:r w:rsidR="009606F6">
        <w:t>,</w:t>
      </w:r>
      <w:r w:rsidRPr="0095201D">
        <w:t xml:space="preserve"> no visām pilngadīgajām personām ar GRT, kuras 2016. gadā iestājušās kādā no RPR esošajām institūcijām, aptuveni 2/3 personu dzīvesvieta pirms uzņemšanas institūcijā bija cita sociālās aprūpes institūcija, savukārt, 1/3 personu </w:t>
      </w:r>
      <w:r w:rsidR="000200AE">
        <w:t xml:space="preserve">tika </w:t>
      </w:r>
      <w:r w:rsidRPr="0095201D">
        <w:t>uzņemtas no mājām.</w:t>
      </w:r>
    </w:p>
    <w:p w14:paraId="322A3C2C" w14:textId="77777777" w:rsidR="0095201D" w:rsidRPr="0095201D" w:rsidRDefault="00A4441C" w:rsidP="0095201D">
      <w:pPr>
        <w:spacing w:before="120"/>
        <w:jc w:val="center"/>
      </w:pPr>
      <w:r>
        <w:rPr>
          <w:noProof/>
          <w:lang w:eastAsia="lv-LV"/>
        </w:rPr>
        <w:lastRenderedPageBreak/>
        <w:drawing>
          <wp:inline distT="0" distB="0" distL="0" distR="0" wp14:anchorId="09EC764D" wp14:editId="4F832D95">
            <wp:extent cx="3736975" cy="2934335"/>
            <wp:effectExtent l="0" t="0" r="0" b="12065"/>
            <wp:docPr id="30"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8"/>
                    <pic:cNvPicPr>
                      <a:picLocks noChangeAspect="1" noChangeArrowheads="1"/>
                    </pic:cNvPicPr>
                  </pic:nvPicPr>
                  <pic:blipFill>
                    <a:blip r:embed="rId63">
                      <a:extLst>
                        <a:ext uri="{28A0092B-C50C-407E-A947-70E740481C1C}">
                          <a14:useLocalDpi xmlns:a14="http://schemas.microsoft.com/office/drawing/2010/main" val="0"/>
                        </a:ext>
                      </a:extLst>
                    </a:blip>
                    <a:srcRect l="20903" t="9134" r="9485" b="5049"/>
                    <a:stretch>
                      <a:fillRect/>
                    </a:stretch>
                  </pic:blipFill>
                  <pic:spPr bwMode="auto">
                    <a:xfrm>
                      <a:off x="0" y="0"/>
                      <a:ext cx="3736975" cy="2934335"/>
                    </a:xfrm>
                    <a:prstGeom prst="rect">
                      <a:avLst/>
                    </a:prstGeom>
                    <a:noFill/>
                    <a:ln>
                      <a:noFill/>
                    </a:ln>
                  </pic:spPr>
                </pic:pic>
              </a:graphicData>
            </a:graphic>
          </wp:inline>
        </w:drawing>
      </w:r>
    </w:p>
    <w:p w14:paraId="19532C71" w14:textId="77777777" w:rsidR="0095201D" w:rsidRPr="0095201D" w:rsidRDefault="0095201D" w:rsidP="000200AE">
      <w:pPr>
        <w:spacing w:after="0" w:line="240" w:lineRule="auto"/>
        <w:jc w:val="center"/>
        <w:rPr>
          <w:color w:val="E36C0A"/>
          <w:sz w:val="22"/>
          <w:szCs w:val="22"/>
        </w:rPr>
      </w:pPr>
      <w:r w:rsidRPr="00907E24">
        <w:rPr>
          <w:i/>
          <w:color w:val="E36C0A"/>
          <w:sz w:val="22"/>
          <w:szCs w:val="22"/>
        </w:rPr>
        <w:t>31. attēls.</w:t>
      </w:r>
      <w:r w:rsidRPr="0095201D">
        <w:rPr>
          <w:color w:val="E36C0A"/>
          <w:sz w:val="22"/>
          <w:szCs w:val="22"/>
        </w:rPr>
        <w:t xml:space="preserve"> </w:t>
      </w:r>
      <w:r w:rsidRPr="0095201D">
        <w:rPr>
          <w:b/>
          <w:color w:val="E36C0A"/>
          <w:sz w:val="22"/>
          <w:szCs w:val="22"/>
        </w:rPr>
        <w:t>Pilngadīgo personu ar GRT dzīvesvieta pirms uzņemšanas i</w:t>
      </w:r>
      <w:r w:rsidR="000200AE">
        <w:rPr>
          <w:b/>
          <w:color w:val="E36C0A"/>
          <w:sz w:val="22"/>
          <w:szCs w:val="22"/>
        </w:rPr>
        <w:t>nstitūcijā</w:t>
      </w:r>
      <w:r w:rsidRPr="0095201D">
        <w:rPr>
          <w:b/>
          <w:color w:val="E36C0A"/>
          <w:sz w:val="22"/>
          <w:szCs w:val="22"/>
        </w:rPr>
        <w:t xml:space="preserve"> </w:t>
      </w:r>
      <w:r w:rsidRPr="0095201D">
        <w:rPr>
          <w:color w:val="E36C0A"/>
          <w:sz w:val="22"/>
          <w:szCs w:val="22"/>
        </w:rPr>
        <w:t>(uz 31.12.2016.)</w:t>
      </w:r>
    </w:p>
    <w:p w14:paraId="26DCB754" w14:textId="77777777" w:rsidR="0095201D" w:rsidRPr="00907E24" w:rsidRDefault="0095201D" w:rsidP="000200AE">
      <w:pPr>
        <w:spacing w:after="0" w:line="240" w:lineRule="auto"/>
        <w:jc w:val="center"/>
        <w:rPr>
          <w:i/>
          <w:color w:val="E36C0A"/>
          <w:sz w:val="22"/>
          <w:szCs w:val="22"/>
        </w:rPr>
      </w:pPr>
      <w:r w:rsidRPr="00907E24">
        <w:rPr>
          <w:i/>
          <w:color w:val="E36C0A"/>
          <w:sz w:val="22"/>
          <w:szCs w:val="22"/>
        </w:rPr>
        <w:t>Datu avots: Valsts statistikas pārskati</w:t>
      </w:r>
    </w:p>
    <w:p w14:paraId="7C71E7E8" w14:textId="77777777" w:rsidR="0095201D" w:rsidRPr="0095201D" w:rsidRDefault="0095201D" w:rsidP="0095201D">
      <w:pPr>
        <w:spacing w:before="120"/>
      </w:pPr>
      <w:r w:rsidRPr="0095201D">
        <w:t>Aptuveni 1/3 izvērtēto personu ar GRT (3</w:t>
      </w:r>
      <w:r w:rsidR="00EB5CF4">
        <w:t>2</w:t>
      </w:r>
      <w:r w:rsidRPr="0095201D">
        <w:t>% jeb 65 personām) saņem būtisku tuvinieku atbalstu atrodoties institūcijā. Lielākajai daļai personu (80% jeb 52 personām) atbalstu sniedz pirmās pakāpes radinieki – brālis/ māsa, vecāki, bērni, dzīvesbiedrs</w:t>
      </w:r>
      <w:r w:rsidR="00907E24">
        <w:t>. Savukārt 1/5 personu (20% jeb</w:t>
      </w:r>
      <w:r w:rsidRPr="0095201D">
        <w:t xml:space="preserve"> 13 pers</w:t>
      </w:r>
      <w:r w:rsidR="00907E24">
        <w:t xml:space="preserve">onām) atbalstu sniedz draugi – </w:t>
      </w:r>
      <w:r w:rsidRPr="0095201D">
        <w:t>skolas biedri, darbabiedri vai attālāki radinieki – krustvecāki, krustbērni (</w:t>
      </w:r>
      <w:r w:rsidR="008D63A6">
        <w:t>32</w:t>
      </w:r>
      <w:r w:rsidRPr="0095201D">
        <w:t xml:space="preserve">. attēls). </w:t>
      </w:r>
    </w:p>
    <w:p w14:paraId="38DA99AE" w14:textId="77777777" w:rsidR="0095201D" w:rsidRPr="0095201D" w:rsidRDefault="00A4441C" w:rsidP="0095201D">
      <w:pPr>
        <w:spacing w:before="120"/>
        <w:jc w:val="left"/>
      </w:pPr>
      <w:r>
        <w:rPr>
          <w:noProof/>
          <w:lang w:eastAsia="lv-LV"/>
        </w:rPr>
        <mc:AlternateContent>
          <mc:Choice Requires="wps">
            <w:drawing>
              <wp:anchor distT="0" distB="0" distL="114300" distR="114300" simplePos="0" relativeHeight="251659776" behindDoc="0" locked="0" layoutInCell="1" allowOverlap="1" wp14:anchorId="76787D26" wp14:editId="07661AB6">
                <wp:simplePos x="0" y="0"/>
                <wp:positionH relativeFrom="column">
                  <wp:posOffset>3394075</wp:posOffset>
                </wp:positionH>
                <wp:positionV relativeFrom="paragraph">
                  <wp:posOffset>587375</wp:posOffset>
                </wp:positionV>
                <wp:extent cx="1795145" cy="1504315"/>
                <wp:effectExtent l="688975" t="53975" r="81280" b="80010"/>
                <wp:wrapNone/>
                <wp:docPr id="99" name="Rounded Rectangular Callout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5145" cy="1504315"/>
                        </a:xfrm>
                        <a:prstGeom prst="wedgeRoundRectCallout">
                          <a:avLst>
                            <a:gd name="adj1" fmla="val -85704"/>
                            <a:gd name="adj2" fmla="val -37727"/>
                            <a:gd name="adj3" fmla="val 16667"/>
                          </a:avLst>
                        </a:prstGeom>
                        <a:noFill/>
                        <a:ln w="15875">
                          <a:solidFill>
                            <a:srgbClr val="E46C0A"/>
                          </a:solidFill>
                          <a:prstDash val="sysDot"/>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E6F3E9" w14:textId="77777777" w:rsidR="00B57390" w:rsidRPr="00710A4E" w:rsidRDefault="00B57390" w:rsidP="0095201D">
                            <w:pPr>
                              <w:spacing w:after="0"/>
                            </w:pPr>
                            <w:r>
                              <w:t>Brālis/ māsa</w:t>
                            </w:r>
                            <w:r w:rsidRPr="00710A4E">
                              <w:t xml:space="preserve"> –</w:t>
                            </w:r>
                            <w:r>
                              <w:t xml:space="preserve"> 34</w:t>
                            </w:r>
                            <w:r w:rsidRPr="00710A4E">
                              <w:t>%</w:t>
                            </w:r>
                          </w:p>
                          <w:p w14:paraId="1B2813E1" w14:textId="77777777" w:rsidR="00B57390" w:rsidRPr="00710A4E" w:rsidRDefault="00B57390" w:rsidP="0095201D">
                            <w:pPr>
                              <w:spacing w:after="0"/>
                            </w:pPr>
                            <w:r>
                              <w:t>Vecāki</w:t>
                            </w:r>
                            <w:r w:rsidRPr="00710A4E">
                              <w:t xml:space="preserve"> –</w:t>
                            </w:r>
                            <w:r>
                              <w:t xml:space="preserve"> 32</w:t>
                            </w:r>
                            <w:r w:rsidRPr="00710A4E">
                              <w:t>%</w:t>
                            </w:r>
                          </w:p>
                          <w:p w14:paraId="6B8F573B" w14:textId="77777777" w:rsidR="00B57390" w:rsidRPr="00710A4E" w:rsidRDefault="00B57390" w:rsidP="0095201D">
                            <w:pPr>
                              <w:spacing w:after="0"/>
                            </w:pPr>
                            <w:r>
                              <w:t xml:space="preserve">Bērni </w:t>
                            </w:r>
                            <w:r w:rsidRPr="00710A4E">
                              <w:t xml:space="preserve"> </w:t>
                            </w:r>
                            <w:r w:rsidRPr="00123786">
                              <w:t>–</w:t>
                            </w:r>
                            <w:r w:rsidRPr="00710A4E">
                              <w:t xml:space="preserve">  </w:t>
                            </w:r>
                            <w:r>
                              <w:t>8%</w:t>
                            </w:r>
                          </w:p>
                          <w:p w14:paraId="751270FC" w14:textId="77777777" w:rsidR="00B57390" w:rsidRDefault="00B57390" w:rsidP="0095201D">
                            <w:pPr>
                              <w:spacing w:after="0"/>
                            </w:pPr>
                            <w:r>
                              <w:t>Dzīvesbiedrs</w:t>
                            </w:r>
                            <w:r w:rsidRPr="00710A4E">
                              <w:t xml:space="preserve">  –  </w:t>
                            </w:r>
                            <w:r>
                              <w:t>6</w:t>
                            </w:r>
                            <w:r w:rsidRPr="00710A4E">
                              <w:t>%</w:t>
                            </w:r>
                          </w:p>
                          <w:p w14:paraId="5F856BCE" w14:textId="77777777" w:rsidR="00B57390" w:rsidRDefault="00B57390" w:rsidP="0095201D">
                            <w:pPr>
                              <w:spacing w:after="0"/>
                            </w:pPr>
                            <w:r>
                              <w:t>Draugi</w:t>
                            </w:r>
                            <w:r w:rsidRPr="00710A4E">
                              <w:t xml:space="preserve">  –  </w:t>
                            </w:r>
                            <w:r>
                              <w:t>14</w:t>
                            </w:r>
                            <w:r w:rsidRPr="00710A4E">
                              <w:t>%</w:t>
                            </w:r>
                          </w:p>
                          <w:p w14:paraId="1C85AC35" w14:textId="77777777" w:rsidR="00B57390" w:rsidRDefault="00B57390" w:rsidP="0095201D">
                            <w:pPr>
                              <w:spacing w:after="0"/>
                            </w:pPr>
                            <w:r>
                              <w:t>Attālāki radinieki</w:t>
                            </w:r>
                            <w:r w:rsidRPr="00710A4E">
                              <w:t xml:space="preserve">–  </w:t>
                            </w:r>
                            <w:r>
                              <w:t>6</w:t>
                            </w:r>
                            <w:r w:rsidRPr="00710A4E">
                              <w:t>%</w:t>
                            </w:r>
                          </w:p>
                          <w:p w14:paraId="4F2C3615" w14:textId="77777777" w:rsidR="00B57390" w:rsidRDefault="00B57390" w:rsidP="0095201D">
                            <w:pPr>
                              <w:spacing w:after="0"/>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6787D26" id="Rounded Rectangular Callout 42" o:spid="_x0000_s1027" type="#_x0000_t62" style="position:absolute;margin-left:267.25pt;margin-top:46.25pt;width:141.35pt;height:118.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" adj="-7712,2651" filled="f" strokecolor="#e46c0a" strokeweight="1.25pt">
                <v:stroke dashstyle="1 1"/>
                <v:textbox>
                  <w:txbxContent>
                    <w:p w14:paraId="34E6F3E9" w14:textId="77777777" w:rsidR="00B57390" w:rsidRPr="00710A4E" w:rsidRDefault="00B57390" w:rsidP="0095201D">
                      <w:pPr>
                        <w:spacing w:after="0"/>
                      </w:pPr>
                      <w:r>
                        <w:t>Brālis/ māsa</w:t>
                      </w:r>
                      <w:r w:rsidRPr="00710A4E">
                        <w:t xml:space="preserve"> –</w:t>
                      </w:r>
                      <w:r>
                        <w:t xml:space="preserve"> 34</w:t>
                      </w:r>
                      <w:r w:rsidRPr="00710A4E">
                        <w:t>%</w:t>
                      </w:r>
                    </w:p>
                    <w:p w14:paraId="1B2813E1" w14:textId="77777777" w:rsidR="00B57390" w:rsidRPr="00710A4E" w:rsidRDefault="00B57390" w:rsidP="0095201D">
                      <w:pPr>
                        <w:spacing w:after="0"/>
                      </w:pPr>
                      <w:r>
                        <w:t>Vecāki</w:t>
                      </w:r>
                      <w:r w:rsidRPr="00710A4E">
                        <w:t xml:space="preserve"> –</w:t>
                      </w:r>
                      <w:r>
                        <w:t xml:space="preserve"> 32</w:t>
                      </w:r>
                      <w:r w:rsidRPr="00710A4E">
                        <w:t>%</w:t>
                      </w:r>
                    </w:p>
                    <w:p w14:paraId="6B8F573B" w14:textId="77777777" w:rsidR="00B57390" w:rsidRPr="00710A4E" w:rsidRDefault="00B57390" w:rsidP="0095201D">
                      <w:pPr>
                        <w:spacing w:after="0"/>
                      </w:pPr>
                      <w:r>
                        <w:t xml:space="preserve">Bērni </w:t>
                      </w:r>
                      <w:r w:rsidRPr="00710A4E">
                        <w:t xml:space="preserve"> </w:t>
                      </w:r>
                      <w:r w:rsidRPr="00123786">
                        <w:t>–</w:t>
                      </w:r>
                      <w:r w:rsidRPr="00710A4E">
                        <w:t xml:space="preserve">  </w:t>
                      </w:r>
                      <w:r>
                        <w:t>8%</w:t>
                      </w:r>
                    </w:p>
                    <w:p w14:paraId="751270FC" w14:textId="77777777" w:rsidR="00B57390" w:rsidRDefault="00B57390" w:rsidP="0095201D">
                      <w:pPr>
                        <w:spacing w:after="0"/>
                      </w:pPr>
                      <w:r>
                        <w:t>Dzīvesbiedrs</w:t>
                      </w:r>
                      <w:r w:rsidRPr="00710A4E">
                        <w:t xml:space="preserve">  –  </w:t>
                      </w:r>
                      <w:r>
                        <w:t>6</w:t>
                      </w:r>
                      <w:r w:rsidRPr="00710A4E">
                        <w:t>%</w:t>
                      </w:r>
                    </w:p>
                    <w:p w14:paraId="5F856BCE" w14:textId="77777777" w:rsidR="00B57390" w:rsidRDefault="00B57390" w:rsidP="0095201D">
                      <w:pPr>
                        <w:spacing w:after="0"/>
                      </w:pPr>
                      <w:r>
                        <w:t>Draugi</w:t>
                      </w:r>
                      <w:r w:rsidRPr="00710A4E">
                        <w:t xml:space="preserve">  –  </w:t>
                      </w:r>
                      <w:r>
                        <w:t>14</w:t>
                      </w:r>
                      <w:r w:rsidRPr="00710A4E">
                        <w:t>%</w:t>
                      </w:r>
                    </w:p>
                    <w:p w14:paraId="1C85AC35" w14:textId="77777777" w:rsidR="00B57390" w:rsidRDefault="00B57390" w:rsidP="0095201D">
                      <w:pPr>
                        <w:spacing w:after="0"/>
                      </w:pPr>
                      <w:r>
                        <w:t>Attālāki radinieki</w:t>
                      </w:r>
                      <w:r w:rsidRPr="00710A4E">
                        <w:t xml:space="preserve">–  </w:t>
                      </w:r>
                      <w:r>
                        <w:t>6</w:t>
                      </w:r>
                      <w:r w:rsidRPr="00710A4E">
                        <w:t>%</w:t>
                      </w:r>
                    </w:p>
                    <w:p w14:paraId="4F2C3615" w14:textId="77777777" w:rsidR="00B57390" w:rsidRDefault="00B57390" w:rsidP="0095201D">
                      <w:pPr>
                        <w:spacing w:after="0"/>
                      </w:pPr>
                    </w:p>
                  </w:txbxContent>
                </v:textbox>
              </v:shape>
            </w:pict>
          </mc:Fallback>
        </mc:AlternateContent>
      </w:r>
      <w:r>
        <w:rPr>
          <w:noProof/>
          <w:lang w:eastAsia="lv-LV"/>
        </w:rPr>
        <w:drawing>
          <wp:inline distT="0" distB="0" distL="0" distR="0" wp14:anchorId="731B6DFD" wp14:editId="7E5773C0">
            <wp:extent cx="3228340" cy="2075180"/>
            <wp:effectExtent l="0" t="0" r="0" b="0"/>
            <wp:docPr id="31" name="Diagramma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5467F5B" w14:textId="77777777" w:rsidR="0095201D" w:rsidRPr="0095201D" w:rsidRDefault="0095201D" w:rsidP="00907E24">
      <w:pPr>
        <w:spacing w:after="0" w:line="240" w:lineRule="auto"/>
        <w:jc w:val="center"/>
        <w:rPr>
          <w:b/>
          <w:color w:val="E36C0A"/>
          <w:sz w:val="22"/>
          <w:szCs w:val="22"/>
        </w:rPr>
      </w:pPr>
      <w:r w:rsidRPr="0095201D">
        <w:rPr>
          <w:i/>
          <w:color w:val="E36C0A"/>
          <w:sz w:val="22"/>
          <w:szCs w:val="22"/>
        </w:rPr>
        <w:t xml:space="preserve">32. attēls. </w:t>
      </w:r>
      <w:r w:rsidRPr="0095201D">
        <w:rPr>
          <w:b/>
          <w:color w:val="E36C0A"/>
          <w:sz w:val="22"/>
          <w:szCs w:val="22"/>
        </w:rPr>
        <w:t>Izvērtēto</w:t>
      </w:r>
      <w:r w:rsidRPr="0095201D">
        <w:rPr>
          <w:i/>
          <w:color w:val="E36C0A"/>
          <w:sz w:val="22"/>
          <w:szCs w:val="22"/>
        </w:rPr>
        <w:t xml:space="preserve"> </w:t>
      </w:r>
      <w:r w:rsidRPr="0095201D">
        <w:rPr>
          <w:b/>
          <w:color w:val="E36C0A"/>
          <w:sz w:val="22"/>
          <w:szCs w:val="22"/>
        </w:rPr>
        <w:t>personu ar GRT dalījums pēc saiknes ar tuviniekiem</w:t>
      </w:r>
    </w:p>
    <w:p w14:paraId="6C90830C" w14:textId="77777777" w:rsidR="0095201D" w:rsidRPr="0095201D" w:rsidRDefault="0095201D" w:rsidP="00907E24">
      <w:pPr>
        <w:spacing w:after="0" w:line="240" w:lineRule="auto"/>
        <w:jc w:val="center"/>
        <w:rPr>
          <w:i/>
          <w:color w:val="E36C0A"/>
          <w:sz w:val="22"/>
          <w:szCs w:val="22"/>
        </w:rPr>
      </w:pPr>
      <w:r w:rsidRPr="0095201D">
        <w:rPr>
          <w:i/>
          <w:color w:val="E36C0A"/>
          <w:sz w:val="22"/>
          <w:szCs w:val="22"/>
        </w:rPr>
        <w:t>Datu avots: Individuālie izvērtējumi</w:t>
      </w:r>
    </w:p>
    <w:p w14:paraId="7F005E03" w14:textId="77777777" w:rsidR="0095201D" w:rsidRPr="0095201D" w:rsidRDefault="0095201D" w:rsidP="0095201D">
      <w:pPr>
        <w:spacing w:before="120"/>
      </w:pPr>
      <w:r w:rsidRPr="0095201D">
        <w:t xml:space="preserve">Pamatojoties uz izvērtējumos apkopoto informāciju, lai personas ar GRT varētu pārcelties uz dzīvi sabiedrībā, visām personām ir nepieciešams dzīvesvietas pakalpojums, 95% jeb 191 </w:t>
      </w:r>
      <w:r w:rsidRPr="0095201D">
        <w:lastRenderedPageBreak/>
        <w:t>personai grupu dzīvokļa pakalpojums, 5% jeb 10 personām – sociālais dzīvoklis</w:t>
      </w:r>
      <w:r w:rsidRPr="0095201D">
        <w:rPr>
          <w:vertAlign w:val="superscript"/>
        </w:rPr>
        <w:footnoteReference w:id="43"/>
      </w:r>
      <w:r w:rsidRPr="0095201D">
        <w:t>. Aptuveni ½ n</w:t>
      </w:r>
      <w:r w:rsidR="00240B6C">
        <w:t>o izvērtētajām personām (54% jeb</w:t>
      </w:r>
      <w:r w:rsidRPr="0095201D">
        <w:t xml:space="preserve"> 109 personas) kā vēlamo dzīvesvietu norādījušas kādu no RPR partnerpašvaldībām.</w:t>
      </w:r>
    </w:p>
    <w:p w14:paraId="4C23A6A1" w14:textId="77777777" w:rsidR="0095201D" w:rsidRPr="0095201D" w:rsidRDefault="00A4441C" w:rsidP="0095201D">
      <w:pPr>
        <w:spacing w:before="120"/>
        <w:jc w:val="center"/>
      </w:pPr>
      <w:r>
        <w:rPr>
          <w:noProof/>
          <w:lang w:eastAsia="lv-LV"/>
        </w:rPr>
        <w:drawing>
          <wp:inline distT="0" distB="0" distL="0" distR="0" wp14:anchorId="7C007BDE" wp14:editId="399CDBE0">
            <wp:extent cx="2901950" cy="2083435"/>
            <wp:effectExtent l="0" t="0" r="0" b="0"/>
            <wp:docPr id="32"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0"/>
                    <pic:cNvPicPr>
                      <a:picLocks noChangeAspect="1" noChangeArrowheads="1"/>
                    </pic:cNvPicPr>
                  </pic:nvPicPr>
                  <pic:blipFill>
                    <a:blip r:embed="rId65">
                      <a:extLst>
                        <a:ext uri="{28A0092B-C50C-407E-A947-70E740481C1C}">
                          <a14:useLocalDpi xmlns:a14="http://schemas.microsoft.com/office/drawing/2010/main" val="0"/>
                        </a:ext>
                      </a:extLst>
                    </a:blip>
                    <a:srcRect l="11398" t="7599" r="14122" b="9657"/>
                    <a:stretch>
                      <a:fillRect/>
                    </a:stretch>
                  </pic:blipFill>
                  <pic:spPr bwMode="auto">
                    <a:xfrm>
                      <a:off x="0" y="0"/>
                      <a:ext cx="2901950" cy="2083435"/>
                    </a:xfrm>
                    <a:prstGeom prst="rect">
                      <a:avLst/>
                    </a:prstGeom>
                    <a:noFill/>
                    <a:ln>
                      <a:noFill/>
                    </a:ln>
                  </pic:spPr>
                </pic:pic>
              </a:graphicData>
            </a:graphic>
          </wp:inline>
        </w:drawing>
      </w:r>
    </w:p>
    <w:p w14:paraId="0EBC4CFA" w14:textId="77777777" w:rsidR="0095201D" w:rsidRPr="0095201D" w:rsidRDefault="0095201D" w:rsidP="00240B6C">
      <w:pPr>
        <w:spacing w:after="0" w:line="240" w:lineRule="auto"/>
        <w:jc w:val="center"/>
        <w:rPr>
          <w:b/>
          <w:color w:val="E36C0A"/>
          <w:sz w:val="22"/>
          <w:szCs w:val="22"/>
        </w:rPr>
      </w:pPr>
      <w:r w:rsidRPr="0095201D">
        <w:rPr>
          <w:i/>
          <w:color w:val="E36C0A"/>
          <w:sz w:val="22"/>
          <w:szCs w:val="22"/>
        </w:rPr>
        <w:t xml:space="preserve">33. attēls. </w:t>
      </w:r>
      <w:r w:rsidRPr="0095201D">
        <w:rPr>
          <w:b/>
          <w:color w:val="E36C0A"/>
          <w:sz w:val="22"/>
          <w:szCs w:val="22"/>
        </w:rPr>
        <w:t xml:space="preserve">Vēlamā dzīvesvieta pārceļoties uz dzīvi sabiedrībā </w:t>
      </w:r>
    </w:p>
    <w:p w14:paraId="68E1C82B" w14:textId="77777777" w:rsidR="0095201D" w:rsidRPr="0095201D" w:rsidRDefault="0095201D" w:rsidP="00240B6C">
      <w:pPr>
        <w:spacing w:after="0" w:line="240" w:lineRule="auto"/>
        <w:jc w:val="center"/>
      </w:pPr>
      <w:r w:rsidRPr="0095201D">
        <w:rPr>
          <w:i/>
          <w:color w:val="E36C0A"/>
          <w:sz w:val="22"/>
          <w:szCs w:val="22"/>
        </w:rPr>
        <w:t>Datu avots: Individuālie izvērtējumi</w:t>
      </w:r>
    </w:p>
    <w:p w14:paraId="38C9000D" w14:textId="77777777" w:rsidR="00240B6C" w:rsidRDefault="00A4441C" w:rsidP="00240B6C">
      <w:pPr>
        <w:spacing w:after="0" w:line="240" w:lineRule="auto"/>
        <w:jc w:val="center"/>
      </w:pPr>
      <w:r>
        <w:rPr>
          <w:noProof/>
          <w:lang w:eastAsia="lv-LV"/>
        </w:rPr>
        <w:lastRenderedPageBreak/>
        <w:drawing>
          <wp:inline distT="0" distB="0" distL="0" distR="0" wp14:anchorId="51ABED53" wp14:editId="4BBC77E5">
            <wp:extent cx="5685155" cy="7903845"/>
            <wp:effectExtent l="0" t="0" r="0" b="0"/>
            <wp:docPr id="33" name="Diagramma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213B1D1" w14:textId="77777777" w:rsidR="00431979" w:rsidRDefault="00431979" w:rsidP="00240B6C">
      <w:pPr>
        <w:spacing w:after="0" w:line="240" w:lineRule="auto"/>
        <w:jc w:val="center"/>
        <w:rPr>
          <w:b/>
          <w:color w:val="E36C0A"/>
          <w:sz w:val="22"/>
          <w:szCs w:val="22"/>
        </w:rPr>
      </w:pPr>
      <w:r w:rsidRPr="00240B6C">
        <w:rPr>
          <w:i/>
          <w:color w:val="E36C0A"/>
          <w:sz w:val="22"/>
          <w:szCs w:val="22"/>
        </w:rPr>
        <w:t xml:space="preserve">34. attēls. </w:t>
      </w:r>
      <w:r w:rsidRPr="00240B6C">
        <w:rPr>
          <w:b/>
          <w:color w:val="E36C0A"/>
          <w:sz w:val="22"/>
          <w:szCs w:val="22"/>
        </w:rPr>
        <w:t xml:space="preserve">Personu ar GRT dalījums pēc dzīvesvietas RPR partnerpašvaldībās, pārejot uz dzīvi sabiedrībā no institūcijas  </w:t>
      </w:r>
    </w:p>
    <w:p w14:paraId="18995028" w14:textId="77777777" w:rsidR="009C5100" w:rsidRPr="0095201D" w:rsidRDefault="009C5100" w:rsidP="009C5100">
      <w:pPr>
        <w:spacing w:after="0" w:line="240" w:lineRule="auto"/>
        <w:jc w:val="center"/>
      </w:pPr>
      <w:r w:rsidRPr="0095201D">
        <w:rPr>
          <w:i/>
          <w:color w:val="E36C0A"/>
          <w:sz w:val="22"/>
          <w:szCs w:val="22"/>
        </w:rPr>
        <w:t>Datu avots: Individuālie izvērtējumi</w:t>
      </w:r>
    </w:p>
    <w:p w14:paraId="4CA4CEF8" w14:textId="77777777" w:rsidR="009C5100" w:rsidRDefault="009C5100" w:rsidP="00240B6C">
      <w:pPr>
        <w:spacing w:after="0" w:line="240" w:lineRule="auto"/>
        <w:jc w:val="center"/>
        <w:rPr>
          <w:b/>
          <w:color w:val="E36C0A"/>
        </w:rPr>
      </w:pPr>
    </w:p>
    <w:p w14:paraId="69A4E206" w14:textId="77777777" w:rsidR="00BE0A4B" w:rsidRDefault="00BE0A4B" w:rsidP="00BE0A4B">
      <w:pPr>
        <w:spacing w:before="120"/>
        <w:jc w:val="center"/>
      </w:pPr>
    </w:p>
    <w:p w14:paraId="757FE987" w14:textId="77777777" w:rsidR="0095201D" w:rsidRPr="0095201D" w:rsidRDefault="0095201D" w:rsidP="0095201D">
      <w:pPr>
        <w:spacing w:before="120"/>
      </w:pPr>
      <w:r w:rsidRPr="0095201D">
        <w:t xml:space="preserve">Gandrīz </w:t>
      </w:r>
      <w:r w:rsidR="00240B6C">
        <w:t>visām izvērtētajām personām (99,</w:t>
      </w:r>
      <w:r w:rsidR="00CB035A">
        <w:t>5% jeb 200 personām</w:t>
      </w:r>
      <w:r w:rsidRPr="0095201D">
        <w:t>)</w:t>
      </w:r>
      <w:r w:rsidR="00CB035A">
        <w:t>,</w:t>
      </w:r>
      <w:r w:rsidRPr="0095201D">
        <w:t xml:space="preserve"> uzsākot dzīvi sabiedrībā ir nepieciešamas speciālistu konsultāci</w:t>
      </w:r>
      <w:r w:rsidR="00CB035A">
        <w:t>jas un individuālais atbalsts. A</w:t>
      </w:r>
      <w:r w:rsidRPr="0095201D">
        <w:t>bsolūtajam vairākumam izvērtēto personu (98% jeb 197 personām) nepieciešams sociālais mentors, 2/3 izvērtēt</w:t>
      </w:r>
      <w:r w:rsidR="00CB035A">
        <w:t>o personu (63% jeb 126 personām</w:t>
      </w:r>
      <w:r w:rsidRPr="0095201D">
        <w:t>) būtu nepieciešams apmeklēt atbal</w:t>
      </w:r>
      <w:r w:rsidR="00CB035A">
        <w:t>sta grupu nodarbības, aptuveni pusei</w:t>
      </w:r>
      <w:r w:rsidRPr="0095201D">
        <w:t xml:space="preserve"> izvērtē</w:t>
      </w:r>
      <w:r w:rsidR="00CB035A">
        <w:t>to personu (54% jeb 108 personām</w:t>
      </w:r>
      <w:r w:rsidRPr="0095201D">
        <w:t xml:space="preserve">) ir nepieciešams asistents vai atbalsta persona, 8 personām </w:t>
      </w:r>
      <w:r w:rsidR="006374C6" w:rsidRPr="0095201D">
        <w:t xml:space="preserve">– </w:t>
      </w:r>
      <w:r w:rsidRPr="0095201D">
        <w:t>aizbildnis</w:t>
      </w:r>
      <w:r w:rsidR="00240B6C">
        <w:t>,</w:t>
      </w:r>
      <w:r w:rsidRPr="0095201D">
        <w:t xml:space="preserve"> jo ir ierobežota rīcībspēja.  </w:t>
      </w:r>
    </w:p>
    <w:p w14:paraId="472EC8B8" w14:textId="77777777" w:rsidR="0095201D" w:rsidRPr="0095201D" w:rsidRDefault="00A4441C" w:rsidP="0095201D">
      <w:pPr>
        <w:spacing w:before="120"/>
      </w:pPr>
      <w:r>
        <w:rPr>
          <w:noProof/>
          <w:lang w:eastAsia="lv-LV"/>
        </w:rPr>
        <w:drawing>
          <wp:inline distT="0" distB="0" distL="0" distR="0" wp14:anchorId="185077DE" wp14:editId="621333CC">
            <wp:extent cx="5168265" cy="3068955"/>
            <wp:effectExtent l="0" t="0" r="0" b="4445"/>
            <wp:docPr id="34"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68265" cy="3068955"/>
                    </a:xfrm>
                    <a:prstGeom prst="rect">
                      <a:avLst/>
                    </a:prstGeom>
                    <a:noFill/>
                    <a:ln>
                      <a:noFill/>
                    </a:ln>
                  </pic:spPr>
                </pic:pic>
              </a:graphicData>
            </a:graphic>
          </wp:inline>
        </w:drawing>
      </w:r>
    </w:p>
    <w:p w14:paraId="68D70B3D" w14:textId="77777777" w:rsidR="0095201D" w:rsidRPr="0095201D" w:rsidRDefault="0095201D" w:rsidP="006374C6">
      <w:pPr>
        <w:spacing w:after="0" w:line="240" w:lineRule="auto"/>
        <w:jc w:val="center"/>
        <w:rPr>
          <w:b/>
          <w:color w:val="E36C0A"/>
          <w:sz w:val="22"/>
          <w:szCs w:val="22"/>
        </w:rPr>
      </w:pPr>
      <w:r w:rsidRPr="0095201D">
        <w:rPr>
          <w:i/>
          <w:color w:val="E36C0A"/>
          <w:sz w:val="22"/>
          <w:szCs w:val="22"/>
        </w:rPr>
        <w:t>3</w:t>
      </w:r>
      <w:r w:rsidR="008D63A6">
        <w:rPr>
          <w:i/>
          <w:color w:val="E36C0A"/>
          <w:sz w:val="22"/>
          <w:szCs w:val="22"/>
        </w:rPr>
        <w:t>5</w:t>
      </w:r>
      <w:r w:rsidRPr="0095201D">
        <w:rPr>
          <w:i/>
          <w:color w:val="E36C0A"/>
          <w:sz w:val="22"/>
          <w:szCs w:val="22"/>
        </w:rPr>
        <w:t xml:space="preserve">. attēls. </w:t>
      </w:r>
      <w:r w:rsidRPr="0095201D">
        <w:rPr>
          <w:b/>
          <w:color w:val="E36C0A"/>
          <w:sz w:val="22"/>
          <w:szCs w:val="22"/>
        </w:rPr>
        <w:t>Izvērtēto personu ar GRT dalījums pēc atbalsta un nodarbinātības pakalpojumiem</w:t>
      </w:r>
    </w:p>
    <w:p w14:paraId="1CD71F8B" w14:textId="77777777" w:rsidR="0095201D" w:rsidRPr="0095201D" w:rsidRDefault="0095201D" w:rsidP="006374C6">
      <w:pPr>
        <w:spacing w:after="0" w:line="240" w:lineRule="auto"/>
        <w:jc w:val="center"/>
      </w:pPr>
      <w:r w:rsidRPr="0095201D">
        <w:rPr>
          <w:i/>
          <w:color w:val="E36C0A"/>
          <w:sz w:val="22"/>
          <w:szCs w:val="22"/>
        </w:rPr>
        <w:t>Datu avots: Individuālie izvērtējumi</w:t>
      </w:r>
    </w:p>
    <w:p w14:paraId="03E1DF0E" w14:textId="77777777" w:rsidR="0095201D" w:rsidRPr="0095201D" w:rsidRDefault="0095201D" w:rsidP="0095201D">
      <w:pPr>
        <w:spacing w:before="120"/>
      </w:pPr>
      <w:r w:rsidRPr="0095201D">
        <w:t>Iekļaušanai nodarbinātībā un veidojot dzīves ritmu, ievērojot Normalizācijas principus, aptuveni ¾ izvērtēt</w:t>
      </w:r>
      <w:r w:rsidR="00AC6D2C">
        <w:t>o personu (74%  jeb 150 personām</w:t>
      </w:r>
      <w:r w:rsidRPr="0095201D">
        <w:t xml:space="preserve">) ir nepieciešams dienas aprūpes centra pakalpojums, aptuveni ½ izvērtēto </w:t>
      </w:r>
      <w:r w:rsidR="00AC6D2C">
        <w:t>personu (50% jeb 101 persona) –</w:t>
      </w:r>
      <w:r w:rsidRPr="0095201D">
        <w:t xml:space="preserve"> atbalstītā </w:t>
      </w:r>
      <w:r w:rsidR="00AC6D2C">
        <w:t>darba pakalpojums vai subsidētā</w:t>
      </w:r>
      <w:r w:rsidRPr="0095201D">
        <w:t xml:space="preserve"> darba vieta, aptuveni 2/5 izvērt</w:t>
      </w:r>
      <w:r w:rsidR="00AC6D2C">
        <w:t>ēto personu (46% jeb 93 personām</w:t>
      </w:r>
      <w:r w:rsidRPr="0095201D">
        <w:t>)</w:t>
      </w:r>
      <w:r w:rsidR="00AC6D2C">
        <w:t xml:space="preserve"> </w:t>
      </w:r>
      <w:r w:rsidR="00AC6D2C" w:rsidRPr="0095201D">
        <w:t xml:space="preserve">– </w:t>
      </w:r>
      <w:r w:rsidRPr="0095201D">
        <w:t xml:space="preserve"> specializēto darbnīcu pakalpojums. </w:t>
      </w:r>
    </w:p>
    <w:p w14:paraId="0B36E179" w14:textId="77777777" w:rsidR="00766B65" w:rsidRPr="00EC1EE8" w:rsidRDefault="00766B65" w:rsidP="00766B65">
      <w:pPr>
        <w:spacing w:before="120"/>
        <w:rPr>
          <w:b/>
          <w:color w:val="E36C0A"/>
        </w:rPr>
      </w:pPr>
      <w:r w:rsidRPr="00EC1EE8">
        <w:rPr>
          <w:b/>
          <w:color w:val="E36C0A"/>
        </w:rPr>
        <w:t>Kopsavilkums un galvenie secinājumi:</w:t>
      </w:r>
    </w:p>
    <w:p w14:paraId="53749A13" w14:textId="77777777" w:rsidR="00766B65" w:rsidRDefault="00766B65" w:rsidP="00766B65">
      <w:pPr>
        <w:numPr>
          <w:ilvl w:val="0"/>
          <w:numId w:val="59"/>
        </w:numPr>
        <w:spacing w:before="120"/>
        <w:ind w:left="709" w:hanging="283"/>
        <w:contextualSpacing/>
      </w:pPr>
      <w:r>
        <w:t xml:space="preserve">Reorganizējamajās institūcijās, </w:t>
      </w:r>
      <w:r w:rsidRPr="00980D0D">
        <w:t xml:space="preserve">individuālo vajadzību izvērtējumi </w:t>
      </w:r>
      <w:r>
        <w:t xml:space="preserve">kopumā veikti 263 bērniem, no kuriem 112 bērni atrodas kādā no </w:t>
      </w:r>
      <w:r w:rsidRPr="00980D0D">
        <w:t>RPR partnerpašvaldību finansētajā</w:t>
      </w:r>
      <w:r>
        <w:t>m</w:t>
      </w:r>
      <w:r w:rsidRPr="00980D0D">
        <w:t xml:space="preserve"> ilgstošas sociālās aprūpes un sociālās rehabilitācijas institūcijā</w:t>
      </w:r>
      <w:r w:rsidR="00AC6D2C">
        <w:t>m, 151 bērns – kādā</w:t>
      </w:r>
      <w:r>
        <w:t xml:space="preserve"> no </w:t>
      </w:r>
      <w:r w:rsidRPr="00980D0D">
        <w:t>VSAC Rīga filiālē</w:t>
      </w:r>
      <w:r>
        <w:t>m</w:t>
      </w:r>
      <w:r w:rsidRPr="002C0D51">
        <w:rPr>
          <w:iCs/>
        </w:rPr>
        <w:t xml:space="preserve">: „Pļavnieki”, „Rīga”, „Teika” </w:t>
      </w:r>
      <w:r>
        <w:rPr>
          <w:iCs/>
        </w:rPr>
        <w:t xml:space="preserve">vai </w:t>
      </w:r>
      <w:r w:rsidRPr="002C0D51">
        <w:rPr>
          <w:iCs/>
        </w:rPr>
        <w:t>„Baldone”</w:t>
      </w:r>
      <w:r w:rsidRPr="00980D0D">
        <w:t>.</w:t>
      </w:r>
      <w:r>
        <w:t xml:space="preserve"> No visiem izvērtētajiem bērniem </w:t>
      </w:r>
      <w:r w:rsidRPr="00FC2688">
        <w:t>32</w:t>
      </w:r>
      <w:r w:rsidRPr="00FC2688">
        <w:rPr>
          <w:color w:val="FF0000"/>
        </w:rPr>
        <w:t xml:space="preserve"> </w:t>
      </w:r>
      <w:r>
        <w:t>bērni institūcijā atrodas uz vecāku iesnieguma pamata.</w:t>
      </w:r>
    </w:p>
    <w:p w14:paraId="3B47B0CE" w14:textId="77777777" w:rsidR="00766B65" w:rsidRDefault="00766B65" w:rsidP="00766B65">
      <w:pPr>
        <w:numPr>
          <w:ilvl w:val="0"/>
          <w:numId w:val="59"/>
        </w:numPr>
        <w:spacing w:before="120"/>
        <w:ind w:left="709" w:hanging="283"/>
        <w:contextualSpacing/>
      </w:pPr>
      <w:r w:rsidRPr="009C47C2">
        <w:lastRenderedPageBreak/>
        <w:t>No v</w:t>
      </w:r>
      <w:r w:rsidR="00AC6D2C">
        <w:t>isiem izvērtētajiem 263 bērniem</w:t>
      </w:r>
      <w:r w:rsidRPr="009C47C2">
        <w:t xml:space="preserve"> RPR parnerpašvaldībās deklarēta dzīvesvieta ir 97 bērniem, Rīgā – 86 bērniem, citā valsts reģionā - 80 bērniem (VPR – 16 bērni, LPR – 6 bērni, ZPR – 23 bērni, KPR – 35 bērni). </w:t>
      </w:r>
    </w:p>
    <w:p w14:paraId="4856A9E0" w14:textId="77777777" w:rsidR="00766B65" w:rsidRPr="009C47C2" w:rsidRDefault="00766B65" w:rsidP="00766B65">
      <w:pPr>
        <w:numPr>
          <w:ilvl w:val="0"/>
          <w:numId w:val="59"/>
        </w:numPr>
        <w:spacing w:before="120"/>
        <w:ind w:left="709" w:hanging="283"/>
        <w:contextualSpacing/>
      </w:pPr>
      <w:r>
        <w:t xml:space="preserve">No 97 bērniem, kuru deklarētā dzīvesvieta ir kādā no RPR partnerpašvaldībām, 68 bērni atrodas </w:t>
      </w:r>
      <w:r w:rsidRPr="00B432D0">
        <w:t>kādā no RPR partner</w:t>
      </w:r>
      <w:r w:rsidR="00AC6D2C">
        <w:t>pašvaldību finansētajām</w:t>
      </w:r>
      <w:r w:rsidRPr="00B432D0">
        <w:t xml:space="preserve"> ilgstošas sociālās aprūpes un sociā</w:t>
      </w:r>
      <w:r w:rsidR="00AC6D2C">
        <w:t>lās rehabilitācijas institūcijām</w:t>
      </w:r>
      <w:r w:rsidRPr="00B432D0">
        <w:t xml:space="preserve">, </w:t>
      </w:r>
      <w:r>
        <w:t>29</w:t>
      </w:r>
      <w:r w:rsidRPr="00B432D0">
        <w:t xml:space="preserve"> bērn</w:t>
      </w:r>
      <w:r>
        <w:t xml:space="preserve">i </w:t>
      </w:r>
      <w:r w:rsidRPr="00B432D0">
        <w:t>– kāda no VSAC Rīga filiālēm</w:t>
      </w:r>
      <w:r w:rsidRPr="002C0D51">
        <w:rPr>
          <w:iCs/>
        </w:rPr>
        <w:t xml:space="preserve">: „Pļavnieki”, „Rīga”, „Teika” </w:t>
      </w:r>
      <w:r>
        <w:rPr>
          <w:iCs/>
        </w:rPr>
        <w:t>vai</w:t>
      </w:r>
      <w:r w:rsidRPr="002C0D51">
        <w:rPr>
          <w:iCs/>
        </w:rPr>
        <w:t xml:space="preserve"> „Baldone”</w:t>
      </w:r>
      <w:r w:rsidRPr="00B432D0">
        <w:t>.</w:t>
      </w:r>
    </w:p>
    <w:p w14:paraId="3FBFC473" w14:textId="77777777" w:rsidR="00766B65" w:rsidRPr="009C47C2" w:rsidRDefault="00766B65" w:rsidP="00766B65">
      <w:pPr>
        <w:numPr>
          <w:ilvl w:val="0"/>
          <w:numId w:val="59"/>
        </w:numPr>
        <w:spacing w:before="120"/>
        <w:ind w:left="709" w:hanging="283"/>
        <w:contextualSpacing/>
      </w:pPr>
      <w:r w:rsidRPr="009C47C2">
        <w:t xml:space="preserve">Lielākā daļa bērnu (77% jeb 203 bērni) ir vecumā no 0-15 gadiem, kuriem  atbilstoši </w:t>
      </w:r>
      <w:r w:rsidRPr="009C47C2">
        <w:rPr>
          <w:color w:val="000000"/>
        </w:rPr>
        <w:t>MK 13.0</w:t>
      </w:r>
      <w:r w:rsidR="00415F89">
        <w:rPr>
          <w:color w:val="000000"/>
        </w:rPr>
        <w:t>6</w:t>
      </w:r>
      <w:r w:rsidRPr="009C47C2">
        <w:rPr>
          <w:color w:val="000000"/>
        </w:rPr>
        <w:t>.2017. noteikumiem Nr. 338 “</w:t>
      </w:r>
      <w:r w:rsidRPr="009C47C2">
        <w:rPr>
          <w:bCs/>
          <w:color w:val="000000"/>
          <w:shd w:val="clear" w:color="auto" w:fill="FFFFFF"/>
        </w:rPr>
        <w:t>Prasības sociālo pakalpojumu sniedzējiem</w:t>
      </w:r>
      <w:r w:rsidRPr="009C47C2">
        <w:rPr>
          <w:color w:val="000000"/>
        </w:rPr>
        <w:t xml:space="preserve">” būtu jānodrošina </w:t>
      </w:r>
      <w:r w:rsidRPr="009C47C2">
        <w:t>ģimeniskai videi pietuvināts ilgstošas sociālās aprūpes un sociālās rehabilitācijas pakalpojums, 23% jeb 60 bērniem – jauniešu mājas pakalpojums.</w:t>
      </w:r>
    </w:p>
    <w:p w14:paraId="3AE053F5" w14:textId="77777777" w:rsidR="00766B65" w:rsidRPr="009C47C2" w:rsidRDefault="00766B65" w:rsidP="00766B65">
      <w:pPr>
        <w:numPr>
          <w:ilvl w:val="0"/>
          <w:numId w:val="59"/>
        </w:numPr>
        <w:spacing w:before="120"/>
        <w:ind w:left="709" w:hanging="283"/>
        <w:contextualSpacing/>
      </w:pPr>
      <w:r w:rsidRPr="009C47C2">
        <w:t xml:space="preserve">Aptuveni ½ no izvērtētajiem bērniem (54% jeb 143 bērniem) ieteikts nodrošināt aprūpi ģimeniskā vidē, kas nozīmē, ka šiem bērniem nav jāplāno ilgstošas sociālās aprūpes un sociālās rehabilitācijas pakalpojumi. No 143 </w:t>
      </w:r>
      <w:r>
        <w:t xml:space="preserve">izvērtētajiem </w:t>
      </w:r>
      <w:r w:rsidR="00AC6D2C">
        <w:t>bērniem</w:t>
      </w:r>
      <w:r w:rsidRPr="009C47C2">
        <w:t xml:space="preserve"> </w:t>
      </w:r>
      <w:r>
        <w:t>53 bērniem ir jāveicina atgriešanās bioloģiskā ģimenē, sniedzo</w:t>
      </w:r>
      <w:r w:rsidR="00AC6D2C">
        <w:t>t ģimenei nepieciešamo atbalstu.</w:t>
      </w:r>
      <w:r>
        <w:t xml:space="preserve"> </w:t>
      </w:r>
      <w:r w:rsidRPr="001C7321">
        <w:t xml:space="preserve">90 bērniem </w:t>
      </w:r>
      <w:r>
        <w:t xml:space="preserve">ieteikts aprūpi </w:t>
      </w:r>
      <w:r w:rsidR="00A867B3">
        <w:t xml:space="preserve">institūcijā </w:t>
      </w:r>
      <w:r>
        <w:t xml:space="preserve">mainīt uz </w:t>
      </w:r>
      <w:r w:rsidRPr="001C7321">
        <w:t>audžuģimen</w:t>
      </w:r>
      <w:r>
        <w:t>i</w:t>
      </w:r>
      <w:r w:rsidRPr="001C7321">
        <w:t xml:space="preserve"> vai specializēt</w:t>
      </w:r>
      <w:r>
        <w:t>o</w:t>
      </w:r>
      <w:r w:rsidRPr="001C7321">
        <w:t xml:space="preserve"> audžuģimen</w:t>
      </w:r>
      <w:r>
        <w:t>i</w:t>
      </w:r>
      <w:r w:rsidRPr="001C7321">
        <w:t>.</w:t>
      </w:r>
      <w:r>
        <w:t xml:space="preserve"> </w:t>
      </w:r>
    </w:p>
    <w:p w14:paraId="4B01B239" w14:textId="77777777" w:rsidR="00766B65" w:rsidRDefault="00766B65" w:rsidP="00766B65">
      <w:pPr>
        <w:numPr>
          <w:ilvl w:val="0"/>
          <w:numId w:val="59"/>
        </w:numPr>
        <w:spacing w:before="120"/>
        <w:contextualSpacing/>
      </w:pPr>
      <w:r w:rsidRPr="00B432D0">
        <w:t>Izvērtēto bērnu vidū ir vērojams zēnu īpatsvars (61% zēni un 39% meitenes), lielākā daļa bērnu (71% jeb 186 bērni)</w:t>
      </w:r>
      <w:r>
        <w:t xml:space="preserve"> ir</w:t>
      </w:r>
      <w:r w:rsidRPr="00B432D0">
        <w:t xml:space="preserve"> latviešu </w:t>
      </w:r>
      <w:r>
        <w:t>tautības</w:t>
      </w:r>
      <w:r w:rsidRPr="00B432D0">
        <w:t>, aptuv</w:t>
      </w:r>
      <w:r w:rsidR="00AC6D2C">
        <w:t>eni ¾ bērnu (70% jeb 184 bērni</w:t>
      </w:r>
      <w:r w:rsidRPr="00B432D0">
        <w:t xml:space="preserve">) ir ar invaliditāti. </w:t>
      </w:r>
    </w:p>
    <w:p w14:paraId="1B1F14D8" w14:textId="77777777" w:rsidR="00CE7B01" w:rsidRPr="007254D0" w:rsidRDefault="00CE7B01" w:rsidP="00CE7B01">
      <w:pPr>
        <w:numPr>
          <w:ilvl w:val="0"/>
          <w:numId w:val="59"/>
        </w:numPr>
        <w:spacing w:before="120"/>
        <w:ind w:hanging="294"/>
        <w:contextualSpacing/>
      </w:pPr>
      <w:r w:rsidRPr="007254D0">
        <w:t>Individuālo vajadzību izvērtējumi ir veikti 201 personai ar GRT, kas ir 14% no kopējā personu skaita RPR ilgstošas sociālās aprūpes un sociālās rehabilitācijas institūcijās.</w:t>
      </w:r>
    </w:p>
    <w:p w14:paraId="126F57AC" w14:textId="77777777" w:rsidR="00CE7B01" w:rsidRPr="007254D0" w:rsidRDefault="00CE7B01" w:rsidP="00CE7B01">
      <w:pPr>
        <w:numPr>
          <w:ilvl w:val="0"/>
          <w:numId w:val="59"/>
        </w:numPr>
        <w:spacing w:before="120"/>
        <w:ind w:hanging="283"/>
        <w:contextualSpacing/>
      </w:pPr>
      <w:r w:rsidRPr="007254D0">
        <w:t>Vislielākais skaits personu ar GRT ir izvērtētas VSAC Rīga</w:t>
      </w:r>
      <w:r>
        <w:t xml:space="preserve"> filiālēs “Kalnciems”, “Ezerkrasti”, “Teika” un “Baldone”</w:t>
      </w:r>
      <w:r w:rsidRPr="007254D0">
        <w:t>, kopskaitā 102 personas.</w:t>
      </w:r>
    </w:p>
    <w:p w14:paraId="5483139C" w14:textId="77777777" w:rsidR="00CE7B01" w:rsidRPr="007254D0" w:rsidRDefault="00CE7B01" w:rsidP="00CE7B01">
      <w:pPr>
        <w:numPr>
          <w:ilvl w:val="0"/>
          <w:numId w:val="59"/>
        </w:numPr>
        <w:spacing w:before="120"/>
        <w:ind w:hanging="283"/>
        <w:contextualSpacing/>
      </w:pPr>
      <w:r w:rsidRPr="007254D0">
        <w:t xml:space="preserve">Lielākā daļa izvērtēto personu ar GRT 78% (jeb 157 personas) institūcijā uzņemtas no </w:t>
      </w:r>
      <w:r w:rsidR="00755E39">
        <w:t>RPR</w:t>
      </w:r>
      <w:r w:rsidRPr="007254D0">
        <w:t>, 19% personu dzīvesvieta pirms uzņemšanas institūcijā ir kāds cits Latvijas</w:t>
      </w:r>
      <w:r w:rsidR="00755E39">
        <w:t xml:space="preserve"> plānošanas</w:t>
      </w:r>
      <w:r w:rsidRPr="007254D0">
        <w:t xml:space="preserve"> reģions (VPR - 13 personas, ZPR - 12 personas, KPR – 9 personas, LPR – 9 personas), par 3% jeb 5 personu dzīvesvietu pirms nonākšanas institūcijā informācija nav zināma.  </w:t>
      </w:r>
    </w:p>
    <w:p w14:paraId="4394355E" w14:textId="77777777" w:rsidR="00CE7B01" w:rsidRPr="007254D0" w:rsidRDefault="00CE7B01" w:rsidP="00CE7B01">
      <w:pPr>
        <w:numPr>
          <w:ilvl w:val="0"/>
          <w:numId w:val="59"/>
        </w:numPr>
        <w:spacing w:before="120"/>
        <w:ind w:hanging="283"/>
        <w:contextualSpacing/>
      </w:pPr>
      <w:r w:rsidRPr="007254D0">
        <w:t>Lielākā daļa institūcijās izvērtēto personu ar GRT ir vecumā pēc 40 gadiem (63%), vīrieši (67%), latvieši (69%), ar zemu izglītības līmeni (45% - pamatskolas izglītība) .</w:t>
      </w:r>
    </w:p>
    <w:p w14:paraId="27D02DFE" w14:textId="77777777" w:rsidR="00CE7B01" w:rsidRPr="007254D0" w:rsidRDefault="00CE7B01" w:rsidP="00CE7B01">
      <w:pPr>
        <w:numPr>
          <w:ilvl w:val="0"/>
          <w:numId w:val="59"/>
        </w:numPr>
        <w:spacing w:before="120"/>
        <w:ind w:hanging="283"/>
        <w:contextualSpacing/>
      </w:pPr>
      <w:r w:rsidRPr="007254D0">
        <w:t xml:space="preserve">Regulāru atbalstu no tuviniekiem saņem 1/3 izvērtēto </w:t>
      </w:r>
      <w:r>
        <w:t xml:space="preserve">pilngadīgo </w:t>
      </w:r>
      <w:r w:rsidR="00E42E24">
        <w:t>personu ar GRT (</w:t>
      </w:r>
      <w:r w:rsidRPr="007254D0">
        <w:t>32% jeb 65 personas).</w:t>
      </w:r>
    </w:p>
    <w:p w14:paraId="788130C0" w14:textId="77777777" w:rsidR="00CE7B01" w:rsidRPr="007254D0" w:rsidRDefault="00CE7B01" w:rsidP="00CE7B01">
      <w:pPr>
        <w:numPr>
          <w:ilvl w:val="0"/>
          <w:numId w:val="59"/>
        </w:numPr>
        <w:spacing w:before="120"/>
        <w:ind w:hanging="283"/>
        <w:contextualSpacing/>
      </w:pPr>
      <w:r w:rsidRPr="007254D0">
        <w:lastRenderedPageBreak/>
        <w:t xml:space="preserve">Visām izvērtētajām </w:t>
      </w:r>
      <w:r>
        <w:t xml:space="preserve">pilngadīgām </w:t>
      </w:r>
      <w:r w:rsidRPr="007254D0">
        <w:t xml:space="preserve">personām ar GRT pārējai uz dzīvi sabiedrībā ir nepieciešams  </w:t>
      </w:r>
      <w:r>
        <w:t>mājokļa</w:t>
      </w:r>
      <w:r w:rsidRPr="007254D0">
        <w:t xml:space="preserve"> pakalpojums – 95% grupu dzīvokļa pakalpojums, 5% - sociālais dzīvoklis.</w:t>
      </w:r>
    </w:p>
    <w:p w14:paraId="0F3840E5" w14:textId="77777777" w:rsidR="00CE7B01" w:rsidRPr="007254D0" w:rsidRDefault="00E42E24" w:rsidP="00CE7B01">
      <w:pPr>
        <w:numPr>
          <w:ilvl w:val="0"/>
          <w:numId w:val="59"/>
        </w:numPr>
        <w:spacing w:before="120"/>
        <w:ind w:hanging="283"/>
        <w:contextualSpacing/>
      </w:pPr>
      <w:r>
        <w:t>Aptuveni ½ no visām</w:t>
      </w:r>
      <w:r w:rsidR="00CE7B01" w:rsidRPr="007254D0">
        <w:t xml:space="preserve"> institūcijās izvērtētajām personām ar GRT (54% jeb 109 personas) kā vēlamo dzīvesvietu pārejai uz dzīvi sabiedrībā norādījušas kādu no RPR partnerpašvaldībām.</w:t>
      </w:r>
    </w:p>
    <w:p w14:paraId="7C1E5081" w14:textId="77777777" w:rsidR="00CE7B01" w:rsidRPr="007254D0" w:rsidRDefault="00CE7B01" w:rsidP="00CE7B01">
      <w:pPr>
        <w:keepNext/>
        <w:keepLines/>
        <w:numPr>
          <w:ilvl w:val="0"/>
          <w:numId w:val="59"/>
        </w:numPr>
        <w:spacing w:before="120"/>
        <w:ind w:hanging="283"/>
        <w:contextualSpacing/>
        <w:outlineLvl w:val="3"/>
        <w:rPr>
          <w:rFonts w:eastAsia="Times New Roman"/>
          <w:b/>
          <w:iCs/>
          <w:color w:val="E36C0A"/>
        </w:rPr>
      </w:pPr>
      <w:r w:rsidRPr="007254D0">
        <w:t>Uzsākot dzīvi sabiedrībā, gandrīz visām institūcijās i</w:t>
      </w:r>
      <w:r w:rsidR="00E42E24">
        <w:t>zvērtētajām personām ar GRT (99,</w:t>
      </w:r>
      <w:r w:rsidRPr="007254D0">
        <w:t>5% jeb 200 personas) ir nepieciešamas speciālistu konsultācijas un individuālais atbalsts, absolūtajam vairākumam izvērtēto personu (98% jeb 197 personām) nepieciešams sociālais mentors, 2/3 izvērtēto personu (63% jeb 126 personas) būtu nepieciešams apmeklēt atbalsta grupu nodarbības, aptuveni ½ izvērtēto personu (54% jeb 108 personas) ir nepieciešams asistents vai atbalsta persona.</w:t>
      </w:r>
    </w:p>
    <w:p w14:paraId="3203515C" w14:textId="77777777" w:rsidR="00CE7B01" w:rsidRPr="007254D0" w:rsidRDefault="00CE7B01" w:rsidP="00CE7B01">
      <w:pPr>
        <w:keepNext/>
        <w:keepLines/>
        <w:numPr>
          <w:ilvl w:val="0"/>
          <w:numId w:val="59"/>
        </w:numPr>
        <w:spacing w:before="120"/>
        <w:ind w:hanging="283"/>
        <w:contextualSpacing/>
        <w:outlineLvl w:val="3"/>
        <w:rPr>
          <w:rFonts w:eastAsia="Times New Roman"/>
          <w:b/>
          <w:iCs/>
          <w:color w:val="E36C0A"/>
        </w:rPr>
      </w:pPr>
      <w:r w:rsidRPr="007254D0">
        <w:t>Atbilstoši izvērtējumiem aptuveni ½ no institūcijās izvērtētajām pers</w:t>
      </w:r>
      <w:r w:rsidR="00E42E24">
        <w:t>onām ar GRT (50% jeb 101 personu</w:t>
      </w:r>
      <w:r w:rsidRPr="007254D0">
        <w:t>) varētu iekļaut darba tirgū, nodrošinot atbalstītā darba pakalpojumu vai izveidojot  subsidētās darba vietas.</w:t>
      </w:r>
    </w:p>
    <w:p w14:paraId="445510DC" w14:textId="77777777" w:rsidR="00815797" w:rsidRPr="00E42E24" w:rsidRDefault="00680F7B" w:rsidP="00E42E24">
      <w:pPr>
        <w:numPr>
          <w:ilvl w:val="0"/>
          <w:numId w:val="59"/>
        </w:numPr>
        <w:spacing w:before="120"/>
        <w:contextualSpacing/>
      </w:pPr>
      <w:r>
        <w:t>P</w:t>
      </w:r>
      <w:r w:rsidR="00E975D3">
        <w:t>lānots</w:t>
      </w:r>
      <w:r>
        <w:t>, ka 61 personai ar GRT no ilgstošas sociālās aprūpes un sociālās rehabilitācijas institūcijām, RPR parterpašvaldībās tiks veidota sabiedrībā balstītu sociālo pakalpojumu infrastruktūra</w:t>
      </w:r>
      <w:r w:rsidR="00E975D3">
        <w:t>,</w:t>
      </w:r>
      <w:r>
        <w:t xml:space="preserve"> nodrošinot dzīvi pašvaldībā. </w:t>
      </w:r>
      <w:bookmarkStart w:id="67" w:name="_Toc514258994"/>
      <w:bookmarkStart w:id="68" w:name="_Toc514259526"/>
      <w:bookmarkStart w:id="69" w:name="_Toc514259561"/>
      <w:bookmarkStart w:id="70" w:name="_Toc514259924"/>
      <w:bookmarkStart w:id="71" w:name="_Toc514264476"/>
      <w:bookmarkStart w:id="72" w:name="_Toc514268117"/>
      <w:bookmarkStart w:id="73" w:name="_Toc514279544"/>
      <w:bookmarkStart w:id="74" w:name="_Toc514282268"/>
      <w:bookmarkStart w:id="75" w:name="_Toc515372666"/>
      <w:bookmarkStart w:id="76" w:name="_Toc515374936"/>
      <w:bookmarkStart w:id="77" w:name="_Toc515453833"/>
      <w:bookmarkStart w:id="78" w:name="_Toc515455992"/>
      <w:bookmarkStart w:id="79" w:name="_Toc515482671"/>
      <w:bookmarkStart w:id="80" w:name="_Toc515482992"/>
      <w:bookmarkStart w:id="81" w:name="_Toc515572162"/>
      <w:bookmarkStart w:id="82" w:name="_Toc515580434"/>
      <w:bookmarkStart w:id="83" w:name="_Toc515581065"/>
      <w:bookmarkStart w:id="84" w:name="_Toc515581203"/>
      <w:bookmarkStart w:id="85" w:name="_Toc515627122"/>
      <w:bookmarkStart w:id="86" w:name="_Toc523484741"/>
      <w:bookmarkStart w:id="87" w:name="_Toc523485051"/>
      <w:bookmarkStart w:id="88" w:name="_Toc524264877"/>
      <w:bookmarkStart w:id="89" w:name="_Toc524264960"/>
      <w:bookmarkStart w:id="90" w:name="_Toc526204280"/>
      <w:bookmarkStart w:id="91" w:name="_Toc499158048"/>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0E74AAFB" w14:textId="77777777" w:rsidR="0043310A" w:rsidRDefault="0043310A" w:rsidP="00953AB4">
      <w:pPr>
        <w:pStyle w:val="MediumGrid1-Accent21"/>
        <w:keepNext/>
        <w:keepLines/>
        <w:numPr>
          <w:ilvl w:val="0"/>
          <w:numId w:val="14"/>
        </w:numPr>
        <w:spacing w:before="120"/>
        <w:jc w:val="left"/>
        <w:outlineLvl w:val="1"/>
        <w:rPr>
          <w:rFonts w:eastAsia="Times New Roman"/>
          <w:b/>
          <w:vanish/>
        </w:rPr>
        <w:sectPr w:rsidR="0043310A" w:rsidSect="007D4347">
          <w:pgSz w:w="11906" w:h="16838"/>
          <w:pgMar w:top="1871" w:right="1418" w:bottom="1418" w:left="1418" w:header="567" w:footer="567" w:gutter="0"/>
          <w:cols w:space="720"/>
        </w:sectPr>
      </w:pPr>
      <w:bookmarkStart w:id="92" w:name="_Toc514258995"/>
      <w:bookmarkStart w:id="93" w:name="_Toc514259527"/>
      <w:bookmarkStart w:id="94" w:name="_Toc514259562"/>
      <w:bookmarkStart w:id="95" w:name="_Toc514259925"/>
      <w:bookmarkStart w:id="96" w:name="_Toc514264477"/>
      <w:bookmarkStart w:id="97" w:name="_Toc514268118"/>
      <w:bookmarkStart w:id="98" w:name="_Toc514279545"/>
      <w:bookmarkStart w:id="99" w:name="_Toc514282269"/>
      <w:bookmarkStart w:id="100" w:name="_Toc515372667"/>
      <w:bookmarkStart w:id="101" w:name="_Toc515374937"/>
      <w:bookmarkStart w:id="102" w:name="_Toc515453834"/>
      <w:bookmarkStart w:id="103" w:name="_Toc515455993"/>
      <w:bookmarkStart w:id="104" w:name="_Toc515482672"/>
      <w:bookmarkStart w:id="105" w:name="_Toc515482993"/>
      <w:bookmarkStart w:id="106" w:name="_Toc515572163"/>
      <w:bookmarkStart w:id="107" w:name="_Toc515580435"/>
      <w:bookmarkStart w:id="108" w:name="_Toc515581066"/>
      <w:bookmarkStart w:id="109" w:name="_Toc515581204"/>
      <w:bookmarkStart w:id="110" w:name="_Toc515627123"/>
      <w:bookmarkStart w:id="111" w:name="_Toc523484742"/>
      <w:bookmarkStart w:id="112" w:name="_Toc523485052"/>
      <w:bookmarkStart w:id="113" w:name="_Toc524264878"/>
      <w:bookmarkStart w:id="114" w:name="_Toc524264961"/>
      <w:bookmarkStart w:id="115" w:name="_Toc52620428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2CD0179B" w14:textId="77777777" w:rsidR="00815797" w:rsidRPr="000416E2" w:rsidRDefault="00815797" w:rsidP="00953AB4">
      <w:pPr>
        <w:pStyle w:val="MediumGrid1-Accent21"/>
        <w:keepNext/>
        <w:keepLines/>
        <w:numPr>
          <w:ilvl w:val="0"/>
          <w:numId w:val="14"/>
        </w:numPr>
        <w:spacing w:before="120"/>
        <w:jc w:val="left"/>
        <w:outlineLvl w:val="1"/>
        <w:rPr>
          <w:rFonts w:eastAsia="Times New Roman"/>
          <w:b/>
          <w:vanish/>
        </w:rPr>
      </w:pPr>
    </w:p>
    <w:p w14:paraId="46266688" w14:textId="77777777" w:rsidR="00815797" w:rsidRPr="000416E2" w:rsidRDefault="00815797" w:rsidP="00953AB4">
      <w:pPr>
        <w:pStyle w:val="MediumGrid1-Accent21"/>
        <w:keepNext/>
        <w:keepLines/>
        <w:numPr>
          <w:ilvl w:val="0"/>
          <w:numId w:val="14"/>
        </w:numPr>
        <w:spacing w:before="120"/>
        <w:jc w:val="left"/>
        <w:outlineLvl w:val="1"/>
        <w:rPr>
          <w:rFonts w:eastAsia="Times New Roman"/>
          <w:b/>
          <w:vanish/>
        </w:rPr>
      </w:pPr>
      <w:bookmarkStart w:id="116" w:name="_Toc514258996"/>
      <w:bookmarkStart w:id="117" w:name="_Toc514259528"/>
      <w:bookmarkStart w:id="118" w:name="_Toc514259563"/>
      <w:bookmarkStart w:id="119" w:name="_Toc514259926"/>
      <w:bookmarkStart w:id="120" w:name="_Toc514264478"/>
      <w:bookmarkStart w:id="121" w:name="_Toc514268119"/>
      <w:bookmarkStart w:id="122" w:name="_Toc514279546"/>
      <w:bookmarkStart w:id="123" w:name="_Toc514282270"/>
      <w:bookmarkStart w:id="124" w:name="_Toc515372668"/>
      <w:bookmarkStart w:id="125" w:name="_Toc515374938"/>
      <w:bookmarkStart w:id="126" w:name="_Toc515453835"/>
      <w:bookmarkStart w:id="127" w:name="_Toc515455994"/>
      <w:bookmarkStart w:id="128" w:name="_Toc515482673"/>
      <w:bookmarkStart w:id="129" w:name="_Toc515482994"/>
      <w:bookmarkStart w:id="130" w:name="_Toc515572164"/>
      <w:bookmarkStart w:id="131" w:name="_Toc515580436"/>
      <w:bookmarkStart w:id="132" w:name="_Toc515581067"/>
      <w:bookmarkStart w:id="133" w:name="_Toc515581205"/>
      <w:bookmarkStart w:id="134" w:name="_Toc515627124"/>
      <w:bookmarkStart w:id="135" w:name="_Toc523484743"/>
      <w:bookmarkStart w:id="136" w:name="_Toc523485053"/>
      <w:bookmarkStart w:id="137" w:name="_Toc524264879"/>
      <w:bookmarkStart w:id="138" w:name="_Toc524264962"/>
      <w:bookmarkStart w:id="139" w:name="_Toc526204282"/>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4A384559" w14:textId="77777777" w:rsidR="00815797" w:rsidRPr="000416E2" w:rsidRDefault="00815797" w:rsidP="00396F4F">
      <w:pPr>
        <w:pStyle w:val="Heading2"/>
        <w:numPr>
          <w:ilvl w:val="0"/>
          <w:numId w:val="0"/>
        </w:numPr>
        <w:spacing w:before="120"/>
        <w:ind w:left="576" w:hanging="576"/>
        <w:rPr>
          <w:szCs w:val="24"/>
        </w:rPr>
      </w:pPr>
      <w:bookmarkStart w:id="140" w:name="_Toc526204283"/>
      <w:bookmarkStart w:id="141" w:name="_Toc499158059"/>
      <w:bookmarkEnd w:id="91"/>
      <w:r w:rsidRPr="000416E2">
        <w:rPr>
          <w:szCs w:val="24"/>
        </w:rPr>
        <w:t xml:space="preserve">4.4. Izvērtējuma rezultātā identificēto </w:t>
      </w:r>
      <w:r w:rsidR="00DE3D19" w:rsidRPr="000416E2">
        <w:rPr>
          <w:szCs w:val="24"/>
        </w:rPr>
        <w:t>p</w:t>
      </w:r>
      <w:r w:rsidRPr="000416E2">
        <w:rPr>
          <w:szCs w:val="24"/>
        </w:rPr>
        <w:t>rojekta mērķa grupas personu vajadzību analīze</w:t>
      </w:r>
      <w:bookmarkEnd w:id="140"/>
      <w:r w:rsidRPr="000416E2">
        <w:rPr>
          <w:szCs w:val="24"/>
        </w:rPr>
        <w:t xml:space="preserve"> </w:t>
      </w:r>
    </w:p>
    <w:bookmarkEnd w:id="141"/>
    <w:p w14:paraId="6BC94E48" w14:textId="77777777" w:rsidR="00815797" w:rsidRPr="000416E2" w:rsidRDefault="00815797" w:rsidP="00396F4F">
      <w:pPr>
        <w:spacing w:before="120"/>
      </w:pPr>
      <w:r w:rsidRPr="000416E2">
        <w:t>Projekta mērķa grupu personu vajadzību apkopojums veikts</w:t>
      </w:r>
      <w:r w:rsidR="00DE3D19" w:rsidRPr="000416E2">
        <w:t>,</w:t>
      </w:r>
      <w:r w:rsidRPr="000416E2">
        <w:t xml:space="preserve"> pamatojoties uz divām speciāli veiktām izpētēm: Eiropas Sociālā fonda projekt</w:t>
      </w:r>
      <w:r w:rsidR="00DE3D19" w:rsidRPr="000416E2">
        <w:t>ā</w:t>
      </w:r>
      <w:r w:rsidRPr="000416E2">
        <w:t xml:space="preserve"> </w:t>
      </w:r>
      <w:r w:rsidR="00DE3D19" w:rsidRPr="000416E2">
        <w:t>“</w:t>
      </w:r>
      <w:r w:rsidRPr="000416E2">
        <w:t>Deinstitucionalizācija un sociālie pakalpojumi personām ar invaliditāti un bērniem” izstrādātajiem individuālajiem atbalsta plāniem un pēc DI plāna ekspertu iniciatīvas veiktā</w:t>
      </w:r>
      <w:r w:rsidR="00830C8E" w:rsidRPr="000416E2">
        <w:t>s</w:t>
      </w:r>
      <w:r w:rsidRPr="000416E2">
        <w:t xml:space="preserve"> </w:t>
      </w:r>
      <w:r w:rsidR="00830C8E" w:rsidRPr="000416E2">
        <w:t>emocionālo vajadzību apzināšanas</w:t>
      </w:r>
      <w:r w:rsidR="007D1BCC">
        <w:t>,</w:t>
      </w:r>
      <w:r w:rsidR="00830C8E" w:rsidRPr="000416E2">
        <w:t xml:space="preserve"> rīkojot ekspertu un NVO fokusgupu</w:t>
      </w:r>
      <w:r w:rsidR="007D1BCC">
        <w:t>, kā arī izmantojot</w:t>
      </w:r>
      <w:r w:rsidRPr="000416E2">
        <w:t xml:space="preserve"> partnerpašvaldību sociālo dienest</w:t>
      </w:r>
      <w:r w:rsidR="007D1BCC">
        <w:t>u darbinieku aptaujas datus</w:t>
      </w:r>
      <w:r w:rsidRPr="000416E2">
        <w:t xml:space="preserve">. </w:t>
      </w:r>
    </w:p>
    <w:p w14:paraId="24CD1007" w14:textId="77777777" w:rsidR="00815797" w:rsidRPr="000416E2" w:rsidRDefault="00184B64" w:rsidP="00396F4F">
      <w:pPr>
        <w:spacing w:before="120"/>
      </w:pPr>
      <w:r>
        <w:t>IAP</w:t>
      </w:r>
      <w:r w:rsidR="00815797" w:rsidRPr="000416E2">
        <w:t xml:space="preserve"> rezultāti identificē </w:t>
      </w:r>
      <w:r w:rsidR="00DE3D19" w:rsidRPr="000416E2">
        <w:t>p</w:t>
      </w:r>
      <w:r w:rsidR="00815797" w:rsidRPr="000416E2">
        <w:t>rojekta mērķa grupu vispārējās pamata vajadzības kvalitatīvai dzīvei kopienā jeb nepieciešamos atbalsta mehānismus noteicošajās dzīves kvalitātes jomās kā izglītība, veselības aprūpe, nodarbinātība, dzīvesvieta</w:t>
      </w:r>
      <w:r w:rsidR="00B4718C">
        <w:rPr>
          <w:rStyle w:val="FootnoteReference"/>
        </w:rPr>
        <w:footnoteReference w:id="44"/>
      </w:r>
      <w:r w:rsidR="00815797" w:rsidRPr="000416E2">
        <w:t xml:space="preserve">, </w:t>
      </w:r>
      <w:r w:rsidR="007D1BCC">
        <w:t xml:space="preserve">un </w:t>
      </w:r>
      <w:r w:rsidR="00815797" w:rsidRPr="000416E2">
        <w:t>ietverot arī sociālos pakalpojumus.</w:t>
      </w:r>
    </w:p>
    <w:p w14:paraId="69EC975C" w14:textId="77777777" w:rsidR="00815797" w:rsidRPr="000416E2" w:rsidRDefault="00815797" w:rsidP="00396F4F">
      <w:pPr>
        <w:spacing w:before="120"/>
      </w:pPr>
      <w:r w:rsidRPr="000416E2">
        <w:t>Emocionālo vajadzību izpētes pamata uzdevums</w:t>
      </w:r>
      <w:r w:rsidR="007D1BCC">
        <w:t xml:space="preserve"> ir </w:t>
      </w:r>
      <w:r w:rsidRPr="000416E2">
        <w:t xml:space="preserve">īstenot izpratnes un attieksmes maiņu pašvaldībā saistībā ar DI plāna mērķa grupas segmentiem, kā arī mazināt risku, ka jaunizveidotajos atbalsta pakalpojumos </w:t>
      </w:r>
      <w:r w:rsidR="00DE3D19" w:rsidRPr="000416E2">
        <w:t>p</w:t>
      </w:r>
      <w:r w:rsidRPr="000416E2">
        <w:t>rojekta mērķa grupām attīstās institucionālā kultūra un medicīniskā pieeja ar tās negatīvajām sekām.</w:t>
      </w:r>
    </w:p>
    <w:p w14:paraId="347794D1" w14:textId="77777777" w:rsidR="00815797" w:rsidRPr="000416E2" w:rsidRDefault="00815797" w:rsidP="00396F4F">
      <w:pPr>
        <w:pStyle w:val="Heading3"/>
        <w:numPr>
          <w:ilvl w:val="0"/>
          <w:numId w:val="0"/>
        </w:numPr>
        <w:spacing w:before="120"/>
        <w:ind w:left="720" w:hanging="720"/>
        <w:rPr>
          <w:b/>
          <w:u w:val="none"/>
        </w:rPr>
      </w:pPr>
      <w:bookmarkStart w:id="142" w:name="_Toc507899444"/>
      <w:bookmarkStart w:id="143" w:name="_Toc526204284"/>
      <w:r w:rsidRPr="000416E2">
        <w:rPr>
          <w:b/>
          <w:u w:val="none"/>
        </w:rPr>
        <w:t xml:space="preserve">4.4.1. </w:t>
      </w:r>
      <w:bookmarkEnd w:id="142"/>
      <w:r w:rsidR="00B50D2E">
        <w:rPr>
          <w:b/>
          <w:u w:val="none"/>
        </w:rPr>
        <w:t>Pilngadīgas p</w:t>
      </w:r>
      <w:r w:rsidR="00170E99">
        <w:rPr>
          <w:b/>
          <w:u w:val="none"/>
        </w:rPr>
        <w:t>ersonas ar garīga rakstura traucējumiem</w:t>
      </w:r>
      <w:bookmarkEnd w:id="143"/>
    </w:p>
    <w:p w14:paraId="6A94DB15" w14:textId="77777777" w:rsidR="00815797" w:rsidRPr="000416E2" w:rsidRDefault="00815797" w:rsidP="00396F4F">
      <w:pPr>
        <w:spacing w:before="120"/>
        <w:rPr>
          <w:lang w:eastAsia="lv-LV"/>
        </w:rPr>
      </w:pPr>
      <w:r w:rsidRPr="000416E2">
        <w:rPr>
          <w:lang w:eastAsia="lv-LV"/>
        </w:rPr>
        <w:t>Mērķa grupas vispārējās pam</w:t>
      </w:r>
      <w:r w:rsidR="007D1BCC">
        <w:rPr>
          <w:lang w:eastAsia="lv-LV"/>
        </w:rPr>
        <w:t>ata vajadzības iekļaujošai dzīvei</w:t>
      </w:r>
      <w:r w:rsidRPr="000416E2">
        <w:rPr>
          <w:lang w:eastAsia="lv-LV"/>
        </w:rPr>
        <w:t xml:space="preserve"> sabiedrībā pārskatītas un uzlūkotas gan starptautisku vienošanos kontekstā</w:t>
      </w:r>
      <w:r w:rsidR="00DE3D19" w:rsidRPr="000416E2">
        <w:rPr>
          <w:lang w:eastAsia="lv-LV"/>
        </w:rPr>
        <w:t>,</w:t>
      </w:r>
      <w:r w:rsidRPr="000416E2">
        <w:rPr>
          <w:lang w:eastAsia="lv-LV"/>
        </w:rPr>
        <w:t xml:space="preserve"> gan valstiskā mērogā</w:t>
      </w:r>
      <w:r w:rsidR="00B4718C">
        <w:rPr>
          <w:lang w:eastAsia="lv-LV"/>
        </w:rPr>
        <w:t xml:space="preserve">. </w:t>
      </w:r>
      <w:r w:rsidRPr="000416E2">
        <w:rPr>
          <w:lang w:eastAsia="lv-LV"/>
        </w:rPr>
        <w:t>DI plāna izstrādes ietvaros apzinātas vajadzības, kas sākotnēji nosakāmas kā primāri nodro</w:t>
      </w:r>
      <w:r w:rsidR="00DE3D19" w:rsidRPr="000416E2">
        <w:rPr>
          <w:lang w:eastAsia="lv-LV"/>
        </w:rPr>
        <w:t>šināmās mērķa grupas vajadzības</w:t>
      </w:r>
      <w:r w:rsidR="00B4718C">
        <w:rPr>
          <w:lang w:eastAsia="lv-LV"/>
        </w:rPr>
        <w:t>, kā arī</w:t>
      </w:r>
      <w:r w:rsidRPr="000416E2">
        <w:rPr>
          <w:lang w:eastAsia="lv-LV"/>
        </w:rPr>
        <w:t xml:space="preserve"> vajadzības </w:t>
      </w:r>
      <w:r w:rsidR="00C62B5C">
        <w:rPr>
          <w:lang w:eastAsia="lv-LV"/>
        </w:rPr>
        <w:t>pēc konkrētiem sociāliem pakalpojumiem noteiktās teritorijās.</w:t>
      </w:r>
    </w:p>
    <w:p w14:paraId="6BA5A791" w14:textId="77777777" w:rsidR="00815797" w:rsidRPr="000416E2" w:rsidRDefault="00815797" w:rsidP="00396F4F">
      <w:pPr>
        <w:spacing w:before="120"/>
      </w:pPr>
      <w:r w:rsidRPr="000416E2">
        <w:rPr>
          <w:b/>
          <w:lang w:eastAsia="lv-LV"/>
        </w:rPr>
        <w:t xml:space="preserve">ANO Konvencija par personu ar invaliditāti tiesībām nosaka vienlīdzīgas tiesības </w:t>
      </w:r>
      <w:r w:rsidR="00B4718C" w:rsidRPr="000416E2">
        <w:rPr>
          <w:b/>
          <w:lang w:eastAsia="lv-LV"/>
        </w:rPr>
        <w:t xml:space="preserve">personām ar GRT </w:t>
      </w:r>
      <w:r w:rsidRPr="000416E2">
        <w:rPr>
          <w:b/>
          <w:lang w:eastAsia="lv-LV"/>
        </w:rPr>
        <w:t xml:space="preserve">dzīvot sabiedrībā ar tādu pašu izvēles brīvību kā citiem cilvēkiem. </w:t>
      </w:r>
      <w:r w:rsidRPr="000416E2">
        <w:t>Konvencijas 19.</w:t>
      </w:r>
      <w:r w:rsidR="00DE3D19" w:rsidRPr="000416E2">
        <w:t> </w:t>
      </w:r>
      <w:r w:rsidRPr="000416E2">
        <w:t xml:space="preserve">pants </w:t>
      </w:r>
      <w:r w:rsidR="00DE3D19" w:rsidRPr="000416E2">
        <w:t>“</w:t>
      </w:r>
      <w:r w:rsidRPr="000416E2">
        <w:t>Patstāvīgs dzīvesveids un iekļaušana sabiedrībā” nosaka, ka tās dalībvalstīs personām ar invaliditāti ir tiesības saņemt atbalsta pakalpojumus un person</w:t>
      </w:r>
      <w:r w:rsidR="00DE3D19" w:rsidRPr="000416E2">
        <w:t>īg</w:t>
      </w:r>
      <w:r w:rsidRPr="000416E2">
        <w:t xml:space="preserve">o palīdzību, lai dzīvotu sabiedrībā un nebūtu izolēti un nošķirti no tās. Lai to īstenotu, </w:t>
      </w:r>
      <w:r w:rsidRPr="000416E2">
        <w:rPr>
          <w:b/>
        </w:rPr>
        <w:t>pēc ekspertu domām</w:t>
      </w:r>
      <w:r w:rsidR="00DE3D19" w:rsidRPr="000416E2">
        <w:rPr>
          <w:b/>
        </w:rPr>
        <w:t>,</w:t>
      </w:r>
      <w:r w:rsidRPr="000416E2">
        <w:rPr>
          <w:b/>
        </w:rPr>
        <w:t xml:space="preserve"> primāra nepieciešamība personām ar GRT nodrošināt pieejamus vispārējos un sociālos pakalpojumus, kā arī atbilst</w:t>
      </w:r>
      <w:r w:rsidR="00DE3D19" w:rsidRPr="000416E2">
        <w:rPr>
          <w:b/>
        </w:rPr>
        <w:t>īg</w:t>
      </w:r>
      <w:r w:rsidRPr="000416E2">
        <w:rPr>
          <w:b/>
        </w:rPr>
        <w:t>as nodarbinātības iespējas un materiālo atbalstu.</w:t>
      </w:r>
      <w:r w:rsidRPr="000416E2">
        <w:t xml:space="preserve"> Tomēr pastāv vairāki šķēršļi sekmīgai integrācijai. Kā galvenās </w:t>
      </w:r>
      <w:r w:rsidRPr="000416E2">
        <w:lastRenderedPageBreak/>
        <w:t xml:space="preserve">identificētās problēmas </w:t>
      </w:r>
      <w:r w:rsidR="00DE3D19" w:rsidRPr="000416E2">
        <w:t>“</w:t>
      </w:r>
      <w:r w:rsidRPr="000416E2">
        <w:t>Pamatnostādnēs sociālo pakalpojumu attīstībai 2014.</w:t>
      </w:r>
      <w:r w:rsidR="00DE3D19" w:rsidRPr="000416E2">
        <w:t>–</w:t>
      </w:r>
      <w:r w:rsidRPr="000416E2">
        <w:t>2020.</w:t>
      </w:r>
      <w:r w:rsidR="00DE3D19" w:rsidRPr="000416E2">
        <w:t xml:space="preserve"> g</w:t>
      </w:r>
      <w:r w:rsidRPr="000416E2">
        <w:t>adam</w:t>
      </w:r>
      <w:r w:rsidR="00DE3D19" w:rsidRPr="000416E2">
        <w:t>”</w:t>
      </w:r>
      <w:r w:rsidR="00B4718C">
        <w:rPr>
          <w:rStyle w:val="FootnoteReference"/>
        </w:rPr>
        <w:footnoteReference w:id="45"/>
      </w:r>
      <w:r w:rsidRPr="000416E2">
        <w:t xml:space="preserve"> GRT vajadzību nodrošināšanai minētas</w:t>
      </w:r>
      <w:r w:rsidR="00AB77B7">
        <w:t xml:space="preserve"> tādas</w:t>
      </w:r>
      <w:r w:rsidRPr="000416E2">
        <w:rPr>
          <w:vertAlign w:val="superscript"/>
        </w:rPr>
        <w:t xml:space="preserve"> </w:t>
      </w:r>
      <w:r w:rsidR="00DE3D19" w:rsidRPr="000416E2">
        <w:t xml:space="preserve"> problēmas</w:t>
      </w:r>
      <w:r w:rsidR="00AB77B7">
        <w:t>, kā</w:t>
      </w:r>
      <w:r w:rsidR="00B712AC" w:rsidRPr="000416E2">
        <w:t>:</w:t>
      </w:r>
    </w:p>
    <w:p w14:paraId="4D1A57F1" w14:textId="77777777" w:rsidR="00815797" w:rsidRPr="000416E2" w:rsidRDefault="000A6C9D" w:rsidP="003642F0">
      <w:pPr>
        <w:pStyle w:val="MediumGrid1-Accent21"/>
        <w:numPr>
          <w:ilvl w:val="0"/>
          <w:numId w:val="60"/>
        </w:numPr>
        <w:shd w:val="clear" w:color="auto" w:fill="FFFFFF"/>
        <w:spacing w:before="120"/>
      </w:pPr>
      <w:r w:rsidRPr="000416E2">
        <w:rPr>
          <w:b/>
        </w:rPr>
        <w:t>n</w:t>
      </w:r>
      <w:r w:rsidR="00815797" w:rsidRPr="000416E2">
        <w:rPr>
          <w:b/>
        </w:rPr>
        <w:t>epietiekama sociālās aprūpes, sociālās un medicīniskās rehabilitācijas pakalpojumu pieejamīb</w:t>
      </w:r>
      <w:r w:rsidR="00DE3D19" w:rsidRPr="000416E2">
        <w:rPr>
          <w:b/>
        </w:rPr>
        <w:t>a iespējami tuvu klientu dzīves</w:t>
      </w:r>
      <w:r w:rsidR="00815797" w:rsidRPr="000416E2">
        <w:rPr>
          <w:b/>
        </w:rPr>
        <w:t>vietai</w:t>
      </w:r>
      <w:r w:rsidR="00815797" w:rsidRPr="000416E2">
        <w:t>, ierobežotā paliatīvās aprūpes pieejamība, nepietiekama ambulatorā garīgās veselības aprūpe, kā arī iedzīvotāju zemie ienākumi, kas rada paaugstinātu pieprasījumu gan pēc valsts, gan pašvaldību finansētajiem ilgstošas sociālās aprūpes pakalpojumiem</w:t>
      </w:r>
      <w:r w:rsidRPr="000416E2">
        <w:t>;</w:t>
      </w:r>
    </w:p>
    <w:p w14:paraId="06AC928B" w14:textId="77777777" w:rsidR="00815797" w:rsidRPr="000416E2" w:rsidRDefault="000A6C9D" w:rsidP="003642F0">
      <w:pPr>
        <w:pStyle w:val="MediumGrid1-Accent21"/>
        <w:numPr>
          <w:ilvl w:val="0"/>
          <w:numId w:val="60"/>
        </w:numPr>
        <w:shd w:val="clear" w:color="auto" w:fill="FFFFFF"/>
        <w:spacing w:before="120"/>
      </w:pPr>
      <w:r w:rsidRPr="000416E2">
        <w:rPr>
          <w:b/>
        </w:rPr>
        <w:t>n</w:t>
      </w:r>
      <w:r w:rsidR="00815797" w:rsidRPr="000416E2">
        <w:rPr>
          <w:b/>
        </w:rPr>
        <w:t>av izstrādāta metodika klientu saimēšanai</w:t>
      </w:r>
      <w:r w:rsidR="00815797" w:rsidRPr="000416E2">
        <w:t>, lai noteiktu viņu vajadzības sociālās aprūpes pakalpojumu saņemšanai</w:t>
      </w:r>
      <w:r w:rsidRPr="000416E2">
        <w:t>;</w:t>
      </w:r>
    </w:p>
    <w:p w14:paraId="257E97BE" w14:textId="77777777" w:rsidR="00815797" w:rsidRPr="000416E2" w:rsidRDefault="000A6C9D" w:rsidP="003642F0">
      <w:pPr>
        <w:pStyle w:val="MediumGrid1-Accent21"/>
        <w:numPr>
          <w:ilvl w:val="0"/>
          <w:numId w:val="60"/>
        </w:numPr>
        <w:shd w:val="clear" w:color="auto" w:fill="FFFFFF"/>
        <w:spacing w:before="120"/>
      </w:pPr>
      <w:r w:rsidRPr="000416E2">
        <w:rPr>
          <w:b/>
        </w:rPr>
        <w:t>p</w:t>
      </w:r>
      <w:r w:rsidR="00815797" w:rsidRPr="000416E2">
        <w:rPr>
          <w:b/>
        </w:rPr>
        <w:t xml:space="preserve">ašvaldībām trūkst dzīvojamā fonda </w:t>
      </w:r>
      <w:r w:rsidR="00717970" w:rsidRPr="000416E2">
        <w:rPr>
          <w:b/>
        </w:rPr>
        <w:t>ilgstošas sociālās aprūpes un sociālās rehabilitācijas institūcijā</w:t>
      </w:r>
      <w:r w:rsidR="00815797" w:rsidRPr="000416E2">
        <w:rPr>
          <w:b/>
        </w:rPr>
        <w:t>m alternatīvu pakalpojumu attīstībai</w:t>
      </w:r>
      <w:r w:rsidR="00815797" w:rsidRPr="000416E2">
        <w:t xml:space="preserve"> tajos gadījumos, kad klientam nav iespēju dzīvot bez atbalsta un nepieciešama izmitināšana</w:t>
      </w:r>
      <w:r w:rsidRPr="000416E2">
        <w:t>;</w:t>
      </w:r>
    </w:p>
    <w:p w14:paraId="0490252D" w14:textId="77777777" w:rsidR="00815797" w:rsidRPr="000416E2" w:rsidRDefault="000A6C9D" w:rsidP="003642F0">
      <w:pPr>
        <w:pStyle w:val="MediumGrid1-Accent21"/>
        <w:numPr>
          <w:ilvl w:val="0"/>
          <w:numId w:val="60"/>
        </w:numPr>
        <w:shd w:val="clear" w:color="auto" w:fill="FFFFFF"/>
        <w:spacing w:before="120"/>
      </w:pPr>
      <w:r w:rsidRPr="000416E2">
        <w:rPr>
          <w:b/>
        </w:rPr>
        <w:t>i</w:t>
      </w:r>
      <w:r w:rsidR="00815797" w:rsidRPr="000416E2">
        <w:rPr>
          <w:b/>
        </w:rPr>
        <w:t>lgstošās sociālās aprūpes un sociālās rehabilitācijas institūciju infrastruktūra neatbilst labās prakses nosacījumiem</w:t>
      </w:r>
      <w:r w:rsidR="00DE3D19" w:rsidRPr="000416E2">
        <w:rPr>
          <w:b/>
        </w:rPr>
        <w:t>,</w:t>
      </w:r>
      <w:r w:rsidR="00815797" w:rsidRPr="000416E2">
        <w:t xml:space="preserve"> un ir nepieciešami ieguldījumi vides pieejamības nodrošināšanai un pakalpojumu kvalitātes uzlabošanai.</w:t>
      </w:r>
    </w:p>
    <w:p w14:paraId="28EED7F6" w14:textId="77777777" w:rsidR="00815797" w:rsidRPr="000416E2" w:rsidRDefault="00815797" w:rsidP="00396F4F">
      <w:pPr>
        <w:spacing w:before="120"/>
      </w:pPr>
      <w:r w:rsidRPr="000416E2">
        <w:rPr>
          <w:b/>
        </w:rPr>
        <w:t>LM valsts ziņojumā</w:t>
      </w:r>
      <w:r w:rsidRPr="000416E2">
        <w:t xml:space="preserve"> par cilvēku ar intelektuālās attīstības traucējumiem Latvijā teikts: </w:t>
      </w:r>
      <w:r w:rsidR="00DE3D19" w:rsidRPr="000416E2">
        <w:t>“</w:t>
      </w:r>
      <w:r w:rsidRPr="000416E2">
        <w:t>Lielākā daļa Latvijas sabiedrības nezina un nesaprot, ko nozīmē cilvēks ar intelektuālās attīstības traucējumiem. Sabiedrības neizglītotība</w:t>
      </w:r>
      <w:r w:rsidR="00DE3D19" w:rsidRPr="000416E2">
        <w:t>,</w:t>
      </w:r>
      <w:r w:rsidRPr="000416E2">
        <w:t xml:space="preserve"> no vienas puses</w:t>
      </w:r>
      <w:r w:rsidR="00DE3D19" w:rsidRPr="000416E2">
        <w:t>,</w:t>
      </w:r>
      <w:r w:rsidRPr="000416E2">
        <w:t xml:space="preserve"> un vēlme izvairīties no negatīvas pieredzes</w:t>
      </w:r>
      <w:r w:rsidR="00DE3D19" w:rsidRPr="000416E2">
        <w:t>,</w:t>
      </w:r>
      <w:r w:rsidRPr="000416E2">
        <w:t xml:space="preserve"> no otras puses</w:t>
      </w:r>
      <w:r w:rsidR="00DE3D19" w:rsidRPr="000416E2">
        <w:t>,</w:t>
      </w:r>
      <w:r w:rsidRPr="000416E2">
        <w:t xml:space="preserve"> rada saskarsmes problēmas, kas savukārt ir pamats cilvēku ar intelektuālās attīstības traucējumiem izstumšanai un sociālai izolācijai</w:t>
      </w:r>
      <w:r w:rsidR="00DE3D19" w:rsidRPr="000416E2">
        <w:t>.”</w:t>
      </w:r>
      <w:r w:rsidRPr="000416E2">
        <w:rPr>
          <w:vertAlign w:val="superscript"/>
        </w:rPr>
        <w:footnoteReference w:id="46"/>
      </w:r>
      <w:r w:rsidRPr="000416E2">
        <w:t xml:space="preserve"> </w:t>
      </w:r>
      <w:r w:rsidRPr="000416E2">
        <w:rPr>
          <w:b/>
        </w:rPr>
        <w:t xml:space="preserve">Tiesībsarga biroja 2014. gadā rīkotās </w:t>
      </w:r>
      <w:r w:rsidR="00DE3D19" w:rsidRPr="000416E2">
        <w:rPr>
          <w:b/>
        </w:rPr>
        <w:t>s</w:t>
      </w:r>
      <w:r w:rsidRPr="000416E2">
        <w:rPr>
          <w:b/>
        </w:rPr>
        <w:t>abiedrības aptaujas</w:t>
      </w:r>
      <w:r w:rsidRPr="000416E2">
        <w:rPr>
          <w:rStyle w:val="FootnoteReference"/>
          <w:b/>
        </w:rPr>
        <w:footnoteReference w:id="47"/>
      </w:r>
      <w:r w:rsidRPr="000416E2">
        <w:t xml:space="preserve"> par attieksmi pret personām ar dažād</w:t>
      </w:r>
      <w:r w:rsidR="00DE3D19" w:rsidRPr="000416E2">
        <w:t>u</w:t>
      </w:r>
      <w:r w:rsidRPr="000416E2">
        <w:t xml:space="preserve"> veid</w:t>
      </w:r>
      <w:r w:rsidR="00DE3D19" w:rsidRPr="000416E2">
        <w:t>u</w:t>
      </w:r>
      <w:r w:rsidRPr="000416E2">
        <w:t xml:space="preserve"> traucējumiem dati norāda, ka mazāk </w:t>
      </w:r>
      <w:r w:rsidR="00DE3D19" w:rsidRPr="000416E2">
        <w:t>ne</w:t>
      </w:r>
      <w:r w:rsidRPr="000416E2">
        <w:t>kā 20% no sabiedrības uzskata</w:t>
      </w:r>
      <w:r w:rsidR="00DE3D19" w:rsidRPr="000416E2">
        <w:t xml:space="preserve"> – </w:t>
      </w:r>
      <w:r w:rsidRPr="000416E2">
        <w:t xml:space="preserve"> personām ar GRT vajadzētu piedalīties sabiedrības dzīvē pilnā mērā. Minētie dati liecina, ka 10 gadu laikā no 2004. līdz 2014. gadam sabiedrības attieksme pret personām ar GRT tikpat kā nav mainījusies.</w:t>
      </w:r>
    </w:p>
    <w:p w14:paraId="6DDFBD13" w14:textId="77777777" w:rsidR="00815797" w:rsidRPr="00336F73" w:rsidRDefault="00336F73" w:rsidP="00396F4F">
      <w:pPr>
        <w:spacing w:before="120"/>
      </w:pPr>
      <w:r w:rsidRPr="00336F73">
        <w:t xml:space="preserve">Pašlaik atbildība par sociālās aprūpes pakalpojumu nodrošināšanu personām ar garīga rakstura traucējumiem ir sadalīta starp valsti un pašvaldībām - institūciju pakalpojumu nodrošināšana ir </w:t>
      </w:r>
      <w:r w:rsidRPr="00336F73">
        <w:lastRenderedPageBreak/>
        <w:t>valsts pienākums, bet sabiedrībā balstītu pakalpojumu nodrošināšana – pašvaldības. Šāda situācija nesekmē sabiedrībā balstītu pakalpojumu attīstību.</w:t>
      </w:r>
      <w:r w:rsidR="00815797" w:rsidRPr="00336F73">
        <w:rPr>
          <w:rStyle w:val="FootnoteReference"/>
        </w:rPr>
        <w:footnoteReference w:id="48"/>
      </w:r>
    </w:p>
    <w:p w14:paraId="3B657165" w14:textId="77777777" w:rsidR="00815797" w:rsidRPr="000416E2" w:rsidRDefault="00815797" w:rsidP="00396F4F">
      <w:pPr>
        <w:spacing w:before="120"/>
      </w:pPr>
      <w:r w:rsidRPr="000416E2">
        <w:rPr>
          <w:b/>
        </w:rPr>
        <w:t>LM Sociālo pakalpojumu attīstības pamatnostādnēs 2014.</w:t>
      </w:r>
      <w:r w:rsidR="00DE3D19" w:rsidRPr="000416E2">
        <w:rPr>
          <w:b/>
        </w:rPr>
        <w:t>–</w:t>
      </w:r>
      <w:r w:rsidRPr="000416E2">
        <w:rPr>
          <w:b/>
        </w:rPr>
        <w:t>2020. gadam</w:t>
      </w:r>
      <w:r w:rsidRPr="000416E2">
        <w:t xml:space="preserve"> norādītās galvenās problēmas sabiedrībā balstītu sociālo pakalpojumu pieejamībā personām ar GRT</w:t>
      </w:r>
      <w:r w:rsidRPr="000416E2">
        <w:rPr>
          <w:rStyle w:val="FootnoteReference"/>
        </w:rPr>
        <w:footnoteReference w:id="49"/>
      </w:r>
      <w:r w:rsidRPr="000416E2">
        <w:t>:</w:t>
      </w:r>
    </w:p>
    <w:p w14:paraId="3DBC1452" w14:textId="77777777" w:rsidR="00815797" w:rsidRPr="000416E2" w:rsidRDefault="00DE3D19" w:rsidP="003642F0">
      <w:pPr>
        <w:pStyle w:val="MediumGrid1-Accent21"/>
        <w:numPr>
          <w:ilvl w:val="0"/>
          <w:numId w:val="61"/>
        </w:numPr>
        <w:shd w:val="clear" w:color="auto" w:fill="FFFFFF"/>
        <w:spacing w:before="120"/>
      </w:pPr>
      <w:r w:rsidRPr="000416E2">
        <w:rPr>
          <w:b/>
        </w:rPr>
        <w:t>a</w:t>
      </w:r>
      <w:r w:rsidR="00815797" w:rsidRPr="000416E2">
        <w:rPr>
          <w:b/>
        </w:rPr>
        <w:t>lternatīvo aprūpes pakalpojumu trūkums pašvaldībās</w:t>
      </w:r>
      <w:r w:rsidR="00815797" w:rsidRPr="000416E2">
        <w:t xml:space="preserve"> rada nepārtrauktu pieprasījumu pēc valsts finansētajiem ilgstošas sociālās aprūpes pakalpojumiem;</w:t>
      </w:r>
    </w:p>
    <w:p w14:paraId="73646574" w14:textId="77777777" w:rsidR="00815797" w:rsidRPr="000416E2" w:rsidRDefault="00DE3D19" w:rsidP="003642F0">
      <w:pPr>
        <w:pStyle w:val="MediumGrid1-Accent21"/>
        <w:numPr>
          <w:ilvl w:val="0"/>
          <w:numId w:val="61"/>
        </w:numPr>
        <w:shd w:val="clear" w:color="auto" w:fill="FFFFFF"/>
        <w:spacing w:before="120"/>
      </w:pPr>
      <w:r w:rsidRPr="000416E2">
        <w:rPr>
          <w:b/>
        </w:rPr>
        <w:t>k</w:t>
      </w:r>
      <w:r w:rsidR="00815797" w:rsidRPr="000416E2">
        <w:rPr>
          <w:b/>
        </w:rPr>
        <w:t>lienti nevēlas dzīvot ārpus institūcijām mazo sociālo pabalstu dēļ</w:t>
      </w:r>
      <w:r w:rsidR="00815797" w:rsidRPr="000416E2">
        <w:t>, kas nevar nodrošināt cieņas pilnu izdzīvošanu;</w:t>
      </w:r>
    </w:p>
    <w:p w14:paraId="6D9500E8" w14:textId="77777777" w:rsidR="00815797" w:rsidRPr="000416E2" w:rsidRDefault="00DE3D19" w:rsidP="003642F0">
      <w:pPr>
        <w:pStyle w:val="MediumGrid1-Accent21"/>
        <w:numPr>
          <w:ilvl w:val="0"/>
          <w:numId w:val="61"/>
        </w:numPr>
        <w:shd w:val="clear" w:color="auto" w:fill="FFFFFF"/>
        <w:spacing w:before="120"/>
      </w:pPr>
      <w:r w:rsidRPr="000416E2">
        <w:rPr>
          <w:b/>
        </w:rPr>
        <w:t>p</w:t>
      </w:r>
      <w:r w:rsidR="00815797" w:rsidRPr="000416E2">
        <w:rPr>
          <w:b/>
        </w:rPr>
        <w:t xml:space="preserve">ašvaldībām trūkst dzīvojamā fonda </w:t>
      </w:r>
      <w:r w:rsidR="00717970" w:rsidRPr="000416E2">
        <w:rPr>
          <w:b/>
        </w:rPr>
        <w:t>ilgstošas sociālās aprūpes un sociālās rehabilitācijas institūcijā</w:t>
      </w:r>
      <w:r w:rsidR="00815797" w:rsidRPr="000416E2">
        <w:rPr>
          <w:b/>
        </w:rPr>
        <w:t>m alternatīvu pakalpojumu attīstībai</w:t>
      </w:r>
      <w:r w:rsidR="00815797" w:rsidRPr="000416E2">
        <w:t xml:space="preserve"> tajos gadījumos, kad klientam nav iespēju dzīvot bez atbalsta un nepieciešama izmitināšana.</w:t>
      </w:r>
    </w:p>
    <w:p w14:paraId="0850C889" w14:textId="77777777" w:rsidR="00815797" w:rsidRPr="000416E2" w:rsidRDefault="00815797" w:rsidP="00396F4F">
      <w:pPr>
        <w:spacing w:before="120"/>
      </w:pPr>
      <w:r w:rsidRPr="000416E2">
        <w:t xml:space="preserve">DI plāna izstrādes ietvaros izvērtētas 440 personas ar GRT, kuras dzīvo </w:t>
      </w:r>
      <w:r w:rsidR="00755E39">
        <w:t>RPR</w:t>
      </w:r>
      <w:r w:rsidRPr="000416E2">
        <w:t xml:space="preserve"> partnerpašvaldībās. Izvērtēto personu skaits RPR pašvaldībās ir ļoti dažāds </w:t>
      </w:r>
      <w:r w:rsidRPr="007D1BCC">
        <w:t>(3</w:t>
      </w:r>
      <w:r w:rsidR="00172057" w:rsidRPr="007D1BCC">
        <w:t>6</w:t>
      </w:r>
      <w:r w:rsidRPr="007D1BCC">
        <w:t>.</w:t>
      </w:r>
      <w:r w:rsidR="00DE3D19" w:rsidRPr="007D1BCC">
        <w:t> </w:t>
      </w:r>
      <w:r w:rsidRPr="007D1BCC">
        <w:t>attēls</w:t>
      </w:r>
      <w:r w:rsidR="00DE3D19" w:rsidRPr="007D1BCC">
        <w:t>)</w:t>
      </w:r>
      <w:r w:rsidR="00DE3D19" w:rsidRPr="000416E2">
        <w:t> </w:t>
      </w:r>
      <w:r w:rsidRPr="000416E2">
        <w:t xml:space="preserve">– no 54 personām Ogres pašvaldībā līdz </w:t>
      </w:r>
      <w:r w:rsidR="00DE3D19" w:rsidRPr="000416E2">
        <w:t>vienai</w:t>
      </w:r>
      <w:r w:rsidRPr="000416E2">
        <w:t xml:space="preserve"> personai</w:t>
      </w:r>
      <w:r w:rsidR="00DE3D19" w:rsidRPr="000416E2">
        <w:t xml:space="preserve"> Stopiņu pašvaldībā un nevienai </w:t>
      </w:r>
      <w:r w:rsidRPr="000416E2">
        <w:t>– Sējas pašvaldībā. Lielākais izvērtēto personu ar GRT skaits ir Ogres pašvaldībā (54), Siguldas pašvaldībā (3</w:t>
      </w:r>
      <w:r w:rsidR="00DE3D19" w:rsidRPr="000416E2">
        <w:t>8), Alojas un Tukuma pašvaldībā</w:t>
      </w:r>
      <w:r w:rsidRPr="000416E2">
        <w:t xml:space="preserve"> (katrā – 33), kā arī Ādažu pašvaldībā (27) un Jūrmalas pilsētā (30).</w:t>
      </w:r>
    </w:p>
    <w:p w14:paraId="1E29D3D0" w14:textId="77777777" w:rsidR="00815797" w:rsidRPr="000416E2" w:rsidRDefault="00815797" w:rsidP="00396F4F">
      <w:pPr>
        <w:spacing w:before="120"/>
      </w:pPr>
      <w:r w:rsidRPr="000416E2">
        <w:t>Ļoti atšķirīgi ir arī izvērtēto personu īpatsvari attiecībā pret kopējo per</w:t>
      </w:r>
      <w:r w:rsidR="00DE3D19" w:rsidRPr="000416E2">
        <w:t>sonu ar GRT skaitu pašvaldībās –</w:t>
      </w:r>
      <w:r w:rsidRPr="000416E2">
        <w:t xml:space="preserve"> no 60% Jaunpils pašvaldībā līdz 1% Stopiņu pašvaldībā. </w:t>
      </w:r>
      <w:r w:rsidRPr="000416E2">
        <w:rPr>
          <w:b/>
        </w:rPr>
        <w:t>Kopumā tomēr novērojams, ka pašvaldībās, kurās ir lielāks personu ar GRT kopskaits, arī izvērtēto personu īpatsvars ir lielāks.</w:t>
      </w:r>
      <w:r w:rsidRPr="000416E2">
        <w:t xml:space="preserve"> Vairāk nekā puse no kopējā personu ar GRT skaita izvē</w:t>
      </w:r>
      <w:r w:rsidR="00DE3D19" w:rsidRPr="000416E2">
        <w:t>rtēta tikai četrās pašvaldībās:</w:t>
      </w:r>
      <w:r w:rsidRPr="000416E2">
        <w:t xml:space="preserve"> Jaunpils (60%), Mālpils (53,9%), Ādažu (50,9%)</w:t>
      </w:r>
      <w:r w:rsidR="008742F7" w:rsidRPr="000416E2">
        <w:t xml:space="preserve"> un</w:t>
      </w:r>
      <w:r w:rsidRPr="000416E2">
        <w:t xml:space="preserve"> Alojas pašvaldība (50,8%). Aptuveni trešdaļa no kopskaita izvērtēta Salacgrīvas pašvaldībā (32,3%). Salīdzinoši liels izvērtēto īpatsvars ir arī Carnikavas un Lielvārdes pašvaldībā (attiecīgi 28,9% un 26,7%). Astoņās pašvaldībās izvērtēto personu ar GRT īpatsvars kopējā šo </w:t>
      </w:r>
      <w:r w:rsidR="008742F7" w:rsidRPr="000416E2">
        <w:t>personu skaitā ir robežās no 10 līdz 20%, bet 13 pašvaldībās –</w:t>
      </w:r>
      <w:r w:rsidRPr="000416E2">
        <w:t xml:space="preserve"> mazāks nekā 10%, </w:t>
      </w:r>
      <w:r w:rsidR="008742F7" w:rsidRPr="000416E2">
        <w:t>vienā –</w:t>
      </w:r>
      <w:r w:rsidRPr="000416E2">
        <w:t xml:space="preserve"> Sējas pašvaldībā </w:t>
      </w:r>
      <w:r w:rsidR="008742F7" w:rsidRPr="000416E2">
        <w:t xml:space="preserve">– </w:t>
      </w:r>
      <w:r w:rsidRPr="000416E2">
        <w:t xml:space="preserve"> nav izvērtēta neviena persona ar GRT (</w:t>
      </w:r>
      <w:r w:rsidR="00166752" w:rsidRPr="000416E2">
        <w:t>3</w:t>
      </w:r>
      <w:r w:rsidR="00172057">
        <w:t>7</w:t>
      </w:r>
      <w:r w:rsidRPr="000416E2">
        <w:t>.</w:t>
      </w:r>
      <w:r w:rsidR="008742F7" w:rsidRPr="000416E2">
        <w:t xml:space="preserve"> </w:t>
      </w:r>
      <w:r w:rsidRPr="000416E2">
        <w:t>attēls).</w:t>
      </w:r>
    </w:p>
    <w:p w14:paraId="45AF9433"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15B70323" wp14:editId="29000A04">
            <wp:extent cx="5725160" cy="3228340"/>
            <wp:effectExtent l="0" t="0" r="0" b="0"/>
            <wp:docPr id="35" name="Objec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BD546DC" w14:textId="77777777" w:rsidR="00815797" w:rsidRDefault="00166752" w:rsidP="007D1BCC">
      <w:pPr>
        <w:spacing w:after="0" w:line="240" w:lineRule="auto"/>
        <w:jc w:val="center"/>
        <w:rPr>
          <w:i/>
          <w:color w:val="E36C0A"/>
          <w:sz w:val="22"/>
          <w:szCs w:val="22"/>
        </w:rPr>
      </w:pPr>
      <w:r w:rsidRPr="000416E2">
        <w:rPr>
          <w:i/>
          <w:color w:val="E36C0A"/>
          <w:sz w:val="22"/>
          <w:szCs w:val="22"/>
        </w:rPr>
        <w:t>3</w:t>
      </w:r>
      <w:r w:rsidR="00172057">
        <w:rPr>
          <w:i/>
          <w:color w:val="E36C0A"/>
          <w:sz w:val="22"/>
          <w:szCs w:val="22"/>
        </w:rPr>
        <w:t>6</w:t>
      </w:r>
      <w:r w:rsidR="00815797" w:rsidRPr="000416E2">
        <w:rPr>
          <w:i/>
          <w:color w:val="E36C0A"/>
          <w:sz w:val="22"/>
          <w:szCs w:val="22"/>
        </w:rPr>
        <w:t>.</w:t>
      </w:r>
      <w:r w:rsidR="008742F7"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Partnerpašvaldībās izvērtēto </w:t>
      </w:r>
      <w:r w:rsidR="00FE7C72">
        <w:rPr>
          <w:b/>
          <w:color w:val="E36C0A"/>
          <w:sz w:val="22"/>
          <w:szCs w:val="22"/>
        </w:rPr>
        <w:t>personu ar GRT</w:t>
      </w:r>
      <w:r w:rsidR="00815797" w:rsidRPr="000416E2">
        <w:rPr>
          <w:b/>
          <w:color w:val="E36C0A"/>
          <w:sz w:val="22"/>
          <w:szCs w:val="22"/>
        </w:rPr>
        <w:t xml:space="preserve"> skaits</w:t>
      </w:r>
      <w:r w:rsidR="00815797" w:rsidRPr="000416E2">
        <w:rPr>
          <w:b/>
          <w:color w:val="E36C0A"/>
          <w:sz w:val="22"/>
          <w:szCs w:val="22"/>
        </w:rPr>
        <w:br/>
      </w:r>
      <w:r w:rsidR="00815797" w:rsidRPr="000416E2">
        <w:rPr>
          <w:i/>
          <w:color w:val="E36C0A"/>
          <w:sz w:val="22"/>
          <w:szCs w:val="22"/>
        </w:rPr>
        <w:t>Datu avots: Individuālie izvērtējumi</w:t>
      </w:r>
    </w:p>
    <w:p w14:paraId="400C5A10" w14:textId="77777777" w:rsidR="0043310A" w:rsidRPr="000416E2" w:rsidRDefault="0043310A" w:rsidP="007D1BCC">
      <w:pPr>
        <w:spacing w:after="0" w:line="240" w:lineRule="auto"/>
        <w:jc w:val="center"/>
        <w:rPr>
          <w:i/>
          <w:color w:val="E36C0A"/>
          <w:sz w:val="22"/>
          <w:szCs w:val="22"/>
        </w:rPr>
      </w:pPr>
    </w:p>
    <w:p w14:paraId="34E7E045" w14:textId="77777777" w:rsidR="00815797" w:rsidRPr="000416E2" w:rsidRDefault="00A4441C" w:rsidP="00A91B8D">
      <w:pPr>
        <w:keepNext/>
        <w:spacing w:after="0" w:line="240" w:lineRule="auto"/>
        <w:jc w:val="center"/>
        <w:rPr>
          <w:noProof/>
        </w:rPr>
      </w:pPr>
      <w:r>
        <w:rPr>
          <w:noProof/>
          <w:lang w:eastAsia="lv-LV"/>
        </w:rPr>
        <w:drawing>
          <wp:inline distT="0" distB="0" distL="0" distR="0" wp14:anchorId="018D0D0E" wp14:editId="1B3A7E25">
            <wp:extent cx="5828030" cy="3037205"/>
            <wp:effectExtent l="0" t="0" r="0" b="0"/>
            <wp:docPr id="36" name="Objec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166752" w:rsidRPr="000416E2">
        <w:rPr>
          <w:i/>
          <w:color w:val="E36C0A"/>
          <w:sz w:val="22"/>
          <w:szCs w:val="22"/>
        </w:rPr>
        <w:t>3</w:t>
      </w:r>
      <w:r w:rsidR="00172057">
        <w:rPr>
          <w:i/>
          <w:color w:val="E36C0A"/>
          <w:sz w:val="22"/>
          <w:szCs w:val="22"/>
        </w:rPr>
        <w:t>7</w:t>
      </w:r>
      <w:r w:rsidR="00815797" w:rsidRPr="000416E2">
        <w:rPr>
          <w:i/>
          <w:color w:val="E36C0A"/>
          <w:sz w:val="22"/>
          <w:szCs w:val="22"/>
        </w:rPr>
        <w:t>.</w:t>
      </w:r>
      <w:r w:rsidR="008742F7"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Partnerpašvaldībās izvērtēto </w:t>
      </w:r>
      <w:r w:rsidR="00FE7C72">
        <w:rPr>
          <w:b/>
          <w:color w:val="E36C0A"/>
          <w:sz w:val="22"/>
          <w:szCs w:val="22"/>
        </w:rPr>
        <w:t>personu ar GRT</w:t>
      </w:r>
      <w:r w:rsidR="00815797" w:rsidRPr="000416E2">
        <w:rPr>
          <w:b/>
          <w:color w:val="E36C0A"/>
          <w:sz w:val="22"/>
          <w:szCs w:val="22"/>
        </w:rPr>
        <w:t xml:space="preserve"> īpatsvars kopējā </w:t>
      </w:r>
      <w:r w:rsidR="008742F7" w:rsidRPr="000416E2">
        <w:rPr>
          <w:b/>
          <w:color w:val="E36C0A"/>
          <w:sz w:val="22"/>
          <w:szCs w:val="22"/>
        </w:rPr>
        <w:t xml:space="preserve">šādu </w:t>
      </w:r>
      <w:r w:rsidR="00815797" w:rsidRPr="000416E2">
        <w:rPr>
          <w:b/>
          <w:color w:val="E36C0A"/>
          <w:sz w:val="22"/>
          <w:szCs w:val="22"/>
        </w:rPr>
        <w:t>personu skaitā</w:t>
      </w:r>
      <w:r w:rsidR="00853EA3" w:rsidRPr="000416E2">
        <w:rPr>
          <w:b/>
          <w:color w:val="E36C0A"/>
          <w:sz w:val="22"/>
          <w:szCs w:val="22"/>
        </w:rPr>
        <w:t>, %</w:t>
      </w:r>
      <w:r w:rsidR="00815797" w:rsidRPr="000416E2">
        <w:rPr>
          <w:b/>
          <w:color w:val="E36C0A"/>
          <w:sz w:val="22"/>
          <w:szCs w:val="22"/>
        </w:rPr>
        <w:br/>
      </w:r>
      <w:r w:rsidR="00815797" w:rsidRPr="000416E2">
        <w:rPr>
          <w:i/>
          <w:color w:val="E36C0A"/>
          <w:sz w:val="22"/>
          <w:szCs w:val="22"/>
        </w:rPr>
        <w:t>Datu avots: Individuālie izvērtējumi</w:t>
      </w:r>
    </w:p>
    <w:p w14:paraId="3E938358" w14:textId="77777777" w:rsidR="00815797" w:rsidRPr="000416E2" w:rsidRDefault="00815797" w:rsidP="00396F4F">
      <w:pPr>
        <w:spacing w:before="120"/>
      </w:pPr>
      <w:r w:rsidRPr="000416E2">
        <w:t>109 personas, kas dzīvo VSAC, izteikušas vēlmi pārcelties uz dzīvi sabiedrībā. Visvairāk šādu personu ir Tukuma novadā (29)</w:t>
      </w:r>
      <w:r w:rsidR="008742F7" w:rsidRPr="000416E2">
        <w:t>,</w:t>
      </w:r>
      <w:r w:rsidRPr="000416E2">
        <w:t xml:space="preserve"> Jūrmalā (23), Baldones </w:t>
      </w:r>
      <w:r w:rsidR="008742F7" w:rsidRPr="000416E2">
        <w:t xml:space="preserve">pašvaldībā </w:t>
      </w:r>
      <w:r w:rsidRPr="000416E2">
        <w:t xml:space="preserve">(8), Ropažu un Siguldas </w:t>
      </w:r>
      <w:r w:rsidR="008742F7" w:rsidRPr="000416E2">
        <w:t>pašvaldībā (katrā 7). Kopumā</w:t>
      </w:r>
      <w:r w:rsidRPr="000416E2">
        <w:t xml:space="preserve"> pašreizējā situācijā 20 no 29 pašvaldībām ir vismaz viena </w:t>
      </w:r>
      <w:r w:rsidRPr="000416E2">
        <w:lastRenderedPageBreak/>
        <w:t xml:space="preserve">persona, kas vēlas no VSAC </w:t>
      </w:r>
      <w:r w:rsidR="008742F7" w:rsidRPr="000416E2">
        <w:t xml:space="preserve">pārcelties </w:t>
      </w:r>
      <w:r w:rsidRPr="000416E2">
        <w:t>uz dzīvi sabiedrībā, tomēr šis skaitlis varētu būtiski atšķirties kvalitatīva atbalsta īstenošanas gadījumā.</w:t>
      </w:r>
    </w:p>
    <w:p w14:paraId="3C229D5D" w14:textId="77777777" w:rsidR="00815797" w:rsidRPr="000416E2" w:rsidRDefault="00A4441C" w:rsidP="00396F4F">
      <w:pPr>
        <w:keepNext/>
        <w:spacing w:before="120"/>
        <w:jc w:val="center"/>
        <w:rPr>
          <w:noProof/>
        </w:rPr>
      </w:pPr>
      <w:r>
        <w:rPr>
          <w:noProof/>
          <w:lang w:eastAsia="lv-LV"/>
        </w:rPr>
        <w:drawing>
          <wp:inline distT="0" distB="0" distL="0" distR="0" wp14:anchorId="2E0623CA" wp14:editId="3C97D343">
            <wp:extent cx="5438775" cy="2751455"/>
            <wp:effectExtent l="0" t="0" r="0" b="0"/>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5438775" cy="2751455"/>
                    </a:xfrm>
                    <a:prstGeom prst="rect">
                      <a:avLst/>
                    </a:prstGeom>
                    <a:noFill/>
                    <a:ln>
                      <a:noFill/>
                    </a:ln>
                  </pic:spPr>
                </pic:pic>
              </a:graphicData>
            </a:graphic>
          </wp:inline>
        </w:drawing>
      </w:r>
    </w:p>
    <w:p w14:paraId="16FBBCD3" w14:textId="77777777" w:rsidR="00815797" w:rsidRPr="000416E2" w:rsidRDefault="00166752" w:rsidP="00A91B8D">
      <w:pPr>
        <w:spacing w:after="0" w:line="240" w:lineRule="auto"/>
        <w:jc w:val="center"/>
        <w:rPr>
          <w:i/>
          <w:color w:val="E36C0A"/>
          <w:sz w:val="22"/>
          <w:szCs w:val="22"/>
        </w:rPr>
      </w:pPr>
      <w:r w:rsidRPr="000416E2">
        <w:rPr>
          <w:i/>
          <w:color w:val="E36C0A"/>
          <w:sz w:val="22"/>
          <w:szCs w:val="22"/>
        </w:rPr>
        <w:t>3</w:t>
      </w:r>
      <w:r w:rsidR="00172057">
        <w:rPr>
          <w:i/>
          <w:color w:val="E36C0A"/>
          <w:sz w:val="22"/>
          <w:szCs w:val="22"/>
        </w:rPr>
        <w:t>8</w:t>
      </w:r>
      <w:r w:rsidR="00815797" w:rsidRPr="000416E2">
        <w:rPr>
          <w:i/>
          <w:color w:val="E36C0A"/>
          <w:sz w:val="22"/>
          <w:szCs w:val="22"/>
        </w:rPr>
        <w:t>.</w:t>
      </w:r>
      <w:r w:rsidR="008742F7" w:rsidRPr="000416E2">
        <w:rPr>
          <w:i/>
          <w:color w:val="E36C0A"/>
          <w:sz w:val="22"/>
          <w:szCs w:val="22"/>
        </w:rPr>
        <w:t xml:space="preserve"> </w:t>
      </w:r>
      <w:r w:rsidR="00815797" w:rsidRPr="000416E2">
        <w:rPr>
          <w:i/>
          <w:color w:val="E36C0A"/>
          <w:sz w:val="22"/>
          <w:szCs w:val="22"/>
        </w:rPr>
        <w:t xml:space="preserve">attēls. </w:t>
      </w:r>
      <w:r w:rsidR="00FE7C72">
        <w:rPr>
          <w:b/>
          <w:color w:val="E36C0A"/>
          <w:sz w:val="22"/>
          <w:szCs w:val="22"/>
        </w:rPr>
        <w:t>Personu ar GRT</w:t>
      </w:r>
      <w:r w:rsidR="00815797" w:rsidRPr="000416E2">
        <w:rPr>
          <w:b/>
          <w:color w:val="E36C0A"/>
          <w:sz w:val="22"/>
          <w:szCs w:val="22"/>
        </w:rPr>
        <w:t>, kuri vēlas pārcelties uz dzīvi sabiedrībā no VSAC, skaits partnerpašvaldībās</w:t>
      </w:r>
      <w:r w:rsidR="00815797" w:rsidRPr="000416E2">
        <w:rPr>
          <w:b/>
          <w:color w:val="E36C0A"/>
          <w:sz w:val="22"/>
          <w:szCs w:val="22"/>
        </w:rPr>
        <w:br/>
      </w:r>
      <w:r w:rsidR="00815797" w:rsidRPr="000416E2">
        <w:rPr>
          <w:i/>
          <w:color w:val="E36C0A"/>
          <w:sz w:val="22"/>
          <w:szCs w:val="22"/>
        </w:rPr>
        <w:t>Datu avots: Individuālie izvērtējumi</w:t>
      </w:r>
    </w:p>
    <w:p w14:paraId="52879B6E" w14:textId="77777777" w:rsidR="00815797" w:rsidRPr="000416E2" w:rsidRDefault="00815797" w:rsidP="00396F4F">
      <w:pPr>
        <w:spacing w:before="120"/>
      </w:pPr>
      <w:r w:rsidRPr="000416E2">
        <w:t>Kopējo nepieciešamo pakalp</w:t>
      </w:r>
      <w:r w:rsidR="008742F7" w:rsidRPr="000416E2">
        <w:t>ojumu pieprasījuma apjomu veido</w:t>
      </w:r>
      <w:r w:rsidRPr="000416E2">
        <w:t xml:space="preserve"> gan to personu vajadzības, kuras jau </w:t>
      </w:r>
      <w:r w:rsidR="008742F7" w:rsidRPr="000416E2">
        <w:t>pašlaik</w:t>
      </w:r>
      <w:r w:rsidRPr="000416E2">
        <w:t xml:space="preserve"> dzīvo sabiedrībā, gan to personu vajadzības, kuras uz dzīvi sabiedrībā pārcelsies no VSAC</w:t>
      </w:r>
      <w:r w:rsidR="00F30B40">
        <w:t xml:space="preserve"> (440 person</w:t>
      </w:r>
      <w:r w:rsidR="009B4F0E">
        <w:t>ām</w:t>
      </w:r>
      <w:r w:rsidR="00F30B40">
        <w:t xml:space="preserve"> partnerpašvaldībās</w:t>
      </w:r>
      <w:r w:rsidR="009B4F0E">
        <w:t>, kurām ir risks nonākt instituciomālā aprūpē</w:t>
      </w:r>
      <w:r w:rsidR="00F30B40">
        <w:t xml:space="preserve"> un 109 </w:t>
      </w:r>
      <w:r w:rsidR="009B4F0E">
        <w:t>VSAC personām ar GRT)</w:t>
      </w:r>
      <w:r w:rsidRPr="000416E2">
        <w:t xml:space="preserve">. DI plāna izstrādes eksperti </w:t>
      </w:r>
      <w:r w:rsidRPr="000416E2">
        <w:rPr>
          <w:b/>
        </w:rPr>
        <w:t>pilngadīgām personām ar GRT nepieciešamos pakalpojumus DI plāna kont</w:t>
      </w:r>
      <w:r w:rsidR="008742F7" w:rsidRPr="000416E2">
        <w:rPr>
          <w:b/>
        </w:rPr>
        <w:t>ekstā iesaka dalīt trīs grupās:</w:t>
      </w:r>
      <w:r w:rsidRPr="000416E2">
        <w:rPr>
          <w:b/>
        </w:rPr>
        <w:t xml:space="preserve"> </w:t>
      </w:r>
      <w:r w:rsidR="008742F7" w:rsidRPr="000416E2">
        <w:t>dzīves</w:t>
      </w:r>
      <w:r w:rsidRPr="000416E2">
        <w:t>vietas nodrošinājums, saturīgas dienas pavadīšanas pakalpojumi un sociālā atbalsta pakalpojumi.</w:t>
      </w:r>
      <w:r w:rsidR="005D6456">
        <w:rPr>
          <w:rStyle w:val="FootnoteReference"/>
        </w:rPr>
        <w:footnoteReference w:id="50"/>
      </w:r>
    </w:p>
    <w:p w14:paraId="3762AE51" w14:textId="77777777" w:rsidR="00815797" w:rsidRPr="000416E2" w:rsidRDefault="00815797" w:rsidP="00396F4F">
      <w:pPr>
        <w:spacing w:before="120"/>
      </w:pPr>
    </w:p>
    <w:p w14:paraId="5FC62DB8" w14:textId="77777777" w:rsidR="00815797" w:rsidRPr="000416E2" w:rsidRDefault="008742F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lastRenderedPageBreak/>
        <w:t>Dzīves</w:t>
      </w:r>
      <w:r w:rsidR="00815797" w:rsidRPr="000416E2">
        <w:rPr>
          <w:rFonts w:ascii="Times New Roman" w:hAnsi="Times New Roman"/>
          <w:b/>
          <w:i w:val="0"/>
          <w:color w:val="E36C0A"/>
        </w:rPr>
        <w:t>vietas nodrošinājums</w:t>
      </w:r>
    </w:p>
    <w:p w14:paraId="50D4D2F2" w14:textId="77777777" w:rsidR="00815797" w:rsidRPr="000416E2" w:rsidRDefault="00A4441C" w:rsidP="00396F4F">
      <w:pPr>
        <w:keepNext/>
        <w:spacing w:before="120"/>
        <w:jc w:val="center"/>
        <w:rPr>
          <w:noProof/>
        </w:rPr>
      </w:pPr>
      <w:r>
        <w:rPr>
          <w:noProof/>
          <w:lang w:eastAsia="lv-LV"/>
        </w:rPr>
        <w:drawing>
          <wp:inline distT="0" distB="0" distL="0" distR="0" wp14:anchorId="27908F7D" wp14:editId="6FDD7DFB">
            <wp:extent cx="5725160" cy="4524375"/>
            <wp:effectExtent l="0" t="0" r="0" b="0"/>
            <wp:docPr id="38" name="Objec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FAD655C" w14:textId="77777777" w:rsidR="00815797" w:rsidRPr="000416E2" w:rsidRDefault="00166752" w:rsidP="00FB6678">
      <w:pPr>
        <w:spacing w:after="0" w:line="240" w:lineRule="auto"/>
        <w:jc w:val="center"/>
        <w:rPr>
          <w:i/>
          <w:color w:val="E36C0A"/>
          <w:sz w:val="22"/>
          <w:szCs w:val="22"/>
        </w:rPr>
      </w:pPr>
      <w:r w:rsidRPr="000416E2">
        <w:rPr>
          <w:i/>
          <w:color w:val="E36C0A"/>
          <w:sz w:val="22"/>
          <w:szCs w:val="22"/>
        </w:rPr>
        <w:t>3</w:t>
      </w:r>
      <w:r w:rsidR="00172057">
        <w:rPr>
          <w:i/>
          <w:color w:val="E36C0A"/>
          <w:sz w:val="22"/>
          <w:szCs w:val="22"/>
        </w:rPr>
        <w:t>9</w:t>
      </w:r>
      <w:r w:rsidR="00815797" w:rsidRPr="000416E2">
        <w:rPr>
          <w:i/>
          <w:color w:val="E36C0A"/>
          <w:sz w:val="22"/>
          <w:szCs w:val="22"/>
        </w:rPr>
        <w:t>.</w:t>
      </w:r>
      <w:r w:rsidR="008742F7"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Dzīvesvietas nodrošinājuma vajadzības </w:t>
      </w:r>
      <w:r w:rsidR="00FE7C72">
        <w:rPr>
          <w:b/>
          <w:color w:val="E36C0A"/>
          <w:sz w:val="22"/>
          <w:szCs w:val="22"/>
        </w:rPr>
        <w:t>personām ar GRT</w:t>
      </w:r>
      <w:r w:rsidR="00815797" w:rsidRPr="000416E2">
        <w:rPr>
          <w:b/>
          <w:color w:val="E36C0A"/>
          <w:sz w:val="22"/>
          <w:szCs w:val="22"/>
        </w:rPr>
        <w:t xml:space="preserve"> partnerpašvaldībās</w:t>
      </w:r>
      <w:r w:rsidR="00815797" w:rsidRPr="000416E2">
        <w:rPr>
          <w:b/>
          <w:color w:val="E36C0A"/>
          <w:sz w:val="22"/>
          <w:szCs w:val="22"/>
        </w:rPr>
        <w:br/>
      </w:r>
      <w:r w:rsidR="00815797" w:rsidRPr="000416E2">
        <w:rPr>
          <w:i/>
          <w:color w:val="E36C0A"/>
          <w:sz w:val="22"/>
          <w:szCs w:val="22"/>
        </w:rPr>
        <w:t>Datu avots: Individuālie izvērtējumi</w:t>
      </w:r>
    </w:p>
    <w:p w14:paraId="0A162CED" w14:textId="77777777" w:rsidR="00815797" w:rsidRPr="000416E2" w:rsidRDefault="00815797" w:rsidP="00396F4F">
      <w:pPr>
        <w:spacing w:before="120"/>
      </w:pPr>
      <w:r w:rsidRPr="000416E2">
        <w:t>Kopumā RPR grupu</w:t>
      </w:r>
      <w:r w:rsidR="00C35341" w:rsidRPr="000416E2">
        <w:t xml:space="preserve"> mājas</w:t>
      </w:r>
      <w:r w:rsidRPr="000416E2">
        <w:t xml:space="preserve"> </w:t>
      </w:r>
      <w:r w:rsidR="00C35341" w:rsidRPr="000416E2">
        <w:t>(</w:t>
      </w:r>
      <w:r w:rsidRPr="000416E2">
        <w:t>dzīvokļ</w:t>
      </w:r>
      <w:r w:rsidR="00144A56">
        <w:t>a) pakalpojums</w:t>
      </w:r>
      <w:r w:rsidRPr="000416E2">
        <w:t xml:space="preserve"> nepieciešam</w:t>
      </w:r>
      <w:r w:rsidR="00144A56">
        <w:t>s</w:t>
      </w:r>
      <w:r w:rsidRPr="000416E2">
        <w:t xml:space="preserve"> 262 personām ar GRT, </w:t>
      </w:r>
      <w:r w:rsidR="008742F7" w:rsidRPr="000416E2">
        <w:t>bet</w:t>
      </w:r>
      <w:r w:rsidRPr="000416E2">
        <w:t xml:space="preserve"> 15 personām nepieciešams sociālais dzīvoklis vai māja</w:t>
      </w:r>
      <w:r w:rsidR="0016567C">
        <w:t xml:space="preserve"> (DI plāna ietvaros </w:t>
      </w:r>
      <w:r w:rsidR="0016567C" w:rsidRPr="00236B54">
        <w:t xml:space="preserve">plānots izveidot 132 jaunas </w:t>
      </w:r>
      <w:r w:rsidR="0016567C">
        <w:t>grupu mājas (dzīvokļ</w:t>
      </w:r>
      <w:r w:rsidR="00353BCB">
        <w:t>a</w:t>
      </w:r>
      <w:r w:rsidR="0016567C">
        <w:t xml:space="preserve">) </w:t>
      </w:r>
      <w:r w:rsidR="0016567C" w:rsidRPr="00236B54">
        <w:t>pakalpojumu vietas</w:t>
      </w:r>
      <w:r w:rsidR="0016567C">
        <w:t>, pārējām personām grupu mājas (dzīvokļ</w:t>
      </w:r>
      <w:r w:rsidR="00353BCB">
        <w:t>a</w:t>
      </w:r>
      <w:r w:rsidR="0016567C">
        <w:t xml:space="preserve">) </w:t>
      </w:r>
      <w:r w:rsidR="0016567C" w:rsidRPr="00236B54">
        <w:t>pakalpojum</w:t>
      </w:r>
      <w:r w:rsidR="0016567C">
        <w:t xml:space="preserve">s </w:t>
      </w:r>
      <w:r w:rsidR="00353BCB">
        <w:t xml:space="preserve">laika gaitā </w:t>
      </w:r>
      <w:r w:rsidR="0016567C">
        <w:t xml:space="preserve">tiks </w:t>
      </w:r>
      <w:r w:rsidR="00353BCB">
        <w:t xml:space="preserve">attīstīts </w:t>
      </w:r>
      <w:r w:rsidR="0016567C">
        <w:t xml:space="preserve">ārpus </w:t>
      </w:r>
      <w:r w:rsidR="00353BCB" w:rsidRPr="000416E2">
        <w:t xml:space="preserve">9.3.1.1. pasākuma </w:t>
      </w:r>
      <w:r w:rsidR="0016567C">
        <w:t>ERAF</w:t>
      </w:r>
      <w:r w:rsidR="00FD1D26">
        <w:t xml:space="preserve"> </w:t>
      </w:r>
      <w:r w:rsidR="0016567C">
        <w:t xml:space="preserve"> finansējuma).</w:t>
      </w:r>
      <w:r w:rsidRPr="000416E2">
        <w:t xml:space="preserve"> Partnerpašvaldības, kur ir lielākais pieprasījums pēc grupu </w:t>
      </w:r>
      <w:r w:rsidR="00C35341" w:rsidRPr="000416E2">
        <w:t>māj</w:t>
      </w:r>
      <w:r w:rsidR="00DF7DFF">
        <w:t>as</w:t>
      </w:r>
      <w:r w:rsidR="00C35341" w:rsidRPr="000416E2">
        <w:t xml:space="preserve"> (</w:t>
      </w:r>
      <w:r w:rsidRPr="000416E2">
        <w:t>dzīvokļ</w:t>
      </w:r>
      <w:r w:rsidR="00DF7DFF">
        <w:t>a</w:t>
      </w:r>
      <w:r w:rsidR="00C35341" w:rsidRPr="000416E2">
        <w:t>)</w:t>
      </w:r>
      <w:r w:rsidR="00DF7DFF">
        <w:t xml:space="preserve"> pakalpojuma</w:t>
      </w:r>
      <w:r w:rsidRPr="000416E2">
        <w:t>, ir Alojas (32), Ogres (29), Tukum</w:t>
      </w:r>
      <w:r w:rsidR="008742F7" w:rsidRPr="000416E2">
        <w:t>a</w:t>
      </w:r>
      <w:r w:rsidRPr="000416E2">
        <w:t xml:space="preserve"> (22), Ādažu </w:t>
      </w:r>
      <w:r w:rsidR="008742F7" w:rsidRPr="000416E2">
        <w:t>(18),</w:t>
      </w:r>
      <w:r w:rsidRPr="000416E2">
        <w:t xml:space="preserve"> Salacgrīvas (18), Siguldas (17) un Limbažu pašvaldībā (13). </w:t>
      </w:r>
      <w:r w:rsidR="008742F7" w:rsidRPr="000416E2">
        <w:t>Sešās</w:t>
      </w:r>
      <w:r w:rsidRPr="000416E2">
        <w:t xml:space="preserve"> partnerpašvaldībās nepieciešami grupu </w:t>
      </w:r>
      <w:r w:rsidR="00C35341" w:rsidRPr="000416E2">
        <w:t>mājas (</w:t>
      </w:r>
      <w:r w:rsidRPr="000416E2">
        <w:t>dzīvokļ</w:t>
      </w:r>
      <w:r w:rsidR="00DF7DFF">
        <w:t>a) pakalpojums</w:t>
      </w:r>
      <w:r w:rsidRPr="000416E2">
        <w:t xml:space="preserve"> 10</w:t>
      </w:r>
      <w:r w:rsidR="008742F7" w:rsidRPr="000416E2">
        <w:t>–</w:t>
      </w:r>
      <w:r w:rsidRPr="000416E2">
        <w:t>11 p</w:t>
      </w:r>
      <w:r w:rsidR="008742F7" w:rsidRPr="000416E2">
        <w:t>ersonām, 12 partnerpašvaldībās</w:t>
      </w:r>
      <w:r w:rsidRPr="000416E2">
        <w:t xml:space="preserve"> 1</w:t>
      </w:r>
      <w:r w:rsidR="008742F7" w:rsidRPr="000416E2">
        <w:t>–</w:t>
      </w:r>
      <w:r w:rsidRPr="000416E2">
        <w:t xml:space="preserve">8 personām, bet </w:t>
      </w:r>
      <w:r w:rsidR="008742F7" w:rsidRPr="000416E2">
        <w:t>četrās</w:t>
      </w:r>
      <w:r w:rsidRPr="000416E2">
        <w:t xml:space="preserve"> partnerpašvaldībās nav identificēta vajadzība pēc šāda pakalpojuma. Savukārt sociālais dzīvoklis vai māja nepieciešams personām ar GRT kopumā </w:t>
      </w:r>
      <w:r w:rsidR="008742F7" w:rsidRPr="000416E2">
        <w:t>deviņās</w:t>
      </w:r>
      <w:r w:rsidRPr="000416E2">
        <w:t xml:space="preserve"> partnerpašvaldībās. Tukuma pašvaldībā šāds pakalpojums nepieciešams </w:t>
      </w:r>
      <w:r w:rsidR="008742F7" w:rsidRPr="000416E2">
        <w:t>četrām</w:t>
      </w:r>
      <w:r w:rsidRPr="000416E2">
        <w:t xml:space="preserve"> personām, Ogre</w:t>
      </w:r>
      <w:r w:rsidR="008742F7" w:rsidRPr="000416E2">
        <w:t>s, Ādažu un Baldones pašvaldībā</w:t>
      </w:r>
      <w:r w:rsidRPr="000416E2">
        <w:t xml:space="preserve"> katrā </w:t>
      </w:r>
      <w:r w:rsidR="008742F7" w:rsidRPr="000416E2">
        <w:lastRenderedPageBreak/>
        <w:t>divām</w:t>
      </w:r>
      <w:r w:rsidRPr="000416E2">
        <w:t xml:space="preserve"> personām, bet Lielvārdes, Mālpils, Jaunpils un Engures pašvaldībā</w:t>
      </w:r>
      <w:r w:rsidR="008742F7" w:rsidRPr="000416E2">
        <w:t xml:space="preserve"> un Jūrmalas pilsētā –</w:t>
      </w:r>
      <w:r w:rsidRPr="000416E2">
        <w:t xml:space="preserve"> </w:t>
      </w:r>
      <w:r w:rsidR="008742F7" w:rsidRPr="000416E2">
        <w:t>vienai</w:t>
      </w:r>
      <w:r w:rsidRPr="000416E2">
        <w:t xml:space="preserve"> personai </w:t>
      </w:r>
      <w:r w:rsidRPr="00A91B8D">
        <w:t>(</w:t>
      </w:r>
      <w:r w:rsidR="00166752" w:rsidRPr="00A91B8D">
        <w:t>3</w:t>
      </w:r>
      <w:r w:rsidR="00172057" w:rsidRPr="00A91B8D">
        <w:t>9</w:t>
      </w:r>
      <w:r w:rsidRPr="00A91B8D">
        <w:t>.</w:t>
      </w:r>
      <w:r w:rsidR="008742F7" w:rsidRPr="00A91B8D">
        <w:t> </w:t>
      </w:r>
      <w:r w:rsidRPr="00A91B8D">
        <w:t>attēls)</w:t>
      </w:r>
      <w:r w:rsidRPr="000416E2">
        <w:t>.</w:t>
      </w:r>
    </w:p>
    <w:p w14:paraId="0FC643E9"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Saturīgas dienas pavadīšanas pakalpojumi</w:t>
      </w:r>
    </w:p>
    <w:p w14:paraId="442803E2" w14:textId="77777777" w:rsidR="00815797" w:rsidRPr="000416E2" w:rsidRDefault="00815797" w:rsidP="00396F4F">
      <w:pPr>
        <w:spacing w:before="120"/>
      </w:pPr>
      <w:r w:rsidRPr="000416E2">
        <w:t>Dienas aprūpes centru pakalpojumi nepieciešami kopumā 328</w:t>
      </w:r>
      <w:r w:rsidR="008742F7" w:rsidRPr="000416E2">
        <w:t> </w:t>
      </w:r>
      <w:r w:rsidRPr="000416E2">
        <w:t>personām ar GRT, specializētās darbnīcas 212 personām, bet subsidētās darba vi</w:t>
      </w:r>
      <w:r w:rsidR="008742F7" w:rsidRPr="000416E2">
        <w:t xml:space="preserve">etas vai atbalstītais darbs </w:t>
      </w:r>
      <w:r w:rsidR="00A91B8D" w:rsidRPr="0095201D">
        <w:t xml:space="preserve">– </w:t>
      </w:r>
      <w:r w:rsidR="008742F7" w:rsidRPr="000416E2">
        <w:t>186 </w:t>
      </w:r>
      <w:r w:rsidRPr="000416E2">
        <w:t xml:space="preserve">personām. </w:t>
      </w:r>
    </w:p>
    <w:p w14:paraId="4E29BE75" w14:textId="77777777" w:rsidR="00815797" w:rsidRPr="000416E2" w:rsidRDefault="00A4441C" w:rsidP="00396F4F">
      <w:pPr>
        <w:keepNext/>
        <w:spacing w:before="120"/>
        <w:jc w:val="center"/>
        <w:rPr>
          <w:noProof/>
        </w:rPr>
      </w:pPr>
      <w:r>
        <w:rPr>
          <w:noProof/>
          <w:lang w:eastAsia="lv-LV"/>
        </w:rPr>
        <w:drawing>
          <wp:inline distT="0" distB="0" distL="0" distR="0" wp14:anchorId="1F3702A4" wp14:editId="1C6D1C2E">
            <wp:extent cx="5725160" cy="4317365"/>
            <wp:effectExtent l="0" t="0" r="0" b="0"/>
            <wp:docPr id="39" name="Objec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27C61AD" w14:textId="77777777" w:rsidR="00815797" w:rsidRPr="000416E2" w:rsidRDefault="00172057" w:rsidP="00C81D98">
      <w:pPr>
        <w:spacing w:after="0" w:line="240" w:lineRule="auto"/>
        <w:jc w:val="center"/>
        <w:rPr>
          <w:i/>
          <w:color w:val="E36C0A"/>
          <w:sz w:val="22"/>
          <w:szCs w:val="22"/>
        </w:rPr>
      </w:pPr>
      <w:r>
        <w:rPr>
          <w:i/>
          <w:color w:val="E36C0A"/>
          <w:sz w:val="22"/>
          <w:szCs w:val="22"/>
        </w:rPr>
        <w:t>40</w:t>
      </w:r>
      <w:r w:rsidR="00815797" w:rsidRPr="000416E2">
        <w:rPr>
          <w:i/>
          <w:color w:val="E36C0A"/>
          <w:sz w:val="22"/>
          <w:szCs w:val="22"/>
        </w:rPr>
        <w:t>.</w:t>
      </w:r>
      <w:r w:rsidR="008742F7"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Saturīgas dienas pavadīšanas pakalpojumu vajadzības </w:t>
      </w:r>
      <w:r w:rsidR="00FE7C72">
        <w:rPr>
          <w:b/>
          <w:color w:val="E36C0A"/>
          <w:sz w:val="22"/>
          <w:szCs w:val="22"/>
        </w:rPr>
        <w:t>personām ar GRT</w:t>
      </w:r>
      <w:r w:rsidR="00815797" w:rsidRPr="000416E2">
        <w:rPr>
          <w:b/>
          <w:color w:val="E36C0A"/>
          <w:sz w:val="22"/>
          <w:szCs w:val="22"/>
        </w:rPr>
        <w:t xml:space="preserve"> pašvaldībās</w:t>
      </w:r>
      <w:r w:rsidR="00815797" w:rsidRPr="000416E2">
        <w:rPr>
          <w:b/>
          <w:color w:val="E36C0A"/>
          <w:sz w:val="22"/>
          <w:szCs w:val="22"/>
        </w:rPr>
        <w:br/>
      </w:r>
      <w:r w:rsidR="00815797" w:rsidRPr="000416E2">
        <w:rPr>
          <w:i/>
          <w:color w:val="E36C0A"/>
          <w:sz w:val="22"/>
          <w:szCs w:val="22"/>
        </w:rPr>
        <w:t>Datu avots: Individuālie izvērtējumi</w:t>
      </w:r>
    </w:p>
    <w:p w14:paraId="68BBF526" w14:textId="77777777" w:rsidR="00815797" w:rsidRPr="000416E2" w:rsidRDefault="00815797" w:rsidP="00396F4F">
      <w:pPr>
        <w:spacing w:before="120"/>
      </w:pPr>
      <w:r w:rsidRPr="000416E2">
        <w:t xml:space="preserve">Vienai personai individuālajos izvērtējumos var būt norādīti vairāki dienas pavadīšanas pakalpojumi. Pašvaldību griezumā novērojams, ka visvairāk saturīgas dienas pavadīšanas pakalpojumi nepieciešami </w:t>
      </w:r>
      <w:r w:rsidRPr="000416E2">
        <w:rPr>
          <w:b/>
        </w:rPr>
        <w:t>Ogres, Alojas</w:t>
      </w:r>
      <w:r w:rsidR="008742F7" w:rsidRPr="000416E2">
        <w:rPr>
          <w:b/>
        </w:rPr>
        <w:t>, Siguldas un Tukuma pašvaldībā</w:t>
      </w:r>
      <w:r w:rsidRPr="000416E2">
        <w:rPr>
          <w:b/>
        </w:rPr>
        <w:t xml:space="preserve"> un Jūrmalā </w:t>
      </w:r>
      <w:r w:rsidR="008742F7" w:rsidRPr="000416E2">
        <w:rPr>
          <w:b/>
        </w:rPr>
        <w:t>dzīvojoš</w:t>
      </w:r>
      <w:r w:rsidRPr="000416E2">
        <w:rPr>
          <w:b/>
        </w:rPr>
        <w:t xml:space="preserve">ām personām ar GRT </w:t>
      </w:r>
      <w:r w:rsidRPr="000416E2">
        <w:t>(</w:t>
      </w:r>
      <w:r w:rsidR="00172057">
        <w:t>40</w:t>
      </w:r>
      <w:r w:rsidRPr="000416E2">
        <w:t>.</w:t>
      </w:r>
      <w:r w:rsidR="008742F7" w:rsidRPr="000416E2">
        <w:t xml:space="preserve"> </w:t>
      </w:r>
      <w:r w:rsidRPr="000416E2">
        <w:t>attēls). Ogres pašvaldībā 47 personām nepieciešami dienas aprūpes centra, 39 personām</w:t>
      </w:r>
      <w:r w:rsidR="008742F7" w:rsidRPr="000416E2">
        <w:t> –</w:t>
      </w:r>
      <w:r w:rsidRPr="000416E2">
        <w:t xml:space="preserve"> speciali</w:t>
      </w:r>
      <w:r w:rsidR="008742F7" w:rsidRPr="000416E2">
        <w:t>zēto darbnīcu, bet 29 personām –</w:t>
      </w:r>
      <w:r w:rsidRPr="000416E2">
        <w:t xml:space="preserve"> subsidētā darba</w:t>
      </w:r>
      <w:r w:rsidR="008742F7" w:rsidRPr="000416E2">
        <w:t xml:space="preserve"> pakalpojumi. Alojas pašvaldībā savukārt</w:t>
      </w:r>
      <w:r w:rsidRPr="000416E2">
        <w:t xml:space="preserve"> tikai vienai personai nepieciešams specializēto darbnīcu pakalpojums, bet dienas aprūpes centra un subsidēto darba vietu pakalpojumi attiecīgi 33 un 26 personām. Siguldas pašvaldība ir vienīgā pašvaldība RPR, kur pieprasījums pēc </w:t>
      </w:r>
      <w:r w:rsidRPr="000416E2">
        <w:lastRenderedPageBreak/>
        <w:t xml:space="preserve">specializētām darbnīcām ir lielāks </w:t>
      </w:r>
      <w:r w:rsidR="008742F7" w:rsidRPr="000416E2">
        <w:t>ne</w:t>
      </w:r>
      <w:r w:rsidRPr="000416E2">
        <w:t xml:space="preserve">kā pēc dienas aprūpes </w:t>
      </w:r>
      <w:r w:rsidR="008742F7" w:rsidRPr="000416E2">
        <w:t>centra pakalpojumiem (attiecīgi</w:t>
      </w:r>
      <w:r w:rsidRPr="000416E2">
        <w:t xml:space="preserve"> 38 un 23 personām). Tukuma pašvaldībā 22 personām nepieciešami dienas aprūpes centra, 14 personām specializēto darbnīcu, bet 15 personām subsidēto darba vietu pakalpojumi.</w:t>
      </w:r>
    </w:p>
    <w:p w14:paraId="0DB8A1B4"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Sociālā atbalsta pakalpojumi</w:t>
      </w:r>
    </w:p>
    <w:p w14:paraId="7F202345" w14:textId="77777777" w:rsidR="00815797" w:rsidRPr="000416E2" w:rsidRDefault="00815797" w:rsidP="00396F4F">
      <w:pPr>
        <w:spacing w:before="120"/>
      </w:pPr>
      <w:r w:rsidRPr="000416E2">
        <w:t xml:space="preserve">Visnepieciešamākie sociālā atbalsta pasākumi personām ar GRT </w:t>
      </w:r>
      <w:r w:rsidR="00755E39">
        <w:t>RPR</w:t>
      </w:r>
      <w:r w:rsidRPr="000416E2">
        <w:t xml:space="preserve"> ir </w:t>
      </w:r>
      <w:r w:rsidRPr="000416E2">
        <w:rPr>
          <w:b/>
        </w:rPr>
        <w:t>speciālistu</w:t>
      </w:r>
      <w:r w:rsidRPr="000416E2">
        <w:t xml:space="preserve"> </w:t>
      </w:r>
      <w:r w:rsidRPr="000416E2">
        <w:rPr>
          <w:b/>
        </w:rPr>
        <w:t>konsultācijas un individuālais atbalsts</w:t>
      </w:r>
      <w:r w:rsidR="008742F7" w:rsidRPr="000416E2">
        <w:t> </w:t>
      </w:r>
      <w:r w:rsidRPr="000416E2">
        <w:t>– kopumā 415 personām ar GRT noteikta vajadzība pēc šādiem pakalpojumiem (</w:t>
      </w:r>
      <w:r w:rsidR="00172057">
        <w:t>41</w:t>
      </w:r>
      <w:r w:rsidRPr="000416E2">
        <w:t>.</w:t>
      </w:r>
      <w:r w:rsidR="008742F7" w:rsidRPr="000416E2">
        <w:t xml:space="preserve"> </w:t>
      </w:r>
      <w:r w:rsidRPr="000416E2">
        <w:t>attēls), atbalsta grupas un grupu nodarbības (365), asistents (203), aprūpes mājās un citi mobilās uzraudzības pakalpojumi (149)</w:t>
      </w:r>
      <w:r w:rsidR="005D6456">
        <w:rPr>
          <w:rStyle w:val="FootnoteReference"/>
        </w:rPr>
        <w:footnoteReference w:id="51"/>
      </w:r>
      <w:r w:rsidRPr="000416E2">
        <w:t>. Salīdzinoši daudzām personām ar GRT nepieciešami arī īslaicīgās sociālās aprūpes pakalpojumi (99).</w:t>
      </w:r>
    </w:p>
    <w:p w14:paraId="0EF606B4" w14:textId="77777777" w:rsidR="00815797" w:rsidRPr="000416E2" w:rsidRDefault="00815797" w:rsidP="00396F4F">
      <w:pPr>
        <w:spacing w:before="120"/>
      </w:pPr>
      <w:r w:rsidRPr="000416E2">
        <w:rPr>
          <w:b/>
        </w:rPr>
        <w:t>Pašvaldību griezumā</w:t>
      </w:r>
      <w:r w:rsidR="00C81D98">
        <w:rPr>
          <w:b/>
        </w:rPr>
        <w:t xml:space="preserve"> </w:t>
      </w:r>
      <w:r w:rsidRPr="000416E2">
        <w:rPr>
          <w:b/>
        </w:rPr>
        <w:t xml:space="preserve">vislielākais pieprasījums pēc sociālā atbalsta pakalpojumiem ir </w:t>
      </w:r>
      <w:r w:rsidR="00C81D98">
        <w:rPr>
          <w:b/>
        </w:rPr>
        <w:t xml:space="preserve">novērojams </w:t>
      </w:r>
      <w:r w:rsidRPr="000416E2">
        <w:rPr>
          <w:b/>
        </w:rPr>
        <w:t>Ogres, Alojas, Siguldas, Ādaž</w:t>
      </w:r>
      <w:r w:rsidR="008742F7" w:rsidRPr="000416E2">
        <w:rPr>
          <w:b/>
        </w:rPr>
        <w:t>u, Tukuma un Limbažu pašvaldībā</w:t>
      </w:r>
      <w:r w:rsidRPr="000416E2">
        <w:t>.</w:t>
      </w:r>
    </w:p>
    <w:p w14:paraId="0F6BEBF4" w14:textId="77777777" w:rsidR="00815797" w:rsidRPr="000416E2" w:rsidRDefault="00815797" w:rsidP="00396F4F">
      <w:pPr>
        <w:spacing w:before="120"/>
      </w:pPr>
      <w:r w:rsidRPr="000416E2">
        <w:t xml:space="preserve">Pieprasījums pēc </w:t>
      </w:r>
      <w:r w:rsidRPr="000416E2">
        <w:rPr>
          <w:b/>
        </w:rPr>
        <w:t>speciālistu konsultācijām un individuālā atbalsta</w:t>
      </w:r>
      <w:r w:rsidRPr="000416E2">
        <w:t xml:space="preserve"> vislielākais ir Ogres pašvaldībā (48 personām), Siguldas (38), Alojas (33), Tukuma pašvaldībā (32), Jūrmalā (30), Ādažu pašvaldībā (27).</w:t>
      </w:r>
    </w:p>
    <w:p w14:paraId="3A47AAD6" w14:textId="77777777" w:rsidR="00815797" w:rsidRPr="000416E2" w:rsidRDefault="00815797" w:rsidP="00396F4F">
      <w:pPr>
        <w:spacing w:before="120"/>
      </w:pPr>
      <w:r w:rsidRPr="000416E2">
        <w:rPr>
          <w:b/>
        </w:rPr>
        <w:t xml:space="preserve">Atbalsta grupas un grupu nodarbības personām ar GRT visvairāk nepieciešamas </w:t>
      </w:r>
      <w:r w:rsidRPr="000416E2">
        <w:t>Ogres</w:t>
      </w:r>
      <w:r w:rsidRPr="000416E2">
        <w:rPr>
          <w:b/>
        </w:rPr>
        <w:t xml:space="preserve"> </w:t>
      </w:r>
      <w:r w:rsidRPr="000416E2">
        <w:t xml:space="preserve">(48), Siguldas (36), Alojas pašvaldībā (33), Jūrmalā (30), Ādažu pašvaldībā (26). </w:t>
      </w:r>
    </w:p>
    <w:p w14:paraId="6A719A3F" w14:textId="77777777" w:rsidR="00815797" w:rsidRPr="000416E2" w:rsidRDefault="00815797" w:rsidP="00396F4F">
      <w:pPr>
        <w:spacing w:before="120"/>
      </w:pPr>
      <w:r w:rsidRPr="000416E2">
        <w:rPr>
          <w:b/>
        </w:rPr>
        <w:t>Pieprasījums pēc asistenta pakalpojumiem</w:t>
      </w:r>
      <w:r w:rsidRPr="000416E2">
        <w:t xml:space="preserve"> visizteiktākais ir Alojas (30), Siguldas (29), Tukuma (21), Ādažu pašvaldībā (20).</w:t>
      </w:r>
    </w:p>
    <w:p w14:paraId="2337602B" w14:textId="77777777" w:rsidR="00815797" w:rsidRPr="000416E2" w:rsidRDefault="00815797" w:rsidP="00396F4F">
      <w:pPr>
        <w:spacing w:before="120"/>
      </w:pPr>
      <w:r w:rsidRPr="000416E2">
        <w:rPr>
          <w:b/>
        </w:rPr>
        <w:t>Aprūpes mājās un citi mobilās uzraudzības pakalpojumi</w:t>
      </w:r>
      <w:r w:rsidRPr="000416E2">
        <w:t xml:space="preserve"> vispieprasītākie ir Alojas (32), Salacgrīvas (21), Limbažu (21), Ogres (17), Ādažu pašvaldībā (13). </w:t>
      </w:r>
      <w:r w:rsidRPr="000416E2">
        <w:rPr>
          <w:b/>
        </w:rPr>
        <w:t>Īslaicīgās sociālās aprūpes pakalpojumi (</w:t>
      </w:r>
      <w:r w:rsidR="007A3838">
        <w:rPr>
          <w:b/>
        </w:rPr>
        <w:t>“</w:t>
      </w:r>
      <w:r w:rsidRPr="000416E2">
        <w:rPr>
          <w:b/>
        </w:rPr>
        <w:t>atelpas brīža</w:t>
      </w:r>
      <w:r w:rsidR="007A3838">
        <w:rPr>
          <w:b/>
        </w:rPr>
        <w:t>”</w:t>
      </w:r>
      <w:r w:rsidRPr="000416E2">
        <w:rPr>
          <w:b/>
        </w:rPr>
        <w:t xml:space="preserve"> pakalpojumi)</w:t>
      </w:r>
      <w:r w:rsidRPr="000416E2">
        <w:t xml:space="preserve"> kā vajadzīgi personām ar GRT visbiežāk identificēti Salaspils pašvaldībā (14), Jūrmalā (13), Alojas (11), Limbažu (11), Salacgrīvas (10)</w:t>
      </w:r>
      <w:r w:rsidR="006657C5" w:rsidRPr="000416E2">
        <w:t xml:space="preserve"> un</w:t>
      </w:r>
      <w:r w:rsidRPr="000416E2">
        <w:t xml:space="preserve"> Ogres pašvaldībā (9).</w:t>
      </w:r>
    </w:p>
    <w:p w14:paraId="1E712013"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20DED8F2" wp14:editId="2035734A">
            <wp:extent cx="6257925" cy="9295130"/>
            <wp:effectExtent l="0" t="0" r="0" b="0"/>
            <wp:docPr id="40" name="Objec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4E83332" w14:textId="77777777" w:rsidR="00A84319" w:rsidRPr="000416E2" w:rsidRDefault="00172057" w:rsidP="00360487">
      <w:pPr>
        <w:spacing w:after="0" w:line="240" w:lineRule="auto"/>
        <w:jc w:val="center"/>
        <w:rPr>
          <w:i/>
          <w:color w:val="E36C0A"/>
          <w:sz w:val="22"/>
          <w:szCs w:val="22"/>
        </w:rPr>
      </w:pPr>
      <w:r>
        <w:rPr>
          <w:i/>
          <w:color w:val="E36C0A"/>
          <w:sz w:val="22"/>
          <w:szCs w:val="22"/>
        </w:rPr>
        <w:lastRenderedPageBreak/>
        <w:t>41</w:t>
      </w:r>
      <w:r w:rsidR="00815797" w:rsidRPr="000416E2">
        <w:rPr>
          <w:i/>
          <w:color w:val="E36C0A"/>
          <w:sz w:val="22"/>
          <w:szCs w:val="22"/>
        </w:rPr>
        <w:t>.</w:t>
      </w:r>
      <w:r w:rsidR="006657C5"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Sociālā atbalsta pakalpojumu vajadzības </w:t>
      </w:r>
      <w:r w:rsidR="00FE7C72">
        <w:rPr>
          <w:b/>
          <w:color w:val="E36C0A"/>
          <w:sz w:val="22"/>
          <w:szCs w:val="22"/>
        </w:rPr>
        <w:t>personām ar GRT</w:t>
      </w:r>
      <w:r w:rsidR="00815797" w:rsidRPr="000416E2">
        <w:rPr>
          <w:b/>
          <w:color w:val="E36C0A"/>
          <w:sz w:val="22"/>
          <w:szCs w:val="22"/>
        </w:rPr>
        <w:t xml:space="preserve"> pašvaldībās</w:t>
      </w:r>
      <w:r w:rsidR="00815797" w:rsidRPr="000416E2">
        <w:rPr>
          <w:b/>
          <w:color w:val="E36C0A"/>
          <w:sz w:val="22"/>
          <w:szCs w:val="22"/>
        </w:rPr>
        <w:br/>
      </w:r>
      <w:r w:rsidR="00815797" w:rsidRPr="000416E2">
        <w:rPr>
          <w:i/>
          <w:color w:val="E36C0A"/>
          <w:sz w:val="22"/>
          <w:szCs w:val="22"/>
        </w:rPr>
        <w:t>Datu</w:t>
      </w:r>
      <w:r w:rsidR="00166752" w:rsidRPr="000416E2">
        <w:rPr>
          <w:i/>
          <w:color w:val="E36C0A"/>
          <w:sz w:val="22"/>
          <w:szCs w:val="22"/>
        </w:rPr>
        <w:t xml:space="preserve"> avots: Individuālie izvērtējumi</w:t>
      </w:r>
    </w:p>
    <w:p w14:paraId="0B00EB25" w14:textId="77777777" w:rsidR="00815797"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Kopsavilkums</w:t>
      </w:r>
      <w:r w:rsidR="006801DA">
        <w:rPr>
          <w:rFonts w:ascii="Times New Roman" w:hAnsi="Times New Roman"/>
          <w:b/>
          <w:i w:val="0"/>
          <w:color w:val="E36C0A"/>
        </w:rPr>
        <w:t xml:space="preserve"> un galvenie secinājumi</w:t>
      </w:r>
    </w:p>
    <w:p w14:paraId="3D49A629" w14:textId="77777777" w:rsidR="00815797" w:rsidRPr="000416E2" w:rsidRDefault="00815797" w:rsidP="00360487">
      <w:pPr>
        <w:pStyle w:val="MediumGrid1-Accent21"/>
        <w:numPr>
          <w:ilvl w:val="0"/>
          <w:numId w:val="96"/>
        </w:numPr>
        <w:spacing w:before="120"/>
      </w:pPr>
      <w:r w:rsidRPr="000416E2">
        <w:t>Lielāks izvērtēto personu īpatsvars ir tajās pašvaldībās, kurās ir lielāks personu ar GRT kopskaits. Vairāk nekā puse no kopējā personu ar GRT skaita izvē</w:t>
      </w:r>
      <w:r w:rsidR="006657C5" w:rsidRPr="000416E2">
        <w:t>rtēta tikai četrās pašvaldībās:</w:t>
      </w:r>
      <w:r w:rsidRPr="000416E2">
        <w:t xml:space="preserve"> Jaunpils (60%), Mālpils (53,9%), Ādažu (50,9%), Alojas pašvaldīb</w:t>
      </w:r>
      <w:r w:rsidR="006657C5" w:rsidRPr="000416E2">
        <w:t>ā</w:t>
      </w:r>
      <w:r w:rsidRPr="000416E2">
        <w:t xml:space="preserve"> (50,8%). Aptuveni trešdaļa no kopskaita izvērtēta Salacgrīvas pašvaldībā (32,3%).</w:t>
      </w:r>
    </w:p>
    <w:p w14:paraId="4D7843D1" w14:textId="77777777" w:rsidR="00815797" w:rsidRPr="000416E2" w:rsidRDefault="00815797" w:rsidP="00360487">
      <w:pPr>
        <w:pStyle w:val="MediumGrid1-Accent21"/>
        <w:numPr>
          <w:ilvl w:val="0"/>
          <w:numId w:val="96"/>
        </w:numPr>
        <w:spacing w:before="120"/>
      </w:pPr>
      <w:r w:rsidRPr="000416E2">
        <w:t>109 pilngadīgas personas ar GRT, kas dzīvo VSAC, izteikušas vēlmi pārcelties uz dzīvi sabiedrībā. Visvairāk šādu personu ir Tukuma novadā (29) Jūrmalā (23), Baldones (8)</w:t>
      </w:r>
      <w:r w:rsidR="006657C5" w:rsidRPr="000416E2">
        <w:t>, Ropažu un Siguldas pašvaldībā</w:t>
      </w:r>
      <w:r w:rsidRPr="000416E2">
        <w:t xml:space="preserve"> (katrā 7).</w:t>
      </w:r>
    </w:p>
    <w:p w14:paraId="19CE895C" w14:textId="77777777" w:rsidR="00815797" w:rsidRPr="000416E2" w:rsidRDefault="00815797" w:rsidP="00360487">
      <w:pPr>
        <w:pStyle w:val="MediumGrid1-Accent21"/>
        <w:numPr>
          <w:ilvl w:val="0"/>
          <w:numId w:val="96"/>
        </w:numPr>
        <w:spacing w:before="120"/>
      </w:pPr>
      <w:r w:rsidRPr="000416E2">
        <w:t>DI plāna izstrādes eksperti pilngadīgām personām ar GRT nepieciešamos pakalpojumus DI plāna kontekstā iesaka dalīt trīs grupās</w:t>
      </w:r>
      <w:r w:rsidR="006657C5" w:rsidRPr="000416E2">
        <w:t>:</w:t>
      </w:r>
      <w:r w:rsidRPr="000416E2">
        <w:rPr>
          <w:b/>
        </w:rPr>
        <w:t xml:space="preserve"> </w:t>
      </w:r>
      <w:r w:rsidR="006657C5" w:rsidRPr="000416E2">
        <w:t>dzīves</w:t>
      </w:r>
      <w:r w:rsidRPr="000416E2">
        <w:t>vietas nodrošinājums, saturīgas dienas pavadīšanas pakalpojumi un sociālā atbalsta pakalpojumi.</w:t>
      </w:r>
    </w:p>
    <w:p w14:paraId="23785F7F" w14:textId="77777777" w:rsidR="00815797" w:rsidRPr="000416E2" w:rsidRDefault="00815797" w:rsidP="00360487">
      <w:pPr>
        <w:pStyle w:val="MediumGrid1-Accent21"/>
        <w:numPr>
          <w:ilvl w:val="0"/>
          <w:numId w:val="96"/>
        </w:numPr>
        <w:spacing w:before="120"/>
      </w:pPr>
      <w:r w:rsidRPr="000416E2">
        <w:t xml:space="preserve">RPR grupu </w:t>
      </w:r>
      <w:r w:rsidR="00C35341" w:rsidRPr="000416E2">
        <w:t>mājas (</w:t>
      </w:r>
      <w:r w:rsidRPr="000416E2">
        <w:t>dzīvokļ</w:t>
      </w:r>
      <w:r w:rsidR="00142FE1">
        <w:t>a</w:t>
      </w:r>
      <w:r w:rsidR="00C35341" w:rsidRPr="000416E2">
        <w:t>)</w:t>
      </w:r>
      <w:r w:rsidR="00142FE1">
        <w:t xml:space="preserve"> pakalpojumi ir</w:t>
      </w:r>
      <w:r w:rsidRPr="000416E2">
        <w:t xml:space="preserve"> nepieciešami 262 personām ar GRT</w:t>
      </w:r>
      <w:r w:rsidR="006657C5" w:rsidRPr="000416E2">
        <w:t>,</w:t>
      </w:r>
      <w:r w:rsidRPr="000416E2">
        <w:t xml:space="preserve"> un 15 personām nepieciešams sociālais dzīvoklis vai māja</w:t>
      </w:r>
      <w:r w:rsidR="00142FE1">
        <w:t xml:space="preserve"> no partnerpašvaldībām un VSAC kopumā</w:t>
      </w:r>
      <w:r w:rsidRPr="000416E2">
        <w:t>.</w:t>
      </w:r>
    </w:p>
    <w:p w14:paraId="5BF45324" w14:textId="77777777" w:rsidR="00815797" w:rsidRPr="000416E2" w:rsidRDefault="00815797" w:rsidP="00360487">
      <w:pPr>
        <w:pStyle w:val="MediumGrid1-Accent21"/>
        <w:numPr>
          <w:ilvl w:val="0"/>
          <w:numId w:val="96"/>
        </w:numPr>
        <w:spacing w:before="120"/>
      </w:pPr>
      <w:r w:rsidRPr="000416E2">
        <w:t>Dienas aprūpes centru pakalpojumi nepieciešami kopumā 328 personām ar GRT, specializētās darbnīcas 212 personām, bet subsidētās darba vietas vai atbalstītais darbs 186 personām</w:t>
      </w:r>
      <w:r w:rsidR="00142FE1">
        <w:t xml:space="preserve"> no partnerpašvaldībām un VSAC kopumā</w:t>
      </w:r>
      <w:r w:rsidRPr="000416E2">
        <w:t xml:space="preserve">. </w:t>
      </w:r>
    </w:p>
    <w:p w14:paraId="47267B46" w14:textId="77777777" w:rsidR="00815797" w:rsidRPr="000416E2" w:rsidRDefault="00815797" w:rsidP="00360487">
      <w:pPr>
        <w:pStyle w:val="MediumGrid1-Accent21"/>
        <w:numPr>
          <w:ilvl w:val="0"/>
          <w:numId w:val="96"/>
        </w:numPr>
        <w:spacing w:before="120"/>
      </w:pPr>
      <w:r w:rsidRPr="000416E2">
        <w:t xml:space="preserve">Visnepieciešamākie sociālā atbalsta pasākumi personām ar GRT </w:t>
      </w:r>
      <w:r w:rsidR="00755E39">
        <w:t>RPR</w:t>
      </w:r>
      <w:r w:rsidRPr="000416E2">
        <w:t xml:space="preserve"> ir speciālistu konsultācijas un individuālais atbalsts</w:t>
      </w:r>
      <w:r w:rsidR="006657C5" w:rsidRPr="000416E2">
        <w:t> </w:t>
      </w:r>
      <w:r w:rsidRPr="000416E2">
        <w:t>– kopumā 415 personām ar GRT</w:t>
      </w:r>
      <w:r w:rsidR="00142FE1">
        <w:t xml:space="preserve"> – gan partnerpašvaldību, gan VSAC klientiem</w:t>
      </w:r>
      <w:r w:rsidRPr="000416E2">
        <w:t xml:space="preserve"> noteikta vajadzība pēc šādiem pakalpojumiem </w:t>
      </w:r>
      <w:r w:rsidRPr="00E844C9">
        <w:t>(39.</w:t>
      </w:r>
      <w:r w:rsidR="006657C5" w:rsidRPr="00E844C9">
        <w:t xml:space="preserve"> </w:t>
      </w:r>
      <w:r w:rsidRPr="00E844C9">
        <w:t>attēls)</w:t>
      </w:r>
      <w:r w:rsidRPr="000416E2">
        <w:t>, atbalsta grupas un grupu nodarbības (365), asistents (203), aprūpes mājās un citi mobilās uzraudzības pakalpojumi (149). Salīdzinoši daudzām personām ar GRT nepieciešami arī īslaicīgās sociālās aprūpes pakalpojumi (99).</w:t>
      </w:r>
    </w:p>
    <w:p w14:paraId="2A53F530" w14:textId="77777777" w:rsidR="00815797" w:rsidRPr="000416E2" w:rsidRDefault="00815797" w:rsidP="00396F4F">
      <w:pPr>
        <w:spacing w:before="120"/>
      </w:pPr>
    </w:p>
    <w:p w14:paraId="71F1F439" w14:textId="77777777" w:rsidR="00815797" w:rsidRPr="000416E2" w:rsidRDefault="00815797" w:rsidP="00396F4F">
      <w:pPr>
        <w:pStyle w:val="Heading3"/>
        <w:numPr>
          <w:ilvl w:val="0"/>
          <w:numId w:val="0"/>
        </w:numPr>
        <w:spacing w:before="120"/>
        <w:ind w:left="720" w:hanging="720"/>
        <w:rPr>
          <w:b/>
          <w:u w:val="none"/>
        </w:rPr>
      </w:pPr>
      <w:bookmarkStart w:id="144" w:name="_Toc499158060"/>
      <w:bookmarkStart w:id="145" w:name="_Toc507899445"/>
      <w:bookmarkStart w:id="146" w:name="_Toc526204285"/>
      <w:r w:rsidRPr="000416E2">
        <w:rPr>
          <w:b/>
          <w:u w:val="none"/>
        </w:rPr>
        <w:t xml:space="preserve">4.4.2. Bērni ar </w:t>
      </w:r>
      <w:bookmarkEnd w:id="144"/>
      <w:r w:rsidRPr="000416E2">
        <w:rPr>
          <w:b/>
          <w:u w:val="none"/>
        </w:rPr>
        <w:t>funkcionāliem traucējumiem</w:t>
      </w:r>
      <w:bookmarkEnd w:id="145"/>
      <w:bookmarkEnd w:id="146"/>
    </w:p>
    <w:p w14:paraId="6A331AFA" w14:textId="77777777" w:rsidR="00815797" w:rsidRPr="000416E2" w:rsidRDefault="00815797" w:rsidP="00396F4F">
      <w:pPr>
        <w:shd w:val="clear" w:color="auto" w:fill="FFFFFF"/>
        <w:spacing w:before="120"/>
      </w:pPr>
      <w:r w:rsidRPr="000416E2">
        <w:rPr>
          <w:b/>
        </w:rPr>
        <w:t>ANO Bērnu tiesību konvencija</w:t>
      </w:r>
      <w:r w:rsidRPr="000416E2">
        <w:rPr>
          <w:rStyle w:val="FootnoteReference"/>
          <w:b/>
        </w:rPr>
        <w:footnoteReference w:id="52"/>
      </w:r>
      <w:r w:rsidRPr="000416E2">
        <w:t xml:space="preserve"> nosaka, ka ikvienam bērnam ar </w:t>
      </w:r>
      <w:r w:rsidR="00B05C88">
        <w:t>GRT</w:t>
      </w:r>
      <w:r w:rsidR="00B05C88" w:rsidRPr="000416E2">
        <w:t xml:space="preserve"> </w:t>
      </w:r>
      <w:r w:rsidRPr="000416E2">
        <w:t xml:space="preserve">vai </w:t>
      </w:r>
      <w:r w:rsidR="00B05C88">
        <w:t>FT</w:t>
      </w:r>
      <w:r w:rsidRPr="000416E2">
        <w:t xml:space="preserve"> jādzīvo pilnvērtīga un cienīga dzīve apstākļos, kas ļauj saglabāt pašcieņu, palīdz uzturēt ticību saviem spēkiem un atvieglo viņu iespējas aktīvi piedalīties sabiedrības dzīvē. Atzīstot, ka bērniem ar </w:t>
      </w:r>
      <w:r w:rsidR="00B05C88">
        <w:lastRenderedPageBreak/>
        <w:t>GRT</w:t>
      </w:r>
      <w:r w:rsidR="00B05C88" w:rsidRPr="000416E2">
        <w:t xml:space="preserve"> </w:t>
      </w:r>
      <w:r w:rsidRPr="000416E2">
        <w:t xml:space="preserve">vai </w:t>
      </w:r>
      <w:r w:rsidR="00B05C88">
        <w:t>FT</w:t>
      </w:r>
      <w:r w:rsidRPr="000416E2">
        <w:t xml:space="preserve"> </w:t>
      </w:r>
      <w:r w:rsidR="006657C5" w:rsidRPr="000416E2">
        <w:t>ir īpašas vajadzības, palīdzība</w:t>
      </w:r>
      <w:r w:rsidRPr="000416E2">
        <w:t xml:space="preserve"> saskaņā ar šo Konvenciju, ja vien iespējams, jāsniedz bez maksas, ņemot vērā vecāku vai citu par bērnu atbildīgo personu finansiālos apstākļus, un tās mērķis ir nodrošināt, lai bērnam ar </w:t>
      </w:r>
      <w:r w:rsidR="00B05C88">
        <w:t>GRT</w:t>
      </w:r>
      <w:r w:rsidR="00B05C88" w:rsidRPr="000416E2">
        <w:t xml:space="preserve"> </w:t>
      </w:r>
      <w:r w:rsidRPr="000416E2">
        <w:t xml:space="preserve">vai </w:t>
      </w:r>
      <w:r w:rsidR="00B05C88">
        <w:t>FT</w:t>
      </w:r>
      <w:r w:rsidRPr="000416E2">
        <w:t xml:space="preserve"> būtu reālas iespējas saņemt un viņš arī saņemtu izglītību, mācības, veselības aprūpes pakalpojumus, rehabilitācijas pakalpojumus, kā arī tiktu sagatavots darba dzīvei un varētu atpūsties, reizē veicinot pēc iespējas pilnīgāku bērna sociālo integrāciju un personības attīstību, tostarp kulturālu un garīgu izaugsmi. Tāpat Konvencijā uzsvērts, ka ikvienam bērnam ar </w:t>
      </w:r>
      <w:r w:rsidR="00B05C88">
        <w:t>GRT</w:t>
      </w:r>
      <w:r w:rsidR="00B05C88" w:rsidRPr="000416E2">
        <w:t xml:space="preserve"> </w:t>
      </w:r>
      <w:r w:rsidRPr="000416E2">
        <w:t xml:space="preserve">vai </w:t>
      </w:r>
      <w:r w:rsidR="00B05C88">
        <w:t>FT</w:t>
      </w:r>
      <w:r w:rsidRPr="000416E2">
        <w:t xml:space="preserve"> ir tiesības uz īpašu aprūpi, un ir jāveicina un jānodrošina t</w:t>
      </w:r>
      <w:r w:rsidR="006657C5" w:rsidRPr="000416E2">
        <w:t>as</w:t>
      </w:r>
      <w:r w:rsidRPr="000416E2">
        <w:t xml:space="preserve">, lai bērnam, kam uz to ir tiesības, un par viņa aprūpi atbildīgajām personām </w:t>
      </w:r>
      <w:r w:rsidR="00E73BC9" w:rsidRPr="000416E2">
        <w:t>atbilstoši</w:t>
      </w:r>
      <w:r w:rsidRPr="000416E2">
        <w:t xml:space="preserve"> pieejamiem resursiem tiek sniegta lūgtā palīdzība, kas būtu piemērota konkrētā bērna stāvoklim un viņa vecāku vai citu par bērnu atbildīgo personu apstākļiem.</w:t>
      </w:r>
    </w:p>
    <w:p w14:paraId="459ED4CB" w14:textId="77777777" w:rsidR="00815797" w:rsidRPr="000416E2" w:rsidRDefault="0016567C" w:rsidP="00396F4F">
      <w:pPr>
        <w:spacing w:before="120"/>
      </w:pPr>
      <w:r>
        <w:t>Saskaņā ar ANO Konvenciju</w:t>
      </w:r>
      <w:r w:rsidRPr="0016567C">
        <w:t xml:space="preserve"> par personu ar invaliditāti tiesībām</w:t>
      </w:r>
      <w:r>
        <w:t>,</w:t>
      </w:r>
      <w:r w:rsidR="00815797" w:rsidRPr="000416E2">
        <w:t xml:space="preserve"> </w:t>
      </w:r>
      <w:r w:rsidR="00815797" w:rsidRPr="000416E2">
        <w:rPr>
          <w:b/>
        </w:rPr>
        <w:t xml:space="preserve">bērniem ar </w:t>
      </w:r>
      <w:r w:rsidR="00261113" w:rsidRPr="000416E2">
        <w:rPr>
          <w:b/>
        </w:rPr>
        <w:t>FT</w:t>
      </w:r>
      <w:r w:rsidR="00815797" w:rsidRPr="000416E2">
        <w:t xml:space="preserve"> ir vienlīdzīgas vajadzības ar visiem citiem bērniem</w:t>
      </w:r>
      <w:r w:rsidR="006657C5" w:rsidRPr="000416E2">
        <w:t>,</w:t>
      </w:r>
      <w:r w:rsidR="00815797" w:rsidRPr="000416E2">
        <w:t xml:space="preserve"> un </w:t>
      </w:r>
      <w:r w:rsidR="00815797" w:rsidRPr="000416E2">
        <w:rPr>
          <w:b/>
        </w:rPr>
        <w:t>svarīgākie aspekti ir – izglītība, veselība, interešu izglītība un brīvā laika aktivitātes.</w:t>
      </w:r>
      <w:r w:rsidR="00815797" w:rsidRPr="000416E2">
        <w:t xml:space="preserve"> Bērniem ar </w:t>
      </w:r>
      <w:r w:rsidR="006657C5" w:rsidRPr="000416E2">
        <w:t>FT</w:t>
      </w:r>
      <w:r w:rsidR="00815797" w:rsidRPr="000416E2">
        <w:t xml:space="preserve"> papildus obligāti nepieciešami rehabilitācijas pakalpojumi, lai kompensētu traucējumu radītās grūtības un bērni spētu sekmīgi integrēties sabiedrībā. Bērnu ar </w:t>
      </w:r>
      <w:r w:rsidR="00CA3DD2">
        <w:t xml:space="preserve">FT </w:t>
      </w:r>
      <w:r w:rsidR="00815797" w:rsidRPr="000416E2">
        <w:t xml:space="preserve">ģimeņu dzīves kvalitāti bieži vien ietekmē apstākļi, kuri saistīti ar </w:t>
      </w:r>
      <w:r w:rsidR="00815797" w:rsidRPr="000416E2">
        <w:rPr>
          <w:b/>
        </w:rPr>
        <w:t>īpašo vajadzību</w:t>
      </w:r>
      <w:r w:rsidR="00815797" w:rsidRPr="000416E2">
        <w:t xml:space="preserve"> apmierināšanu, kas savukārt ierobežo šo ģimeņu iespējas apmierināt savas vajadzības. Šo bērnu vecākiem bieži vien ir ierobežotas iespējas izmantot ne vien piedāvātās nodarbinātības un izglītības ieguves iespējas, kas savukārt liedz šīm ģimenēm nepieciešamos resursus savu vajadzību apmierināšanai, bet arī apmeklēt kultūras pasākumus, veidot sociālos kontaktus un nodrošināt ģimenes vajadzībām atbilst</w:t>
      </w:r>
      <w:r w:rsidR="006657C5" w:rsidRPr="000416E2">
        <w:t>īg</w:t>
      </w:r>
      <w:r w:rsidR="00815797" w:rsidRPr="000416E2">
        <w:t>us dzīves apstākļus, kas savukārt pasliktina ģimeņu dzīves kvalitāti.</w:t>
      </w:r>
      <w:r w:rsidR="00815797" w:rsidRPr="000416E2">
        <w:rPr>
          <w:rStyle w:val="FootnoteReference"/>
        </w:rPr>
        <w:footnoteReference w:id="53"/>
      </w:r>
    </w:p>
    <w:p w14:paraId="79563FC4" w14:textId="77777777" w:rsidR="00815797" w:rsidRPr="000416E2" w:rsidRDefault="00755E39" w:rsidP="00396F4F">
      <w:pPr>
        <w:spacing w:before="120"/>
      </w:pPr>
      <w:r>
        <w:t>RPR</w:t>
      </w:r>
      <w:r w:rsidR="00815797" w:rsidRPr="000416E2">
        <w:t xml:space="preserve"> partnerpašvaldībās kopā izvērtēti 490 bērni ar </w:t>
      </w:r>
      <w:r w:rsidR="00261113" w:rsidRPr="000416E2">
        <w:t>FT</w:t>
      </w:r>
      <w:r w:rsidR="00815797" w:rsidRPr="000416E2">
        <w:t>. Izvērtēto bērnu ar FT skaits RPR pašvaldībās ir ļoti dažāds</w:t>
      </w:r>
      <w:r w:rsidR="006657C5" w:rsidRPr="000416E2">
        <w:t> </w:t>
      </w:r>
      <w:r w:rsidR="00815797" w:rsidRPr="000416E2">
        <w:t xml:space="preserve">– no 57 personām Ogres pašvaldībā līdz </w:t>
      </w:r>
      <w:r w:rsidR="006657C5" w:rsidRPr="000416E2">
        <w:t>trim</w:t>
      </w:r>
      <w:r w:rsidR="00815797" w:rsidRPr="000416E2">
        <w:t xml:space="preserve"> bērniem Engures pašvaldībā un nevienam</w:t>
      </w:r>
      <w:r w:rsidR="006657C5" w:rsidRPr="000416E2">
        <w:t> </w:t>
      </w:r>
      <w:r w:rsidR="00815797" w:rsidRPr="000416E2">
        <w:t xml:space="preserve">– Sējas pašvaldībā. Lielākais izvērtēto bērnu ar FT skaits ir Ogres pašvaldībā (57), Jūrmalas pilsētā (54) un Tukuma pašvaldībā (50). Sešās pašvaldībās izvērtēto bērnu skaits ir robežās no 24 līdz 34, septiņās pašvaldībās </w:t>
      </w:r>
      <w:r w:rsidR="006657C5" w:rsidRPr="000416E2">
        <w:t>no</w:t>
      </w:r>
      <w:r w:rsidR="00815797" w:rsidRPr="000416E2">
        <w:t xml:space="preserve"> 10</w:t>
      </w:r>
      <w:r w:rsidR="006657C5" w:rsidRPr="000416E2">
        <w:t xml:space="preserve"> līdz 18, 11 pašvaldībās –</w:t>
      </w:r>
      <w:r w:rsidR="00815797" w:rsidRPr="000416E2">
        <w:t xml:space="preserve"> 3</w:t>
      </w:r>
      <w:r w:rsidR="008439F4" w:rsidRPr="000416E2">
        <w:t xml:space="preserve"> līdz </w:t>
      </w:r>
      <w:r w:rsidR="00815797" w:rsidRPr="000416E2">
        <w:t>8</w:t>
      </w:r>
      <w:r w:rsidR="006657C5" w:rsidRPr="000416E2">
        <w:t xml:space="preserve"> bērni</w:t>
      </w:r>
      <w:r w:rsidR="00815797" w:rsidRPr="000416E2">
        <w:t>.</w:t>
      </w:r>
    </w:p>
    <w:p w14:paraId="7CD9421A" w14:textId="77777777" w:rsidR="00815797" w:rsidRPr="000416E2" w:rsidRDefault="00815797" w:rsidP="00396F4F">
      <w:pPr>
        <w:spacing w:before="120"/>
      </w:pPr>
      <w:r w:rsidRPr="000416E2">
        <w:lastRenderedPageBreak/>
        <w:t>Ļoti atšķirīgi ir arī izvērtēto īpatsvari attiecībā pret kopējo</w:t>
      </w:r>
      <w:r w:rsidR="006657C5" w:rsidRPr="000416E2">
        <w:t xml:space="preserve"> bērnu ar FT skaitu pašvaldībās </w:t>
      </w:r>
      <w:r w:rsidRPr="000416E2">
        <w:t>– no 73,9% Lielvārdes pašvaldībā līdz 13,9% Mārupes pašvaldībā. Vairāk nekā puse no kopējā mērķ</w:t>
      </w:r>
      <w:r w:rsidR="006657C5" w:rsidRPr="000416E2">
        <w:t xml:space="preserve">a </w:t>
      </w:r>
      <w:r w:rsidRPr="000416E2">
        <w:t>grupas skaita iz</w:t>
      </w:r>
      <w:r w:rsidR="006657C5" w:rsidRPr="000416E2">
        <w:t>vērtēta tikai trīs pašvaldībās:</w:t>
      </w:r>
      <w:r w:rsidRPr="000416E2">
        <w:t xml:space="preserve"> Lielvārdes (73,9%), Carnikavas (63,6%) un Ādažu </w:t>
      </w:r>
      <w:r w:rsidR="009D0795" w:rsidRPr="000416E2">
        <w:t>(58,3%)</w:t>
      </w:r>
      <w:r w:rsidRPr="000416E2">
        <w:t xml:space="preserve"> </w:t>
      </w:r>
      <w:r w:rsidR="009D0795" w:rsidRPr="000416E2">
        <w:t xml:space="preserve">pašvaldībā. </w:t>
      </w:r>
      <w:r w:rsidRPr="000416E2">
        <w:t>Sešās pašvaldībās izvērtēto bērnu ar FT īpatsvars kopējā bērnu ar FT skaitā svārstās no</w:t>
      </w:r>
      <w:r w:rsidR="006657C5" w:rsidRPr="000416E2">
        <w:t xml:space="preserve"> 37,5 līdz 41,7%:</w:t>
      </w:r>
      <w:r w:rsidRPr="000416E2">
        <w:t xml:space="preserve"> Inčukalna, Krimuldas, Ogres, Jaunpils, Mālpils pašvaldīb</w:t>
      </w:r>
      <w:r w:rsidR="006657C5" w:rsidRPr="000416E2">
        <w:t>ā un Jūrmalā</w:t>
      </w:r>
      <w:r w:rsidRPr="000416E2">
        <w:t xml:space="preserve">. Pārējās pašvaldībās izvērtēto bērnu ar FT īpatsvars kopskaitā ir mazāks </w:t>
      </w:r>
      <w:r w:rsidR="006657C5" w:rsidRPr="000416E2">
        <w:t>par trešdaļu</w:t>
      </w:r>
      <w:r w:rsidRPr="000416E2">
        <w:t>.</w:t>
      </w:r>
    </w:p>
    <w:p w14:paraId="35C9E20C" w14:textId="77777777" w:rsidR="00815797" w:rsidRPr="000416E2" w:rsidRDefault="00A4441C" w:rsidP="00396F4F">
      <w:pPr>
        <w:keepNext/>
        <w:spacing w:before="120"/>
        <w:jc w:val="center"/>
        <w:rPr>
          <w:noProof/>
        </w:rPr>
      </w:pPr>
      <w:r>
        <w:rPr>
          <w:noProof/>
          <w:lang w:eastAsia="lv-LV"/>
        </w:rPr>
        <w:drawing>
          <wp:inline distT="0" distB="0" distL="0" distR="0" wp14:anchorId="3D949A47" wp14:editId="08EF58B5">
            <wp:extent cx="5725160" cy="3021330"/>
            <wp:effectExtent l="0" t="0" r="0" b="0"/>
            <wp:docPr id="41" name="Object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CF1B0EA" w14:textId="77777777" w:rsidR="00815797" w:rsidRPr="000416E2" w:rsidRDefault="00166752" w:rsidP="00E844C9">
      <w:pPr>
        <w:spacing w:before="120" w:line="240" w:lineRule="auto"/>
        <w:jc w:val="center"/>
        <w:rPr>
          <w:i/>
          <w:color w:val="E36C0A"/>
          <w:sz w:val="22"/>
          <w:szCs w:val="22"/>
        </w:rPr>
      </w:pPr>
      <w:r w:rsidRPr="000416E2">
        <w:rPr>
          <w:i/>
          <w:color w:val="E36C0A"/>
          <w:sz w:val="22"/>
          <w:szCs w:val="22"/>
        </w:rPr>
        <w:t>4</w:t>
      </w:r>
      <w:r w:rsidR="00172057">
        <w:rPr>
          <w:i/>
          <w:color w:val="E36C0A"/>
          <w:sz w:val="22"/>
          <w:szCs w:val="22"/>
        </w:rPr>
        <w:t>2</w:t>
      </w:r>
      <w:r w:rsidR="00815797" w:rsidRPr="000416E2">
        <w:rPr>
          <w:i/>
          <w:color w:val="E36C0A"/>
          <w:sz w:val="22"/>
          <w:szCs w:val="22"/>
        </w:rPr>
        <w:t>.</w:t>
      </w:r>
      <w:r w:rsidR="006657C5"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Partnerpašvaldībās izvērtēto bērnu ar </w:t>
      </w:r>
      <w:r w:rsidR="00261113" w:rsidRPr="000416E2">
        <w:rPr>
          <w:b/>
          <w:color w:val="E36C0A"/>
          <w:sz w:val="22"/>
          <w:szCs w:val="22"/>
        </w:rPr>
        <w:t>FT</w:t>
      </w:r>
      <w:r w:rsidR="00815797" w:rsidRPr="000416E2">
        <w:rPr>
          <w:b/>
          <w:color w:val="E36C0A"/>
          <w:sz w:val="22"/>
          <w:szCs w:val="22"/>
        </w:rPr>
        <w:t xml:space="preserve"> skaits</w:t>
      </w:r>
      <w:r w:rsidR="00815797" w:rsidRPr="000416E2">
        <w:rPr>
          <w:b/>
          <w:color w:val="E36C0A"/>
          <w:sz w:val="22"/>
          <w:szCs w:val="22"/>
        </w:rPr>
        <w:br/>
      </w:r>
      <w:r w:rsidR="00815797" w:rsidRPr="000416E2">
        <w:rPr>
          <w:i/>
          <w:color w:val="E36C0A"/>
          <w:sz w:val="22"/>
          <w:szCs w:val="22"/>
        </w:rPr>
        <w:t>Datu avots: Individuālie izvērtējumi</w:t>
      </w:r>
    </w:p>
    <w:p w14:paraId="7F1CD094"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612AD318" wp14:editId="42F13A87">
            <wp:extent cx="5725160" cy="3021330"/>
            <wp:effectExtent l="0" t="0" r="0" b="0"/>
            <wp:docPr id="42" name="Object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F7ABA3A" w14:textId="77777777" w:rsidR="00815797" w:rsidRPr="000416E2" w:rsidRDefault="00166752" w:rsidP="00E844C9">
      <w:pPr>
        <w:spacing w:after="0" w:line="240" w:lineRule="auto"/>
        <w:jc w:val="center"/>
        <w:rPr>
          <w:i/>
          <w:color w:val="E36C0A"/>
          <w:sz w:val="22"/>
          <w:szCs w:val="22"/>
        </w:rPr>
      </w:pPr>
      <w:r w:rsidRPr="000416E2">
        <w:rPr>
          <w:i/>
          <w:color w:val="E36C0A"/>
          <w:sz w:val="22"/>
          <w:szCs w:val="22"/>
        </w:rPr>
        <w:t>4</w:t>
      </w:r>
      <w:r w:rsidR="00172057">
        <w:rPr>
          <w:i/>
          <w:color w:val="E36C0A"/>
          <w:sz w:val="22"/>
          <w:szCs w:val="22"/>
        </w:rPr>
        <w:t>3</w:t>
      </w:r>
      <w:r w:rsidR="00815797" w:rsidRPr="000416E2">
        <w:rPr>
          <w:i/>
          <w:color w:val="E36C0A"/>
          <w:sz w:val="22"/>
          <w:szCs w:val="22"/>
        </w:rPr>
        <w:t>.</w:t>
      </w:r>
      <w:r w:rsidR="006657C5"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Partnerpašvaldībās izvērtēto bērnu ar </w:t>
      </w:r>
      <w:r w:rsidR="00261113" w:rsidRPr="000416E2">
        <w:rPr>
          <w:b/>
          <w:color w:val="E36C0A"/>
          <w:sz w:val="22"/>
          <w:szCs w:val="22"/>
        </w:rPr>
        <w:t>FT</w:t>
      </w:r>
      <w:r w:rsidR="00815797" w:rsidRPr="000416E2">
        <w:rPr>
          <w:b/>
          <w:color w:val="E36C0A"/>
          <w:sz w:val="22"/>
          <w:szCs w:val="22"/>
        </w:rPr>
        <w:t xml:space="preserve"> īpatsvars kopējā </w:t>
      </w:r>
      <w:r w:rsidR="006657C5" w:rsidRPr="000416E2">
        <w:rPr>
          <w:b/>
          <w:color w:val="E36C0A"/>
          <w:sz w:val="22"/>
          <w:szCs w:val="22"/>
        </w:rPr>
        <w:t xml:space="preserve">šādu </w:t>
      </w:r>
      <w:r w:rsidR="00815797" w:rsidRPr="000416E2">
        <w:rPr>
          <w:b/>
          <w:color w:val="E36C0A"/>
          <w:sz w:val="22"/>
          <w:szCs w:val="22"/>
        </w:rPr>
        <w:t>bērnu skaitā</w:t>
      </w:r>
      <w:r w:rsidR="00714D9E" w:rsidRPr="000416E2">
        <w:rPr>
          <w:b/>
          <w:color w:val="E36C0A"/>
          <w:sz w:val="22"/>
          <w:szCs w:val="22"/>
        </w:rPr>
        <w:t>, %</w:t>
      </w:r>
      <w:r w:rsidR="00815797" w:rsidRPr="000416E2">
        <w:rPr>
          <w:b/>
          <w:color w:val="E36C0A"/>
          <w:sz w:val="22"/>
          <w:szCs w:val="22"/>
        </w:rPr>
        <w:br/>
      </w:r>
      <w:r w:rsidR="00815797" w:rsidRPr="000416E2">
        <w:rPr>
          <w:i/>
          <w:color w:val="E36C0A"/>
          <w:sz w:val="22"/>
          <w:szCs w:val="22"/>
        </w:rPr>
        <w:t>Datu avots: Individuālie izvērtējumi</w:t>
      </w:r>
    </w:p>
    <w:p w14:paraId="7246EB4E" w14:textId="77777777" w:rsidR="00815797" w:rsidRPr="000416E2" w:rsidRDefault="00E73BC9" w:rsidP="00396F4F">
      <w:pPr>
        <w:spacing w:before="120"/>
      </w:pPr>
      <w:r w:rsidRPr="000416E2">
        <w:t>Atbilstoši</w:t>
      </w:r>
      <w:r w:rsidR="006657C5" w:rsidRPr="000416E2">
        <w:t xml:space="preserve"> sadaļai par pieejam</w:t>
      </w:r>
      <w:r w:rsidR="00815797" w:rsidRPr="000416E2">
        <w:t>iem pakalpojumiem bērniem ar FT situācija pašvaldībās</w:t>
      </w:r>
      <w:r w:rsidR="006657C5" w:rsidRPr="000416E2">
        <w:t xml:space="preserve"> ir ļoti atšķirīga –</w:t>
      </w:r>
      <w:r w:rsidR="00815797" w:rsidRPr="000416E2">
        <w:t xml:space="preserve"> ir pašvaldības, kur pieejami tikai daži pakalpojumi (Stopiņi, Ķekava, Salaspils u.c.)</w:t>
      </w:r>
      <w:r w:rsidR="006657C5" w:rsidRPr="000416E2">
        <w:t>,</w:t>
      </w:r>
      <w:r w:rsidR="00815797" w:rsidRPr="000416E2">
        <w:t xml:space="preserve"> un ir pašvaldības, kur jau </w:t>
      </w:r>
      <w:r w:rsidR="006657C5" w:rsidRPr="000416E2">
        <w:t>tagad</w:t>
      </w:r>
      <w:r w:rsidR="00815797" w:rsidRPr="000416E2">
        <w:t xml:space="preserve"> pakalpojumu nodrošinājums vērtējams kā plašs (Jaunpils, Ikšķile, Inčukalns u.c.). Kopumā gan novērojams, ka tādu pašvaldību, kur  pakalpojumu nodrošinājums </w:t>
      </w:r>
      <w:r w:rsidR="00410B3B">
        <w:t xml:space="preserve">atbilst </w:t>
      </w:r>
      <w:r w:rsidR="00815797" w:rsidRPr="000416E2">
        <w:t>bērn</w:t>
      </w:r>
      <w:r w:rsidR="00CA3DD2">
        <w:t>u</w:t>
      </w:r>
      <w:r w:rsidR="00815797" w:rsidRPr="000416E2">
        <w:t xml:space="preserve"> ar FT</w:t>
      </w:r>
      <w:r w:rsidR="00410B3B">
        <w:t xml:space="preserve"> IAP identificētajām vajadzībām</w:t>
      </w:r>
      <w:r w:rsidR="00815797" w:rsidRPr="000416E2">
        <w:t>, ir maz.</w:t>
      </w:r>
    </w:p>
    <w:p w14:paraId="25BDFDEF" w14:textId="77777777" w:rsidR="00815797" w:rsidRPr="000416E2" w:rsidRDefault="003663C9" w:rsidP="00396F4F">
      <w:pPr>
        <w:spacing w:before="120"/>
      </w:pPr>
      <w:r>
        <w:t>IAP</w:t>
      </w:r>
      <w:r w:rsidR="00815797" w:rsidRPr="000416E2">
        <w:t xml:space="preserve"> bērniem ar FT </w:t>
      </w:r>
      <w:r>
        <w:t>norādīti nepieciešamie sociāli aprūpes pakalpojumi, rehabilitācijas</w:t>
      </w:r>
      <w:r w:rsidR="00815797" w:rsidRPr="000416E2">
        <w:t xml:space="preserve"> pakalpojumi, izglītības pakalpojumi</w:t>
      </w:r>
      <w:r>
        <w:t>,</w:t>
      </w:r>
      <w:r w:rsidR="00815797" w:rsidRPr="000416E2">
        <w:t xml:space="preserve"> transporta pakalpojumi</w:t>
      </w:r>
      <w:r>
        <w:t xml:space="preserve">, veselības un brīvā laika pakalpojumi. </w:t>
      </w:r>
      <w:r w:rsidR="00815797" w:rsidRPr="000416E2">
        <w:t>Veselības un brīvā laika pakalpojumiem bērniem ar FT jābūt pieejamiem vispārējā kārtībā</w:t>
      </w:r>
      <w:r w:rsidR="009D0795" w:rsidRPr="000416E2">
        <w:t>,</w:t>
      </w:r>
      <w:r w:rsidR="00815797" w:rsidRPr="000416E2">
        <w:t xml:space="preserve"> un nebūtu nepieciešams īstenot speciālus pasākumus DI plāna ietvaros. </w:t>
      </w:r>
      <w:r w:rsidR="009E1C48" w:rsidRPr="000416E2">
        <w:t xml:space="preserve">Jāpiebilst, ka </w:t>
      </w:r>
      <w:r w:rsidR="009E1C48" w:rsidRPr="000416E2">
        <w:rPr>
          <w:rFonts w:eastAsia="Times New Roman"/>
        </w:rPr>
        <w:t xml:space="preserve">sociālās aprūpes pakalpojums un </w:t>
      </w:r>
      <w:r w:rsidR="007A3838">
        <w:rPr>
          <w:rFonts w:eastAsia="Times New Roman"/>
        </w:rPr>
        <w:t>”</w:t>
      </w:r>
      <w:r w:rsidR="009E1C48" w:rsidRPr="000416E2">
        <w:rPr>
          <w:rFonts w:eastAsia="Times New Roman"/>
        </w:rPr>
        <w:t>atelpas brīža</w:t>
      </w:r>
      <w:r w:rsidR="007A3838">
        <w:rPr>
          <w:rFonts w:eastAsia="Times New Roman"/>
        </w:rPr>
        <w:t>”</w:t>
      </w:r>
      <w:r w:rsidR="009E1C48" w:rsidRPr="000416E2">
        <w:rPr>
          <w:rFonts w:eastAsia="Times New Roman"/>
        </w:rPr>
        <w:t xml:space="preserve"> pakalpojums bērniem ar FT ir pieejams bez individuālo vajadzību izvērtējuma.</w:t>
      </w:r>
    </w:p>
    <w:p w14:paraId="04C37133" w14:textId="77777777" w:rsidR="00815797" w:rsidRPr="000416E2" w:rsidRDefault="003663C9"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Nepieciešamie pakalpojumi bērniem ar FT</w:t>
      </w:r>
    </w:p>
    <w:p w14:paraId="58DA6DEB" w14:textId="77777777" w:rsidR="00815797" w:rsidRPr="000416E2" w:rsidRDefault="00E73BC9" w:rsidP="00396F4F">
      <w:pPr>
        <w:spacing w:before="120"/>
        <w:rPr>
          <w:color w:val="FF0000"/>
        </w:rPr>
      </w:pPr>
      <w:r w:rsidRPr="000416E2">
        <w:t>Atbilstoši</w:t>
      </w:r>
      <w:r w:rsidR="00815797" w:rsidRPr="000416E2">
        <w:t xml:space="preserve"> </w:t>
      </w:r>
      <w:r w:rsidR="003663C9">
        <w:t>IAP</w:t>
      </w:r>
      <w:r w:rsidR="00815797" w:rsidRPr="000416E2">
        <w:t xml:space="preserve"> sociālās aprūpes pakalpojumi nepieciešami ļoti nelielā apjomā</w:t>
      </w:r>
      <w:r w:rsidR="009D0795" w:rsidRPr="000416E2">
        <w:t xml:space="preserve"> – </w:t>
      </w:r>
      <w:r w:rsidR="00815797" w:rsidRPr="000416E2">
        <w:t xml:space="preserve"> kopumā tikai </w:t>
      </w:r>
      <w:r w:rsidR="009D0795" w:rsidRPr="000416E2">
        <w:t>deviņiem</w:t>
      </w:r>
      <w:r w:rsidR="00815797" w:rsidRPr="000416E2">
        <w:t xml:space="preserve"> bērniem norādīta nepieciešamība pēc </w:t>
      </w:r>
      <w:r w:rsidR="007A3838">
        <w:t>“</w:t>
      </w:r>
      <w:r w:rsidR="009D0795" w:rsidRPr="000416E2">
        <w:t>a</w:t>
      </w:r>
      <w:r w:rsidR="00815797" w:rsidRPr="000416E2">
        <w:t>telpas brīža</w:t>
      </w:r>
      <w:r w:rsidR="007A3838">
        <w:t>”</w:t>
      </w:r>
      <w:r w:rsidR="00815797" w:rsidRPr="000416E2">
        <w:t xml:space="preserve"> pakalpojuma, </w:t>
      </w:r>
      <w:r w:rsidR="009D0795" w:rsidRPr="000416E2">
        <w:t>deviņiem bērniem –</w:t>
      </w:r>
      <w:r w:rsidR="00815797" w:rsidRPr="000416E2">
        <w:t xml:space="preserve"> pēc dienas aprūpes centra un 13 bērniem</w:t>
      </w:r>
      <w:r w:rsidR="009D0795" w:rsidRPr="000416E2">
        <w:t> –</w:t>
      </w:r>
      <w:r w:rsidR="00815797" w:rsidRPr="000416E2">
        <w:t xml:space="preserve"> pēc ģimenes asistenta pakalpojumiem. </w:t>
      </w:r>
      <w:r w:rsidR="00D72D80">
        <w:t>Ņ</w:t>
      </w:r>
      <w:r w:rsidR="00C62B5C">
        <w:t xml:space="preserve">emot vērā, ka </w:t>
      </w:r>
      <w:r w:rsidR="00C62B5C" w:rsidRPr="00C62B5C">
        <w:t xml:space="preserve">DI projekta ietvaros </w:t>
      </w:r>
      <w:r w:rsidR="00D72D80">
        <w:t>“</w:t>
      </w:r>
      <w:r w:rsidR="00D72D80" w:rsidRPr="000416E2">
        <w:t>atelpas brīža</w:t>
      </w:r>
      <w:r w:rsidR="00D72D80">
        <w:t xml:space="preserve">” </w:t>
      </w:r>
      <w:r w:rsidR="00C62B5C">
        <w:t xml:space="preserve">pakalpojums ir nodrošināms arī </w:t>
      </w:r>
      <w:r w:rsidR="00C62B5C" w:rsidRPr="00C62B5C">
        <w:t xml:space="preserve">bez </w:t>
      </w:r>
      <w:r w:rsidR="00D72D80">
        <w:t>IAP</w:t>
      </w:r>
      <w:r w:rsidR="007C3CF2">
        <w:t xml:space="preserve">, tad </w:t>
      </w:r>
      <w:r w:rsidR="00C62B5C">
        <w:t>potenciāli nepieciešams lielākam bērnu ar FT ska</w:t>
      </w:r>
      <w:r w:rsidR="00D72D80">
        <w:t>i</w:t>
      </w:r>
      <w:r w:rsidR="00C62B5C">
        <w:t>tam</w:t>
      </w:r>
      <w:r w:rsidR="00815797" w:rsidRPr="000416E2">
        <w:t xml:space="preserve">. </w:t>
      </w:r>
    </w:p>
    <w:p w14:paraId="4EB7B9A5" w14:textId="77777777" w:rsidR="00815797" w:rsidRPr="000416E2" w:rsidRDefault="00853EA3" w:rsidP="00E844C9">
      <w:pPr>
        <w:keepNext/>
        <w:spacing w:after="0" w:line="240" w:lineRule="auto"/>
        <w:jc w:val="right"/>
        <w:rPr>
          <w:i/>
          <w:color w:val="E36C0A"/>
          <w:sz w:val="22"/>
          <w:szCs w:val="22"/>
        </w:rPr>
      </w:pPr>
      <w:r w:rsidRPr="000416E2">
        <w:rPr>
          <w:i/>
          <w:color w:val="E36C0A"/>
          <w:sz w:val="22"/>
          <w:szCs w:val="22"/>
        </w:rPr>
        <w:lastRenderedPageBreak/>
        <w:t>2</w:t>
      </w:r>
      <w:r w:rsidR="00172057">
        <w:rPr>
          <w:i/>
          <w:color w:val="E36C0A"/>
          <w:sz w:val="22"/>
          <w:szCs w:val="22"/>
        </w:rPr>
        <w:t>1</w:t>
      </w:r>
      <w:r w:rsidR="00815797" w:rsidRPr="000416E2">
        <w:rPr>
          <w:i/>
          <w:color w:val="E36C0A"/>
          <w:sz w:val="22"/>
          <w:szCs w:val="22"/>
        </w:rPr>
        <w:t>.</w:t>
      </w:r>
      <w:r w:rsidR="009D0795" w:rsidRPr="000416E2">
        <w:rPr>
          <w:i/>
          <w:color w:val="E36C0A"/>
          <w:sz w:val="22"/>
          <w:szCs w:val="22"/>
        </w:rPr>
        <w:t xml:space="preserve"> </w:t>
      </w:r>
      <w:r w:rsidR="00815797" w:rsidRPr="000416E2">
        <w:rPr>
          <w:i/>
          <w:color w:val="E36C0A"/>
          <w:sz w:val="22"/>
          <w:szCs w:val="22"/>
        </w:rPr>
        <w:t>tabula</w:t>
      </w:r>
      <w:r w:rsidR="00F74196" w:rsidRPr="000416E2">
        <w:rPr>
          <w:i/>
          <w:color w:val="E36C0A"/>
          <w:sz w:val="22"/>
          <w:szCs w:val="22"/>
        </w:rPr>
        <w:t xml:space="preserve">. </w:t>
      </w:r>
      <w:r w:rsidR="00815797" w:rsidRPr="000416E2">
        <w:rPr>
          <w:b/>
          <w:color w:val="E36C0A"/>
          <w:sz w:val="22"/>
          <w:szCs w:val="22"/>
        </w:rPr>
        <w:t xml:space="preserve">Bērniem ar </w:t>
      </w:r>
      <w:r w:rsidR="00261113" w:rsidRPr="000416E2">
        <w:rPr>
          <w:b/>
          <w:color w:val="E36C0A"/>
          <w:sz w:val="22"/>
          <w:szCs w:val="22"/>
        </w:rPr>
        <w:t>FT</w:t>
      </w:r>
      <w:r w:rsidR="00815797" w:rsidRPr="000416E2">
        <w:rPr>
          <w:b/>
          <w:color w:val="E36C0A"/>
          <w:sz w:val="22"/>
          <w:szCs w:val="22"/>
        </w:rPr>
        <w:t xml:space="preserve"> nepieciešamie </w:t>
      </w:r>
      <w:r w:rsidR="00E05BB1">
        <w:rPr>
          <w:b/>
          <w:color w:val="E36C0A"/>
          <w:sz w:val="22"/>
          <w:szCs w:val="22"/>
        </w:rPr>
        <w:t xml:space="preserve">sociālie </w:t>
      </w:r>
      <w:r w:rsidR="00815797" w:rsidRPr="000416E2">
        <w:rPr>
          <w:b/>
          <w:color w:val="E36C0A"/>
          <w:sz w:val="22"/>
          <w:szCs w:val="22"/>
        </w:rPr>
        <w:t>pakalpojumi</w:t>
      </w:r>
      <w:r w:rsidR="00815797" w:rsidRPr="000416E2">
        <w:rPr>
          <w:b/>
          <w:color w:val="E36C0A"/>
          <w:sz w:val="22"/>
          <w:szCs w:val="22"/>
        </w:rPr>
        <w:br/>
      </w:r>
      <w:r w:rsidR="00815797" w:rsidRPr="000416E2">
        <w:rPr>
          <w:i/>
          <w:color w:val="E36C0A"/>
          <w:sz w:val="22"/>
          <w:szCs w:val="22"/>
        </w:rPr>
        <w:t>Datu avots: Individuālie izvērtējumi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5"/>
        <w:gridCol w:w="2467"/>
        <w:gridCol w:w="1926"/>
        <w:gridCol w:w="2672"/>
      </w:tblGrid>
      <w:tr w:rsidR="00815797" w:rsidRPr="000416E2" w14:paraId="35A8719D" w14:textId="77777777" w:rsidTr="00460EDB">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7959D0A5" w14:textId="77777777" w:rsidR="00815797" w:rsidRPr="000416E2" w:rsidRDefault="00815797" w:rsidP="0043310A">
            <w:pPr>
              <w:spacing w:after="0" w:line="276" w:lineRule="auto"/>
              <w:jc w:val="left"/>
              <w:rPr>
                <w:color w:val="FFFFFF"/>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5A644C1" w14:textId="77777777" w:rsidR="00815797" w:rsidRPr="000416E2" w:rsidRDefault="00B76457" w:rsidP="0043310A">
            <w:pPr>
              <w:spacing w:after="0" w:line="276" w:lineRule="auto"/>
              <w:jc w:val="center"/>
              <w:rPr>
                <w:rFonts w:eastAsia="Times New Roman"/>
                <w:color w:val="FFFFFF"/>
                <w:sz w:val="22"/>
                <w:szCs w:val="22"/>
                <w:lang w:eastAsia="lv-LV"/>
              </w:rPr>
            </w:pPr>
            <w:r>
              <w:rPr>
                <w:rFonts w:eastAsia="Times New Roman"/>
                <w:color w:val="FFFFFF"/>
                <w:sz w:val="22"/>
                <w:szCs w:val="22"/>
                <w:lang w:eastAsia="lv-LV"/>
              </w:rPr>
              <w:t>“</w:t>
            </w:r>
            <w:r w:rsidR="009D0795" w:rsidRPr="000416E2">
              <w:rPr>
                <w:rFonts w:eastAsia="Times New Roman"/>
                <w:color w:val="FFFFFF"/>
                <w:sz w:val="22"/>
                <w:szCs w:val="22"/>
                <w:lang w:eastAsia="lv-LV"/>
              </w:rPr>
              <w:t>Atelpas brīža</w:t>
            </w:r>
            <w:r>
              <w:rPr>
                <w:rFonts w:eastAsia="Times New Roman"/>
                <w:color w:val="FFFFFF"/>
                <w:sz w:val="22"/>
                <w:szCs w:val="22"/>
                <w:lang w:eastAsia="lv-LV"/>
              </w:rPr>
              <w:t>”</w:t>
            </w:r>
            <w:r w:rsidR="00815797" w:rsidRPr="000416E2">
              <w:rPr>
                <w:rFonts w:eastAsia="Times New Roman"/>
                <w:color w:val="FFFFFF"/>
                <w:sz w:val="22"/>
                <w:szCs w:val="22"/>
                <w:lang w:eastAsia="lv-LV"/>
              </w:rPr>
              <w:t xml:space="preserve"> pakalpojums</w:t>
            </w:r>
          </w:p>
        </w:tc>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6A84880" w14:textId="77777777" w:rsidR="00815797" w:rsidRPr="000416E2" w:rsidRDefault="00815797" w:rsidP="0043310A">
            <w:pPr>
              <w:spacing w:after="0" w:line="276" w:lineRule="auto"/>
              <w:jc w:val="center"/>
              <w:rPr>
                <w:rFonts w:eastAsia="Times New Roman"/>
                <w:color w:val="FFFFFF"/>
                <w:sz w:val="22"/>
                <w:szCs w:val="22"/>
                <w:lang w:eastAsia="lv-LV"/>
              </w:rPr>
            </w:pPr>
            <w:r w:rsidRPr="000416E2">
              <w:rPr>
                <w:rFonts w:eastAsia="Times New Roman"/>
                <w:color w:val="FFFFFF"/>
                <w:sz w:val="22"/>
                <w:szCs w:val="22"/>
                <w:lang w:eastAsia="lv-LV"/>
              </w:rPr>
              <w:t>Dienas aprūpes centrs</w:t>
            </w:r>
          </w:p>
        </w:tc>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10F22CAC" w14:textId="77777777" w:rsidR="00815797" w:rsidRPr="000416E2" w:rsidRDefault="00815797" w:rsidP="0043310A">
            <w:pPr>
              <w:spacing w:after="0" w:line="276" w:lineRule="auto"/>
              <w:jc w:val="center"/>
              <w:rPr>
                <w:rFonts w:eastAsia="Times New Roman"/>
                <w:color w:val="FFFFFF"/>
                <w:sz w:val="22"/>
                <w:szCs w:val="22"/>
                <w:lang w:eastAsia="lv-LV"/>
              </w:rPr>
            </w:pPr>
            <w:r w:rsidRPr="000416E2">
              <w:rPr>
                <w:rFonts w:eastAsia="Times New Roman"/>
                <w:color w:val="FFFFFF"/>
                <w:sz w:val="22"/>
                <w:szCs w:val="22"/>
                <w:lang w:eastAsia="lv-LV"/>
              </w:rPr>
              <w:t>Ģimenes asistenta pakalpojums</w:t>
            </w:r>
          </w:p>
        </w:tc>
      </w:tr>
      <w:tr w:rsidR="00815797" w:rsidRPr="000416E2" w14:paraId="7CFAA92C"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1A1B778B"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Inčukalna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AC5CB5E"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1178DA6"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A1CB21"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492FE37B"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3738EFDA"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Krimuldas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E564335"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5D06E4"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1DE5357"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r>
      <w:tr w:rsidR="00815797" w:rsidRPr="000416E2" w14:paraId="56C99F71"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D36CC56"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Jaunpils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49EA3D"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AC0EB0"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3BC3853"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440C9256"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FF6A358"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Kandavas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E53306"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E32EAC"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8822685"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r>
      <w:tr w:rsidR="00815797" w:rsidRPr="000416E2" w14:paraId="661903CE"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3156B4CD"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Baldones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62E1DB"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A7F7009"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5FA158A"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28DA1DEE"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68B3EA46"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Engures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92F639C"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0D2BE5"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659A9F6"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7E37E0C9"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2BB0BF3"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Babītes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C656F8"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03654D"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520287"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r>
      <w:tr w:rsidR="00815797" w:rsidRPr="000416E2" w14:paraId="5A96E9E3"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0B78704"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Garkalnes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BC37201"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F96A20"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2693EB1"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r>
      <w:tr w:rsidR="00815797" w:rsidRPr="000416E2" w14:paraId="408285A8"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6A977E48"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Ikšķiles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0D481AC"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7F8472"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E08BE8A"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r>
      <w:tr w:rsidR="00815797" w:rsidRPr="000416E2" w14:paraId="4A633DE9"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6A4E497B"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Ādažu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65F083"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9C8C2F5"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5EC0407"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2</w:t>
            </w:r>
          </w:p>
        </w:tc>
      </w:tr>
      <w:tr w:rsidR="00815797" w:rsidRPr="000416E2" w14:paraId="0A87494A"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C4AE46A"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Ķekavas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29AF5E"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398277"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B4ED67D"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r>
      <w:tr w:rsidR="00815797" w:rsidRPr="000416E2" w14:paraId="3998BCFF"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3134120"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Tukuma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4B626AB"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AF630E3"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1BE38E0"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val="en-US" w:eastAsia="lv-LV"/>
              </w:rPr>
              <w:t>1</w:t>
            </w:r>
          </w:p>
        </w:tc>
      </w:tr>
      <w:tr w:rsidR="00815797" w:rsidRPr="000416E2" w14:paraId="0C5F61B1"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33975163"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Alojas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F1A1922"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4302D8"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D0FBFA"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019AB5E4"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2337BCC"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Carnikavas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21194D"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CD470CC"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F80312"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1D977C89"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2740921E"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Jūrmala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325BC4"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F775DC"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7160B3"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03F12CAB"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7914E83"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Ķeguma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7DE103"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42E1FBD"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8843BA5"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52042F99"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64B5C2F"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Lielvārdes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1C5C87"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167EA2"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D04F3A7"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3FB83A41"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5A2E9EF"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Limbažu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5F53822"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77670A"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B8B9AE"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6BF3208E"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199F94C6"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Mālpils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1B3C82"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ED1322"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F03B2E8"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0E4D1F83"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6934E337"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Mārupes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CFDAA18"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7330E4"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02749F5"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631B84E7"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3FBEA075"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Ogres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1E875E"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3BD2FA"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1992A5"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071D224D"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31C67E44"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Olaines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E6C335"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DB8D2F"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AC44878"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58EB9D2E"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3B99D72"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Ropažu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2D9DE1B"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B2A746B"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C11912"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3492F51F"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61F9DF27"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Salacgrīvas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F2B528"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1C9F23"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811F93B"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5D3A592F"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4D271F1"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Salaspils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69EF90"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31825F4"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74D5C9"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6A4E5B84"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227C3FC3"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Saulkrastu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A6CD98"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12A0B14"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4F79CFC"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30D09079"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B19D8CD"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Sējas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9F285D"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9DC1CE0"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4C93D8"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1B17B5AB"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C4344FA"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Siguldas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BBA0E8D"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CD07FF"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B89422"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042D7BAE" w14:textId="77777777" w:rsidTr="00460ED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77A12860" w14:textId="77777777" w:rsidR="00815797" w:rsidRPr="000416E2" w:rsidRDefault="00815797" w:rsidP="0043310A">
            <w:pPr>
              <w:spacing w:after="0" w:line="276" w:lineRule="auto"/>
              <w:jc w:val="left"/>
              <w:rPr>
                <w:rFonts w:eastAsia="Times New Roman"/>
                <w:color w:val="FFFFFF"/>
                <w:sz w:val="22"/>
                <w:szCs w:val="22"/>
                <w:lang w:eastAsia="lv-LV"/>
              </w:rPr>
            </w:pPr>
            <w:r w:rsidRPr="000416E2">
              <w:rPr>
                <w:rFonts w:eastAsia="Times New Roman"/>
                <w:color w:val="FFFFFF"/>
                <w:sz w:val="22"/>
                <w:szCs w:val="22"/>
                <w:lang w:eastAsia="lv-LV"/>
              </w:rPr>
              <w:t>Stopiņu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96E11C" w14:textId="77777777" w:rsidR="00815797" w:rsidRPr="000416E2" w:rsidRDefault="00815797" w:rsidP="0043310A">
            <w:pPr>
              <w:spacing w:after="0" w:line="276" w:lineRule="auto"/>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46E14A"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13D9FF0" w14:textId="77777777" w:rsidR="00815797" w:rsidRPr="000416E2" w:rsidRDefault="00815797" w:rsidP="0043310A">
            <w:pPr>
              <w:spacing w:after="0" w:line="276" w:lineRule="auto"/>
              <w:jc w:val="center"/>
              <w:rPr>
                <w:rFonts w:eastAsia="Times New Roman"/>
                <w:sz w:val="22"/>
                <w:szCs w:val="22"/>
                <w:lang w:eastAsia="lv-LV"/>
              </w:rPr>
            </w:pPr>
            <w:r w:rsidRPr="000416E2">
              <w:rPr>
                <w:rFonts w:eastAsia="Times New Roman"/>
                <w:sz w:val="22"/>
                <w:szCs w:val="22"/>
                <w:lang w:eastAsia="lv-LV"/>
              </w:rPr>
              <w:t>0</w:t>
            </w:r>
          </w:p>
        </w:tc>
      </w:tr>
    </w:tbl>
    <w:p w14:paraId="5FEE6C3E" w14:textId="77777777" w:rsidR="00815797" w:rsidRPr="000416E2" w:rsidRDefault="00815797" w:rsidP="00396F4F">
      <w:pPr>
        <w:keepNext/>
        <w:spacing w:before="120"/>
        <w:rPr>
          <w:b/>
        </w:rPr>
      </w:pPr>
    </w:p>
    <w:p w14:paraId="58BB82E7"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p>
    <w:p w14:paraId="2C99C5D7" w14:textId="77777777" w:rsidR="00815797" w:rsidRPr="000416E2" w:rsidRDefault="00D131D5" w:rsidP="00396F4F">
      <w:pPr>
        <w:spacing w:before="120"/>
        <w:rPr>
          <w:b/>
        </w:rPr>
      </w:pPr>
      <w:r w:rsidRPr="007A4D3D">
        <w:t>Saskaņā ar IA</w:t>
      </w:r>
      <w:r w:rsidR="00E844C9">
        <w:t>P</w:t>
      </w:r>
      <w:r>
        <w:rPr>
          <w:b/>
        </w:rPr>
        <w:t xml:space="preserve"> </w:t>
      </w:r>
      <w:r>
        <w:t>sociālās rehabilitācijas mērķu sasniegšanai ir nepieciešam</w:t>
      </w:r>
      <w:r w:rsidR="00937AD1">
        <w:t>i</w:t>
      </w:r>
      <w:r>
        <w:t xml:space="preserve"> </w:t>
      </w:r>
      <w:r w:rsidR="00937AD1">
        <w:t xml:space="preserve">dažādi </w:t>
      </w:r>
      <w:r>
        <w:t>rehabilitācijas u.c. pakalpojum</w:t>
      </w:r>
      <w:r w:rsidR="00937AD1">
        <w:t>i</w:t>
      </w:r>
      <w:r>
        <w:t xml:space="preserve">. </w:t>
      </w:r>
      <w:r w:rsidR="0016567C" w:rsidRPr="007A4D3D">
        <w:t xml:space="preserve">No </w:t>
      </w:r>
      <w:r>
        <w:t>šādiem</w:t>
      </w:r>
      <w:r w:rsidR="0016567C" w:rsidRPr="007A4D3D">
        <w:t xml:space="preserve"> pakalpojumiem</w:t>
      </w:r>
      <w:r w:rsidR="0016567C">
        <w:rPr>
          <w:b/>
        </w:rPr>
        <w:t xml:space="preserve"> v</w:t>
      </w:r>
      <w:r w:rsidR="00815797" w:rsidRPr="000416E2">
        <w:rPr>
          <w:b/>
        </w:rPr>
        <w:t xml:space="preserve">ispieprasītākie ir fizioterapeita pakalpojumi (nepieciešami 414 bērniem RPR), kā arī ergoterapeita (327) un logopēda (277) pakalpojumi. Psihologa pakalpojumi nepieciešami 141 un speciālā pedagoga pakalpojumi </w:t>
      </w:r>
      <w:r w:rsidR="00E844C9" w:rsidRPr="0095201D">
        <w:t xml:space="preserve">– </w:t>
      </w:r>
      <w:r w:rsidR="00815797" w:rsidRPr="000416E2">
        <w:rPr>
          <w:b/>
        </w:rPr>
        <w:t>97 bērniem ar FT.</w:t>
      </w:r>
      <w:r w:rsidR="00815797" w:rsidRPr="000416E2">
        <w:t xml:space="preserve"> </w:t>
      </w:r>
      <w:r>
        <w:t>R</w:t>
      </w:r>
      <w:r w:rsidR="00815797" w:rsidRPr="000416E2">
        <w:t>ehabilitācijas speciālistu pieprasījums vislielākai</w:t>
      </w:r>
      <w:r w:rsidR="009D0795" w:rsidRPr="000416E2">
        <w:t>s ir Ogres un Tukuma pašvaldībā</w:t>
      </w:r>
      <w:r w:rsidR="00815797" w:rsidRPr="000416E2">
        <w:t xml:space="preserve">, kā arī Jūrmalas pilsētā. Visās pašvaldībās, kur izvērtēti bērni ar FT, ir nepieciešamība pēc </w:t>
      </w:r>
      <w:r w:rsidR="003663C9">
        <w:t>fizioterapeita, ergoterapeita, logopēda un psihologa pakalpojumi</w:t>
      </w:r>
      <w:r w:rsidR="009D0795" w:rsidRPr="000416E2">
        <w:t> </w:t>
      </w:r>
      <w:r w:rsidR="00815797" w:rsidRPr="000416E2">
        <w:t xml:space="preserve">– </w:t>
      </w:r>
      <w:r w:rsidR="00815797" w:rsidRPr="000416E2">
        <w:rPr>
          <w:b/>
        </w:rPr>
        <w:t>atšķiras tikai apjoms, kādā katrs no pakalpojumiem nepieciešams.</w:t>
      </w:r>
    </w:p>
    <w:p w14:paraId="22478E7E" w14:textId="77777777" w:rsidR="00815797" w:rsidRPr="000416E2" w:rsidRDefault="00815797" w:rsidP="00396F4F">
      <w:pPr>
        <w:spacing w:before="120"/>
      </w:pPr>
      <w:r w:rsidRPr="000416E2">
        <w:rPr>
          <w:b/>
        </w:rPr>
        <w:t xml:space="preserve">Fizioterapeita pakalpojumi </w:t>
      </w:r>
      <w:r w:rsidRPr="000416E2">
        <w:t>16 pašvaldībās nepieciešami vairāk nekā 10 bērniem katrā. Vislielākais pieprasījums pēc š</w:t>
      </w:r>
      <w:r w:rsidR="009D0795" w:rsidRPr="000416E2">
        <w:t>ā</w:t>
      </w:r>
      <w:r w:rsidRPr="000416E2">
        <w:t xml:space="preserve"> speciālista pakalpojumiem ir Jūrmalā (50), Ogres (46), Tukuma (43), Olaines (3</w:t>
      </w:r>
      <w:r w:rsidR="009D0795" w:rsidRPr="000416E2">
        <w:t>0) un Salaspils pašvaldībā (25)</w:t>
      </w:r>
      <w:r w:rsidRPr="000416E2">
        <w:t>.</w:t>
      </w:r>
    </w:p>
    <w:p w14:paraId="2E3232E5" w14:textId="77777777" w:rsidR="00815797" w:rsidRPr="000416E2" w:rsidRDefault="00815797" w:rsidP="00396F4F">
      <w:pPr>
        <w:spacing w:before="120"/>
      </w:pPr>
      <w:r w:rsidRPr="000416E2">
        <w:rPr>
          <w:b/>
        </w:rPr>
        <w:t>Ergoterapeita pakalpojumi</w:t>
      </w:r>
      <w:r w:rsidRPr="000416E2">
        <w:t xml:space="preserve"> visvairāk pieprasīti ir Ogres pašvaldībā (41), Jūrmalā (34), Tukuma (27), Lielvārdes (24) un Olaines </w:t>
      </w:r>
      <w:r w:rsidR="009D0795" w:rsidRPr="000416E2">
        <w:t>(23)</w:t>
      </w:r>
      <w:r w:rsidRPr="000416E2">
        <w:t xml:space="preserve"> </w:t>
      </w:r>
      <w:r w:rsidR="009D0795" w:rsidRPr="000416E2">
        <w:t xml:space="preserve">pašvaldībā. </w:t>
      </w:r>
      <w:r w:rsidRPr="000416E2">
        <w:t>Vēl astoņās pašvaldībās ergoterapeita pakalpojumi nepieciešami 10</w:t>
      </w:r>
      <w:r w:rsidR="009D0795" w:rsidRPr="000416E2">
        <w:t>–</w:t>
      </w:r>
      <w:r w:rsidRPr="000416E2">
        <w:t>19 bērniem.</w:t>
      </w:r>
    </w:p>
    <w:p w14:paraId="56D73ABB" w14:textId="77777777" w:rsidR="00815797" w:rsidRPr="000416E2" w:rsidRDefault="00815797" w:rsidP="00396F4F">
      <w:pPr>
        <w:spacing w:before="120"/>
      </w:pPr>
      <w:r w:rsidRPr="000416E2">
        <w:rPr>
          <w:b/>
        </w:rPr>
        <w:t>Logopēda pakalpojumi</w:t>
      </w:r>
      <w:r w:rsidRPr="000416E2">
        <w:t xml:space="preserve"> </w:t>
      </w:r>
      <w:r w:rsidR="009D0795" w:rsidRPr="000416E2">
        <w:t xml:space="preserve">bērniem ar FT </w:t>
      </w:r>
      <w:r w:rsidRPr="000416E2">
        <w:t>visvairāk nepieciešami Ogres (39), Jūrmalas (31), Tukuma (24</w:t>
      </w:r>
      <w:r w:rsidR="009D0795" w:rsidRPr="000416E2">
        <w:t>) un Lielvārdes pašvaldībā  (23)</w:t>
      </w:r>
      <w:r w:rsidRPr="000416E2">
        <w:t>. Vēl septiņās pašvaldībās ir 10</w:t>
      </w:r>
      <w:r w:rsidR="009D0795" w:rsidRPr="000416E2">
        <w:t>–</w:t>
      </w:r>
      <w:r w:rsidRPr="000416E2">
        <w:t>16 bērn</w:t>
      </w:r>
      <w:r w:rsidR="009D0795" w:rsidRPr="000416E2">
        <w:t>u</w:t>
      </w:r>
      <w:r w:rsidRPr="000416E2">
        <w:t>, kuriem nepieciešami logopēda pakalpojumi.</w:t>
      </w:r>
    </w:p>
    <w:p w14:paraId="19F4F2F9" w14:textId="77777777" w:rsidR="00815797" w:rsidRPr="000416E2" w:rsidRDefault="00815797" w:rsidP="00396F4F">
      <w:pPr>
        <w:spacing w:before="120"/>
      </w:pPr>
      <w:r w:rsidRPr="000416E2">
        <w:rPr>
          <w:b/>
        </w:rPr>
        <w:t>Psihologa pakalpojumi</w:t>
      </w:r>
      <w:r w:rsidRPr="000416E2">
        <w:t xml:space="preserve"> vairākumā pašvaldību nepieciešami ne vairāk kā 10 bērniem. Lielāks bērnu ar FT, kuriem nepieciešami psihologa pakalpojumi, sk</w:t>
      </w:r>
      <w:r w:rsidR="009D0795" w:rsidRPr="000416E2">
        <w:t>aits ir tikai trīs pašvaldībās:</w:t>
      </w:r>
      <w:r w:rsidRPr="000416E2">
        <w:t xml:space="preserve"> Olaines (18), Tukuma (14) un Lielvārdes </w:t>
      </w:r>
      <w:r w:rsidR="009D0795" w:rsidRPr="000416E2">
        <w:t xml:space="preserve">(11) </w:t>
      </w:r>
      <w:r w:rsidRPr="000416E2">
        <w:t>pašvaldībā.</w:t>
      </w:r>
    </w:p>
    <w:p w14:paraId="651A0888" w14:textId="77777777" w:rsidR="00815797" w:rsidRPr="000416E2" w:rsidRDefault="00815797" w:rsidP="00396F4F">
      <w:pPr>
        <w:spacing w:before="120"/>
      </w:pPr>
      <w:r w:rsidRPr="000416E2">
        <w:rPr>
          <w:b/>
        </w:rPr>
        <w:t>Speciālā pedagoga pakalpojumi</w:t>
      </w:r>
      <w:r w:rsidRPr="000416E2">
        <w:t xml:space="preserve"> nepieciešami 21 pašvaldībā, bet pieprasījuma</w:t>
      </w:r>
      <w:r w:rsidR="009D0795" w:rsidRPr="000416E2">
        <w:t xml:space="preserve"> apjoms ir salīdzinoši neliels –</w:t>
      </w:r>
      <w:r w:rsidRPr="000416E2">
        <w:t xml:space="preserve"> tikai divās pašvaldībās šie pakalpojumi nepieciešami vairāk nekā 10 bērn</w:t>
      </w:r>
      <w:r w:rsidR="009D0795" w:rsidRPr="000416E2">
        <w:t>iem, kamēr pārējās pašvaldībās –</w:t>
      </w:r>
      <w:r w:rsidRPr="000416E2">
        <w:t xml:space="preserve"> 1</w:t>
      </w:r>
      <w:r w:rsidR="009D0795" w:rsidRPr="000416E2">
        <w:t>–</w:t>
      </w:r>
      <w:r w:rsidRPr="000416E2">
        <w:t>8 bērniem.</w:t>
      </w:r>
    </w:p>
    <w:p w14:paraId="32C62D96"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3B5F1BB8" wp14:editId="4AB7310B">
            <wp:extent cx="5725160" cy="4317365"/>
            <wp:effectExtent l="0" t="0" r="0" b="0"/>
            <wp:docPr id="43" name="Objec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7CFA7B5" w14:textId="77777777" w:rsidR="00815797" w:rsidRPr="000416E2" w:rsidRDefault="00F74196" w:rsidP="00E844C9">
      <w:pPr>
        <w:spacing w:after="0" w:line="240" w:lineRule="auto"/>
        <w:jc w:val="center"/>
        <w:rPr>
          <w:i/>
          <w:color w:val="E36C0A"/>
          <w:sz w:val="22"/>
          <w:szCs w:val="22"/>
        </w:rPr>
      </w:pPr>
      <w:r w:rsidRPr="000416E2">
        <w:rPr>
          <w:i/>
          <w:color w:val="E36C0A"/>
          <w:sz w:val="22"/>
          <w:szCs w:val="22"/>
        </w:rPr>
        <w:t>4</w:t>
      </w:r>
      <w:r w:rsidR="00172057">
        <w:rPr>
          <w:i/>
          <w:color w:val="E36C0A"/>
          <w:sz w:val="22"/>
          <w:szCs w:val="22"/>
        </w:rPr>
        <w:t>4</w:t>
      </w:r>
      <w:r w:rsidR="00815797" w:rsidRPr="000416E2">
        <w:rPr>
          <w:i/>
          <w:color w:val="E36C0A"/>
          <w:sz w:val="22"/>
          <w:szCs w:val="22"/>
        </w:rPr>
        <w:t>.</w:t>
      </w:r>
      <w:r w:rsidR="009D0795" w:rsidRPr="000416E2">
        <w:rPr>
          <w:i/>
          <w:color w:val="E36C0A"/>
          <w:sz w:val="22"/>
          <w:szCs w:val="22"/>
        </w:rPr>
        <w:t xml:space="preserve"> </w:t>
      </w:r>
      <w:r w:rsidR="00815797" w:rsidRPr="000416E2">
        <w:rPr>
          <w:i/>
          <w:color w:val="E36C0A"/>
          <w:sz w:val="22"/>
          <w:szCs w:val="22"/>
        </w:rPr>
        <w:t xml:space="preserve">attēls. </w:t>
      </w:r>
      <w:r w:rsidR="00327112" w:rsidRPr="00327112">
        <w:rPr>
          <w:b/>
          <w:color w:val="E36C0A"/>
          <w:sz w:val="22"/>
          <w:szCs w:val="22"/>
        </w:rPr>
        <w:t>Nepieciešamie</w:t>
      </w:r>
      <w:r w:rsidR="00327112">
        <w:rPr>
          <w:i/>
          <w:color w:val="E36C0A"/>
          <w:sz w:val="22"/>
          <w:szCs w:val="22"/>
        </w:rPr>
        <w:t xml:space="preserve"> </w:t>
      </w:r>
      <w:r w:rsidR="00815797" w:rsidRPr="000416E2">
        <w:rPr>
          <w:b/>
          <w:color w:val="E36C0A"/>
          <w:sz w:val="22"/>
          <w:szCs w:val="22"/>
        </w:rPr>
        <w:t>pakalpojum</w:t>
      </w:r>
      <w:r w:rsidR="00327112">
        <w:rPr>
          <w:b/>
          <w:color w:val="E36C0A"/>
          <w:sz w:val="22"/>
          <w:szCs w:val="22"/>
        </w:rPr>
        <w:t>i</w:t>
      </w:r>
      <w:r w:rsidR="00815797" w:rsidRPr="000416E2">
        <w:rPr>
          <w:b/>
          <w:color w:val="E36C0A"/>
          <w:sz w:val="22"/>
          <w:szCs w:val="22"/>
        </w:rPr>
        <w:t xml:space="preserve"> bērn</w:t>
      </w:r>
      <w:r w:rsidR="00327112">
        <w:rPr>
          <w:b/>
          <w:color w:val="E36C0A"/>
          <w:sz w:val="22"/>
          <w:szCs w:val="22"/>
        </w:rPr>
        <w:t>u</w:t>
      </w:r>
      <w:r w:rsidR="00815797" w:rsidRPr="000416E2">
        <w:rPr>
          <w:b/>
          <w:color w:val="E36C0A"/>
          <w:sz w:val="22"/>
          <w:szCs w:val="22"/>
        </w:rPr>
        <w:t xml:space="preserve"> ar </w:t>
      </w:r>
      <w:r w:rsidR="00261113" w:rsidRPr="000416E2">
        <w:rPr>
          <w:b/>
          <w:color w:val="E36C0A"/>
          <w:sz w:val="22"/>
          <w:szCs w:val="22"/>
        </w:rPr>
        <w:t>FT</w:t>
      </w:r>
      <w:r w:rsidR="00327112">
        <w:rPr>
          <w:b/>
          <w:color w:val="E36C0A"/>
          <w:sz w:val="22"/>
          <w:szCs w:val="22"/>
        </w:rPr>
        <w:t xml:space="preserve"> sociālai rehabilitācijai</w:t>
      </w:r>
      <w:r w:rsidR="00815797" w:rsidRPr="000416E2">
        <w:rPr>
          <w:b/>
          <w:color w:val="E36C0A"/>
          <w:sz w:val="22"/>
          <w:szCs w:val="22"/>
        </w:rPr>
        <w:br/>
      </w:r>
      <w:r w:rsidR="00815797" w:rsidRPr="000416E2">
        <w:rPr>
          <w:i/>
          <w:color w:val="E36C0A"/>
          <w:sz w:val="22"/>
          <w:szCs w:val="22"/>
        </w:rPr>
        <w:t>Datu avots: Individuālie izvērtējumi</w:t>
      </w:r>
    </w:p>
    <w:p w14:paraId="7461D13F" w14:textId="77777777" w:rsidR="00815797" w:rsidRPr="000416E2" w:rsidRDefault="00815797" w:rsidP="00396F4F">
      <w:pPr>
        <w:spacing w:before="120"/>
      </w:pPr>
      <w:r w:rsidRPr="000416E2">
        <w:t xml:space="preserve">RPR bērniem ar FT visnepieciešamākie terapijas pakalpojumi ir mūzikas terapija (261 bērnam), reitterapija (251) un mākslas terapija (148). Augsts ir arī pieprasījums pēc smilšu terapijas (127) un kanisterapijas (95). </w:t>
      </w:r>
    </w:p>
    <w:p w14:paraId="67A55FE3" w14:textId="77777777" w:rsidR="00815797" w:rsidRPr="000416E2" w:rsidRDefault="00815797" w:rsidP="00396F4F">
      <w:pPr>
        <w:spacing w:before="120"/>
      </w:pPr>
      <w:r w:rsidRPr="000416E2">
        <w:t>Analizējot sociālās rehabilitācijas terapiju pieprasījuma datus, novērojams, ka vispieprasītākie terapijas pakalpojumi ir Jūrmalas pilsētā un Ogres pašvaldībā, kā arī Tukuma pašvaldībā.</w:t>
      </w:r>
    </w:p>
    <w:p w14:paraId="4E5C66FF" w14:textId="77777777" w:rsidR="00815797" w:rsidRPr="000416E2" w:rsidRDefault="00815797" w:rsidP="00396F4F">
      <w:pPr>
        <w:spacing w:before="120"/>
      </w:pPr>
      <w:r w:rsidRPr="000416E2">
        <w:t xml:space="preserve">Mūzikas terapija nepieciešama visās pašvaldībās, kur izvērtēti bērni ar FT. Visizteiktākais pieprasījums ir Jūrmalas pilsētā (37 bērniem), Ogres (25), Tukuma (21), Siguldas (17), Lielvārdes </w:t>
      </w:r>
      <w:r w:rsidR="009D0795" w:rsidRPr="000416E2">
        <w:t>(16) un Olaines (16) pašvaldībā</w:t>
      </w:r>
      <w:r w:rsidRPr="000416E2">
        <w:t>.</w:t>
      </w:r>
    </w:p>
    <w:p w14:paraId="49E8352E" w14:textId="77777777" w:rsidR="00815797" w:rsidRPr="000416E2" w:rsidRDefault="00815797" w:rsidP="00396F4F">
      <w:pPr>
        <w:spacing w:before="120"/>
      </w:pPr>
      <w:r w:rsidRPr="000416E2">
        <w:t xml:space="preserve">Arī reitterapija ir pieprasīta visās pašvaldībās, visvairāk Jūrmalā (34), Tukuma (24), Ogres </w:t>
      </w:r>
      <w:r w:rsidR="009D0795" w:rsidRPr="000416E2">
        <w:t>(23) un Ķekavas (18) pašvaldībā</w:t>
      </w:r>
      <w:r w:rsidRPr="000416E2">
        <w:t>.</w:t>
      </w:r>
    </w:p>
    <w:p w14:paraId="6C4CF8CE" w14:textId="77777777" w:rsidR="00815797" w:rsidRPr="000416E2" w:rsidRDefault="00815797" w:rsidP="00396F4F">
      <w:pPr>
        <w:spacing w:before="120"/>
      </w:pPr>
      <w:r w:rsidRPr="000416E2">
        <w:t>Mākslas terapija nepieciešama bērniem 24 pašvaldībās. Salīdzinoši lielākais pieprasījums novērojams Jūrmalā (20), Ogres (</w:t>
      </w:r>
      <w:r w:rsidR="009D0795" w:rsidRPr="000416E2">
        <w:t>17) un Siguldas (14) pašvaldībā</w:t>
      </w:r>
      <w:r w:rsidRPr="000416E2">
        <w:t>.</w:t>
      </w:r>
    </w:p>
    <w:p w14:paraId="5FF1E188" w14:textId="77777777" w:rsidR="00815797" w:rsidRPr="000416E2" w:rsidRDefault="00815797" w:rsidP="00396F4F">
      <w:pPr>
        <w:spacing w:before="120"/>
      </w:pPr>
      <w:r w:rsidRPr="000416E2">
        <w:lastRenderedPageBreak/>
        <w:t>Smilšu terapija nepieciešama bērniem 22 pašvaldībās, kanisterapija 23 pašvaldībās, kustību terapija 22</w:t>
      </w:r>
      <w:r w:rsidR="009D0795" w:rsidRPr="000416E2">
        <w:t xml:space="preserve"> pašvaldībās, bet ABA terapija –</w:t>
      </w:r>
      <w:r w:rsidRPr="000416E2">
        <w:t xml:space="preserve"> 23 pašvaldībās.</w:t>
      </w:r>
    </w:p>
    <w:p w14:paraId="5D66116B" w14:textId="77777777" w:rsidR="00815797" w:rsidRPr="000416E2" w:rsidRDefault="00A4441C" w:rsidP="00396F4F">
      <w:pPr>
        <w:keepNext/>
        <w:spacing w:before="120"/>
        <w:jc w:val="center"/>
        <w:rPr>
          <w:noProof/>
        </w:rPr>
      </w:pPr>
      <w:r>
        <w:rPr>
          <w:noProof/>
          <w:lang w:eastAsia="lv-LV"/>
        </w:rPr>
        <w:drawing>
          <wp:inline distT="0" distB="0" distL="0" distR="0" wp14:anchorId="70E14C9C" wp14:editId="0E44DFCE">
            <wp:extent cx="5725160" cy="4325620"/>
            <wp:effectExtent l="0" t="0" r="0" b="0"/>
            <wp:docPr id="44" name="Char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FB72F1B" w14:textId="77777777" w:rsidR="00815797" w:rsidRPr="000416E2" w:rsidRDefault="00AF3A84" w:rsidP="00E844C9">
      <w:pPr>
        <w:spacing w:after="0" w:line="240" w:lineRule="auto"/>
        <w:jc w:val="center"/>
        <w:rPr>
          <w:b/>
          <w:color w:val="E36C0A"/>
          <w:sz w:val="22"/>
          <w:szCs w:val="22"/>
        </w:rPr>
      </w:pPr>
      <w:r w:rsidRPr="000416E2">
        <w:rPr>
          <w:i/>
          <w:color w:val="E36C0A"/>
          <w:sz w:val="22"/>
          <w:szCs w:val="22"/>
        </w:rPr>
        <w:t>4</w:t>
      </w:r>
      <w:r w:rsidR="00172057">
        <w:rPr>
          <w:i/>
          <w:color w:val="E36C0A"/>
          <w:sz w:val="22"/>
          <w:szCs w:val="22"/>
        </w:rPr>
        <w:t>5</w:t>
      </w:r>
      <w:r w:rsidR="00815797" w:rsidRPr="000416E2">
        <w:rPr>
          <w:i/>
          <w:color w:val="E36C0A"/>
          <w:sz w:val="22"/>
          <w:szCs w:val="22"/>
        </w:rPr>
        <w:t>.</w:t>
      </w:r>
      <w:r w:rsidR="009D0795" w:rsidRPr="000416E2">
        <w:rPr>
          <w:i/>
          <w:color w:val="E36C0A"/>
          <w:sz w:val="22"/>
          <w:szCs w:val="22"/>
        </w:rPr>
        <w:t xml:space="preserve"> </w:t>
      </w:r>
      <w:r w:rsidR="00815797" w:rsidRPr="000416E2">
        <w:rPr>
          <w:i/>
          <w:color w:val="E36C0A"/>
          <w:sz w:val="22"/>
          <w:szCs w:val="22"/>
        </w:rPr>
        <w:t xml:space="preserve">attēls. </w:t>
      </w:r>
      <w:r w:rsidR="00D63861" w:rsidRPr="00D63861">
        <w:rPr>
          <w:b/>
          <w:color w:val="E36C0A"/>
          <w:sz w:val="22"/>
          <w:szCs w:val="22"/>
        </w:rPr>
        <w:t>Nepieciešamās</w:t>
      </w:r>
      <w:r w:rsidR="00D63861">
        <w:rPr>
          <w:b/>
          <w:i/>
          <w:color w:val="E36C0A"/>
          <w:sz w:val="22"/>
          <w:szCs w:val="22"/>
        </w:rPr>
        <w:t xml:space="preserve"> </w:t>
      </w:r>
      <w:r w:rsidR="00815797" w:rsidRPr="000416E2">
        <w:rPr>
          <w:b/>
          <w:color w:val="E36C0A"/>
          <w:sz w:val="22"/>
          <w:szCs w:val="22"/>
        </w:rPr>
        <w:t xml:space="preserve">terapijas </w:t>
      </w:r>
      <w:r w:rsidR="00D63861">
        <w:rPr>
          <w:b/>
          <w:color w:val="E36C0A"/>
          <w:sz w:val="22"/>
          <w:szCs w:val="22"/>
        </w:rPr>
        <w:t xml:space="preserve">– pakalpojumi </w:t>
      </w:r>
      <w:r w:rsidR="00815797" w:rsidRPr="000416E2">
        <w:rPr>
          <w:b/>
          <w:color w:val="E36C0A"/>
          <w:sz w:val="22"/>
          <w:szCs w:val="22"/>
        </w:rPr>
        <w:t>bērn</w:t>
      </w:r>
      <w:r w:rsidR="00D63861">
        <w:rPr>
          <w:b/>
          <w:color w:val="E36C0A"/>
          <w:sz w:val="22"/>
          <w:szCs w:val="22"/>
        </w:rPr>
        <w:t>u</w:t>
      </w:r>
      <w:r w:rsidR="00815797" w:rsidRPr="000416E2">
        <w:rPr>
          <w:b/>
          <w:color w:val="E36C0A"/>
          <w:sz w:val="22"/>
          <w:szCs w:val="22"/>
        </w:rPr>
        <w:t xml:space="preserve"> ar </w:t>
      </w:r>
      <w:r w:rsidR="00261113" w:rsidRPr="000416E2">
        <w:rPr>
          <w:b/>
          <w:color w:val="E36C0A"/>
          <w:sz w:val="22"/>
          <w:szCs w:val="22"/>
        </w:rPr>
        <w:t>FT</w:t>
      </w:r>
      <w:r w:rsidR="00D63861">
        <w:rPr>
          <w:b/>
          <w:color w:val="E36C0A"/>
          <w:sz w:val="22"/>
          <w:szCs w:val="22"/>
        </w:rPr>
        <w:t xml:space="preserve"> sociālajai rehabilitācijai. </w:t>
      </w:r>
      <w:r w:rsidR="00815797" w:rsidRPr="000416E2">
        <w:rPr>
          <w:b/>
          <w:color w:val="E36C0A"/>
          <w:sz w:val="22"/>
          <w:szCs w:val="22"/>
        </w:rPr>
        <w:br/>
      </w:r>
      <w:r w:rsidR="00815797" w:rsidRPr="000416E2">
        <w:rPr>
          <w:i/>
          <w:color w:val="E36C0A"/>
          <w:sz w:val="22"/>
          <w:szCs w:val="22"/>
        </w:rPr>
        <w:t>Datu avots: Individuālie izvērtējumi</w:t>
      </w:r>
    </w:p>
    <w:p w14:paraId="2196F49B"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Izglītības pakalpojumi</w:t>
      </w:r>
    </w:p>
    <w:p w14:paraId="373290F6" w14:textId="77777777" w:rsidR="00815797" w:rsidRPr="000416E2" w:rsidRDefault="00815797" w:rsidP="00396F4F">
      <w:pPr>
        <w:spacing w:before="120"/>
      </w:pPr>
      <w:r w:rsidRPr="000416E2">
        <w:t xml:space="preserve">Tiesībsarga biroja 2014. gadā rīkotās </w:t>
      </w:r>
      <w:r w:rsidR="009D0795" w:rsidRPr="000416E2">
        <w:t>s</w:t>
      </w:r>
      <w:r w:rsidRPr="000416E2">
        <w:t>abiedrības aptaujas</w:t>
      </w:r>
      <w:r w:rsidR="0016567C">
        <w:rPr>
          <w:rStyle w:val="FootnoteReference"/>
        </w:rPr>
        <w:footnoteReference w:id="54"/>
      </w:r>
      <w:r w:rsidRPr="000416E2">
        <w:t xml:space="preserve"> par attieksmi pret personām ar dažād</w:t>
      </w:r>
      <w:r w:rsidR="009D0795" w:rsidRPr="000416E2">
        <w:t>u</w:t>
      </w:r>
      <w:r w:rsidRPr="000416E2">
        <w:t xml:space="preserve"> veid</w:t>
      </w:r>
      <w:r w:rsidR="009D0795" w:rsidRPr="000416E2">
        <w:t>u</w:t>
      </w:r>
      <w:r w:rsidRPr="000416E2">
        <w:t xml:space="preserve"> traucējumiem dati norāda</w:t>
      </w:r>
      <w:r w:rsidR="009D0795" w:rsidRPr="000416E2">
        <w:t> –</w:t>
      </w:r>
      <w:r w:rsidRPr="000416E2">
        <w:t xml:space="preserve"> mazāk </w:t>
      </w:r>
      <w:r w:rsidR="009D0795" w:rsidRPr="000416E2">
        <w:t>ne</w:t>
      </w:r>
      <w:r w:rsidRPr="000416E2">
        <w:t>kā 9% no sabiedrības uzskata, ka bērniem ar invaliditāti būtu jāmācās kopā ar bērniem bez invaliditātes, t</w:t>
      </w:r>
      <w:r w:rsidR="009D0795" w:rsidRPr="000416E2">
        <w:t>o</w:t>
      </w:r>
      <w:r w:rsidRPr="000416E2">
        <w:t xml:space="preserve"> skaitā ar </w:t>
      </w:r>
      <w:r w:rsidR="003137CB">
        <w:t>respondentu pašu</w:t>
      </w:r>
      <w:r w:rsidR="003137CB" w:rsidRPr="000416E2">
        <w:t xml:space="preserve"> </w:t>
      </w:r>
      <w:r w:rsidRPr="000416E2">
        <w:t xml:space="preserve">bērniem. Šādi dati atspoguļo sabiedrības negatīvo attieksmi pret bērnu ar </w:t>
      </w:r>
      <w:r w:rsidR="009D0795" w:rsidRPr="000416E2">
        <w:t>FT</w:t>
      </w:r>
      <w:r w:rsidRPr="000416E2">
        <w:t xml:space="preserve"> integrāciju vispārējās </w:t>
      </w:r>
      <w:r w:rsidR="003137CB">
        <w:t>izglītības iestādēs</w:t>
      </w:r>
      <w:r w:rsidRPr="000416E2">
        <w:t xml:space="preserve">. Tieši sabiedrības negatīvā attieksme ir lielākais šķērslis veiksmīgai integrācijai un speciālo programmu pieejamībai </w:t>
      </w:r>
      <w:r w:rsidR="003137CB" w:rsidRPr="000416E2">
        <w:t xml:space="preserve">vispārējās </w:t>
      </w:r>
      <w:r w:rsidR="003137CB">
        <w:t>izglītības iestādēs</w:t>
      </w:r>
      <w:r w:rsidRPr="000416E2">
        <w:t xml:space="preserve">. </w:t>
      </w:r>
    </w:p>
    <w:p w14:paraId="29EFFF1E" w14:textId="77777777" w:rsidR="00815797" w:rsidRPr="000416E2" w:rsidRDefault="00E73BC9" w:rsidP="00396F4F">
      <w:pPr>
        <w:spacing w:before="120"/>
      </w:pPr>
      <w:r w:rsidRPr="000416E2">
        <w:lastRenderedPageBreak/>
        <w:t>Atbilstoši</w:t>
      </w:r>
      <w:r w:rsidR="00815797" w:rsidRPr="000416E2">
        <w:t xml:space="preserve"> izvērtējumu datiem visi bērni saņem pirmsskolas vai vispārējo izglītību. Izvērtējuma datos netiek norādītas nepieciešamības pēc specifiskām </w:t>
      </w:r>
      <w:r w:rsidR="007C3CF2">
        <w:t>izglītības</w:t>
      </w:r>
      <w:r w:rsidR="00815797" w:rsidRPr="000416E2">
        <w:t xml:space="preserve"> programmām</w:t>
      </w:r>
      <w:r w:rsidR="009D0795" w:rsidRPr="000416E2">
        <w:t>,</w:t>
      </w:r>
      <w:r w:rsidR="00815797" w:rsidRPr="000416E2">
        <w:t xml:space="preserve"> ko bērni </w:t>
      </w:r>
      <w:r w:rsidR="009D0795" w:rsidRPr="000416E2">
        <w:t xml:space="preserve">patlaban </w:t>
      </w:r>
      <w:r w:rsidR="00815797" w:rsidRPr="000416E2">
        <w:t xml:space="preserve">saņem. Vispārējos datus par </w:t>
      </w:r>
      <w:r w:rsidR="003137CB" w:rsidRPr="000416E2">
        <w:t>speciāl</w:t>
      </w:r>
      <w:r w:rsidR="003137CB">
        <w:t>ās</w:t>
      </w:r>
      <w:r w:rsidR="003137CB" w:rsidRPr="000416E2">
        <w:t xml:space="preserve"> </w:t>
      </w:r>
      <w:r w:rsidR="003137CB">
        <w:t>izglītības</w:t>
      </w:r>
      <w:r w:rsidR="003137CB" w:rsidRPr="000416E2">
        <w:t xml:space="preserve"> </w:t>
      </w:r>
      <w:r w:rsidR="00815797" w:rsidRPr="000416E2">
        <w:t xml:space="preserve">programmu pieejamību skatīt </w:t>
      </w:r>
      <w:r w:rsidR="006F3CF1">
        <w:t>pielikumā “Izglītības iespējas RPR”</w:t>
      </w:r>
      <w:r w:rsidR="00815797" w:rsidRPr="000416E2">
        <w:t>.</w:t>
      </w:r>
    </w:p>
    <w:p w14:paraId="771ADBE4" w14:textId="77777777" w:rsidR="00815797" w:rsidRPr="000416E2" w:rsidRDefault="00E73BC9" w:rsidP="00396F4F">
      <w:pPr>
        <w:spacing w:before="120"/>
      </w:pPr>
      <w:r w:rsidRPr="000416E2">
        <w:t>Atbilstoši</w:t>
      </w:r>
      <w:r w:rsidR="00815797" w:rsidRPr="000416E2">
        <w:t xml:space="preserve"> izvērtējuma datiem 215 bērniem ar FT nepieciešamas papildu </w:t>
      </w:r>
      <w:r w:rsidR="009377CA">
        <w:t xml:space="preserve">izglītības </w:t>
      </w:r>
      <w:r w:rsidR="00815797" w:rsidRPr="000416E2">
        <w:t>programmas, t</w:t>
      </w:r>
      <w:r w:rsidR="00E844C9">
        <w:t xml:space="preserve">ostarp </w:t>
      </w:r>
      <w:r w:rsidR="00815797" w:rsidRPr="000416E2">
        <w:t>Montesori vai Portidža nodarbības.</w:t>
      </w:r>
    </w:p>
    <w:p w14:paraId="5C72AA4B" w14:textId="77777777" w:rsidR="00815797" w:rsidRPr="000416E2" w:rsidRDefault="00A4441C" w:rsidP="00396F4F">
      <w:pPr>
        <w:keepNext/>
        <w:spacing w:before="120"/>
        <w:jc w:val="center"/>
        <w:rPr>
          <w:noProof/>
        </w:rPr>
      </w:pPr>
      <w:r>
        <w:rPr>
          <w:noProof/>
          <w:lang w:eastAsia="lv-LV"/>
        </w:rPr>
        <w:drawing>
          <wp:inline distT="0" distB="0" distL="0" distR="0" wp14:anchorId="034AA14E" wp14:editId="611ADB0A">
            <wp:extent cx="5725160" cy="3235960"/>
            <wp:effectExtent l="0" t="0" r="0" b="0"/>
            <wp:docPr id="45" name="Objec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5FBF1D0" w14:textId="77777777" w:rsidR="00F86B54" w:rsidRPr="00713129" w:rsidRDefault="00AF3A84" w:rsidP="00713129">
      <w:pPr>
        <w:spacing w:after="0" w:line="240" w:lineRule="auto"/>
        <w:jc w:val="center"/>
        <w:rPr>
          <w:i/>
          <w:color w:val="E36C0A"/>
          <w:sz w:val="22"/>
          <w:szCs w:val="22"/>
        </w:rPr>
      </w:pPr>
      <w:r w:rsidRPr="000416E2">
        <w:rPr>
          <w:i/>
          <w:color w:val="E36C0A"/>
          <w:sz w:val="22"/>
          <w:szCs w:val="22"/>
        </w:rPr>
        <w:t>4</w:t>
      </w:r>
      <w:r w:rsidR="00172057">
        <w:rPr>
          <w:i/>
          <w:color w:val="E36C0A"/>
          <w:sz w:val="22"/>
          <w:szCs w:val="22"/>
        </w:rPr>
        <w:t>6</w:t>
      </w:r>
      <w:r w:rsidR="00815797" w:rsidRPr="000416E2">
        <w:rPr>
          <w:i/>
          <w:color w:val="E36C0A"/>
          <w:sz w:val="22"/>
          <w:szCs w:val="22"/>
        </w:rPr>
        <w:t>.</w:t>
      </w:r>
      <w:r w:rsidR="00BE7C6D"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Bērniem ar </w:t>
      </w:r>
      <w:r w:rsidR="00E63DEA" w:rsidRPr="000416E2">
        <w:rPr>
          <w:b/>
          <w:color w:val="E36C0A"/>
          <w:sz w:val="22"/>
          <w:szCs w:val="22"/>
        </w:rPr>
        <w:t>FT</w:t>
      </w:r>
      <w:r w:rsidR="00815797" w:rsidRPr="000416E2">
        <w:rPr>
          <w:b/>
          <w:color w:val="E36C0A"/>
          <w:sz w:val="22"/>
          <w:szCs w:val="22"/>
        </w:rPr>
        <w:t xml:space="preserve"> nepieciešamās papildu </w:t>
      </w:r>
      <w:r w:rsidR="007C3CF2">
        <w:rPr>
          <w:b/>
          <w:color w:val="E36C0A"/>
          <w:sz w:val="22"/>
          <w:szCs w:val="22"/>
        </w:rPr>
        <w:t>izglītības</w:t>
      </w:r>
      <w:r w:rsidR="00815797" w:rsidRPr="000416E2">
        <w:rPr>
          <w:b/>
          <w:color w:val="E36C0A"/>
          <w:sz w:val="22"/>
          <w:szCs w:val="22"/>
        </w:rPr>
        <w:t xml:space="preserve"> programmas</w:t>
      </w:r>
      <w:r w:rsidR="00815797" w:rsidRPr="000416E2">
        <w:rPr>
          <w:b/>
          <w:color w:val="E36C0A"/>
          <w:sz w:val="22"/>
          <w:szCs w:val="22"/>
        </w:rPr>
        <w:br/>
      </w:r>
      <w:r w:rsidR="00815797" w:rsidRPr="000416E2">
        <w:rPr>
          <w:i/>
          <w:color w:val="E36C0A"/>
          <w:sz w:val="22"/>
          <w:szCs w:val="22"/>
        </w:rPr>
        <w:t>Datu avots: Individuālie izvērtējumi</w:t>
      </w:r>
    </w:p>
    <w:p w14:paraId="1D7887FD"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Transporta pakalpojumi</w:t>
      </w:r>
    </w:p>
    <w:p w14:paraId="3405BD11" w14:textId="77777777" w:rsidR="00815797" w:rsidRPr="000416E2" w:rsidRDefault="00815797" w:rsidP="00396F4F">
      <w:pPr>
        <w:spacing w:before="120"/>
      </w:pPr>
      <w:r w:rsidRPr="000416E2">
        <w:t xml:space="preserve">Izvērtējumu rezultātos tikai </w:t>
      </w:r>
      <w:r w:rsidR="00BE7C6D" w:rsidRPr="000416E2">
        <w:t>četriem</w:t>
      </w:r>
      <w:r w:rsidRPr="000416E2">
        <w:t xml:space="preserve"> bērniem norādīta nepieciešamība pēc specializētā transporta</w:t>
      </w:r>
      <w:r w:rsidR="009377CA">
        <w:t>, jo daudzos gadījumos b</w:t>
      </w:r>
      <w:r w:rsidR="009377CA" w:rsidRPr="000416E2">
        <w:t xml:space="preserve">ērni ar FT izmanto izglītības iestāžu transportu vai vecāku privāto transportu. </w:t>
      </w:r>
      <w:r w:rsidRPr="000416E2">
        <w:t>Ņemot vērā esošo sabiedriskā transporta nodrošinājumu un pieejamību (skatīt sadaļu par sabiedriskā transporta pieejamību) un apstākli, ka neviena pašvaldība nenodrošina specializēto transporta pakalpojumu, lai nokļūtu veselības, brīvā laika un interešu izglītības pakalpojumos, reālajam pieprasījumam pēc šāda pakalpojuma būtu jābūt augst</w:t>
      </w:r>
      <w:r w:rsidR="009377CA">
        <w:t>ākam</w:t>
      </w:r>
      <w:r w:rsidRPr="000416E2">
        <w:t>.</w:t>
      </w:r>
    </w:p>
    <w:p w14:paraId="5B330BF1"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Brīvā laika pavadīšanas iespējas</w:t>
      </w:r>
    </w:p>
    <w:p w14:paraId="505E036D" w14:textId="77777777" w:rsidR="00815797" w:rsidRPr="000416E2" w:rsidRDefault="00815797" w:rsidP="00396F4F">
      <w:pPr>
        <w:spacing w:before="120"/>
      </w:pPr>
      <w:r w:rsidRPr="000416E2">
        <w:t xml:space="preserve">Bērniem ar FT nepieciešamie brīvā laika pakalpojumi ir līdzvērtīgi visiem bērniem. Pašvaldībās pieejami dažādi interešu izglītības pulciņi, sporta, mākslas nodarbības, dienas centri, bet šādos pakalpojumos atsevišķi netiek uzskaitīta bērnu ar FT dalība. </w:t>
      </w:r>
      <w:r w:rsidR="00BE7C6D" w:rsidRPr="000416E2">
        <w:t>Tāpēc</w:t>
      </w:r>
      <w:r w:rsidRPr="000416E2">
        <w:t xml:space="preserve"> iegūt ticamus rezultātus par </w:t>
      </w:r>
      <w:r w:rsidRPr="000416E2">
        <w:lastRenderedPageBreak/>
        <w:t>brīvā laika pakalpojumiem nav iespējams. Pat apkopojot informāciju par pašvaldībās esošiem pakalpojumiem</w:t>
      </w:r>
      <w:r w:rsidR="00BE7C6D" w:rsidRPr="000416E2">
        <w:t>,</w:t>
      </w:r>
      <w:r w:rsidRPr="000416E2">
        <w:t xml:space="preserve"> </w:t>
      </w:r>
      <w:r w:rsidR="00BE7C6D" w:rsidRPr="000416E2">
        <w:t>pēc</w:t>
      </w:r>
      <w:r w:rsidRPr="000416E2">
        <w:t xml:space="preserve"> DI plāna ekspertu domām</w:t>
      </w:r>
      <w:r w:rsidR="00BE7C6D" w:rsidRPr="000416E2">
        <w:t>,</w:t>
      </w:r>
      <w:r w:rsidRPr="000416E2">
        <w:t xml:space="preserve"> nevar identificēt to pieejamību bērniem ar FT. Pašvaldības informē, ka brīvā laika, ta</w:t>
      </w:r>
      <w:r w:rsidR="00BE7C6D" w:rsidRPr="000416E2">
        <w:t>jā</w:t>
      </w:r>
      <w:r w:rsidRPr="000416E2">
        <w:t xml:space="preserve"> skaitā interešu izglītības pakalpojumi pieejami visiem bērniem, bet realitātē ir ierobežot</w:t>
      </w:r>
      <w:r w:rsidR="00BE7C6D" w:rsidRPr="000416E2">
        <w:t>i </w:t>
      </w:r>
      <w:r w:rsidRPr="000416E2">
        <w:t xml:space="preserve">– vides pieejamības un sabiedrības attieksmes dēļ. </w:t>
      </w:r>
      <w:r w:rsidR="00BE7C6D" w:rsidRPr="000416E2">
        <w:t>Pēc</w:t>
      </w:r>
      <w:r w:rsidRPr="000416E2">
        <w:t xml:space="preserve"> </w:t>
      </w:r>
      <w:r w:rsidR="00D92657">
        <w:t xml:space="preserve">Saskaņā ar </w:t>
      </w:r>
      <w:r w:rsidR="00D92657" w:rsidRPr="000416E2">
        <w:t>Tiesībsarga biroja 2014. gadā rīkotās sabiedrības aptaujas</w:t>
      </w:r>
      <w:r w:rsidR="00D92657">
        <w:rPr>
          <w:rStyle w:val="FootnoteReference"/>
        </w:rPr>
        <w:footnoteReference w:id="55"/>
      </w:r>
      <w:r w:rsidR="00D92657" w:rsidRPr="000416E2">
        <w:t xml:space="preserve"> par attieksmi pret personām ar dažādu veidu traucējumiem</w:t>
      </w:r>
      <w:r w:rsidR="00D92657">
        <w:t xml:space="preserve"> datiem</w:t>
      </w:r>
      <w:r w:rsidR="00BE7C6D" w:rsidRPr="000416E2">
        <w:t>,</w:t>
      </w:r>
      <w:r w:rsidRPr="000416E2">
        <w:t xml:space="preserve"> ļoti ierobežotas </w:t>
      </w:r>
      <w:r w:rsidR="00BE7C6D" w:rsidRPr="000416E2">
        <w:t xml:space="preserve">ir </w:t>
      </w:r>
      <w:r w:rsidRPr="000416E2">
        <w:t>iespējas ģimenēm ar bērniem ar FT apmeklēt radošās aktivitātes un sabiedrisk</w:t>
      </w:r>
      <w:r w:rsidR="00BE7C6D" w:rsidRPr="000416E2">
        <w:t>o</w:t>
      </w:r>
      <w:r w:rsidRPr="000416E2">
        <w:t>s pasākumus, piemēram</w:t>
      </w:r>
      <w:r w:rsidR="00BE7C6D" w:rsidRPr="000416E2">
        <w:t>,</w:t>
      </w:r>
      <w:r w:rsidRPr="000416E2">
        <w:t xml:space="preserve"> koncertus. Nav pieejams specializēts transports, vides pieejamības un nepietiekamu finanšu trūkums liedz pieeju pakalpojumiem. Arī paši pakalpojumi pamatā organizēti</w:t>
      </w:r>
      <w:r w:rsidR="00BE7C6D" w:rsidRPr="000416E2">
        <w:t>,</w:t>
      </w:r>
      <w:r w:rsidRPr="000416E2">
        <w:t xml:space="preserve"> neparedzot bērnu ar FT piedalīšanos nodarbībās.</w:t>
      </w:r>
    </w:p>
    <w:p w14:paraId="41B6557F" w14:textId="77777777" w:rsidR="00815797"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Kopsavilkums</w:t>
      </w:r>
      <w:r w:rsidR="00327112">
        <w:rPr>
          <w:rFonts w:ascii="Times New Roman" w:hAnsi="Times New Roman"/>
          <w:b/>
          <w:i w:val="0"/>
          <w:color w:val="E36C0A"/>
        </w:rPr>
        <w:t xml:space="preserve"> un galvenie secinājumi</w:t>
      </w:r>
    </w:p>
    <w:p w14:paraId="0AFACE5E" w14:textId="77777777" w:rsidR="00815797" w:rsidRPr="000416E2" w:rsidRDefault="00815797" w:rsidP="003642F0">
      <w:pPr>
        <w:pStyle w:val="MediumGrid1-Accent21"/>
        <w:numPr>
          <w:ilvl w:val="0"/>
          <w:numId w:val="62"/>
        </w:numPr>
        <w:spacing w:before="120"/>
      </w:pPr>
      <w:r w:rsidRPr="000416E2">
        <w:t xml:space="preserve">RPR partnerpašvaldībās kopā izvērtēti 490 bērni ar </w:t>
      </w:r>
      <w:r w:rsidR="00E63DEA" w:rsidRPr="000416E2">
        <w:t>FT</w:t>
      </w:r>
      <w:r w:rsidRPr="000416E2">
        <w:t xml:space="preserve">. Izvērtēto bērnu ar FT skaita amplitūda svārstās no 57 personām Ogres pašvaldībā līdz </w:t>
      </w:r>
      <w:r w:rsidR="00BE7C6D" w:rsidRPr="000416E2">
        <w:t>trim</w:t>
      </w:r>
      <w:r w:rsidRPr="000416E2">
        <w:t xml:space="preserve"> bērniem Engures pašvaldībā un nevienam Sējas pašvaldībā. Lielākais izvērtēto bērnu ar FT skaits ir Ogres pašvaldībā (57), Jūrmalas pilsētā (54) un Tukuma pašvaldībā (50).</w:t>
      </w:r>
    </w:p>
    <w:p w14:paraId="52CBAED5" w14:textId="77777777" w:rsidR="00815797" w:rsidRPr="000416E2" w:rsidRDefault="00815797" w:rsidP="003642F0">
      <w:pPr>
        <w:pStyle w:val="MediumGrid1-Accent21"/>
        <w:numPr>
          <w:ilvl w:val="0"/>
          <w:numId w:val="62"/>
        </w:numPr>
        <w:spacing w:before="120"/>
      </w:pPr>
      <w:r w:rsidRPr="000416E2">
        <w:t xml:space="preserve">Sociālās aprūpes pakalpojumi nepieciešami ļoti nelielā apjomā, kopumā tikai </w:t>
      </w:r>
      <w:r w:rsidR="00BE7C6D" w:rsidRPr="000416E2">
        <w:t>deviņiem</w:t>
      </w:r>
      <w:r w:rsidRPr="000416E2">
        <w:t xml:space="preserve"> bērniem norādīta nepieciešamība pēc </w:t>
      </w:r>
      <w:r w:rsidR="00B76457">
        <w:t>“</w:t>
      </w:r>
      <w:r w:rsidR="00BE7C6D" w:rsidRPr="000416E2">
        <w:t>atelpas brīža</w:t>
      </w:r>
      <w:r w:rsidR="00B76457">
        <w:t>”</w:t>
      </w:r>
      <w:r w:rsidRPr="000416E2">
        <w:t xml:space="preserve"> pakalpojuma, </w:t>
      </w:r>
      <w:r w:rsidR="00BE7C6D" w:rsidRPr="000416E2">
        <w:t>deviņiem</w:t>
      </w:r>
      <w:r w:rsidRPr="000416E2">
        <w:t xml:space="preserve"> bērniem pēc diena</w:t>
      </w:r>
      <w:r w:rsidR="00BE7C6D" w:rsidRPr="000416E2">
        <w:t>s aprūpes centra un 13 bērniem –</w:t>
      </w:r>
      <w:r w:rsidRPr="000416E2">
        <w:t xml:space="preserve"> pēc ģimenes asistenta pakalpojumiem.</w:t>
      </w:r>
    </w:p>
    <w:p w14:paraId="6AFF148B" w14:textId="77777777" w:rsidR="00815797" w:rsidRPr="000416E2" w:rsidRDefault="00D131D5" w:rsidP="003642F0">
      <w:pPr>
        <w:pStyle w:val="MediumGrid1-Accent21"/>
        <w:numPr>
          <w:ilvl w:val="0"/>
          <w:numId w:val="62"/>
        </w:numPr>
        <w:spacing w:before="120"/>
      </w:pPr>
      <w:r w:rsidRPr="0069390A">
        <w:t>Saskaņā ar IAP,</w:t>
      </w:r>
      <w:r>
        <w:rPr>
          <w:b/>
        </w:rPr>
        <w:t xml:space="preserve"> </w:t>
      </w:r>
      <w:r>
        <w:t>sociālās rehabilitācijas mērķu sasniegšanai ir nepieciešam</w:t>
      </w:r>
      <w:r w:rsidR="00327112">
        <w:t>i dažādi</w:t>
      </w:r>
      <w:r>
        <w:t xml:space="preserve"> rehabilitācijas u.c. pakalpojum</w:t>
      </w:r>
      <w:r w:rsidR="00327112">
        <w:t>i</w:t>
      </w:r>
      <w:r>
        <w:t xml:space="preserve">. </w:t>
      </w:r>
      <w:r w:rsidRPr="0069390A">
        <w:t xml:space="preserve">No </w:t>
      </w:r>
      <w:r>
        <w:t>šādiem</w:t>
      </w:r>
      <w:r w:rsidRPr="0069390A">
        <w:t xml:space="preserve"> pakalpojumiem</w:t>
      </w:r>
      <w:r w:rsidR="00815797" w:rsidRPr="000416E2">
        <w:t xml:space="preserve"> vispieprasītākie ir fizioterapeita pakalpojumi (nepieciešami 414 bērniem RPR), kā arī ergoterapeita (327) un logopēda (277) pakalpojumi. Psihologa pakalpojumi nepieciešami 141 un</w:t>
      </w:r>
      <w:r w:rsidR="00BE7C6D" w:rsidRPr="000416E2">
        <w:t xml:space="preserve"> speciālā pedagoga pakalpojumi –</w:t>
      </w:r>
      <w:r w:rsidR="00815797" w:rsidRPr="000416E2">
        <w:t xml:space="preserve"> 97 bērniem ar FT.</w:t>
      </w:r>
    </w:p>
    <w:p w14:paraId="56C3F94D" w14:textId="77777777" w:rsidR="00815797" w:rsidRPr="000416E2" w:rsidRDefault="00815797" w:rsidP="003642F0">
      <w:pPr>
        <w:pStyle w:val="MediumGrid1-Accent21"/>
        <w:numPr>
          <w:ilvl w:val="0"/>
          <w:numId w:val="62"/>
        </w:numPr>
        <w:spacing w:before="120"/>
      </w:pPr>
      <w:r w:rsidRPr="000416E2">
        <w:t xml:space="preserve">RPR bērniem ar FT visnepieciešamākie terapijas pakalpojumi ir mūzikas terapija (261 bērnam), reitterapija (251) un mākslas terapija (148). Augsts ir arī pieprasījums pēc smilšu terapijas (127) un kanisterapijas (95). </w:t>
      </w:r>
    </w:p>
    <w:p w14:paraId="373FF2E3" w14:textId="77777777" w:rsidR="00815797" w:rsidRPr="000416E2" w:rsidRDefault="00E73BC9" w:rsidP="003642F0">
      <w:pPr>
        <w:pStyle w:val="MediumGrid1-Accent21"/>
        <w:numPr>
          <w:ilvl w:val="0"/>
          <w:numId w:val="62"/>
        </w:numPr>
        <w:spacing w:before="120"/>
      </w:pPr>
      <w:r w:rsidRPr="000416E2">
        <w:t>Atbilstoši</w:t>
      </w:r>
      <w:r w:rsidR="00815797" w:rsidRPr="000416E2">
        <w:t xml:space="preserve"> izvērtējuma datiem 215 bērniem ar FT nepieciešamas papildu mācīb</w:t>
      </w:r>
      <w:r w:rsidR="00975363">
        <w:t>u</w:t>
      </w:r>
      <w:r w:rsidR="00815797" w:rsidRPr="000416E2">
        <w:t xml:space="preserve"> programmas, t</w:t>
      </w:r>
      <w:r w:rsidR="00BE7C6D" w:rsidRPr="000416E2">
        <w:t>o</w:t>
      </w:r>
      <w:r w:rsidR="00815797" w:rsidRPr="000416E2">
        <w:t xml:space="preserve"> skaitā Montesori vai Portidža nodarbības.</w:t>
      </w:r>
    </w:p>
    <w:p w14:paraId="2B55C83B" w14:textId="77777777" w:rsidR="00815797" w:rsidRPr="000416E2" w:rsidRDefault="00815797" w:rsidP="003642F0">
      <w:pPr>
        <w:pStyle w:val="MediumGrid1-Accent21"/>
        <w:numPr>
          <w:ilvl w:val="0"/>
          <w:numId w:val="62"/>
        </w:numPr>
        <w:spacing w:before="120"/>
      </w:pPr>
      <w:r w:rsidRPr="000416E2">
        <w:lastRenderedPageBreak/>
        <w:t>Bērni ar FT izmanto izglītības iestāžu transportu vai vecāku privāto transportu</w:t>
      </w:r>
      <w:r w:rsidR="00BE7C6D" w:rsidRPr="000416E2">
        <w:t>. Izvērtējumu rezultātos tikai četriem</w:t>
      </w:r>
      <w:r w:rsidRPr="000416E2">
        <w:t xml:space="preserve"> bērniem norādīta nepieciešamība pēc specializētā transporta.</w:t>
      </w:r>
    </w:p>
    <w:p w14:paraId="14EF4A24" w14:textId="77777777" w:rsidR="00815797" w:rsidRPr="000416E2" w:rsidRDefault="00D92657" w:rsidP="00396F4F">
      <w:pPr>
        <w:pStyle w:val="MediumGrid1-Accent21"/>
        <w:numPr>
          <w:ilvl w:val="0"/>
          <w:numId w:val="62"/>
        </w:numPr>
        <w:spacing w:before="120"/>
      </w:pPr>
      <w:r>
        <w:t>Ģ</w:t>
      </w:r>
      <w:r w:rsidR="00815797" w:rsidRPr="000416E2">
        <w:t>imenēm ar bērniem ar FT ir ierobežotas iespējas apmeklēt radošās aktivitātes un sabiedrisk</w:t>
      </w:r>
      <w:r w:rsidR="00BE7C6D" w:rsidRPr="000416E2">
        <w:t>o</w:t>
      </w:r>
      <w:r w:rsidR="00815797" w:rsidRPr="000416E2">
        <w:t>s pasākumus, piemēram</w:t>
      </w:r>
      <w:r w:rsidR="00BE7C6D" w:rsidRPr="000416E2">
        <w:t>,</w:t>
      </w:r>
      <w:r w:rsidR="00815797" w:rsidRPr="000416E2">
        <w:t xml:space="preserve"> koncertus.</w:t>
      </w:r>
    </w:p>
    <w:p w14:paraId="3AFBFE3A" w14:textId="77777777" w:rsidR="00815797" w:rsidRPr="000416E2" w:rsidRDefault="00815797" w:rsidP="00396F4F">
      <w:pPr>
        <w:pStyle w:val="Heading3"/>
        <w:numPr>
          <w:ilvl w:val="0"/>
          <w:numId w:val="0"/>
        </w:numPr>
        <w:spacing w:before="120"/>
        <w:ind w:left="720" w:hanging="720"/>
        <w:rPr>
          <w:u w:val="none"/>
        </w:rPr>
      </w:pPr>
      <w:bookmarkStart w:id="147" w:name="_Toc526204286"/>
      <w:r w:rsidRPr="000416E2">
        <w:rPr>
          <w:rStyle w:val="Heading3Char"/>
          <w:b/>
          <w:u w:val="none"/>
        </w:rPr>
        <w:t>4.4.3</w:t>
      </w:r>
      <w:r w:rsidR="00D75A4B">
        <w:rPr>
          <w:rStyle w:val="Heading3Char"/>
          <w:b/>
          <w:u w:val="none"/>
        </w:rPr>
        <w:t>.</w:t>
      </w:r>
      <w:r w:rsidRPr="000416E2">
        <w:rPr>
          <w:rStyle w:val="Heading3Char"/>
          <w:b/>
          <w:u w:val="none"/>
        </w:rPr>
        <w:t xml:space="preserve"> Projekta mērķa grupu emocionālo vajadzību izpēte</w:t>
      </w:r>
      <w:bookmarkEnd w:id="147"/>
    </w:p>
    <w:p w14:paraId="7054C4EB" w14:textId="77777777" w:rsidR="00815797" w:rsidRPr="000416E2" w:rsidRDefault="00815797" w:rsidP="00396F4F">
      <w:pPr>
        <w:spacing w:before="120"/>
      </w:pPr>
      <w:r w:rsidRPr="000416E2">
        <w:t xml:space="preserve">Plānojot atbalsta mehānismus </w:t>
      </w:r>
      <w:r w:rsidR="00BE7C6D" w:rsidRPr="000416E2">
        <w:t>p</w:t>
      </w:r>
      <w:r w:rsidRPr="000416E2">
        <w:t xml:space="preserve">rojekta mērķa grupu veiksmīgai integrācijai kopienā, ietverot atbalsta pakalpojumu teritoriālo aizvietojamību </w:t>
      </w:r>
      <w:r w:rsidR="00755E39">
        <w:t>RPR</w:t>
      </w:r>
      <w:r w:rsidRPr="000416E2">
        <w:t>, DI plāna ekspertu viedoklis</w:t>
      </w:r>
      <w:r w:rsidR="00BE7C6D" w:rsidRPr="000416E2">
        <w:t xml:space="preserve"> ir</w:t>
      </w:r>
      <w:r w:rsidRPr="000416E2">
        <w:t>, ka vienlīdz svarīgi ņemt vērā</w:t>
      </w:r>
      <w:r w:rsidR="00BE7C6D" w:rsidRPr="000416E2">
        <w:t>,</w:t>
      </w:r>
      <w:r w:rsidRPr="000416E2">
        <w:t xml:space="preserve"> kā jaunizveidotie atbalsta pakalpojumi ietekmēs pakalpojuma saņēmēju emocionālo vajadzību piepildījumu, ta</w:t>
      </w:r>
      <w:r w:rsidR="00BE7C6D" w:rsidRPr="000416E2">
        <w:t>jā skaitā</w:t>
      </w:r>
      <w:r w:rsidRPr="000416E2">
        <w:t xml:space="preserve"> bērnu emocionālo un sociālo attīstību vai pilngadīgu personu ar </w:t>
      </w:r>
      <w:r w:rsidR="00BE7C6D" w:rsidRPr="000416E2">
        <w:t>GRT</w:t>
      </w:r>
      <w:r w:rsidRPr="000416E2">
        <w:t xml:space="preserve"> sociālo funkcionēšanas spēju uzturēšanu. </w:t>
      </w:r>
    </w:p>
    <w:p w14:paraId="7F136101" w14:textId="77777777" w:rsidR="00371793" w:rsidRDefault="00815797" w:rsidP="00396F4F">
      <w:pPr>
        <w:spacing w:before="120"/>
      </w:pPr>
      <w:r w:rsidRPr="000416E2">
        <w:t>Lai noskaidrotu</w:t>
      </w:r>
      <w:r w:rsidR="00D75A4B">
        <w:t xml:space="preserve"> emocionālo vajadzību nozīmību atbalsta pakalpojumu veidošanā</w:t>
      </w:r>
      <w:r w:rsidRPr="000416E2">
        <w:t xml:space="preserve"> </w:t>
      </w:r>
      <w:r w:rsidR="00BE7C6D" w:rsidRPr="000416E2">
        <w:t>p</w:t>
      </w:r>
      <w:r w:rsidR="00D75A4B">
        <w:t>rojekta mērķa grupām, tika</w:t>
      </w:r>
      <w:r w:rsidRPr="000416E2">
        <w:t xml:space="preserve"> veikt</w:t>
      </w:r>
      <w:r w:rsidR="00830C8E" w:rsidRPr="000416E2">
        <w:t>a</w:t>
      </w:r>
      <w:r w:rsidRPr="000416E2">
        <w:t xml:space="preserve"> </w:t>
      </w:r>
      <w:r w:rsidR="00830C8E" w:rsidRPr="00D75A4B">
        <w:t>emocionālo vajadzību iz</w:t>
      </w:r>
      <w:r w:rsidR="00C2229D" w:rsidRPr="00D75A4B">
        <w:t>pēte,</w:t>
      </w:r>
      <w:r w:rsidR="00830C8E" w:rsidRPr="00D75A4B">
        <w:t xml:space="preserve"> </w:t>
      </w:r>
      <w:r w:rsidR="00C2229D" w:rsidRPr="00D75A4B">
        <w:t>organizējot</w:t>
      </w:r>
      <w:r w:rsidR="00830C8E" w:rsidRPr="00D75A4B">
        <w:t xml:space="preserve"> NVO</w:t>
      </w:r>
      <w:r w:rsidR="00C2229D" w:rsidRPr="00D75A4B">
        <w:t>,</w:t>
      </w:r>
      <w:r w:rsidR="00830C8E" w:rsidRPr="00D75A4B">
        <w:t xml:space="preserve"> </w:t>
      </w:r>
      <w:r w:rsidR="00C2229D" w:rsidRPr="00D75A4B">
        <w:t xml:space="preserve">ekspertu – pakalpojumu sniedzēju un mērķa grupu interešu pārstāvju </w:t>
      </w:r>
      <w:r w:rsidR="00830C8E" w:rsidRPr="00D75A4B">
        <w:t>fokusgup</w:t>
      </w:r>
      <w:r w:rsidR="00C2229D" w:rsidRPr="00D75A4B">
        <w:t xml:space="preserve">u. </w:t>
      </w:r>
      <w:r w:rsidRPr="000416E2">
        <w:t xml:space="preserve">Ar pilnu </w:t>
      </w:r>
      <w:r w:rsidR="00C2229D">
        <w:t xml:space="preserve">diskusijas un tās analīzes aprakstu </w:t>
      </w:r>
      <w:r w:rsidRPr="000416E2">
        <w:t xml:space="preserve">iespējams iepazīties 2. pielikumā. </w:t>
      </w:r>
      <w:r w:rsidRPr="009C5100">
        <w:t xml:space="preserve">Ņemot vērā </w:t>
      </w:r>
      <w:r w:rsidR="00BE7C6D" w:rsidRPr="009C5100">
        <w:t>p</w:t>
      </w:r>
      <w:r w:rsidR="00371793" w:rsidRPr="009C5100">
        <w:t>r</w:t>
      </w:r>
      <w:r w:rsidR="009C5100" w:rsidRPr="009C5100">
        <w:t>ojekta mērķa grupu atšķirīgumu (</w:t>
      </w:r>
      <w:r w:rsidRPr="009C5100">
        <w:t>bērni un pilngadīgas personas,</w:t>
      </w:r>
      <w:r w:rsidR="00BE7C6D" w:rsidRPr="009C5100">
        <w:t xml:space="preserve"> personas ar un bez FT, </w:t>
      </w:r>
      <w:r w:rsidR="004B71A0" w:rsidRPr="009C5100">
        <w:t>FT veids</w:t>
      </w:r>
      <w:r w:rsidR="00BE7C6D" w:rsidRPr="009C5100">
        <w:t> </w:t>
      </w:r>
      <w:r w:rsidRPr="009C5100">
        <w:t xml:space="preserve">– fiziska, garīga rakstura, </w:t>
      </w:r>
      <w:r w:rsidR="004B71A0" w:rsidRPr="009C5100">
        <w:t>FT</w:t>
      </w:r>
      <w:r w:rsidR="00BE7C6D" w:rsidRPr="009C5100">
        <w:t xml:space="preserve"> pakāpe, </w:t>
      </w:r>
      <w:r w:rsidR="009C5100" w:rsidRPr="009C5100">
        <w:t xml:space="preserve">kā arī </w:t>
      </w:r>
      <w:r w:rsidR="00BE7C6D" w:rsidRPr="009C5100">
        <w:t>dzīves</w:t>
      </w:r>
      <w:r w:rsidRPr="009C5100">
        <w:t>vieta</w:t>
      </w:r>
      <w:r w:rsidR="00BE7C6D" w:rsidRPr="009C5100">
        <w:t> </w:t>
      </w:r>
      <w:r w:rsidR="009C5100" w:rsidRPr="009C5100">
        <w:t>– ģimenē, ārpusģimenes aprūpē)</w:t>
      </w:r>
      <w:r w:rsidRPr="009C5100">
        <w:t xml:space="preserve"> kā </w:t>
      </w:r>
      <w:r w:rsidR="00371793" w:rsidRPr="009C5100">
        <w:t>piemērotākā</w:t>
      </w:r>
      <w:r w:rsidR="00C2229D" w:rsidRPr="009C5100">
        <w:t xml:space="preserve"> datu ieguves</w:t>
      </w:r>
      <w:r w:rsidR="00371793" w:rsidRPr="009C5100">
        <w:t xml:space="preserve"> </w:t>
      </w:r>
      <w:r w:rsidRPr="009C5100">
        <w:t>metode tika izvēlēta starpnozaru ekspertu fokusgrup</w:t>
      </w:r>
      <w:r w:rsidR="00C2229D" w:rsidRPr="009C5100">
        <w:t>as</w:t>
      </w:r>
      <w:r w:rsidRPr="009C5100">
        <w:t xml:space="preserve"> diskusija.</w:t>
      </w:r>
      <w:r w:rsidRPr="000416E2">
        <w:t xml:space="preserve"> Uz diskusiju</w:t>
      </w:r>
      <w:r w:rsidR="00C2229D">
        <w:t>, lai dalītos savā pieredzē un paustu viedokli,</w:t>
      </w:r>
      <w:r w:rsidRPr="000416E2">
        <w:t xml:space="preserve"> tika aicināti sociālās, veselības un izglītības</w:t>
      </w:r>
      <w:r w:rsidR="00BE7C6D" w:rsidRPr="000416E2">
        <w:t xml:space="preserve"> nozaru pārstāvošie speciālisti</w:t>
      </w:r>
      <w:r w:rsidRPr="000416E2">
        <w:t xml:space="preserve"> sabiedrībā balstītu pakalpojumu nodrošināšanā </w:t>
      </w:r>
      <w:r w:rsidR="00BE7C6D" w:rsidRPr="000416E2">
        <w:t>p</w:t>
      </w:r>
      <w:r w:rsidRPr="000416E2">
        <w:t xml:space="preserve">rojekta mērķa grupām. Diskusijā piedalījās pārstāvji no astoņām nevalstiskajām organizācijām, kurām ir vairāk </w:t>
      </w:r>
      <w:r w:rsidR="00BE7C6D" w:rsidRPr="000416E2">
        <w:t>ne</w:t>
      </w:r>
      <w:r w:rsidRPr="000416E2">
        <w:t>kā 15 gadu pieredze</w:t>
      </w:r>
      <w:r w:rsidR="00BE7C6D" w:rsidRPr="000416E2">
        <w:t>,</w:t>
      </w:r>
      <w:r w:rsidRPr="000416E2">
        <w:t xml:space="preserve"> sniedzot sabiedrībā balstītus atbalsta pakalpojumus </w:t>
      </w:r>
      <w:r w:rsidR="00BE7C6D" w:rsidRPr="000416E2">
        <w:t>p</w:t>
      </w:r>
      <w:r w:rsidRPr="000416E2">
        <w:t>rojekta mērķa grupām (plašāk</w:t>
      </w:r>
      <w:r w:rsidR="00BE7C6D" w:rsidRPr="000416E2">
        <w:t>a</w:t>
      </w:r>
      <w:r w:rsidRPr="000416E2">
        <w:t xml:space="preserve"> informācij</w:t>
      </w:r>
      <w:r w:rsidR="00BE7C6D" w:rsidRPr="000416E2">
        <w:t>a</w:t>
      </w:r>
      <w:r w:rsidRPr="000416E2">
        <w:t xml:space="preserve"> par nevalstiskajām organizācijām 2</w:t>
      </w:r>
      <w:r w:rsidR="001C7CF2">
        <w:t>2</w:t>
      </w:r>
      <w:r w:rsidRPr="000416E2">
        <w:t>. tab</w:t>
      </w:r>
      <w:r w:rsidR="00BE7C6D" w:rsidRPr="000416E2">
        <w:t>ulā</w:t>
      </w:r>
      <w:r w:rsidRPr="000416E2">
        <w:t xml:space="preserve">). </w:t>
      </w:r>
    </w:p>
    <w:p w14:paraId="257D6A76" w14:textId="77777777" w:rsidR="00815797" w:rsidRPr="000416E2" w:rsidRDefault="00815797" w:rsidP="00396F4F">
      <w:pPr>
        <w:spacing w:before="120"/>
      </w:pPr>
      <w:r w:rsidRPr="000416E2">
        <w:t>Ārpusģimenes aprūpē esošo bērnu segmentu pārstāvēja nodibinājums “Sociālo pakalpojumu aģentūra”, Latvijas Bērnu SOS ciematu asoci</w:t>
      </w:r>
      <w:r w:rsidR="00371793">
        <w:t>ācija un aprūpes grupa “Dūja”. B</w:t>
      </w:r>
      <w:r w:rsidRPr="000416E2">
        <w:t xml:space="preserve">ērnu ar </w:t>
      </w:r>
      <w:r w:rsidR="00371793">
        <w:t>FT segmentu –</w:t>
      </w:r>
      <w:r w:rsidRPr="000416E2">
        <w:t xml:space="preserve"> “Velku biedrība”, biedrība “Cerību spārni” un biedrība “Latvijas Portidžas mācībsistēmas</w:t>
      </w:r>
      <w:r w:rsidR="00371793">
        <w:t xml:space="preserve"> asociācija”. P</w:t>
      </w:r>
      <w:r w:rsidRPr="000416E2">
        <w:t>iln</w:t>
      </w:r>
      <w:r w:rsidR="00371793">
        <w:t>gadīgo personu ar GRT segmentu –</w:t>
      </w:r>
      <w:r w:rsidRPr="000416E2">
        <w:t xml:space="preserve"> biedrība “Rīgas pilsētas “Rūpju bērns””, biedrība “Gaismas stars”, nodibinājums “Sociālo pakalpojumu aģentūra” un </w:t>
      </w:r>
      <w:r w:rsidR="00BE7C6D" w:rsidRPr="000416E2">
        <w:t>“</w:t>
      </w:r>
      <w:r w:rsidRPr="000416E2">
        <w:t>Velku biedrība”.</w:t>
      </w:r>
    </w:p>
    <w:p w14:paraId="5769F786" w14:textId="77777777" w:rsidR="0043310A" w:rsidRDefault="0043310A" w:rsidP="00371793">
      <w:pPr>
        <w:spacing w:after="0" w:line="240" w:lineRule="auto"/>
        <w:jc w:val="right"/>
        <w:rPr>
          <w:i/>
          <w:color w:val="E36C0A"/>
          <w:sz w:val="22"/>
          <w:szCs w:val="22"/>
        </w:rPr>
        <w:sectPr w:rsidR="0043310A" w:rsidSect="007D4347">
          <w:pgSz w:w="11906" w:h="16838"/>
          <w:pgMar w:top="1871" w:right="1418" w:bottom="1418" w:left="1418" w:header="567" w:footer="567" w:gutter="0"/>
          <w:cols w:space="720"/>
        </w:sectPr>
      </w:pPr>
    </w:p>
    <w:p w14:paraId="1749B489" w14:textId="77777777" w:rsidR="00815797" w:rsidRPr="000416E2" w:rsidRDefault="00157CCF" w:rsidP="00371793">
      <w:pPr>
        <w:spacing w:after="0" w:line="240" w:lineRule="auto"/>
        <w:jc w:val="right"/>
        <w:rPr>
          <w:b/>
          <w:color w:val="E36C0A"/>
          <w:sz w:val="22"/>
          <w:szCs w:val="22"/>
        </w:rPr>
      </w:pPr>
      <w:r w:rsidRPr="000416E2">
        <w:rPr>
          <w:i/>
          <w:color w:val="E36C0A"/>
          <w:sz w:val="22"/>
          <w:szCs w:val="22"/>
        </w:rPr>
        <w:lastRenderedPageBreak/>
        <w:t>2</w:t>
      </w:r>
      <w:r w:rsidR="001C7CF2">
        <w:rPr>
          <w:i/>
          <w:color w:val="E36C0A"/>
          <w:sz w:val="22"/>
          <w:szCs w:val="22"/>
        </w:rPr>
        <w:t>2</w:t>
      </w:r>
      <w:r w:rsidR="00815797" w:rsidRPr="000416E2">
        <w:rPr>
          <w:i/>
          <w:color w:val="E36C0A"/>
          <w:sz w:val="22"/>
          <w:szCs w:val="22"/>
        </w:rPr>
        <w:t>.</w:t>
      </w:r>
      <w:r w:rsidR="00BE7C6D" w:rsidRPr="000416E2">
        <w:rPr>
          <w:i/>
          <w:color w:val="E36C0A"/>
          <w:sz w:val="22"/>
          <w:szCs w:val="22"/>
        </w:rPr>
        <w:t xml:space="preserve"> </w:t>
      </w:r>
      <w:r w:rsidR="00815797" w:rsidRPr="000416E2">
        <w:rPr>
          <w:i/>
          <w:color w:val="E36C0A"/>
          <w:sz w:val="22"/>
          <w:szCs w:val="22"/>
        </w:rPr>
        <w:t>tab</w:t>
      </w:r>
      <w:r w:rsidR="00BE7C6D" w:rsidRPr="000416E2">
        <w:rPr>
          <w:i/>
          <w:color w:val="E36C0A"/>
          <w:sz w:val="22"/>
          <w:szCs w:val="22"/>
        </w:rPr>
        <w:t>ula</w:t>
      </w:r>
      <w:r w:rsidR="00815797" w:rsidRPr="000416E2">
        <w:rPr>
          <w:color w:val="E36C0A"/>
          <w:sz w:val="22"/>
          <w:szCs w:val="22"/>
        </w:rPr>
        <w:t xml:space="preserve">. </w:t>
      </w:r>
      <w:r w:rsidR="00C2229D">
        <w:rPr>
          <w:b/>
          <w:color w:val="E36C0A"/>
          <w:sz w:val="22"/>
          <w:szCs w:val="22"/>
        </w:rPr>
        <w:t xml:space="preserve">Fokusgrupas diskusijā </w:t>
      </w:r>
      <w:r w:rsidR="00815797" w:rsidRPr="000416E2">
        <w:rPr>
          <w:b/>
          <w:color w:val="E36C0A"/>
          <w:sz w:val="22"/>
          <w:szCs w:val="22"/>
        </w:rPr>
        <w:t>pārstāv</w:t>
      </w:r>
      <w:r w:rsidR="00BE7C6D" w:rsidRPr="000416E2">
        <w:rPr>
          <w:b/>
          <w:color w:val="E36C0A"/>
          <w:sz w:val="22"/>
          <w:szCs w:val="22"/>
        </w:rPr>
        <w:t>ētās nevalstiskās organizācijas</w:t>
      </w:r>
    </w:p>
    <w:p w14:paraId="019FB1FB" w14:textId="77777777" w:rsidR="00815797" w:rsidRPr="000416E2" w:rsidRDefault="00815797" w:rsidP="00371793">
      <w:pPr>
        <w:spacing w:after="0" w:line="240" w:lineRule="auto"/>
        <w:jc w:val="right"/>
      </w:pPr>
      <w:r w:rsidRPr="000416E2">
        <w:rPr>
          <w:i/>
          <w:color w:val="E36C0A"/>
          <w:sz w:val="22"/>
          <w:szCs w:val="22"/>
        </w:rPr>
        <w:t>Datu avots: Autoru izstrādāts</w:t>
      </w:r>
    </w:p>
    <w:tbl>
      <w:tblPr>
        <w:tblW w:w="0" w:type="auto"/>
        <w:jc w:val="center"/>
        <w:tblLayout w:type="fixed"/>
        <w:tblLook w:val="04A0" w:firstRow="1" w:lastRow="0" w:firstColumn="1" w:lastColumn="0" w:noHBand="0" w:noVBand="1"/>
      </w:tblPr>
      <w:tblGrid>
        <w:gridCol w:w="2376"/>
        <w:gridCol w:w="2835"/>
        <w:gridCol w:w="3322"/>
      </w:tblGrid>
      <w:tr w:rsidR="00157CCF" w:rsidRPr="000416E2" w14:paraId="6ED94636" w14:textId="77777777" w:rsidTr="00460EDB">
        <w:trPr>
          <w:tblHeader/>
          <w:jc w:val="center"/>
        </w:trPr>
        <w:tc>
          <w:tcPr>
            <w:tcW w:w="2376" w:type="dxa"/>
            <w:tcBorders>
              <w:top w:val="single" w:sz="4" w:space="0" w:color="auto"/>
              <w:left w:val="single" w:sz="4" w:space="0" w:color="auto"/>
              <w:bottom w:val="single" w:sz="4" w:space="0" w:color="auto"/>
              <w:right w:val="single" w:sz="4" w:space="0" w:color="auto"/>
            </w:tcBorders>
            <w:shd w:val="clear" w:color="auto" w:fill="E36C0A"/>
            <w:hideMark/>
          </w:tcPr>
          <w:p w14:paraId="667BA53A" w14:textId="77777777" w:rsidR="00157CCF" w:rsidRPr="000416E2" w:rsidRDefault="00157CCF" w:rsidP="0043310A">
            <w:pPr>
              <w:spacing w:before="120" w:line="276" w:lineRule="auto"/>
              <w:jc w:val="left"/>
              <w:rPr>
                <w:color w:val="FFFFFF"/>
                <w:sz w:val="22"/>
                <w:szCs w:val="22"/>
              </w:rPr>
            </w:pPr>
            <w:r w:rsidRPr="000416E2">
              <w:rPr>
                <w:color w:val="FFFFFF"/>
                <w:sz w:val="22"/>
                <w:szCs w:val="22"/>
              </w:rPr>
              <w:t>NVO organizācijas nosaukums</w:t>
            </w:r>
          </w:p>
        </w:tc>
        <w:tc>
          <w:tcPr>
            <w:tcW w:w="2835" w:type="dxa"/>
            <w:tcBorders>
              <w:top w:val="single" w:sz="4" w:space="0" w:color="auto"/>
              <w:left w:val="single" w:sz="4" w:space="0" w:color="auto"/>
              <w:bottom w:val="single" w:sz="4" w:space="0" w:color="auto"/>
              <w:right w:val="single" w:sz="4" w:space="0" w:color="auto"/>
            </w:tcBorders>
            <w:shd w:val="clear" w:color="auto" w:fill="E36C0A"/>
            <w:hideMark/>
          </w:tcPr>
          <w:p w14:paraId="307E8102" w14:textId="77777777" w:rsidR="00157CCF" w:rsidRPr="000416E2" w:rsidRDefault="00157CCF" w:rsidP="0043310A">
            <w:pPr>
              <w:spacing w:before="120" w:line="276" w:lineRule="auto"/>
              <w:jc w:val="left"/>
              <w:rPr>
                <w:color w:val="FFFFFF"/>
                <w:sz w:val="22"/>
                <w:szCs w:val="22"/>
              </w:rPr>
            </w:pPr>
            <w:r w:rsidRPr="000416E2">
              <w:rPr>
                <w:color w:val="FFFFFF"/>
                <w:sz w:val="22"/>
                <w:szCs w:val="22"/>
              </w:rPr>
              <w:t>Pārstāvētā DI mērķa grupa</w:t>
            </w:r>
          </w:p>
        </w:tc>
        <w:tc>
          <w:tcPr>
            <w:tcW w:w="3322" w:type="dxa"/>
            <w:tcBorders>
              <w:top w:val="single" w:sz="4" w:space="0" w:color="auto"/>
              <w:left w:val="single" w:sz="4" w:space="0" w:color="auto"/>
              <w:bottom w:val="single" w:sz="4" w:space="0" w:color="auto"/>
              <w:right w:val="single" w:sz="4" w:space="0" w:color="auto"/>
            </w:tcBorders>
            <w:shd w:val="clear" w:color="auto" w:fill="E36C0A"/>
            <w:hideMark/>
          </w:tcPr>
          <w:p w14:paraId="0027EDFE" w14:textId="77777777" w:rsidR="00157CCF" w:rsidRPr="000416E2" w:rsidRDefault="00157CCF" w:rsidP="0043310A">
            <w:pPr>
              <w:spacing w:before="120" w:line="276" w:lineRule="auto"/>
              <w:jc w:val="left"/>
              <w:rPr>
                <w:color w:val="FFFFFF"/>
                <w:sz w:val="22"/>
                <w:szCs w:val="22"/>
              </w:rPr>
            </w:pPr>
            <w:r w:rsidRPr="000416E2">
              <w:rPr>
                <w:color w:val="FFFFFF"/>
                <w:sz w:val="22"/>
                <w:szCs w:val="22"/>
              </w:rPr>
              <w:t xml:space="preserve">Nodrošinātie </w:t>
            </w:r>
          </w:p>
          <w:p w14:paraId="16E1C899" w14:textId="77777777" w:rsidR="00157CCF" w:rsidRPr="000416E2" w:rsidRDefault="00157CCF" w:rsidP="0043310A">
            <w:pPr>
              <w:spacing w:before="120" w:line="276" w:lineRule="auto"/>
              <w:jc w:val="left"/>
              <w:rPr>
                <w:color w:val="FFFFFF"/>
                <w:sz w:val="22"/>
                <w:szCs w:val="22"/>
              </w:rPr>
            </w:pPr>
            <w:r w:rsidRPr="000416E2">
              <w:rPr>
                <w:color w:val="FFFFFF"/>
                <w:sz w:val="22"/>
                <w:szCs w:val="22"/>
              </w:rPr>
              <w:t>atbalsta pakalpojumi</w:t>
            </w:r>
          </w:p>
        </w:tc>
      </w:tr>
      <w:tr w:rsidR="00157CCF" w:rsidRPr="000416E2" w14:paraId="03DF1C2B" w14:textId="77777777" w:rsidTr="00E65465">
        <w:trPr>
          <w:trHeight w:val="1303"/>
          <w:jc w:val="center"/>
        </w:trPr>
        <w:tc>
          <w:tcPr>
            <w:tcW w:w="2376" w:type="dxa"/>
            <w:tcBorders>
              <w:top w:val="single" w:sz="4" w:space="0" w:color="auto"/>
              <w:left w:val="single" w:sz="4" w:space="0" w:color="auto"/>
              <w:bottom w:val="single" w:sz="4" w:space="0" w:color="auto"/>
              <w:right w:val="single" w:sz="4" w:space="0" w:color="auto"/>
            </w:tcBorders>
            <w:shd w:val="clear" w:color="auto" w:fill="auto"/>
            <w:hideMark/>
          </w:tcPr>
          <w:p w14:paraId="20676968" w14:textId="77777777" w:rsidR="00157CCF" w:rsidRPr="000416E2" w:rsidRDefault="00157CCF" w:rsidP="0043310A">
            <w:pPr>
              <w:spacing w:before="120" w:line="276" w:lineRule="auto"/>
              <w:jc w:val="left"/>
              <w:rPr>
                <w:sz w:val="22"/>
                <w:szCs w:val="22"/>
              </w:rPr>
            </w:pPr>
            <w:r w:rsidRPr="000416E2">
              <w:rPr>
                <w:sz w:val="22"/>
                <w:szCs w:val="22"/>
              </w:rPr>
              <w:t>“Velku biedrība”</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3A43741A" w14:textId="77777777" w:rsidR="00157CCF" w:rsidRPr="000416E2" w:rsidRDefault="00157CCF" w:rsidP="0043310A">
            <w:pPr>
              <w:spacing w:before="120" w:line="276" w:lineRule="auto"/>
              <w:jc w:val="left"/>
              <w:rPr>
                <w:sz w:val="22"/>
                <w:szCs w:val="22"/>
              </w:rPr>
            </w:pPr>
            <w:r w:rsidRPr="000416E2">
              <w:rPr>
                <w:sz w:val="22"/>
                <w:szCs w:val="22"/>
              </w:rPr>
              <w:t xml:space="preserve">Bērni, jaunieši ar vidējiem un smagiem </w:t>
            </w:r>
            <w:r w:rsidR="00B05C88">
              <w:rPr>
                <w:sz w:val="22"/>
                <w:szCs w:val="22"/>
              </w:rPr>
              <w:t>GRT</w:t>
            </w:r>
            <w:r w:rsidRPr="000416E2">
              <w:rPr>
                <w:sz w:val="22"/>
                <w:szCs w:val="22"/>
              </w:rPr>
              <w:t xml:space="preserve"> un citiem </w:t>
            </w:r>
            <w:r w:rsidR="004B71A0">
              <w:rPr>
                <w:sz w:val="22"/>
                <w:szCs w:val="22"/>
              </w:rPr>
              <w:t>FT</w:t>
            </w:r>
          </w:p>
        </w:tc>
        <w:tc>
          <w:tcPr>
            <w:tcW w:w="3322" w:type="dxa"/>
            <w:tcBorders>
              <w:top w:val="single" w:sz="4" w:space="0" w:color="auto"/>
              <w:left w:val="single" w:sz="4" w:space="0" w:color="auto"/>
              <w:bottom w:val="single" w:sz="4" w:space="0" w:color="auto"/>
              <w:right w:val="single" w:sz="4" w:space="0" w:color="auto"/>
            </w:tcBorders>
            <w:shd w:val="clear" w:color="auto" w:fill="auto"/>
          </w:tcPr>
          <w:p w14:paraId="48C9E190" w14:textId="77777777" w:rsidR="00157CCF" w:rsidRPr="000416E2" w:rsidRDefault="00157CCF" w:rsidP="0043310A">
            <w:pPr>
              <w:spacing w:before="120" w:line="276" w:lineRule="auto"/>
              <w:jc w:val="left"/>
              <w:rPr>
                <w:sz w:val="22"/>
                <w:szCs w:val="22"/>
              </w:rPr>
            </w:pPr>
            <w:r w:rsidRPr="000416E2">
              <w:rPr>
                <w:sz w:val="22"/>
                <w:szCs w:val="22"/>
              </w:rPr>
              <w:t>Izglītojošie pasākumi: atbalsta grupas vecākiem; semināri; vasaras nometnes; grāmatu izdošana</w:t>
            </w:r>
          </w:p>
        </w:tc>
      </w:tr>
      <w:tr w:rsidR="00157CCF" w:rsidRPr="000416E2" w14:paraId="70FF7F5C"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hideMark/>
          </w:tcPr>
          <w:p w14:paraId="214862B5" w14:textId="77777777" w:rsidR="00157CCF" w:rsidRPr="000416E2" w:rsidRDefault="00157CCF" w:rsidP="0043310A">
            <w:pPr>
              <w:spacing w:before="120" w:line="276" w:lineRule="auto"/>
              <w:jc w:val="left"/>
              <w:rPr>
                <w:iCs/>
                <w:sz w:val="22"/>
                <w:szCs w:val="22"/>
              </w:rPr>
            </w:pPr>
            <w:r w:rsidRPr="000416E2">
              <w:rPr>
                <w:sz w:val="22"/>
                <w:szCs w:val="22"/>
              </w:rPr>
              <w:t xml:space="preserve">Interneta vietnes adrese: </w:t>
            </w:r>
            <w:r w:rsidRPr="000416E2">
              <w:rPr>
                <w:i/>
                <w:iCs/>
                <w:sz w:val="22"/>
                <w:szCs w:val="22"/>
              </w:rPr>
              <w:t>www.velki.lv</w:t>
            </w:r>
          </w:p>
        </w:tc>
      </w:tr>
      <w:tr w:rsidR="00157CCF" w:rsidRPr="000416E2" w14:paraId="36BAD02A"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hideMark/>
          </w:tcPr>
          <w:p w14:paraId="14C5E2D0" w14:textId="77777777" w:rsidR="00157CCF" w:rsidRPr="000416E2" w:rsidRDefault="00157CCF" w:rsidP="0043310A">
            <w:pPr>
              <w:spacing w:before="120" w:line="276" w:lineRule="auto"/>
              <w:jc w:val="left"/>
              <w:rPr>
                <w:sz w:val="22"/>
                <w:szCs w:val="22"/>
              </w:rPr>
            </w:pPr>
            <w:r w:rsidRPr="000416E2">
              <w:rPr>
                <w:sz w:val="22"/>
                <w:szCs w:val="22"/>
              </w:rPr>
              <w:t>Biedrība “Rīgas pilsētas “Rūpju bērns””</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069AF8BE" w14:textId="77777777" w:rsidR="00157CCF" w:rsidRPr="000416E2" w:rsidRDefault="00157CCF" w:rsidP="0043310A">
            <w:pPr>
              <w:spacing w:before="120" w:line="276" w:lineRule="auto"/>
              <w:jc w:val="left"/>
              <w:rPr>
                <w:sz w:val="22"/>
                <w:szCs w:val="22"/>
              </w:rPr>
            </w:pPr>
            <w:r w:rsidRPr="000416E2">
              <w:rPr>
                <w:sz w:val="22"/>
                <w:szCs w:val="22"/>
              </w:rPr>
              <w:t>Bērni, jaunieši, pilngadīgas personas ar intelektuālās attīstības traucējumiem</w:t>
            </w:r>
          </w:p>
        </w:tc>
        <w:tc>
          <w:tcPr>
            <w:tcW w:w="3322" w:type="dxa"/>
            <w:tcBorders>
              <w:top w:val="single" w:sz="4" w:space="0" w:color="auto"/>
              <w:left w:val="single" w:sz="4" w:space="0" w:color="auto"/>
              <w:bottom w:val="single" w:sz="4" w:space="0" w:color="auto"/>
              <w:right w:val="single" w:sz="4" w:space="0" w:color="auto"/>
            </w:tcBorders>
            <w:shd w:val="clear" w:color="auto" w:fill="auto"/>
            <w:hideMark/>
          </w:tcPr>
          <w:p w14:paraId="024546D3" w14:textId="77777777" w:rsidR="00157CCF" w:rsidRPr="000416E2" w:rsidRDefault="00157CCF" w:rsidP="0043310A">
            <w:pPr>
              <w:spacing w:before="120" w:line="276" w:lineRule="auto"/>
              <w:jc w:val="left"/>
              <w:rPr>
                <w:sz w:val="22"/>
                <w:szCs w:val="22"/>
              </w:rPr>
            </w:pPr>
            <w:r w:rsidRPr="000416E2">
              <w:rPr>
                <w:sz w:val="22"/>
                <w:szCs w:val="22"/>
              </w:rPr>
              <w:t>Sociālie pakalpojumi: dienas aprūpes centrs, grupu mājas pakalpojums, specializētās darbnīcas</w:t>
            </w:r>
          </w:p>
        </w:tc>
      </w:tr>
      <w:tr w:rsidR="00157CCF" w:rsidRPr="000416E2" w14:paraId="5AC95F63"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7D0A7FD" w14:textId="77777777" w:rsidR="00157CCF" w:rsidRPr="000416E2" w:rsidRDefault="00157CCF" w:rsidP="0043310A">
            <w:pPr>
              <w:spacing w:before="120" w:line="276" w:lineRule="auto"/>
              <w:jc w:val="left"/>
              <w:rPr>
                <w:sz w:val="22"/>
                <w:szCs w:val="22"/>
              </w:rPr>
            </w:pPr>
            <w:r w:rsidRPr="000416E2">
              <w:rPr>
                <w:sz w:val="22"/>
                <w:szCs w:val="22"/>
              </w:rPr>
              <w:t xml:space="preserve">Interneta vietnes adrese: </w:t>
            </w:r>
            <w:r w:rsidRPr="000416E2">
              <w:rPr>
                <w:i/>
                <w:sz w:val="22"/>
                <w:szCs w:val="22"/>
              </w:rPr>
              <w:t>www.rupjuberns.lv</w:t>
            </w:r>
          </w:p>
        </w:tc>
      </w:tr>
      <w:tr w:rsidR="00157CCF" w:rsidRPr="000416E2" w14:paraId="338A82CE"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D47EE" w14:textId="77777777" w:rsidR="00157CCF" w:rsidRPr="000416E2" w:rsidRDefault="00157CCF" w:rsidP="0043310A">
            <w:pPr>
              <w:spacing w:before="120" w:line="276" w:lineRule="auto"/>
              <w:jc w:val="left"/>
              <w:rPr>
                <w:sz w:val="22"/>
                <w:szCs w:val="22"/>
              </w:rPr>
            </w:pPr>
            <w:r w:rsidRPr="000416E2">
              <w:rPr>
                <w:sz w:val="22"/>
                <w:szCs w:val="22"/>
              </w:rPr>
              <w:t>Biedrība “Cerību spārni”</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D7609" w14:textId="77777777" w:rsidR="00157CCF" w:rsidRPr="000416E2" w:rsidRDefault="00157CCF" w:rsidP="0043310A">
            <w:pPr>
              <w:spacing w:before="120" w:line="276" w:lineRule="auto"/>
              <w:jc w:val="left"/>
              <w:rPr>
                <w:sz w:val="22"/>
                <w:szCs w:val="22"/>
              </w:rPr>
            </w:pPr>
            <w:r w:rsidRPr="000416E2">
              <w:rPr>
                <w:sz w:val="22"/>
                <w:szCs w:val="22"/>
              </w:rPr>
              <w:t xml:space="preserve">Bērni ar </w:t>
            </w:r>
            <w:r w:rsidR="00E63DEA" w:rsidRPr="000416E2">
              <w:rPr>
                <w:sz w:val="22"/>
                <w:szCs w:val="22"/>
              </w:rPr>
              <w:t>FT</w:t>
            </w:r>
          </w:p>
        </w:tc>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62BC9" w14:textId="77777777" w:rsidR="00157CCF" w:rsidRPr="000416E2" w:rsidRDefault="00157CCF" w:rsidP="0043310A">
            <w:pPr>
              <w:spacing w:before="120" w:line="276" w:lineRule="auto"/>
              <w:jc w:val="left"/>
              <w:rPr>
                <w:sz w:val="22"/>
                <w:szCs w:val="22"/>
              </w:rPr>
            </w:pPr>
            <w:r w:rsidRPr="000416E2">
              <w:rPr>
                <w:sz w:val="22"/>
                <w:szCs w:val="22"/>
              </w:rPr>
              <w:t xml:space="preserve">Sociālās rehabilitācijas pakalpojumi, attīstošās terapijas, </w:t>
            </w:r>
            <w:r w:rsidR="00B76457">
              <w:rPr>
                <w:sz w:val="22"/>
                <w:szCs w:val="22"/>
              </w:rPr>
              <w:t>“</w:t>
            </w:r>
            <w:r w:rsidRPr="000416E2">
              <w:rPr>
                <w:sz w:val="22"/>
                <w:szCs w:val="22"/>
              </w:rPr>
              <w:t>atelpas brīža</w:t>
            </w:r>
            <w:r w:rsidR="00B76457">
              <w:rPr>
                <w:sz w:val="22"/>
                <w:szCs w:val="22"/>
              </w:rPr>
              <w:t>”</w:t>
            </w:r>
            <w:r w:rsidRPr="000416E2">
              <w:rPr>
                <w:sz w:val="22"/>
                <w:szCs w:val="22"/>
              </w:rPr>
              <w:t xml:space="preserve"> pakalpojums, atbalsta grupas vecākiem</w:t>
            </w:r>
          </w:p>
        </w:tc>
      </w:tr>
      <w:tr w:rsidR="00157CCF" w:rsidRPr="000416E2" w14:paraId="2D9CF955"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3C8E8EF" w14:textId="77777777" w:rsidR="00157CCF" w:rsidRPr="000416E2" w:rsidRDefault="00157CCF" w:rsidP="0043310A">
            <w:pPr>
              <w:spacing w:before="120" w:line="276" w:lineRule="auto"/>
              <w:jc w:val="left"/>
              <w:rPr>
                <w:iCs/>
                <w:sz w:val="22"/>
                <w:szCs w:val="22"/>
              </w:rPr>
            </w:pPr>
            <w:r w:rsidRPr="000416E2">
              <w:rPr>
                <w:sz w:val="22"/>
                <w:szCs w:val="22"/>
              </w:rPr>
              <w:t>Interneta vietnes adrese:</w:t>
            </w:r>
            <w:r w:rsidRPr="000416E2">
              <w:rPr>
                <w:i/>
                <w:iCs/>
                <w:sz w:val="22"/>
                <w:szCs w:val="22"/>
              </w:rPr>
              <w:t xml:space="preserve"> www.ceribusparni.lv</w:t>
            </w:r>
          </w:p>
        </w:tc>
      </w:tr>
      <w:tr w:rsidR="00157CCF" w:rsidRPr="000416E2" w14:paraId="6B497111"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609EB" w14:textId="77777777" w:rsidR="00157CCF" w:rsidRPr="000416E2" w:rsidRDefault="00157CCF" w:rsidP="0043310A">
            <w:pPr>
              <w:spacing w:before="120" w:line="276" w:lineRule="auto"/>
              <w:jc w:val="left"/>
              <w:rPr>
                <w:sz w:val="22"/>
                <w:szCs w:val="22"/>
              </w:rPr>
            </w:pPr>
            <w:r w:rsidRPr="000416E2">
              <w:rPr>
                <w:sz w:val="22"/>
                <w:szCs w:val="22"/>
              </w:rPr>
              <w:t>Biedrība “Latvijas Portidžas mācībsistēmas asociācija” (Portidžas rehabilitācijas centrs)</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7669F" w14:textId="77777777" w:rsidR="00157CCF" w:rsidRPr="000416E2" w:rsidRDefault="00157CCF" w:rsidP="0043310A">
            <w:pPr>
              <w:spacing w:before="120" w:line="276" w:lineRule="auto"/>
              <w:jc w:val="left"/>
              <w:rPr>
                <w:sz w:val="22"/>
                <w:szCs w:val="22"/>
              </w:rPr>
            </w:pPr>
            <w:r w:rsidRPr="000416E2">
              <w:rPr>
                <w:sz w:val="22"/>
                <w:szCs w:val="22"/>
              </w:rPr>
              <w:t>Bērni ar garīgās attīstības traucējumiem</w:t>
            </w:r>
          </w:p>
        </w:tc>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8AB1D" w14:textId="77777777" w:rsidR="00157CCF" w:rsidRPr="000416E2" w:rsidRDefault="00157CCF" w:rsidP="0043310A">
            <w:pPr>
              <w:spacing w:before="120" w:line="276" w:lineRule="auto"/>
              <w:jc w:val="left"/>
              <w:rPr>
                <w:i/>
                <w:sz w:val="22"/>
                <w:szCs w:val="22"/>
              </w:rPr>
            </w:pPr>
            <w:r w:rsidRPr="000416E2">
              <w:rPr>
                <w:sz w:val="22"/>
                <w:szCs w:val="22"/>
              </w:rPr>
              <w:t>Portidžas agrīnās korekcijas programma (bērniem, kuriem konstatēti agrīni (1–8 gadi) attīstības traucējumi, ar sarežģītām diagnozēm (cerebrālā trieka, autisms, hidrocefālija, Dauna sindroms u.c.))</w:t>
            </w:r>
          </w:p>
        </w:tc>
      </w:tr>
      <w:tr w:rsidR="00157CCF" w:rsidRPr="000416E2" w14:paraId="007808D2"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B838AFD" w14:textId="77777777" w:rsidR="00157CCF" w:rsidRPr="000416E2" w:rsidRDefault="00157CCF" w:rsidP="0043310A">
            <w:pPr>
              <w:spacing w:before="120" w:line="276" w:lineRule="auto"/>
              <w:jc w:val="left"/>
              <w:rPr>
                <w:iCs/>
                <w:sz w:val="22"/>
                <w:szCs w:val="22"/>
              </w:rPr>
            </w:pPr>
            <w:r w:rsidRPr="000416E2">
              <w:rPr>
                <w:sz w:val="22"/>
                <w:szCs w:val="22"/>
              </w:rPr>
              <w:t xml:space="preserve">Interneta vietnes adrese: </w:t>
            </w:r>
            <w:r w:rsidRPr="000416E2">
              <w:rPr>
                <w:i/>
                <w:iCs/>
                <w:sz w:val="22"/>
                <w:szCs w:val="22"/>
              </w:rPr>
              <w:t>www.portage.lv</w:t>
            </w:r>
          </w:p>
        </w:tc>
      </w:tr>
      <w:tr w:rsidR="00157CCF" w:rsidRPr="000416E2" w14:paraId="7AB66599"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70BFA" w14:textId="77777777" w:rsidR="00157CCF" w:rsidRPr="000416E2" w:rsidRDefault="00157CCF" w:rsidP="0043310A">
            <w:pPr>
              <w:spacing w:before="120" w:line="276" w:lineRule="auto"/>
              <w:jc w:val="left"/>
              <w:rPr>
                <w:sz w:val="22"/>
                <w:szCs w:val="22"/>
              </w:rPr>
            </w:pPr>
            <w:r w:rsidRPr="000416E2">
              <w:rPr>
                <w:sz w:val="22"/>
                <w:szCs w:val="22"/>
              </w:rPr>
              <w:t>Biedrība “Gaismas stars”</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32553" w14:textId="77777777" w:rsidR="00157CCF" w:rsidRPr="000416E2" w:rsidRDefault="00157CCF" w:rsidP="0043310A">
            <w:pPr>
              <w:spacing w:before="120" w:line="276" w:lineRule="auto"/>
              <w:jc w:val="left"/>
              <w:rPr>
                <w:sz w:val="22"/>
                <w:szCs w:val="22"/>
              </w:rPr>
            </w:pPr>
            <w:r w:rsidRPr="000416E2">
              <w:rPr>
                <w:sz w:val="22"/>
                <w:szCs w:val="22"/>
              </w:rPr>
              <w:t xml:space="preserve">Pilngadīgas </w:t>
            </w:r>
            <w:r w:rsidR="00FE7C72">
              <w:rPr>
                <w:sz w:val="22"/>
                <w:szCs w:val="22"/>
              </w:rPr>
              <w:t>personas ar GRT</w:t>
            </w:r>
            <w:r w:rsidRPr="000416E2">
              <w:rPr>
                <w:sz w:val="22"/>
                <w:szCs w:val="22"/>
              </w:rPr>
              <w:t xml:space="preserve"> (psihiskās veselības traucējumi)</w:t>
            </w:r>
          </w:p>
        </w:tc>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BCCA3" w14:textId="77777777" w:rsidR="00157CCF" w:rsidRPr="000416E2" w:rsidRDefault="00157CCF" w:rsidP="0043310A">
            <w:pPr>
              <w:spacing w:before="120" w:line="276" w:lineRule="auto"/>
              <w:jc w:val="left"/>
              <w:rPr>
                <w:i/>
                <w:sz w:val="22"/>
                <w:szCs w:val="22"/>
              </w:rPr>
            </w:pPr>
            <w:r w:rsidRPr="000416E2">
              <w:rPr>
                <w:sz w:val="22"/>
                <w:szCs w:val="22"/>
              </w:rPr>
              <w:t>Dienas aprūpes centrs, atbalsta grupas tuviniekiem</w:t>
            </w:r>
          </w:p>
        </w:tc>
      </w:tr>
      <w:tr w:rsidR="00157CCF" w:rsidRPr="000416E2" w14:paraId="28F5B926"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2649D5C" w14:textId="77777777" w:rsidR="00157CCF" w:rsidRPr="000416E2" w:rsidRDefault="00157CCF" w:rsidP="0043310A">
            <w:pPr>
              <w:spacing w:before="120" w:line="276" w:lineRule="auto"/>
              <w:jc w:val="left"/>
              <w:rPr>
                <w:iCs/>
                <w:sz w:val="22"/>
                <w:szCs w:val="22"/>
              </w:rPr>
            </w:pPr>
            <w:r w:rsidRPr="000416E2">
              <w:rPr>
                <w:sz w:val="22"/>
                <w:szCs w:val="22"/>
              </w:rPr>
              <w:t xml:space="preserve">Interneta vietnes adrese: </w:t>
            </w:r>
            <w:r w:rsidRPr="000416E2">
              <w:rPr>
                <w:i/>
                <w:sz w:val="22"/>
                <w:szCs w:val="22"/>
              </w:rPr>
              <w:t>www.gaismasstars.lv</w:t>
            </w:r>
          </w:p>
        </w:tc>
      </w:tr>
      <w:tr w:rsidR="00157CCF" w:rsidRPr="000416E2" w14:paraId="4F2879BC"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CC1C4" w14:textId="77777777" w:rsidR="00157CCF" w:rsidRPr="000416E2" w:rsidRDefault="00157CCF" w:rsidP="0043310A">
            <w:pPr>
              <w:spacing w:before="120" w:line="276" w:lineRule="auto"/>
              <w:jc w:val="left"/>
              <w:rPr>
                <w:sz w:val="22"/>
                <w:szCs w:val="22"/>
              </w:rPr>
            </w:pPr>
            <w:r w:rsidRPr="000416E2">
              <w:rPr>
                <w:sz w:val="22"/>
                <w:szCs w:val="22"/>
              </w:rPr>
              <w:t>Aprūpes grupa “Dūja”</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269AC" w14:textId="77777777" w:rsidR="00157CCF" w:rsidRPr="000416E2" w:rsidRDefault="00157CCF" w:rsidP="0043310A">
            <w:pPr>
              <w:spacing w:before="120" w:line="276" w:lineRule="auto"/>
              <w:jc w:val="left"/>
              <w:rPr>
                <w:sz w:val="22"/>
                <w:szCs w:val="22"/>
              </w:rPr>
            </w:pPr>
            <w:r w:rsidRPr="000416E2">
              <w:rPr>
                <w:sz w:val="22"/>
                <w:szCs w:val="22"/>
              </w:rPr>
              <w:t>Bērni ārpusģimenes aprūpē</w:t>
            </w:r>
          </w:p>
        </w:tc>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CD3DB" w14:textId="77777777" w:rsidR="00157CCF" w:rsidRPr="000416E2" w:rsidRDefault="00157CCF" w:rsidP="0043310A">
            <w:pPr>
              <w:spacing w:before="120" w:line="276" w:lineRule="auto"/>
              <w:jc w:val="left"/>
              <w:rPr>
                <w:i/>
                <w:sz w:val="22"/>
                <w:szCs w:val="22"/>
              </w:rPr>
            </w:pPr>
            <w:r w:rsidRPr="000416E2">
              <w:rPr>
                <w:sz w:val="22"/>
                <w:szCs w:val="22"/>
              </w:rPr>
              <w:t xml:space="preserve">Audžuģimeņu atbalsta centrs – sertificētas apmācības audžuģimenēm, aizbildņiem, ārpusģimenes aprūpē strādājošiem speciālistiem </w:t>
            </w:r>
          </w:p>
        </w:tc>
      </w:tr>
      <w:tr w:rsidR="00157CCF" w:rsidRPr="000416E2" w14:paraId="5FD3B58E" w14:textId="77777777" w:rsidTr="00E65465">
        <w:trPr>
          <w:trHeight w:val="477"/>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ED300D4" w14:textId="77777777" w:rsidR="00157CCF" w:rsidRPr="000416E2" w:rsidRDefault="00157CCF" w:rsidP="0043310A">
            <w:pPr>
              <w:spacing w:before="120" w:line="276" w:lineRule="auto"/>
              <w:jc w:val="left"/>
              <w:rPr>
                <w:iCs/>
                <w:sz w:val="22"/>
                <w:szCs w:val="22"/>
              </w:rPr>
            </w:pPr>
            <w:r w:rsidRPr="000416E2">
              <w:rPr>
                <w:sz w:val="22"/>
                <w:szCs w:val="22"/>
              </w:rPr>
              <w:lastRenderedPageBreak/>
              <w:t>Interneta vietnes adrese:</w:t>
            </w:r>
            <w:r w:rsidRPr="000416E2">
              <w:rPr>
                <w:i/>
                <w:iCs/>
                <w:sz w:val="22"/>
                <w:szCs w:val="22"/>
              </w:rPr>
              <w:t xml:space="preserve"> www.krize.lv/audzugimenu-atbalsta-centri</w:t>
            </w:r>
          </w:p>
        </w:tc>
      </w:tr>
      <w:tr w:rsidR="00157CCF" w:rsidRPr="000416E2" w14:paraId="2A42054C"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9020B" w14:textId="77777777" w:rsidR="00157CCF" w:rsidRPr="000416E2" w:rsidRDefault="00157CCF" w:rsidP="0043310A">
            <w:pPr>
              <w:spacing w:before="120" w:line="276" w:lineRule="auto"/>
              <w:jc w:val="left"/>
              <w:rPr>
                <w:sz w:val="22"/>
                <w:szCs w:val="22"/>
              </w:rPr>
            </w:pPr>
            <w:r w:rsidRPr="000416E2">
              <w:rPr>
                <w:sz w:val="22"/>
                <w:szCs w:val="22"/>
              </w:rPr>
              <w:t>Nodibinājums “Sociālo pakalpojumu aģentūra”</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04AB2" w14:textId="77777777" w:rsidR="00157CCF" w:rsidRPr="000416E2" w:rsidRDefault="00157CCF" w:rsidP="0043310A">
            <w:pPr>
              <w:spacing w:before="120" w:line="276" w:lineRule="auto"/>
              <w:jc w:val="left"/>
              <w:rPr>
                <w:sz w:val="22"/>
                <w:szCs w:val="22"/>
              </w:rPr>
            </w:pPr>
            <w:r w:rsidRPr="000416E2">
              <w:rPr>
                <w:sz w:val="22"/>
                <w:szCs w:val="22"/>
              </w:rPr>
              <w:t xml:space="preserve">Bērni ar garīgās attīstības traucējumiem </w:t>
            </w:r>
          </w:p>
        </w:tc>
        <w:tc>
          <w:tcPr>
            <w:tcW w:w="3322" w:type="dxa"/>
            <w:tcBorders>
              <w:top w:val="single" w:sz="4" w:space="0" w:color="auto"/>
              <w:left w:val="single" w:sz="4" w:space="0" w:color="auto"/>
              <w:bottom w:val="single" w:sz="4" w:space="0" w:color="auto"/>
              <w:right w:val="single" w:sz="4" w:space="0" w:color="auto"/>
            </w:tcBorders>
            <w:shd w:val="clear" w:color="auto" w:fill="auto"/>
            <w:vAlign w:val="center"/>
          </w:tcPr>
          <w:p w14:paraId="233E5B51" w14:textId="77777777" w:rsidR="00157CCF" w:rsidRPr="000416E2" w:rsidRDefault="00157CCF" w:rsidP="0043310A">
            <w:pPr>
              <w:spacing w:before="120" w:line="276" w:lineRule="auto"/>
              <w:jc w:val="left"/>
              <w:rPr>
                <w:sz w:val="22"/>
                <w:szCs w:val="22"/>
              </w:rPr>
            </w:pPr>
            <w:r w:rsidRPr="000416E2">
              <w:rPr>
                <w:sz w:val="22"/>
                <w:szCs w:val="22"/>
              </w:rPr>
              <w:t xml:space="preserve">Sociālās rehabilitācijas pakalpojumi, agrīnās intervences programma </w:t>
            </w:r>
          </w:p>
        </w:tc>
      </w:tr>
      <w:tr w:rsidR="00157CCF" w:rsidRPr="000416E2" w14:paraId="31E5EA6F"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1D20A67" w14:textId="77777777" w:rsidR="00157CCF" w:rsidRPr="000416E2" w:rsidRDefault="00157CCF" w:rsidP="0043310A">
            <w:pPr>
              <w:spacing w:before="120" w:line="276" w:lineRule="auto"/>
              <w:jc w:val="left"/>
              <w:rPr>
                <w:sz w:val="22"/>
                <w:szCs w:val="22"/>
              </w:rPr>
            </w:pPr>
            <w:r w:rsidRPr="000416E2">
              <w:rPr>
                <w:sz w:val="22"/>
                <w:szCs w:val="22"/>
              </w:rPr>
              <w:t xml:space="preserve">Interneta vietnes adrese: </w:t>
            </w:r>
            <w:r w:rsidRPr="000416E2">
              <w:rPr>
                <w:i/>
                <w:sz w:val="22"/>
                <w:szCs w:val="22"/>
              </w:rPr>
              <w:t>www.krize.lv</w:t>
            </w:r>
          </w:p>
        </w:tc>
      </w:tr>
      <w:tr w:rsidR="00157CCF" w:rsidRPr="000416E2" w14:paraId="4F07AC85" w14:textId="77777777" w:rsidTr="00E65465">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F7612" w14:textId="77777777" w:rsidR="00157CCF" w:rsidRPr="000416E2" w:rsidRDefault="00157CCF" w:rsidP="0043310A">
            <w:pPr>
              <w:spacing w:before="120" w:line="276" w:lineRule="auto"/>
              <w:jc w:val="left"/>
              <w:rPr>
                <w:sz w:val="22"/>
                <w:szCs w:val="22"/>
              </w:rPr>
            </w:pPr>
            <w:r w:rsidRPr="000416E2">
              <w:rPr>
                <w:sz w:val="22"/>
                <w:szCs w:val="22"/>
              </w:rPr>
              <w:t>Latvijas Bērnu SOS ciematu asociācija</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170E5" w14:textId="77777777" w:rsidR="00157CCF" w:rsidRPr="000416E2" w:rsidRDefault="00157CCF" w:rsidP="0043310A">
            <w:pPr>
              <w:spacing w:before="120" w:line="276" w:lineRule="auto"/>
              <w:jc w:val="left"/>
              <w:rPr>
                <w:sz w:val="22"/>
                <w:szCs w:val="22"/>
              </w:rPr>
            </w:pPr>
            <w:r w:rsidRPr="000416E2">
              <w:rPr>
                <w:sz w:val="22"/>
                <w:szCs w:val="22"/>
              </w:rPr>
              <w:t>Bērni ārpusģimenes aprūpē</w:t>
            </w:r>
          </w:p>
        </w:tc>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4F1A9" w14:textId="77777777" w:rsidR="00157CCF" w:rsidRPr="000416E2" w:rsidRDefault="00157CCF" w:rsidP="0043310A">
            <w:pPr>
              <w:spacing w:before="120" w:line="276" w:lineRule="auto"/>
              <w:jc w:val="left"/>
              <w:rPr>
                <w:sz w:val="22"/>
                <w:szCs w:val="22"/>
              </w:rPr>
            </w:pPr>
            <w:r w:rsidRPr="000416E2">
              <w:rPr>
                <w:sz w:val="22"/>
                <w:szCs w:val="22"/>
              </w:rPr>
              <w:t>Sociālās aprūpes pakalpojumi ar izmitināšanu, bērnu interešu aizstāvība, audžuģimeņu kustības attīstīšana</w:t>
            </w:r>
          </w:p>
        </w:tc>
      </w:tr>
      <w:tr w:rsidR="00157CCF" w:rsidRPr="000416E2" w14:paraId="61D25FFD" w14:textId="77777777" w:rsidTr="00E65465">
        <w:trPr>
          <w:jc w:val="center"/>
        </w:trPr>
        <w:tc>
          <w:tcPr>
            <w:tcW w:w="853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4725922" w14:textId="77777777" w:rsidR="00157CCF" w:rsidRPr="000416E2" w:rsidRDefault="00157CCF" w:rsidP="0043310A">
            <w:pPr>
              <w:spacing w:before="120" w:line="276" w:lineRule="auto"/>
              <w:jc w:val="left"/>
              <w:rPr>
                <w:i/>
                <w:iCs/>
                <w:sz w:val="22"/>
                <w:szCs w:val="22"/>
              </w:rPr>
            </w:pPr>
            <w:r w:rsidRPr="000416E2">
              <w:rPr>
                <w:sz w:val="22"/>
                <w:szCs w:val="22"/>
              </w:rPr>
              <w:t xml:space="preserve">Interneta vietnes adrese: </w:t>
            </w:r>
            <w:r w:rsidRPr="000416E2">
              <w:rPr>
                <w:i/>
                <w:sz w:val="22"/>
                <w:szCs w:val="22"/>
              </w:rPr>
              <w:t>www.sosbernuciemati.lv</w:t>
            </w:r>
          </w:p>
        </w:tc>
      </w:tr>
    </w:tbl>
    <w:p w14:paraId="5EB969D0" w14:textId="77777777" w:rsidR="00815797" w:rsidRPr="000416E2" w:rsidRDefault="00815797" w:rsidP="00371793">
      <w:pPr>
        <w:spacing w:before="120"/>
      </w:pPr>
      <w:r w:rsidRPr="000416E2">
        <w:t>Pētot emocionālo vajadzību nozīmīgumu</w:t>
      </w:r>
      <w:r w:rsidR="00C2229D">
        <w:t>, balstoties uz NVO ekspertu – pakalpojumu sniedzēju un mērķa grupas interešu pārstāvju viedokli</w:t>
      </w:r>
      <w:r w:rsidRPr="000416E2">
        <w:t>, tika izvirzītas šādas galvenās hipotēzes</w:t>
      </w:r>
      <w:r w:rsidR="00034CB7" w:rsidRPr="000416E2">
        <w:t>.</w:t>
      </w:r>
    </w:p>
    <w:p w14:paraId="0A1D48E7" w14:textId="77777777" w:rsidR="00815797" w:rsidRPr="000416E2" w:rsidRDefault="00815797" w:rsidP="00371793">
      <w:pPr>
        <w:numPr>
          <w:ilvl w:val="0"/>
          <w:numId w:val="63"/>
        </w:numPr>
        <w:spacing w:before="120"/>
      </w:pPr>
      <w:r w:rsidRPr="000416E2">
        <w:t>Nozīmīgāko emocionālo vajadzību str</w:t>
      </w:r>
      <w:r w:rsidR="001A7945" w:rsidRPr="000416E2">
        <w:t xml:space="preserve">uktūra cilvēkiem ar </w:t>
      </w:r>
      <w:r w:rsidR="00E63DEA" w:rsidRPr="000416E2">
        <w:t>FT</w:t>
      </w:r>
      <w:r w:rsidRPr="000416E2">
        <w:t xml:space="preserve"> nav atšķirī</w:t>
      </w:r>
      <w:r w:rsidR="001A7945" w:rsidRPr="000416E2">
        <w:t xml:space="preserve">ga no cilvēkiem bez </w:t>
      </w:r>
      <w:r w:rsidR="00E63DEA" w:rsidRPr="000416E2">
        <w:t>FT</w:t>
      </w:r>
      <w:r w:rsidR="001A7945" w:rsidRPr="000416E2">
        <w:t>.</w:t>
      </w:r>
    </w:p>
    <w:p w14:paraId="20826E75" w14:textId="77777777" w:rsidR="00815797" w:rsidRPr="000416E2" w:rsidRDefault="00815797" w:rsidP="00371793">
      <w:pPr>
        <w:numPr>
          <w:ilvl w:val="0"/>
          <w:numId w:val="63"/>
        </w:numPr>
        <w:spacing w:before="120"/>
      </w:pPr>
      <w:r w:rsidRPr="000416E2">
        <w:t>Nozīmīgākās atšķirības, salīdzinot</w:t>
      </w:r>
      <w:r w:rsidR="001A7945" w:rsidRPr="000416E2">
        <w:t xml:space="preserve"> cilvēkus ar un bez </w:t>
      </w:r>
      <w:r w:rsidR="00E63DEA" w:rsidRPr="000416E2">
        <w:t>FT</w:t>
      </w:r>
      <w:r w:rsidR="001A7945" w:rsidRPr="000416E2">
        <w:t>,</w:t>
      </w:r>
      <w:r w:rsidRPr="000416E2">
        <w:t xml:space="preserve"> ir vienā aspektā – cik lielā mērā šīs emocionālās vajadzības ir piepildītas (</w:t>
      </w:r>
      <w:r w:rsidR="001A7945" w:rsidRPr="000416E2">
        <w:t>apmierinātas) uz konkrēto brīdi</w:t>
      </w:r>
      <w:r w:rsidRPr="000416E2">
        <w:t xml:space="preserve"> un kāda ir katra indivīda psihoemocionālā kapacitāte būt proaktīvam, lai situāciju mainītu un emocionālās vajadzības apzināti piepildītu</w:t>
      </w:r>
      <w:r w:rsidR="001A7945" w:rsidRPr="000416E2">
        <w:t>.</w:t>
      </w:r>
    </w:p>
    <w:p w14:paraId="46D43C3F" w14:textId="77777777" w:rsidR="00815797" w:rsidRPr="000416E2" w:rsidRDefault="00815797" w:rsidP="003642F0">
      <w:pPr>
        <w:numPr>
          <w:ilvl w:val="0"/>
          <w:numId w:val="63"/>
        </w:numPr>
        <w:spacing w:before="120"/>
      </w:pPr>
      <w:r w:rsidRPr="000416E2">
        <w:t xml:space="preserve">Bērniem ārpusģimenes aprūpē ir nozīmīgi ierobežojumi pilnvērtīgai emocionālai un sociālai attīstībai, kas sakņojas uzticamības personu, atbalsta personu klātesamībā un pieejamībā sociālajā vidē, kur bērns ir audzis, iegūtajos priekšstatos par to, kādas emocionālās vajadzības ir norma. </w:t>
      </w:r>
    </w:p>
    <w:p w14:paraId="57180A23" w14:textId="77777777" w:rsidR="00815797" w:rsidRPr="000416E2" w:rsidRDefault="00815797" w:rsidP="003642F0">
      <w:pPr>
        <w:numPr>
          <w:ilvl w:val="0"/>
          <w:numId w:val="63"/>
        </w:numPr>
        <w:spacing w:before="120"/>
      </w:pPr>
      <w:r w:rsidRPr="000416E2">
        <w:t>Gan pilngadīg</w:t>
      </w:r>
      <w:r w:rsidR="001A7945" w:rsidRPr="000416E2">
        <w:t>ā</w:t>
      </w:r>
      <w:r w:rsidRPr="000416E2">
        <w:t xml:space="preserve">m </w:t>
      </w:r>
      <w:r w:rsidR="00FE7C72">
        <w:t>personām ar GRT</w:t>
      </w:r>
      <w:r w:rsidRPr="000416E2">
        <w:t>, gan bērniem ārpusģimenes aprūpē būtiska ir drošas vides pieejamība</w:t>
      </w:r>
      <w:r w:rsidR="001A7945" w:rsidRPr="000416E2">
        <w:t> </w:t>
      </w:r>
      <w:r w:rsidRPr="000416E2">
        <w:t>– gan domājot fizisko vidi, dzīves apstākļus, gan drošu attiecību veidošanu ar apkārtējo sabiedrību (ietverot gan ind</w:t>
      </w:r>
      <w:r w:rsidR="001A7945" w:rsidRPr="000416E2">
        <w:t>ivīdus, kuri ir tiešā saskarsmē </w:t>
      </w:r>
      <w:r w:rsidRPr="000416E2">
        <w:t>– ģimene, pedagogi mācību iestādēs, ārstniecības personas, g</w:t>
      </w:r>
      <w:r w:rsidR="001A7945" w:rsidRPr="000416E2">
        <w:t>an sabiedrību plašākā kontekstā </w:t>
      </w:r>
      <w:r w:rsidRPr="000416E2">
        <w:t>– vienaudži, sabiedrība uz ielas u.tml.).</w:t>
      </w:r>
    </w:p>
    <w:p w14:paraId="5049C4F8" w14:textId="77777777" w:rsidR="00815797" w:rsidRPr="000416E2" w:rsidRDefault="00815797" w:rsidP="00396F4F">
      <w:pPr>
        <w:spacing w:before="120"/>
      </w:pPr>
      <w:r w:rsidRPr="000416E2">
        <w:lastRenderedPageBreak/>
        <w:t>Ne</w:t>
      </w:r>
      <w:r w:rsidR="001A7945" w:rsidRPr="000416E2">
        <w:t>raug</w:t>
      </w:r>
      <w:r w:rsidRPr="000416E2">
        <w:t xml:space="preserve">oties uz </w:t>
      </w:r>
      <w:r w:rsidR="001A7945" w:rsidRPr="000416E2">
        <w:t>p</w:t>
      </w:r>
      <w:r w:rsidRPr="000416E2">
        <w:t xml:space="preserve">rojekta mērķa grupu ierobežojumiem uztverē (bērna attīstības posms vai pilngadīgas personas intelektuālie ierobežojumi), saskarsmē (komunikācijas traucējumi, neesoša vai negatīva pieredze), spējā pašiem proaktīvi iesaistīties savu emocionālo vajadzību piepildīšanā, ekspertu diskusijas rezultāti apstiprina, ka emocionālo vajadzību struktūra konceptuāli cilvēkiem ar </w:t>
      </w:r>
      <w:r w:rsidR="001A7945" w:rsidRPr="000416E2">
        <w:t>FT</w:t>
      </w:r>
      <w:r w:rsidRPr="000416E2">
        <w:t xml:space="preserve"> ir tāda pati kā cilvēkiem bez </w:t>
      </w:r>
      <w:r w:rsidR="004B71A0">
        <w:t>FT</w:t>
      </w:r>
      <w:r w:rsidRPr="000416E2">
        <w:t>. Galvenās atšķirības rodas emocionālo vajadzību piepildījuma iespējās, emocionālo vajadzību prioritārā secībā.</w:t>
      </w:r>
    </w:p>
    <w:p w14:paraId="39163948" w14:textId="77777777" w:rsidR="00815797" w:rsidRPr="000416E2" w:rsidRDefault="00E51D18" w:rsidP="00371793">
      <w:pPr>
        <w:spacing w:after="0" w:line="240" w:lineRule="auto"/>
        <w:jc w:val="right"/>
        <w:rPr>
          <w:b/>
          <w:color w:val="E36C0A"/>
          <w:sz w:val="22"/>
          <w:szCs w:val="22"/>
        </w:rPr>
      </w:pPr>
      <w:r w:rsidRPr="000416E2">
        <w:rPr>
          <w:i/>
          <w:color w:val="E36C0A"/>
          <w:sz w:val="22"/>
          <w:szCs w:val="22"/>
        </w:rPr>
        <w:t>2</w:t>
      </w:r>
      <w:r w:rsidR="001C7CF2">
        <w:rPr>
          <w:i/>
          <w:color w:val="E36C0A"/>
          <w:sz w:val="22"/>
          <w:szCs w:val="22"/>
        </w:rPr>
        <w:t>3</w:t>
      </w:r>
      <w:r w:rsidR="00815797" w:rsidRPr="000416E2">
        <w:rPr>
          <w:i/>
          <w:color w:val="E36C0A"/>
          <w:sz w:val="22"/>
          <w:szCs w:val="22"/>
        </w:rPr>
        <w:t>. tab</w:t>
      </w:r>
      <w:r w:rsidR="001A7945" w:rsidRPr="000416E2">
        <w:rPr>
          <w:i/>
          <w:color w:val="E36C0A"/>
          <w:sz w:val="22"/>
          <w:szCs w:val="22"/>
        </w:rPr>
        <w:t>ula</w:t>
      </w:r>
      <w:r w:rsidR="00815797" w:rsidRPr="000416E2">
        <w:rPr>
          <w:color w:val="E36C0A"/>
          <w:sz w:val="22"/>
          <w:szCs w:val="22"/>
        </w:rPr>
        <w:t xml:space="preserve">. </w:t>
      </w:r>
      <w:r w:rsidR="00815797" w:rsidRPr="000416E2">
        <w:rPr>
          <w:b/>
          <w:color w:val="E36C0A"/>
          <w:sz w:val="22"/>
          <w:szCs w:val="22"/>
        </w:rPr>
        <w:t>Nozīm</w:t>
      </w:r>
      <w:r w:rsidR="00371793">
        <w:rPr>
          <w:b/>
          <w:color w:val="E36C0A"/>
          <w:sz w:val="22"/>
          <w:szCs w:val="22"/>
        </w:rPr>
        <w:t>īgākās emocionālās vajadzības pēc</w:t>
      </w:r>
      <w:r w:rsidR="00815797" w:rsidRPr="000416E2">
        <w:rPr>
          <w:b/>
          <w:color w:val="E36C0A"/>
          <w:sz w:val="22"/>
          <w:szCs w:val="22"/>
        </w:rPr>
        <w:t xml:space="preserve"> mērķa grup</w:t>
      </w:r>
      <w:r w:rsidR="00371793">
        <w:rPr>
          <w:b/>
          <w:color w:val="E36C0A"/>
          <w:sz w:val="22"/>
          <w:szCs w:val="22"/>
        </w:rPr>
        <w:t>as segmenta</w:t>
      </w:r>
    </w:p>
    <w:p w14:paraId="24A05B2C" w14:textId="77777777" w:rsidR="00815797" w:rsidRPr="000416E2" w:rsidRDefault="00815797" w:rsidP="00371793">
      <w:pPr>
        <w:spacing w:after="0" w:line="240" w:lineRule="auto"/>
        <w:jc w:val="right"/>
        <w:rPr>
          <w:b/>
        </w:rPr>
      </w:pPr>
      <w:r w:rsidRPr="000416E2">
        <w:rPr>
          <w:i/>
          <w:color w:val="E36C0A"/>
          <w:sz w:val="22"/>
          <w:szCs w:val="22"/>
        </w:rPr>
        <w:t>Datu avots: Autoru izstrādāts</w:t>
      </w:r>
    </w:p>
    <w:tbl>
      <w:tblPr>
        <w:tblW w:w="0" w:type="auto"/>
        <w:jc w:val="center"/>
        <w:tblLayout w:type="fixed"/>
        <w:tblLook w:val="04A0" w:firstRow="1" w:lastRow="0" w:firstColumn="1" w:lastColumn="0" w:noHBand="0" w:noVBand="1"/>
      </w:tblPr>
      <w:tblGrid>
        <w:gridCol w:w="3794"/>
        <w:gridCol w:w="5211"/>
      </w:tblGrid>
      <w:tr w:rsidR="00E51D18" w:rsidRPr="000416E2" w14:paraId="58A9AEEB" w14:textId="77777777" w:rsidTr="00460EDB">
        <w:trPr>
          <w:jc w:val="center"/>
        </w:trPr>
        <w:tc>
          <w:tcPr>
            <w:tcW w:w="9005" w:type="dxa"/>
            <w:gridSpan w:val="2"/>
            <w:tcBorders>
              <w:top w:val="single" w:sz="4" w:space="0" w:color="auto"/>
              <w:left w:val="single" w:sz="4" w:space="0" w:color="auto"/>
              <w:bottom w:val="single" w:sz="4" w:space="0" w:color="auto"/>
              <w:right w:val="single" w:sz="4" w:space="0" w:color="auto"/>
            </w:tcBorders>
            <w:shd w:val="clear" w:color="auto" w:fill="E36C0A"/>
            <w:vAlign w:val="center"/>
            <w:hideMark/>
          </w:tcPr>
          <w:p w14:paraId="36D65C8F" w14:textId="77777777" w:rsidR="00E51D18" w:rsidRPr="000416E2" w:rsidRDefault="00E51D18" w:rsidP="0043310A">
            <w:pPr>
              <w:spacing w:before="120" w:line="276" w:lineRule="auto"/>
              <w:jc w:val="left"/>
              <w:rPr>
                <w:b/>
                <w:color w:val="FFFFFF"/>
                <w:sz w:val="22"/>
                <w:szCs w:val="22"/>
              </w:rPr>
            </w:pPr>
            <w:r w:rsidRPr="000416E2">
              <w:rPr>
                <w:b/>
                <w:color w:val="FFFFFF"/>
                <w:sz w:val="22"/>
                <w:szCs w:val="22"/>
              </w:rPr>
              <w:t>Pilngadīgas personas</w:t>
            </w:r>
          </w:p>
        </w:tc>
      </w:tr>
      <w:tr w:rsidR="00E51D18" w:rsidRPr="000416E2" w14:paraId="7711315D" w14:textId="77777777" w:rsidTr="00E65465">
        <w:trPr>
          <w:jc w:val="center"/>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84677" w14:textId="77777777" w:rsidR="00E51D18" w:rsidRPr="000416E2" w:rsidRDefault="00E51D18" w:rsidP="0043310A">
            <w:pPr>
              <w:spacing w:before="120" w:line="276" w:lineRule="auto"/>
              <w:jc w:val="left"/>
              <w:rPr>
                <w:sz w:val="22"/>
                <w:szCs w:val="22"/>
              </w:rPr>
            </w:pPr>
            <w:r w:rsidRPr="000416E2">
              <w:rPr>
                <w:sz w:val="22"/>
                <w:szCs w:val="22"/>
              </w:rPr>
              <w:t>Pilngadīgas personas ar psihiskiem veselības traucējumiem</w:t>
            </w:r>
          </w:p>
        </w:tc>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3F595" w14:textId="77777777" w:rsidR="00E51D18" w:rsidRPr="000416E2" w:rsidRDefault="00E51D18" w:rsidP="0043310A">
            <w:pPr>
              <w:spacing w:before="120" w:line="276" w:lineRule="auto"/>
              <w:jc w:val="left"/>
              <w:rPr>
                <w:sz w:val="22"/>
                <w:szCs w:val="22"/>
              </w:rPr>
            </w:pPr>
            <w:r w:rsidRPr="000416E2">
              <w:rPr>
                <w:sz w:val="22"/>
                <w:szCs w:val="22"/>
              </w:rPr>
              <w:t>Drošība, kas ietver drošību par dienas struktūru, par drošības sajūtu dažādās situācijās, atšķirīgos vides kontekstos. Kā arī svarīga uzmanība, piederības izjūta un emocionālā pieķeršanās – adekvāta, iejūtīga un toleranta līdzcilvēku attieksme, atbilstīga, viegli uztverama, mierīga un laipna komunikācija ar apkārtējiem, pašpietiekamības izjūta, pieņemšana no sabiedrības puses un iekļaušanās sabiedrībā.</w:t>
            </w:r>
          </w:p>
        </w:tc>
      </w:tr>
      <w:tr w:rsidR="00E51D18" w:rsidRPr="000416E2" w14:paraId="3E3F1613" w14:textId="77777777" w:rsidTr="00E65465">
        <w:trPr>
          <w:jc w:val="center"/>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FB917" w14:textId="77777777" w:rsidR="00E51D18" w:rsidRPr="000416E2" w:rsidRDefault="00E51D18" w:rsidP="0043310A">
            <w:pPr>
              <w:spacing w:before="120" w:line="276" w:lineRule="auto"/>
              <w:jc w:val="left"/>
              <w:rPr>
                <w:sz w:val="22"/>
                <w:szCs w:val="22"/>
              </w:rPr>
            </w:pPr>
            <w:r w:rsidRPr="000416E2">
              <w:rPr>
                <w:sz w:val="22"/>
                <w:szCs w:val="22"/>
              </w:rPr>
              <w:t>Pilngadīgas personas ar intelektuālās attīstības traucējumiem</w:t>
            </w:r>
          </w:p>
        </w:tc>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C8E62" w14:textId="77777777" w:rsidR="00E51D18" w:rsidRPr="000416E2" w:rsidRDefault="00E51D18" w:rsidP="0043310A">
            <w:pPr>
              <w:spacing w:before="120" w:line="276" w:lineRule="auto"/>
              <w:jc w:val="left"/>
              <w:rPr>
                <w:sz w:val="22"/>
                <w:szCs w:val="22"/>
              </w:rPr>
            </w:pPr>
            <w:r w:rsidRPr="000416E2">
              <w:rPr>
                <w:sz w:val="22"/>
                <w:szCs w:val="22"/>
              </w:rPr>
              <w:t>Drošības izjūta, drošas attiecības, piederības izjūta, cilvēciska attieksme (bez mītiem, bez aizspriedumiem), pozitīvs novērtējums, pieņemšana un iekļaušanās sabiedrībā, emocionāli tuvas attiecības (iespēja kādam uzticēties), stabilitāte (nemainīgums, dzīves plāns, prognozējama dienas kārtība, atbilstīga (pareiza loģiskā struktūra), viegli uztverama komunikācija (vieglā valoda) ar apkārtējiem.</w:t>
            </w:r>
          </w:p>
        </w:tc>
      </w:tr>
      <w:tr w:rsidR="00E51D18" w:rsidRPr="000416E2" w14:paraId="2187F544" w14:textId="77777777" w:rsidTr="00460EDB">
        <w:trPr>
          <w:jc w:val="center"/>
        </w:trPr>
        <w:tc>
          <w:tcPr>
            <w:tcW w:w="9005" w:type="dxa"/>
            <w:gridSpan w:val="2"/>
            <w:tcBorders>
              <w:top w:val="single" w:sz="4" w:space="0" w:color="auto"/>
              <w:left w:val="single" w:sz="4" w:space="0" w:color="auto"/>
              <w:bottom w:val="single" w:sz="4" w:space="0" w:color="auto"/>
              <w:right w:val="single" w:sz="4" w:space="0" w:color="auto"/>
            </w:tcBorders>
            <w:shd w:val="clear" w:color="auto" w:fill="E36C0A"/>
            <w:vAlign w:val="center"/>
            <w:hideMark/>
          </w:tcPr>
          <w:p w14:paraId="153EB3E4" w14:textId="77777777" w:rsidR="00E51D18" w:rsidRPr="000416E2" w:rsidRDefault="00E51D18" w:rsidP="0043310A">
            <w:pPr>
              <w:spacing w:before="120" w:line="276" w:lineRule="auto"/>
              <w:jc w:val="left"/>
              <w:rPr>
                <w:b/>
                <w:color w:val="FFFFFF"/>
                <w:sz w:val="22"/>
                <w:szCs w:val="22"/>
              </w:rPr>
            </w:pPr>
            <w:r w:rsidRPr="000416E2">
              <w:rPr>
                <w:b/>
                <w:color w:val="FFFFFF"/>
                <w:sz w:val="22"/>
                <w:szCs w:val="22"/>
              </w:rPr>
              <w:t>Bērni</w:t>
            </w:r>
          </w:p>
        </w:tc>
      </w:tr>
      <w:tr w:rsidR="00E51D18" w:rsidRPr="000416E2" w14:paraId="0EC26177" w14:textId="77777777" w:rsidTr="00E65465">
        <w:trPr>
          <w:jc w:val="center"/>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8F775" w14:textId="77777777" w:rsidR="00E51D18" w:rsidRPr="000416E2" w:rsidRDefault="00E51D18" w:rsidP="0043310A">
            <w:pPr>
              <w:spacing w:before="120" w:line="276" w:lineRule="auto"/>
              <w:jc w:val="left"/>
              <w:rPr>
                <w:sz w:val="22"/>
                <w:szCs w:val="22"/>
              </w:rPr>
            </w:pPr>
            <w:r w:rsidRPr="000416E2">
              <w:rPr>
                <w:sz w:val="22"/>
                <w:szCs w:val="22"/>
              </w:rPr>
              <w:t xml:space="preserve">Bērni ar </w:t>
            </w:r>
            <w:r w:rsidR="00E63DEA" w:rsidRPr="000416E2">
              <w:rPr>
                <w:sz w:val="22"/>
                <w:szCs w:val="22"/>
              </w:rPr>
              <w:t>FT</w:t>
            </w:r>
          </w:p>
        </w:tc>
        <w:tc>
          <w:tcPr>
            <w:tcW w:w="52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A47D3" w14:textId="77777777" w:rsidR="00E51D18" w:rsidRPr="000416E2" w:rsidRDefault="00E51D18" w:rsidP="0043310A">
            <w:pPr>
              <w:spacing w:before="120" w:line="276" w:lineRule="auto"/>
              <w:jc w:val="left"/>
              <w:rPr>
                <w:sz w:val="22"/>
                <w:szCs w:val="22"/>
              </w:rPr>
            </w:pPr>
            <w:r w:rsidRPr="000416E2">
              <w:rPr>
                <w:sz w:val="22"/>
                <w:szCs w:val="22"/>
              </w:rPr>
              <w:t>Saikne ar plašāku sabiedrību, pieņemšana (emocionāli inteliģenta sabiedrība, cilvēciska attieksme), drošība un droša vide, emocionālā pieķeršanās, draudzība, vajadzība tikt uzklausītam, sadzirdētam, iespēja pilnveidot talantus, nodarboties ar hobijiem, ģimenes atbalsts, vajadzība būt noderīgam (iespēja strādāt algotu darbu).</w:t>
            </w:r>
          </w:p>
        </w:tc>
      </w:tr>
      <w:tr w:rsidR="00E51D18" w:rsidRPr="000416E2" w14:paraId="14CA4E2C" w14:textId="77777777" w:rsidTr="00E65465">
        <w:trPr>
          <w:jc w:val="center"/>
        </w:trPr>
        <w:tc>
          <w:tcPr>
            <w:tcW w:w="3794" w:type="dxa"/>
            <w:tcBorders>
              <w:top w:val="single" w:sz="4" w:space="0" w:color="auto"/>
              <w:left w:val="single" w:sz="4" w:space="0" w:color="auto"/>
              <w:bottom w:val="single" w:sz="4" w:space="0" w:color="auto"/>
              <w:right w:val="single" w:sz="4" w:space="0" w:color="auto"/>
            </w:tcBorders>
            <w:shd w:val="clear" w:color="auto" w:fill="auto"/>
            <w:hideMark/>
          </w:tcPr>
          <w:p w14:paraId="5221D6B7" w14:textId="77777777" w:rsidR="00E51D18" w:rsidRPr="000416E2" w:rsidRDefault="00E51D18" w:rsidP="0043310A">
            <w:pPr>
              <w:spacing w:before="120" w:line="276" w:lineRule="auto"/>
              <w:jc w:val="left"/>
              <w:rPr>
                <w:sz w:val="22"/>
                <w:szCs w:val="22"/>
              </w:rPr>
            </w:pPr>
            <w:r w:rsidRPr="000416E2">
              <w:rPr>
                <w:sz w:val="22"/>
                <w:szCs w:val="22"/>
              </w:rPr>
              <w:t>Bērni ārpusģimenes aprūpē</w:t>
            </w:r>
          </w:p>
        </w:tc>
        <w:tc>
          <w:tcPr>
            <w:tcW w:w="5211" w:type="dxa"/>
            <w:tcBorders>
              <w:top w:val="single" w:sz="4" w:space="0" w:color="auto"/>
              <w:left w:val="single" w:sz="4" w:space="0" w:color="auto"/>
              <w:bottom w:val="single" w:sz="4" w:space="0" w:color="auto"/>
              <w:right w:val="single" w:sz="4" w:space="0" w:color="auto"/>
            </w:tcBorders>
            <w:shd w:val="clear" w:color="auto" w:fill="auto"/>
            <w:hideMark/>
          </w:tcPr>
          <w:p w14:paraId="77370511" w14:textId="77777777" w:rsidR="00E51D18" w:rsidRPr="000416E2" w:rsidRDefault="00E51D18" w:rsidP="0043310A">
            <w:pPr>
              <w:spacing w:before="120" w:line="276" w:lineRule="auto"/>
              <w:jc w:val="left"/>
              <w:rPr>
                <w:sz w:val="22"/>
                <w:szCs w:val="22"/>
              </w:rPr>
            </w:pPr>
            <w:r w:rsidRPr="000416E2">
              <w:rPr>
                <w:sz w:val="22"/>
                <w:szCs w:val="22"/>
              </w:rPr>
              <w:t>Drošas attiecības un vide, pozitīva pieņemšana, empātiska attieksme, stabilitāte (lietu kārtības nemainīgums), skaidrība par situāciju, atbalsts interešu izglītībai, hobijiem, tuvo cilvēku pieejamība, klātesamība, vajadzība tikt sadzirdētam, uzklausītam.</w:t>
            </w:r>
          </w:p>
        </w:tc>
      </w:tr>
    </w:tbl>
    <w:p w14:paraId="30259E2A" w14:textId="77777777" w:rsidR="00815797" w:rsidRPr="000416E2" w:rsidRDefault="00815797" w:rsidP="00396F4F">
      <w:pPr>
        <w:spacing w:before="120"/>
        <w:jc w:val="left"/>
      </w:pPr>
    </w:p>
    <w:p w14:paraId="2E31833B" w14:textId="77777777" w:rsidR="00815797" w:rsidRPr="000416E2" w:rsidRDefault="00815797" w:rsidP="00396F4F">
      <w:pPr>
        <w:spacing w:before="120"/>
      </w:pPr>
      <w:r w:rsidRPr="000416E2">
        <w:t>Ekspertu diskusijā izskanējušie viedokļi apstiprina visas iepriekš izvirzītās pētījuma hipotēzes, t</w:t>
      </w:r>
      <w:r w:rsidR="001A7945" w:rsidRPr="000416E2">
        <w:t>o skaitā</w:t>
      </w:r>
      <w:r w:rsidRPr="000416E2">
        <w:t xml:space="preserve"> apstiprinājās hipotēze, ka visām </w:t>
      </w:r>
      <w:r w:rsidR="001A7945" w:rsidRPr="000416E2">
        <w:t>p</w:t>
      </w:r>
      <w:r w:rsidRPr="000416E2">
        <w:t>rojekta mērķa grupām nozīmīgākā e</w:t>
      </w:r>
      <w:r w:rsidR="001A7945" w:rsidRPr="000416E2">
        <w:t>mocionālā vajadzība ir drošība –</w:t>
      </w:r>
      <w:r w:rsidRPr="000416E2">
        <w:t xml:space="preserve"> gan fiziskā, gan emocionālā. </w:t>
      </w:r>
    </w:p>
    <w:p w14:paraId="3C843D55" w14:textId="77777777" w:rsidR="00815797" w:rsidRPr="000416E2" w:rsidRDefault="001A7945" w:rsidP="00396F4F">
      <w:pPr>
        <w:spacing w:before="120"/>
      </w:pPr>
      <w:r w:rsidRPr="000416E2">
        <w:t>DI plāna eksperti piekrīt, ka p</w:t>
      </w:r>
      <w:r w:rsidR="00815797" w:rsidRPr="000416E2">
        <w:t xml:space="preserve">rojekta mērķa grupas ir izteiktāki nedrošākas jaunas pieredzes iegūšanā nekā personas bez </w:t>
      </w:r>
      <w:r w:rsidRPr="000416E2">
        <w:t>FT</w:t>
      </w:r>
      <w:r w:rsidR="00815797" w:rsidRPr="000416E2">
        <w:t xml:space="preserve"> vai bērni, kuri nav palikuši bez vecāku gādības. Ta</w:t>
      </w:r>
      <w:r w:rsidRPr="000416E2">
        <w:t>jā</w:t>
      </w:r>
      <w:r w:rsidR="00815797" w:rsidRPr="000416E2">
        <w:t xml:space="preserve"> pašā laikā</w:t>
      </w:r>
      <w:r w:rsidRPr="000416E2">
        <w:t>,</w:t>
      </w:r>
      <w:r w:rsidR="00815797" w:rsidRPr="000416E2">
        <w:t xml:space="preserve"> uzsverot, ka apstākļi, kas izraisa nedrošību</w:t>
      </w:r>
      <w:r w:rsidRPr="000416E2">
        <w:t>,</w:t>
      </w:r>
      <w:r w:rsidR="00815797" w:rsidRPr="000416E2">
        <w:t xml:space="preserve"> katram projektu mērķa grupas segmentam ir atšķirīgi. Piemēram</w:t>
      </w:r>
      <w:r w:rsidRPr="000416E2">
        <w:t>,</w:t>
      </w:r>
      <w:r w:rsidR="00815797" w:rsidRPr="000416E2">
        <w:t xml:space="preserve"> personas ar intelektuālas attīstības traucējumiem daudz jutīgāk uztver līdzcilvēku noskaņojumu, situācijas, kas ir negaidītas, skaļas vai biedējošas, reaģējot uz tām kā bērni līdz </w:t>
      </w:r>
      <w:r w:rsidR="000C7DA7" w:rsidRPr="000416E2">
        <w:t>triju</w:t>
      </w:r>
      <w:r w:rsidR="00815797" w:rsidRPr="000416E2">
        <w:t xml:space="preserve"> gadu vecumam. Savukārt personām ar psihiskās veselības traucēju</w:t>
      </w:r>
      <w:r w:rsidR="000C7DA7" w:rsidRPr="000416E2">
        <w:t>miem nedrošību un sajukumu rada pārāk ātra lietu norise</w:t>
      </w:r>
      <w:r w:rsidR="00815797" w:rsidRPr="000416E2">
        <w:t xml:space="preserve"> vai ieplānotās situācijas kardināla mainība. Attiecībā uz bērniem emocionālās vajadzības ir cieši saistītas ar bērna vecuma attīstības posmu</w:t>
      </w:r>
      <w:r w:rsidR="000C7DA7" w:rsidRPr="000416E2">
        <w:t>.</w:t>
      </w:r>
      <w:r w:rsidR="00815797" w:rsidRPr="000416E2">
        <w:t xml:space="preserve"> </w:t>
      </w:r>
      <w:r w:rsidR="000C7DA7" w:rsidRPr="000416E2">
        <w:t>T</w:t>
      </w:r>
      <w:r w:rsidR="00815797" w:rsidRPr="000416E2">
        <w:t>ā</w:t>
      </w:r>
      <w:r w:rsidR="000C7DA7" w:rsidRPr="000416E2">
        <w:t>,</w:t>
      </w:r>
      <w:r w:rsidR="00815797" w:rsidRPr="000416E2">
        <w:t xml:space="preserve"> piemēram, bērniem vecuma posmā no 0</w:t>
      </w:r>
      <w:r w:rsidR="000C7DA7" w:rsidRPr="000416E2">
        <w:t xml:space="preserve"> līdz </w:t>
      </w:r>
      <w:r w:rsidR="00815797" w:rsidRPr="000416E2">
        <w:t>3 gadiem mīlestības trūkums</w:t>
      </w:r>
      <w:r w:rsidR="00815797" w:rsidRPr="000416E2">
        <w:rPr>
          <w:vertAlign w:val="superscript"/>
        </w:rPr>
        <w:footnoteReference w:id="56"/>
      </w:r>
      <w:r w:rsidR="00815797" w:rsidRPr="000416E2">
        <w:t xml:space="preserve"> būtiski ietekmē bērna attīstību un atstāj milzīgu nedrošības iespaidu uz turpmāko bērna dzīvi</w:t>
      </w:r>
      <w:r w:rsidR="000C7DA7" w:rsidRPr="000416E2">
        <w:t>,</w:t>
      </w:r>
      <w:r w:rsidR="00815797" w:rsidRPr="000416E2">
        <w:t xml:space="preserve"> gan veidojot saskarsmi ar apkārtējiem, gan saistībā ar izvēļu veikšanu emocionālo vajadzību piepildīšanā. </w:t>
      </w:r>
    </w:p>
    <w:p w14:paraId="3831C9FC" w14:textId="77777777" w:rsidR="00815797" w:rsidRPr="000416E2" w:rsidRDefault="00815797" w:rsidP="00E51D18">
      <w:pPr>
        <w:spacing w:before="120"/>
      </w:pPr>
      <w:r w:rsidRPr="000416E2">
        <w:t>Balstoties uz ekspertu diskusijas viedokļu apkopojumu</w:t>
      </w:r>
      <w:r w:rsidR="00C2229D">
        <w:t xml:space="preserve"> un analīzi</w:t>
      </w:r>
      <w:r w:rsidRPr="000416E2">
        <w:t>, var izdalīt būtiskākos aspektus</w:t>
      </w:r>
      <w:r w:rsidR="000C7DA7" w:rsidRPr="000416E2">
        <w:t>,</w:t>
      </w:r>
      <w:r w:rsidRPr="000416E2">
        <w:t xml:space="preserve"> uz kuriem jābalstās, izstrādājot atbalsta pakalpojumus </w:t>
      </w:r>
      <w:r w:rsidR="000C7DA7" w:rsidRPr="000416E2">
        <w:t>p</w:t>
      </w:r>
      <w:r w:rsidRPr="000416E2">
        <w:t>rojekta mērķa grupām</w:t>
      </w:r>
      <w:r w:rsidR="000C7DA7" w:rsidRPr="000416E2">
        <w:t>.</w:t>
      </w:r>
    </w:p>
    <w:p w14:paraId="691E95CC" w14:textId="77777777" w:rsidR="00815797" w:rsidRPr="000416E2" w:rsidRDefault="00815797" w:rsidP="00E51D18">
      <w:pPr>
        <w:spacing w:before="120"/>
      </w:pPr>
      <w:r w:rsidRPr="000416E2">
        <w:t>1.</w:t>
      </w:r>
      <w:r w:rsidRPr="000416E2">
        <w:tab/>
        <w:t>Saglabāt individuālu pieeju – maksimāli fokusējoties uz lietām, ko šīs personas spēj paveikt pašas, spēj īstenot ar nelielu atbalstu, saņemot uzticamības personas motivējošu iedrošinājumu</w:t>
      </w:r>
      <w:r w:rsidR="000C7DA7" w:rsidRPr="000416E2">
        <w:t>.</w:t>
      </w:r>
      <w:r w:rsidRPr="000416E2">
        <w:t xml:space="preserve"> </w:t>
      </w:r>
    </w:p>
    <w:p w14:paraId="5565975D" w14:textId="77777777" w:rsidR="00815797" w:rsidRPr="000416E2" w:rsidRDefault="00815797" w:rsidP="00E51D18">
      <w:pPr>
        <w:spacing w:before="120"/>
      </w:pPr>
      <w:r w:rsidRPr="000416E2">
        <w:t>2.</w:t>
      </w:r>
      <w:r w:rsidRPr="000416E2">
        <w:tab/>
        <w:t xml:space="preserve">Pakalpojumu piedāvājumā integrēt atbalstu arī </w:t>
      </w:r>
      <w:r w:rsidR="000C7DA7" w:rsidRPr="000416E2">
        <w:t>p</w:t>
      </w:r>
      <w:r w:rsidRPr="000416E2">
        <w:t xml:space="preserve">rojekta mērķa grupu pārstāvju ģimenes locekļiem, kas ikdienā </w:t>
      </w:r>
      <w:r w:rsidR="000C7DA7" w:rsidRPr="000416E2">
        <w:t>pašreiz</w:t>
      </w:r>
      <w:r w:rsidRPr="000416E2">
        <w:t xml:space="preserve"> izjūt vislielāko atbildības un rūpju slodzi</w:t>
      </w:r>
      <w:r w:rsidR="000C7DA7" w:rsidRPr="000416E2">
        <w:t>.</w:t>
      </w:r>
    </w:p>
    <w:p w14:paraId="356CA5F9" w14:textId="77777777" w:rsidR="00815797" w:rsidRPr="000416E2" w:rsidRDefault="00815797" w:rsidP="00E51D18">
      <w:pPr>
        <w:spacing w:before="120"/>
      </w:pPr>
      <w:r w:rsidRPr="000416E2">
        <w:t>3.</w:t>
      </w:r>
      <w:r w:rsidRPr="000416E2">
        <w:tab/>
        <w:t>Svarīgi aktualizēt veselības aprūpes un profesionālās rehabilitācijas pakalpojumu pieejamību, jo ša</w:t>
      </w:r>
      <w:r w:rsidR="000C7DA7" w:rsidRPr="000416E2">
        <w:t>jā</w:t>
      </w:r>
      <w:r w:rsidRPr="000416E2">
        <w:t xml:space="preserve"> aspektā ir virkne izaicinājumu, kas rada negatīvu ietekmi ne tikai uz </w:t>
      </w:r>
      <w:r w:rsidR="000C7DA7" w:rsidRPr="000416E2">
        <w:t>p</w:t>
      </w:r>
      <w:r w:rsidRPr="000416E2">
        <w:t>rojekta mērķa grupu pārstāvju fizisko veselību, bet arī emocionālo vajadzību piepildījumu</w:t>
      </w:r>
      <w:r w:rsidR="000C7DA7" w:rsidRPr="000416E2">
        <w:t>.</w:t>
      </w:r>
    </w:p>
    <w:p w14:paraId="24281D79" w14:textId="77777777" w:rsidR="00815797" w:rsidRPr="000416E2" w:rsidRDefault="00815797" w:rsidP="00E51D18">
      <w:pPr>
        <w:spacing w:before="120"/>
      </w:pPr>
      <w:r w:rsidRPr="000416E2">
        <w:t>4.</w:t>
      </w:r>
      <w:r w:rsidRPr="000416E2">
        <w:tab/>
        <w:t xml:space="preserve">Būtiski koncentrēties uz nozīmīgu pārmaiņu radīšanu sabiedrības attieksmē par </w:t>
      </w:r>
      <w:r w:rsidR="000C7DA7" w:rsidRPr="000416E2">
        <w:t>p</w:t>
      </w:r>
      <w:r w:rsidRPr="000416E2">
        <w:t>rojekta mērķa grupām, no vienas puses</w:t>
      </w:r>
      <w:r w:rsidR="000C7DA7" w:rsidRPr="000416E2">
        <w:t>,</w:t>
      </w:r>
      <w:r w:rsidRPr="000416E2">
        <w:t xml:space="preserve"> kliedējot sabiedrībā esošos mītus un aizspriedumus, no otras puses, aicinot būt atvērtiem, tolerantiem un pieņemošiem</w:t>
      </w:r>
      <w:r w:rsidR="000C7DA7" w:rsidRPr="000416E2">
        <w:t>.</w:t>
      </w:r>
    </w:p>
    <w:p w14:paraId="31FF6088" w14:textId="77777777" w:rsidR="00815797" w:rsidRPr="000416E2" w:rsidRDefault="00815797" w:rsidP="00E51D18">
      <w:pPr>
        <w:spacing w:before="120"/>
      </w:pPr>
      <w:r w:rsidRPr="000416E2">
        <w:lastRenderedPageBreak/>
        <w:t>5.</w:t>
      </w:r>
      <w:r w:rsidRPr="000416E2">
        <w:tab/>
        <w:t xml:space="preserve">Veidojot </w:t>
      </w:r>
      <w:r w:rsidR="00D03912" w:rsidRPr="000416E2">
        <w:t>formāl</w:t>
      </w:r>
      <w:r w:rsidR="00D03912">
        <w:t>ā</w:t>
      </w:r>
      <w:r w:rsidR="00D03912" w:rsidRPr="000416E2">
        <w:t xml:space="preserve">s </w:t>
      </w:r>
      <w:r w:rsidRPr="000416E2">
        <w:t xml:space="preserve">un </w:t>
      </w:r>
      <w:r w:rsidR="00D03912" w:rsidRPr="000416E2">
        <w:t>neformāl</w:t>
      </w:r>
      <w:r w:rsidR="00D03912">
        <w:t>ā</w:t>
      </w:r>
      <w:r w:rsidR="00D03912" w:rsidRPr="000416E2">
        <w:t xml:space="preserve">s </w:t>
      </w:r>
      <w:r w:rsidRPr="000416E2">
        <w:t xml:space="preserve">interešu izglītības piedāvājumu, fokusēties uz integrētiem risinājumiem, kas ļautu šo pakalpojumu saturu izmantot gan cilvēkiem ar </w:t>
      </w:r>
      <w:r w:rsidR="00E63DEA" w:rsidRPr="000416E2">
        <w:t>FT</w:t>
      </w:r>
      <w:r w:rsidRPr="000416E2">
        <w:t xml:space="preserve">, gan cilvēkiem bez </w:t>
      </w:r>
      <w:r w:rsidR="00E63DEA" w:rsidRPr="000416E2">
        <w:t>FT</w:t>
      </w:r>
      <w:r w:rsidR="000C7DA7" w:rsidRPr="000416E2">
        <w:t>.</w:t>
      </w:r>
      <w:r w:rsidRPr="000416E2">
        <w:t xml:space="preserve"> </w:t>
      </w:r>
    </w:p>
    <w:p w14:paraId="2D271660" w14:textId="77777777" w:rsidR="00815797" w:rsidRPr="000416E2" w:rsidRDefault="00815797" w:rsidP="00E51D18">
      <w:pPr>
        <w:spacing w:before="120"/>
      </w:pPr>
      <w:r w:rsidRPr="000416E2">
        <w:t>6.</w:t>
      </w:r>
      <w:r w:rsidRPr="000416E2">
        <w:tab/>
      </w:r>
      <w:r w:rsidR="00F94FFF">
        <w:t>Kā v</w:t>
      </w:r>
      <w:r w:rsidRPr="000416E2">
        <w:t>iena no svarīgākajām emocionālajām vajadzībām</w:t>
      </w:r>
      <w:r w:rsidR="00F94FFF" w:rsidRPr="00F94FFF">
        <w:t xml:space="preserve"> </w:t>
      </w:r>
      <w:r w:rsidR="00F94FFF" w:rsidRPr="000416E2">
        <w:t>mērķa grupām</w:t>
      </w:r>
      <w:r w:rsidR="00F94FFF">
        <w:t>, balstoties uz NVO ekspertu viedoklu analīzi,</w:t>
      </w:r>
      <w:r w:rsidRPr="000416E2">
        <w:t xml:space="preserve"> </w:t>
      </w:r>
      <w:r w:rsidR="00F94FFF">
        <w:t xml:space="preserve">identificēta </w:t>
      </w:r>
      <w:r w:rsidRPr="000416E2">
        <w:t>emocionālā un fiziskā drošība, drošu attiecību veidošana un vēlme būt piederīgam, novērtētam. Šīs būtu primārās emocionālās vajadzības, kas būtu integrējamas jebkurā no atbalsta pakalpojumiem. Šo vajadzību</w:t>
      </w:r>
      <w:r w:rsidR="000C7DA7" w:rsidRPr="000416E2">
        <w:t> </w:t>
      </w:r>
      <w:r w:rsidRPr="000416E2">
        <w:t>– drošība, vajadzība būt piederīgam, novērtētam</w:t>
      </w:r>
      <w:r w:rsidR="000C7DA7" w:rsidRPr="000416E2">
        <w:t xml:space="preserve"> –</w:t>
      </w:r>
      <w:r w:rsidRPr="000416E2">
        <w:t xml:space="preserve"> piepildījumu sekmētu gan speciālistu profesionalitātes stiprināšana, gan pārmaiņas sabiedrības attieksmē plašākā kontekstā.</w:t>
      </w:r>
    </w:p>
    <w:p w14:paraId="4F9239F7" w14:textId="77777777" w:rsidR="00815797"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Kopsavilkums</w:t>
      </w:r>
      <w:r w:rsidR="00410B3B">
        <w:rPr>
          <w:rFonts w:ascii="Times New Roman" w:hAnsi="Times New Roman"/>
          <w:b/>
          <w:i w:val="0"/>
          <w:color w:val="E36C0A"/>
        </w:rPr>
        <w:t xml:space="preserve"> un galvenie secinājumi</w:t>
      </w:r>
    </w:p>
    <w:p w14:paraId="37C69172" w14:textId="77777777" w:rsidR="00815797" w:rsidRPr="000416E2" w:rsidRDefault="00B0122F" w:rsidP="003642F0">
      <w:pPr>
        <w:numPr>
          <w:ilvl w:val="0"/>
          <w:numId w:val="64"/>
        </w:numPr>
        <w:spacing w:before="120"/>
      </w:pPr>
      <w:r>
        <w:t xml:space="preserve">Atbilstoši </w:t>
      </w:r>
      <w:r w:rsidR="00F94FFF">
        <w:t xml:space="preserve">NVO un </w:t>
      </w:r>
      <w:r>
        <w:t>pakalpojumu sniedzēju viedoklim b</w:t>
      </w:r>
      <w:r w:rsidR="00815797" w:rsidRPr="000416E2">
        <w:t xml:space="preserve">ērniem ārpusģimenes aprūpē ir nozīmīgi ierobežojumi pilnvērtīgai emocionālai un sociālai attīstībai, kas sakņojas uzticamības personu, atbalsta personu klātesamībā un pieejamībā sociālajā vidē, kur bērns ir audzis, iegūtajos priekšstatos par to, kādas emocionālās vajadzības ir norma. </w:t>
      </w:r>
    </w:p>
    <w:p w14:paraId="57C69EA6" w14:textId="77777777" w:rsidR="00815797" w:rsidRPr="000416E2" w:rsidRDefault="00C932F2" w:rsidP="003642F0">
      <w:pPr>
        <w:numPr>
          <w:ilvl w:val="0"/>
          <w:numId w:val="64"/>
        </w:numPr>
        <w:spacing w:before="120"/>
      </w:pPr>
      <w:r>
        <w:t>Atbilstoši NVO ekspertu viedoklim</w:t>
      </w:r>
      <w:r w:rsidRPr="000416E2">
        <w:t xml:space="preserve"> </w:t>
      </w:r>
      <w:r>
        <w:t>g</w:t>
      </w:r>
      <w:r w:rsidR="00815797" w:rsidRPr="000416E2">
        <w:t xml:space="preserve">an pilngadīgam personām ar </w:t>
      </w:r>
      <w:r w:rsidR="000C7DA7" w:rsidRPr="000416E2">
        <w:t>GRT</w:t>
      </w:r>
      <w:r w:rsidR="00815797" w:rsidRPr="000416E2">
        <w:t>, gan bērniem ārpusģimenes aprūpē</w:t>
      </w:r>
      <w:r w:rsidR="002A63D7">
        <w:t>, kā arī bērniem ar FT</w:t>
      </w:r>
      <w:r>
        <w:t xml:space="preserve"> </w:t>
      </w:r>
      <w:r w:rsidR="00815797" w:rsidRPr="000416E2">
        <w:t>būtiska ir drošas vides pieejamība</w:t>
      </w:r>
      <w:r w:rsidR="000C7DA7" w:rsidRPr="000416E2">
        <w:t> </w:t>
      </w:r>
      <w:r w:rsidR="00815797" w:rsidRPr="000416E2">
        <w:t>– gan domājot fizisko vidi, dzīves apstākļus, gan drošu attiecību veidošanu ar apkārtējo sabiedrību (ietverot gan ind</w:t>
      </w:r>
      <w:r w:rsidR="000C7DA7" w:rsidRPr="000416E2">
        <w:t>ivīdus, kuri ir tiešā saskarsmē </w:t>
      </w:r>
      <w:r w:rsidR="00815797" w:rsidRPr="000416E2">
        <w:t>– ģimene, pedagogi mācību iestādēs, ārstniecības personas, g</w:t>
      </w:r>
      <w:r w:rsidR="000C7DA7" w:rsidRPr="000416E2">
        <w:t>an sabiedrību plašākā kontekstā </w:t>
      </w:r>
      <w:r w:rsidR="00815797" w:rsidRPr="000416E2">
        <w:t>– vienaudži, sabiedrība uz ielas u.tml.).</w:t>
      </w:r>
    </w:p>
    <w:p w14:paraId="79C13725" w14:textId="77777777" w:rsidR="00815797" w:rsidRPr="000416E2" w:rsidRDefault="00F94FFF" w:rsidP="00C932F2">
      <w:pPr>
        <w:pStyle w:val="MediumGrid1-Accent21"/>
        <w:numPr>
          <w:ilvl w:val="0"/>
          <w:numId w:val="64"/>
        </w:numPr>
        <w:spacing w:before="120"/>
      </w:pPr>
      <w:r>
        <w:t>NVO e</w:t>
      </w:r>
      <w:r w:rsidR="00B0122F" w:rsidRPr="000416E2">
        <w:t xml:space="preserve">kspertu diskusijā </w:t>
      </w:r>
      <w:r w:rsidR="00B0122F">
        <w:t xml:space="preserve">konstatēts, ka </w:t>
      </w:r>
      <w:r w:rsidR="00C932F2">
        <w:t>DI projekta mērķa grupās</w:t>
      </w:r>
      <w:r w:rsidR="00815797" w:rsidRPr="000416E2">
        <w:t xml:space="preserve"> nozīmīgākā e</w:t>
      </w:r>
      <w:r w:rsidR="000C7DA7" w:rsidRPr="000416E2">
        <w:t xml:space="preserve">mocionālā vajadzība ir </w:t>
      </w:r>
      <w:r w:rsidR="00C932F2">
        <w:t xml:space="preserve">fiziskā un </w:t>
      </w:r>
      <w:r w:rsidR="00815797" w:rsidRPr="000416E2">
        <w:t>emocionālā</w:t>
      </w:r>
      <w:r w:rsidR="00C932F2">
        <w:t xml:space="preserve"> drošība</w:t>
      </w:r>
      <w:r w:rsidR="00815797" w:rsidRPr="000416E2">
        <w:t>.</w:t>
      </w:r>
    </w:p>
    <w:p w14:paraId="046D756A" w14:textId="77777777" w:rsidR="0043310A" w:rsidRDefault="0043310A" w:rsidP="00396F4F">
      <w:pPr>
        <w:pStyle w:val="Heading2"/>
        <w:numPr>
          <w:ilvl w:val="0"/>
          <w:numId w:val="0"/>
        </w:numPr>
        <w:spacing w:before="120"/>
        <w:rPr>
          <w:szCs w:val="24"/>
        </w:rPr>
        <w:sectPr w:rsidR="0043310A" w:rsidSect="007D4347">
          <w:pgSz w:w="11906" w:h="16838"/>
          <w:pgMar w:top="1871" w:right="1418" w:bottom="1418" w:left="1418" w:header="567" w:footer="567" w:gutter="0"/>
          <w:cols w:space="720"/>
        </w:sectPr>
      </w:pPr>
      <w:bookmarkStart w:id="148" w:name="_Toc499157940"/>
      <w:bookmarkStart w:id="149" w:name="_Toc499158089"/>
      <w:bookmarkStart w:id="150" w:name="_Toc499820757"/>
      <w:bookmarkStart w:id="151" w:name="_Toc526204287"/>
      <w:bookmarkStart w:id="152" w:name="_Toc507899447"/>
      <w:bookmarkEnd w:id="46"/>
      <w:bookmarkEnd w:id="47"/>
      <w:bookmarkEnd w:id="148"/>
      <w:bookmarkEnd w:id="149"/>
      <w:bookmarkEnd w:id="150"/>
    </w:p>
    <w:p w14:paraId="763E176E" w14:textId="77777777" w:rsidR="00815797" w:rsidRPr="000416E2" w:rsidRDefault="00815797" w:rsidP="00396F4F">
      <w:pPr>
        <w:pStyle w:val="Heading2"/>
        <w:numPr>
          <w:ilvl w:val="0"/>
          <w:numId w:val="0"/>
        </w:numPr>
        <w:spacing w:before="120"/>
        <w:rPr>
          <w:szCs w:val="24"/>
        </w:rPr>
      </w:pPr>
      <w:r w:rsidRPr="000416E2">
        <w:rPr>
          <w:szCs w:val="24"/>
        </w:rPr>
        <w:lastRenderedPageBreak/>
        <w:t>4.5. Vispārējo pakalpojumu pieejamība projekta mērķa grupas personām</w:t>
      </w:r>
      <w:bookmarkEnd w:id="151"/>
    </w:p>
    <w:p w14:paraId="4715D271" w14:textId="77777777" w:rsidR="00FE4B04" w:rsidRDefault="00FE4B04" w:rsidP="00396F4F">
      <w:pPr>
        <w:spacing w:before="120"/>
      </w:pPr>
      <w:r>
        <w:t xml:space="preserve">Vērtējot vispārējo pakalpojumu pieejamību projekta mērķa grupas personām, aplūkoti tādi pakalpojumi kā </w:t>
      </w:r>
      <w:r w:rsidRPr="00FE4B04">
        <w:t>veselības aprūpe, izglītība, nodarbinātība, transports, brīvā laika pavadīšana</w:t>
      </w:r>
      <w:r>
        <w:t>.</w:t>
      </w:r>
      <w:r>
        <w:rPr>
          <w:rStyle w:val="FootnoteReference"/>
        </w:rPr>
        <w:footnoteReference w:id="57"/>
      </w:r>
      <w:r>
        <w:t xml:space="preserve"> </w:t>
      </w:r>
    </w:p>
    <w:p w14:paraId="2B372014" w14:textId="77777777" w:rsidR="00707274" w:rsidRDefault="00707274" w:rsidP="00396F4F">
      <w:pPr>
        <w:spacing w:before="120"/>
      </w:pPr>
      <w:r>
        <w:t xml:space="preserve">Vispārējo pakalpojumu pieejamība projekta mērķa grupas personām apzināta un vērtēta ņemot vērā to fizisko pieejamību un koncentrēšanos </w:t>
      </w:r>
      <w:r w:rsidR="00FE4B04">
        <w:t>pašvaldību administratīvajos centros, kā arī atsevišķi vērtējot izņēmumu gadījumus. Tātad pakalpojumu pieejamība galvenokārt vērtēta pašvaldību administratīvajā teritorijā kopumā, nevis k</w:t>
      </w:r>
      <w:r w:rsidR="00C932F2">
        <w:t>onkrētajā apdzīvojumā – pilsētā vai</w:t>
      </w:r>
      <w:r w:rsidR="00FE4B04">
        <w:t xml:space="preserve"> ciemā.   </w:t>
      </w:r>
    </w:p>
    <w:p w14:paraId="7CD66FBC" w14:textId="77777777" w:rsidR="00815797" w:rsidRPr="000416E2" w:rsidRDefault="00815797" w:rsidP="00396F4F">
      <w:pPr>
        <w:spacing w:before="120"/>
      </w:pPr>
      <w:r w:rsidRPr="000416E2">
        <w:t>Pēdējo</w:t>
      </w:r>
      <w:r w:rsidR="000C7DA7" w:rsidRPr="000416E2">
        <w:t>s</w:t>
      </w:r>
      <w:r w:rsidRPr="000416E2">
        <w:t xml:space="preserve"> tr</w:t>
      </w:r>
      <w:r w:rsidR="000C7DA7" w:rsidRPr="000416E2">
        <w:t>ijo</w:t>
      </w:r>
      <w:r w:rsidRPr="000416E2">
        <w:t>s gad</w:t>
      </w:r>
      <w:r w:rsidR="000C7DA7" w:rsidRPr="000416E2">
        <w:t>os</w:t>
      </w:r>
      <w:r w:rsidRPr="000416E2">
        <w:t xml:space="preserve"> iedzīvotāju skaits RPR kopā ir samazinājies par 972 personām, bet situācija pašvaldībās ir atšķirīga. Kopumā novērojams, ka iedzīvotāju skaits ir samazinājies pašvaldībās attālāk no galvaspilsētas, kā arī Rīgā, savukārt pieaudzis netālu no Rīgas esošajās pašvaldībās. Visbūtiskākais iedzīvotāju skaita kritums novērojams Alojas (-5,3% jeb 302 personas), Kandavas (-4,4% jeb 4</w:t>
      </w:r>
      <w:r w:rsidR="000C7DA7" w:rsidRPr="000416E2">
        <w:t>15) un</w:t>
      </w:r>
      <w:r w:rsidRPr="000416E2">
        <w:t xml:space="preserve"> Jaunpils </w:t>
      </w:r>
      <w:r w:rsidR="000C7DA7" w:rsidRPr="000416E2">
        <w:t>(-4,2% jeb 112)</w:t>
      </w:r>
      <w:r w:rsidRPr="000416E2">
        <w:t xml:space="preserve"> </w:t>
      </w:r>
      <w:r w:rsidR="000C7DA7" w:rsidRPr="000416E2">
        <w:t xml:space="preserve">pašvaldībā. </w:t>
      </w:r>
      <w:r w:rsidRPr="000416E2">
        <w:t>Savukārt izteiktākais iedzīvotāju skaita pieaugums novērojams Mārupes (+12,2% jeb 2076 personas), kā arī Garkalnes (+5,9% jeb 462), Ādažu (+5,0% jeb 520) un Babītes (+4,8</w:t>
      </w:r>
      <w:r w:rsidR="000C7DA7" w:rsidRPr="000416E2">
        <w:t>% jeb 485) pašvaldībā.</w:t>
      </w:r>
    </w:p>
    <w:p w14:paraId="498982A5" w14:textId="77777777" w:rsidR="00815797" w:rsidRPr="000416E2" w:rsidRDefault="00A4441C" w:rsidP="00E51D18">
      <w:pPr>
        <w:keepNext/>
        <w:spacing w:before="120"/>
        <w:jc w:val="left"/>
        <w:rPr>
          <w:noProof/>
        </w:rPr>
      </w:pPr>
      <w:r>
        <w:rPr>
          <w:noProof/>
          <w:lang w:eastAsia="lv-LV"/>
        </w:rPr>
        <w:lastRenderedPageBreak/>
        <w:drawing>
          <wp:anchor distT="0" distB="0" distL="114300" distR="114300" simplePos="0" relativeHeight="251654656" behindDoc="0" locked="0" layoutInCell="1" allowOverlap="1" wp14:anchorId="5E520731" wp14:editId="0BEADD9D">
            <wp:simplePos x="0" y="0"/>
            <wp:positionH relativeFrom="column">
              <wp:posOffset>18415</wp:posOffset>
            </wp:positionH>
            <wp:positionV relativeFrom="paragraph">
              <wp:posOffset>0</wp:posOffset>
            </wp:positionV>
            <wp:extent cx="5730875" cy="6790055"/>
            <wp:effectExtent l="5715" t="0" r="3810" b="4445"/>
            <wp:wrapSquare wrapText="right"/>
            <wp:docPr id="98" name="Objec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p w14:paraId="3B65DDD1" w14:textId="77777777" w:rsidR="00815797" w:rsidRPr="000416E2" w:rsidRDefault="00AF3A84" w:rsidP="00C932F2">
      <w:pPr>
        <w:spacing w:after="0" w:line="240" w:lineRule="auto"/>
        <w:jc w:val="center"/>
        <w:rPr>
          <w:i/>
          <w:color w:val="E36C0A"/>
          <w:sz w:val="22"/>
          <w:szCs w:val="22"/>
        </w:rPr>
      </w:pPr>
      <w:r w:rsidRPr="000416E2">
        <w:rPr>
          <w:i/>
          <w:color w:val="E36C0A"/>
          <w:sz w:val="22"/>
          <w:szCs w:val="22"/>
        </w:rPr>
        <w:t>4</w:t>
      </w:r>
      <w:r w:rsidR="001C7CF2">
        <w:rPr>
          <w:i/>
          <w:color w:val="E36C0A"/>
          <w:sz w:val="22"/>
          <w:szCs w:val="22"/>
        </w:rPr>
        <w:t>7</w:t>
      </w:r>
      <w:r w:rsidR="00815797" w:rsidRPr="000416E2">
        <w:rPr>
          <w:i/>
          <w:color w:val="E36C0A"/>
          <w:sz w:val="22"/>
          <w:szCs w:val="22"/>
        </w:rPr>
        <w:t>.</w:t>
      </w:r>
      <w:r w:rsidR="000C7DA7"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Iedzīvotāju skaita izmaiņas RPR pašvaldībās no 2014. līdz 2016. gadam, %</w:t>
      </w:r>
      <w:r w:rsidR="00815797" w:rsidRPr="000416E2">
        <w:rPr>
          <w:b/>
          <w:color w:val="E36C0A"/>
          <w:sz w:val="22"/>
          <w:szCs w:val="22"/>
        </w:rPr>
        <w:br/>
      </w:r>
      <w:r w:rsidR="00815797" w:rsidRPr="000416E2">
        <w:rPr>
          <w:i/>
          <w:color w:val="E36C0A"/>
          <w:sz w:val="22"/>
          <w:szCs w:val="22"/>
        </w:rPr>
        <w:t>Datu avots: RAIM, autoru aprēķini</w:t>
      </w:r>
    </w:p>
    <w:p w14:paraId="4DFB67A7" w14:textId="77777777" w:rsidR="00815797" w:rsidRPr="000416E2" w:rsidRDefault="00755E39" w:rsidP="00396F4F">
      <w:pPr>
        <w:spacing w:before="120"/>
      </w:pPr>
      <w:r>
        <w:lastRenderedPageBreak/>
        <w:t>RPR</w:t>
      </w:r>
      <w:r w:rsidR="00815797" w:rsidRPr="000416E2">
        <w:t xml:space="preserve"> pašvaldībās sociālā atbalsta pasākumiem</w:t>
      </w:r>
      <w:r w:rsidR="00AE41E8">
        <w:rPr>
          <w:rStyle w:val="FootnoteReference"/>
        </w:rPr>
        <w:footnoteReference w:id="58"/>
      </w:r>
      <w:r w:rsidR="00815797" w:rsidRPr="000416E2">
        <w:t xml:space="preserve"> vidēji tiek tērēti 27 </w:t>
      </w:r>
      <w:r w:rsidR="000C7DA7" w:rsidRPr="000416E2">
        <w:t>eiro</w:t>
      </w:r>
      <w:r w:rsidR="00815797" w:rsidRPr="000416E2">
        <w:t xml:space="preserve"> uz vienu iedzīvotāju</w:t>
      </w:r>
      <w:r w:rsidR="00A60288">
        <w:t xml:space="preserve"> gadā</w:t>
      </w:r>
      <w:r w:rsidR="00815797" w:rsidRPr="000416E2">
        <w:t xml:space="preserve">, tomēr situācija dažādās pašvaldībās ievērojami atšķiras. Lielākie pašvaldības budžeta izdevumi sociālā atbalsta pasākumiem uz </w:t>
      </w:r>
      <w:r w:rsidR="000C7DA7" w:rsidRPr="000416E2">
        <w:t>vienu</w:t>
      </w:r>
      <w:r w:rsidR="00815797" w:rsidRPr="000416E2">
        <w:t xml:space="preserve"> iedzīvotāju ir Alojas pašvaldībā</w:t>
      </w:r>
      <w:r w:rsidR="000C7DA7" w:rsidRPr="000416E2">
        <w:t xml:space="preserve"> – </w:t>
      </w:r>
      <w:r w:rsidR="00815797" w:rsidRPr="000416E2">
        <w:t>63 EUR, kā arī J</w:t>
      </w:r>
      <w:r w:rsidR="000C7DA7" w:rsidRPr="000416E2">
        <w:t>aunpils un Garkalnes pašvaldībā –</w:t>
      </w:r>
      <w:r w:rsidR="00815797" w:rsidRPr="000416E2">
        <w:t xml:space="preserve"> attiecīgi 51 un 48 </w:t>
      </w:r>
      <w:r w:rsidR="000C7DA7" w:rsidRPr="000416E2">
        <w:t>eiro</w:t>
      </w:r>
      <w:r w:rsidR="00815797" w:rsidRPr="000416E2">
        <w:t xml:space="preserve">. Aptuveni pusē pašvaldību šie izdevumi </w:t>
      </w:r>
      <w:r w:rsidR="000C7DA7" w:rsidRPr="000416E2">
        <w:t>ir vairāk nekā 25 EUR uz vienu iedzīvotāju, bet pusei –</w:t>
      </w:r>
      <w:r w:rsidR="00815797" w:rsidRPr="000416E2">
        <w:t xml:space="preserve"> mazāk. Mazākie izdevumi sociālajam atbalstam ir Ķekavas un Engures pašvaldībā</w:t>
      </w:r>
      <w:r w:rsidR="000C7DA7" w:rsidRPr="000416E2">
        <w:t> –</w:t>
      </w:r>
      <w:r w:rsidR="00815797" w:rsidRPr="000416E2">
        <w:t xml:space="preserve"> tikai 12 EUR uz vienu iedzīvotāju. Dati liecina, ka izdevumiem sociālajam atbalstam nav tiešas korelācijas ar iedzīvotāju skaitu.</w:t>
      </w:r>
    </w:p>
    <w:p w14:paraId="40C44B82" w14:textId="77777777" w:rsidR="00815797" w:rsidRPr="000416E2" w:rsidRDefault="00815797" w:rsidP="00396F4F">
      <w:pPr>
        <w:spacing w:before="120"/>
      </w:pPr>
      <w:r w:rsidRPr="000416E2">
        <w:t>Pēdējo tr</w:t>
      </w:r>
      <w:r w:rsidR="00F94FFF">
        <w:t>īs</w:t>
      </w:r>
      <w:r w:rsidRPr="000416E2">
        <w:t xml:space="preserve"> gad</w:t>
      </w:r>
      <w:r w:rsidR="00F94FFF">
        <w:t xml:space="preserve">u laikā </w:t>
      </w:r>
      <w:r w:rsidRPr="000416E2">
        <w:t xml:space="preserve"> pašvaldību izdevumi sociālajam atbalstam RPR ir pieauguši vidēji par 2%, bet arī šādā aspektā situācija dažādās pašvaldības ir ļoti atšķirīga. Lielākais izdevumu pieaugums novērojams Alojas pašvaldībā (+72,9%)</w:t>
      </w:r>
      <w:r w:rsidR="000C7DA7" w:rsidRPr="000416E2">
        <w:t>, kamēr lielākais samazinājums –</w:t>
      </w:r>
      <w:r w:rsidRPr="000416E2">
        <w:t xml:space="preserve"> Sējas pašvaldībā (-46,5%).</w:t>
      </w:r>
    </w:p>
    <w:p w14:paraId="45918BE6" w14:textId="77777777" w:rsidR="00815797" w:rsidRPr="000416E2" w:rsidRDefault="00A4441C" w:rsidP="00396F4F">
      <w:pPr>
        <w:keepNext/>
        <w:spacing w:before="120"/>
        <w:jc w:val="center"/>
        <w:rPr>
          <w:noProof/>
        </w:rPr>
      </w:pPr>
      <w:r>
        <w:rPr>
          <w:noProof/>
          <w:lang w:eastAsia="lv-LV"/>
        </w:rPr>
        <w:drawing>
          <wp:inline distT="0" distB="0" distL="0" distR="0" wp14:anchorId="4C447859" wp14:editId="79C9BD87">
            <wp:extent cx="5725160" cy="3235960"/>
            <wp:effectExtent l="0" t="0" r="0" b="0"/>
            <wp:docPr id="47" name="Objec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BB0CFF1" w14:textId="77777777" w:rsidR="00815797" w:rsidRPr="000416E2" w:rsidRDefault="00AF3A84" w:rsidP="00FA734A">
      <w:pPr>
        <w:spacing w:before="120" w:line="240" w:lineRule="auto"/>
        <w:jc w:val="center"/>
        <w:rPr>
          <w:i/>
          <w:color w:val="E36C0A"/>
          <w:sz w:val="22"/>
          <w:szCs w:val="22"/>
        </w:rPr>
      </w:pPr>
      <w:r w:rsidRPr="000416E2">
        <w:rPr>
          <w:i/>
          <w:color w:val="E36C0A"/>
          <w:sz w:val="22"/>
          <w:szCs w:val="22"/>
        </w:rPr>
        <w:t>4</w:t>
      </w:r>
      <w:r w:rsidR="001C7CF2">
        <w:rPr>
          <w:i/>
          <w:color w:val="E36C0A"/>
          <w:sz w:val="22"/>
          <w:szCs w:val="22"/>
        </w:rPr>
        <w:t>8</w:t>
      </w:r>
      <w:r w:rsidR="00815797" w:rsidRPr="000416E2">
        <w:rPr>
          <w:i/>
          <w:color w:val="E36C0A"/>
          <w:sz w:val="22"/>
          <w:szCs w:val="22"/>
        </w:rPr>
        <w:t xml:space="preserve">.attēls. </w:t>
      </w:r>
      <w:r w:rsidR="00815797" w:rsidRPr="000416E2">
        <w:rPr>
          <w:b/>
          <w:color w:val="E36C0A"/>
          <w:sz w:val="22"/>
          <w:szCs w:val="22"/>
        </w:rPr>
        <w:t>Pašvaldības budžeta izdevumi sociālā atbalsta pasākumiem uz 1 iedzīvotāju</w:t>
      </w:r>
      <w:r w:rsidR="000C7DA7" w:rsidRPr="000416E2">
        <w:rPr>
          <w:b/>
          <w:color w:val="E36C0A"/>
          <w:sz w:val="22"/>
          <w:szCs w:val="22"/>
        </w:rPr>
        <w:t>, EUR</w:t>
      </w:r>
      <w:r w:rsidR="00815797" w:rsidRPr="000416E2">
        <w:rPr>
          <w:b/>
          <w:color w:val="E36C0A"/>
          <w:sz w:val="22"/>
          <w:szCs w:val="22"/>
        </w:rPr>
        <w:br/>
      </w:r>
      <w:r w:rsidR="00815797" w:rsidRPr="000416E2">
        <w:rPr>
          <w:i/>
          <w:color w:val="E36C0A"/>
          <w:sz w:val="22"/>
          <w:szCs w:val="22"/>
        </w:rPr>
        <w:t>Datu avots: RAIM</w:t>
      </w:r>
    </w:p>
    <w:p w14:paraId="49264524" w14:textId="77777777" w:rsidR="00815797" w:rsidRPr="000416E2" w:rsidRDefault="00815797" w:rsidP="00396F4F">
      <w:pPr>
        <w:pStyle w:val="Heading3"/>
        <w:numPr>
          <w:ilvl w:val="0"/>
          <w:numId w:val="0"/>
        </w:numPr>
        <w:spacing w:before="120"/>
        <w:ind w:left="720" w:hanging="720"/>
        <w:rPr>
          <w:b/>
          <w:u w:val="none"/>
        </w:rPr>
      </w:pPr>
      <w:bookmarkStart w:id="153" w:name="_Toc526204288"/>
      <w:r w:rsidRPr="000416E2">
        <w:rPr>
          <w:b/>
          <w:u w:val="none"/>
        </w:rPr>
        <w:t>4.5.1. Veselības aprūpe</w:t>
      </w:r>
      <w:bookmarkEnd w:id="153"/>
    </w:p>
    <w:p w14:paraId="5C3741D4" w14:textId="77777777" w:rsidR="00815797" w:rsidRPr="000416E2" w:rsidRDefault="00815797" w:rsidP="00396F4F">
      <w:pPr>
        <w:spacing w:before="120"/>
      </w:pPr>
      <w:r w:rsidRPr="000416E2">
        <w:t xml:space="preserve">Veselības pakalpojumi mērķa grupas personām pieejami vispārējā kārtībā </w:t>
      </w:r>
      <w:r w:rsidR="00E73BC9" w:rsidRPr="000416E2">
        <w:t>atbilstoši</w:t>
      </w:r>
      <w:r w:rsidRPr="000416E2">
        <w:t xml:space="preserve"> Ārstniecības likuma regulējumam. Pacientu tiesību likuma 3.</w:t>
      </w:r>
      <w:r w:rsidR="00A87222" w:rsidRPr="000416E2">
        <w:t> </w:t>
      </w:r>
      <w:r w:rsidRPr="000416E2">
        <w:t>pants nosaka</w:t>
      </w:r>
      <w:r w:rsidR="00A87222" w:rsidRPr="000416E2">
        <w:t> –</w:t>
      </w:r>
      <w:r w:rsidRPr="000416E2">
        <w:t xml:space="preserve"> nodrošinot pacienta tiesības, aizliegta atšķirīga attieksme atkarībā no personas rases, etniskās izcelsmes, </w:t>
      </w:r>
      <w:r w:rsidRPr="000416E2">
        <w:lastRenderedPageBreak/>
        <w:t>ādas krāsas, dzimuma, vecuma, invaliditātes, veselības stāvokļa, reliģiskās, politiskās vai citas pārliecības, nacionālās vai sociālās izcelsmes, mantiskā vai ģimenes stāvokļa vai citiem apstākļiem. Atšķirīga attieksme ietver personas tiešu vai netiešu diskrimināciju, personas aizskaršanu vai norādījumu to diskriminēt. Iedzīvotāju īpatsvars, kuriem dažādu iemeslu dēļ nav pieejamas veselības pārbaudes, Latvijā ir visaugstākais Eiropas Savienībā (ES) un aptuveni trīs reizes pārsniedz ES vidējo rādītāju, liecina Eiropas Komisijas 2015.</w:t>
      </w:r>
      <w:r w:rsidR="00A87222" w:rsidRPr="000416E2">
        <w:t> </w:t>
      </w:r>
      <w:r w:rsidRPr="000416E2">
        <w:t xml:space="preserve">gada pārskats par Latvijas ekonomikas attīstību un ES rekomendāciju izpildi. </w:t>
      </w:r>
    </w:p>
    <w:p w14:paraId="4EE5545B" w14:textId="77777777" w:rsidR="00815797" w:rsidRPr="000416E2" w:rsidRDefault="00815797" w:rsidP="00396F4F">
      <w:pPr>
        <w:spacing w:before="120"/>
        <w:rPr>
          <w:rFonts w:eastAsia="Times New Roman"/>
        </w:rPr>
      </w:pPr>
      <w:r w:rsidRPr="000416E2">
        <w:t>N</w:t>
      </w:r>
      <w:r w:rsidR="00647990" w:rsidRPr="000416E2">
        <w:t xml:space="preserve">acionālā veselības dienesta </w:t>
      </w:r>
      <w:r w:rsidRPr="000416E2">
        <w:t xml:space="preserve">dati liecina, ka </w:t>
      </w:r>
      <w:r w:rsidR="00755E39">
        <w:t>RPR</w:t>
      </w:r>
      <w:r w:rsidRPr="000416E2">
        <w:t xml:space="preserve"> atrodas 6 slimnīcas</w:t>
      </w:r>
      <w:r w:rsidRPr="000416E2">
        <w:rPr>
          <w:rStyle w:val="FootnoteReference"/>
        </w:rPr>
        <w:footnoteReference w:id="59"/>
      </w:r>
      <w:r w:rsidRPr="000416E2">
        <w:t xml:space="preserve">: </w:t>
      </w:r>
    </w:p>
    <w:p w14:paraId="4EE207F1" w14:textId="77777777" w:rsidR="00815797" w:rsidRPr="000416E2" w:rsidRDefault="00815797" w:rsidP="003642F0">
      <w:pPr>
        <w:pStyle w:val="MediumGrid1-Accent21"/>
        <w:numPr>
          <w:ilvl w:val="0"/>
          <w:numId w:val="65"/>
        </w:numPr>
        <w:shd w:val="clear" w:color="auto" w:fill="FFFFFF"/>
        <w:tabs>
          <w:tab w:val="left" w:pos="426"/>
        </w:tabs>
        <w:spacing w:before="120"/>
      </w:pPr>
      <w:r w:rsidRPr="000416E2">
        <w:t xml:space="preserve">VSIA </w:t>
      </w:r>
      <w:r w:rsidR="00647990" w:rsidRPr="000416E2">
        <w:t>“</w:t>
      </w:r>
      <w:r w:rsidRPr="000416E2">
        <w:t>Bērnu klīniskā universitātes slimnīca</w:t>
      </w:r>
      <w:r w:rsidR="00647990" w:rsidRPr="000416E2">
        <w:t>”</w:t>
      </w:r>
      <w:r w:rsidRPr="000416E2">
        <w:t xml:space="preserve">, </w:t>
      </w:r>
    </w:p>
    <w:p w14:paraId="50577D12" w14:textId="77777777" w:rsidR="00815797" w:rsidRPr="000416E2" w:rsidRDefault="00815797" w:rsidP="003642F0">
      <w:pPr>
        <w:pStyle w:val="MediumGrid1-Accent21"/>
        <w:numPr>
          <w:ilvl w:val="0"/>
          <w:numId w:val="65"/>
        </w:numPr>
        <w:shd w:val="clear" w:color="auto" w:fill="FFFFFF"/>
        <w:tabs>
          <w:tab w:val="left" w:pos="426"/>
        </w:tabs>
        <w:spacing w:before="120"/>
      </w:pPr>
      <w:r w:rsidRPr="000416E2">
        <w:t xml:space="preserve">VSIA </w:t>
      </w:r>
      <w:r w:rsidR="00647990" w:rsidRPr="000416E2">
        <w:t>“</w:t>
      </w:r>
      <w:r w:rsidRPr="000416E2">
        <w:t>Paula Stradiņa klīniskā universitātes slimnīca</w:t>
      </w:r>
      <w:r w:rsidR="00647990" w:rsidRPr="000416E2">
        <w:t>”</w:t>
      </w:r>
      <w:r w:rsidRPr="000416E2">
        <w:t>,</w:t>
      </w:r>
    </w:p>
    <w:p w14:paraId="4765F12F" w14:textId="77777777" w:rsidR="00815797" w:rsidRPr="000416E2" w:rsidRDefault="00815797" w:rsidP="003642F0">
      <w:pPr>
        <w:pStyle w:val="MediumGrid1-Accent21"/>
        <w:numPr>
          <w:ilvl w:val="0"/>
          <w:numId w:val="65"/>
        </w:numPr>
        <w:shd w:val="clear" w:color="auto" w:fill="FFFFFF"/>
        <w:tabs>
          <w:tab w:val="left" w:pos="426"/>
        </w:tabs>
        <w:spacing w:before="120"/>
      </w:pPr>
      <w:r w:rsidRPr="000416E2">
        <w:t xml:space="preserve">SIA </w:t>
      </w:r>
      <w:r w:rsidR="00647990" w:rsidRPr="000416E2">
        <w:t>“</w:t>
      </w:r>
      <w:r w:rsidRPr="000416E2">
        <w:t>Rīgas Austrumu klīniskā universitātes slimnīca</w:t>
      </w:r>
      <w:r w:rsidR="00647990" w:rsidRPr="000416E2">
        <w:t>”</w:t>
      </w:r>
      <w:r w:rsidRPr="000416E2">
        <w:t>,</w:t>
      </w:r>
    </w:p>
    <w:p w14:paraId="2CE26327" w14:textId="77777777" w:rsidR="00815797" w:rsidRPr="000416E2" w:rsidRDefault="00815797" w:rsidP="003642F0">
      <w:pPr>
        <w:pStyle w:val="MediumGrid1-Accent21"/>
        <w:numPr>
          <w:ilvl w:val="0"/>
          <w:numId w:val="65"/>
        </w:numPr>
        <w:shd w:val="clear" w:color="auto" w:fill="FFFFFF"/>
        <w:tabs>
          <w:tab w:val="left" w:pos="426"/>
        </w:tabs>
        <w:spacing w:before="120"/>
      </w:pPr>
      <w:r w:rsidRPr="000416E2">
        <w:t xml:space="preserve">SIA </w:t>
      </w:r>
      <w:r w:rsidR="00647990" w:rsidRPr="000416E2">
        <w:t>“</w:t>
      </w:r>
      <w:r w:rsidRPr="000416E2">
        <w:t>Jūrmalas slimnīca</w:t>
      </w:r>
      <w:r w:rsidR="00647990" w:rsidRPr="000416E2">
        <w:t>”</w:t>
      </w:r>
      <w:r w:rsidRPr="000416E2">
        <w:t>,</w:t>
      </w:r>
    </w:p>
    <w:p w14:paraId="0402A929" w14:textId="77777777" w:rsidR="00815797" w:rsidRPr="000416E2" w:rsidRDefault="00815797" w:rsidP="003642F0">
      <w:pPr>
        <w:pStyle w:val="MediumGrid1-Accent21"/>
        <w:numPr>
          <w:ilvl w:val="0"/>
          <w:numId w:val="65"/>
        </w:numPr>
        <w:shd w:val="clear" w:color="auto" w:fill="FFFFFF"/>
        <w:tabs>
          <w:tab w:val="left" w:pos="426"/>
        </w:tabs>
        <w:spacing w:before="120"/>
      </w:pPr>
      <w:r w:rsidRPr="000416E2">
        <w:t xml:space="preserve">SIA </w:t>
      </w:r>
      <w:r w:rsidR="00647990" w:rsidRPr="000416E2">
        <w:t>“</w:t>
      </w:r>
      <w:r w:rsidRPr="000416E2">
        <w:t>Ogres rajona slimnīca</w:t>
      </w:r>
      <w:r w:rsidR="00647990" w:rsidRPr="000416E2">
        <w:t>”</w:t>
      </w:r>
      <w:r w:rsidRPr="000416E2">
        <w:t>,</w:t>
      </w:r>
    </w:p>
    <w:p w14:paraId="75204323" w14:textId="77777777" w:rsidR="00815797" w:rsidRPr="000416E2" w:rsidRDefault="00815797" w:rsidP="003642F0">
      <w:pPr>
        <w:pStyle w:val="MediumGrid1-Accent21"/>
        <w:numPr>
          <w:ilvl w:val="0"/>
          <w:numId w:val="65"/>
        </w:numPr>
        <w:shd w:val="clear" w:color="auto" w:fill="FFFFFF"/>
        <w:tabs>
          <w:tab w:val="left" w:pos="426"/>
        </w:tabs>
        <w:spacing w:before="120"/>
      </w:pPr>
      <w:r w:rsidRPr="000416E2">
        <w:t xml:space="preserve">SIA </w:t>
      </w:r>
      <w:r w:rsidR="00647990" w:rsidRPr="000416E2">
        <w:t>“</w:t>
      </w:r>
      <w:r w:rsidRPr="000416E2">
        <w:t>Tukuma slimnīca</w:t>
      </w:r>
      <w:r w:rsidR="00647990" w:rsidRPr="000416E2">
        <w:t>”</w:t>
      </w:r>
      <w:r w:rsidRPr="000416E2">
        <w:t>.</w:t>
      </w:r>
    </w:p>
    <w:p w14:paraId="71BC8D39" w14:textId="77777777" w:rsidR="00815797" w:rsidRPr="000416E2" w:rsidRDefault="00815797" w:rsidP="00396F4F">
      <w:pPr>
        <w:spacing w:before="120"/>
      </w:pPr>
      <w:r w:rsidRPr="000416E2">
        <w:t>Papildus tam RPR atrodas</w:t>
      </w:r>
      <w:r w:rsidRPr="000416E2">
        <w:rPr>
          <w:rStyle w:val="FootnoteReference"/>
        </w:rPr>
        <w:footnoteReference w:id="60"/>
      </w:r>
      <w:r w:rsidRPr="000416E2">
        <w:t xml:space="preserve">: </w:t>
      </w:r>
    </w:p>
    <w:p w14:paraId="6982B91E" w14:textId="77777777" w:rsidR="00815797" w:rsidRPr="000416E2" w:rsidRDefault="00815797" w:rsidP="003642F0">
      <w:pPr>
        <w:pStyle w:val="MediumGrid1-Accent21"/>
        <w:numPr>
          <w:ilvl w:val="0"/>
          <w:numId w:val="66"/>
        </w:numPr>
        <w:shd w:val="clear" w:color="auto" w:fill="FFFFFF"/>
        <w:tabs>
          <w:tab w:val="left" w:pos="284"/>
        </w:tabs>
        <w:spacing w:before="120"/>
      </w:pPr>
      <w:r w:rsidRPr="000416E2">
        <w:t xml:space="preserve">viena </w:t>
      </w:r>
      <w:r w:rsidR="00647990" w:rsidRPr="000416E2">
        <w:t>a</w:t>
      </w:r>
      <w:r w:rsidRPr="000416E2">
        <w:t>prūpes slimnīca, kas sniedz valsts apmaksātus veselības a</w:t>
      </w:r>
      <w:r w:rsidR="00647990" w:rsidRPr="000416E2">
        <w:t>prūpes pakalpojumus stacionārā – Rīgas rajona pašvaldības SIA “</w:t>
      </w:r>
      <w:r w:rsidRPr="000416E2">
        <w:t>Siguldas slimnīca</w:t>
      </w:r>
      <w:r w:rsidR="00647990" w:rsidRPr="000416E2">
        <w:t>”,</w:t>
      </w:r>
      <w:r w:rsidRPr="000416E2">
        <w:t xml:space="preserve"> </w:t>
      </w:r>
    </w:p>
    <w:p w14:paraId="5704A603" w14:textId="77777777" w:rsidR="00815797" w:rsidRPr="000416E2" w:rsidRDefault="00647990" w:rsidP="003642F0">
      <w:pPr>
        <w:pStyle w:val="MediumGrid1-Accent21"/>
        <w:numPr>
          <w:ilvl w:val="0"/>
          <w:numId w:val="66"/>
        </w:numPr>
        <w:shd w:val="clear" w:color="auto" w:fill="FFFFFF"/>
        <w:tabs>
          <w:tab w:val="left" w:pos="284"/>
        </w:tabs>
        <w:spacing w:before="120"/>
      </w:pPr>
      <w:r w:rsidRPr="000416E2">
        <w:t>s</w:t>
      </w:r>
      <w:r w:rsidR="00815797" w:rsidRPr="000416E2">
        <w:t>limnīcas, kas sniedz specializētus valsts apmaksātus veselības aprūpes pakalpojumus stacion</w:t>
      </w:r>
      <w:r w:rsidRPr="000416E2">
        <w:t>ārā:</w:t>
      </w:r>
      <w:r w:rsidR="00815797" w:rsidRPr="000416E2">
        <w:t xml:space="preserve"> VSIA </w:t>
      </w:r>
      <w:r w:rsidRPr="000416E2">
        <w:t>“</w:t>
      </w:r>
      <w:r w:rsidR="00815797" w:rsidRPr="000416E2">
        <w:t xml:space="preserve">Bērnu psihoneiroloģiskā slimnīca </w:t>
      </w:r>
      <w:r w:rsidRPr="000416E2">
        <w:t>“</w:t>
      </w:r>
      <w:r w:rsidR="00815797" w:rsidRPr="000416E2">
        <w:t>Ainaži</w:t>
      </w:r>
      <w:r w:rsidRPr="000416E2">
        <w:t>””</w:t>
      </w:r>
      <w:r w:rsidR="00815797" w:rsidRPr="000416E2">
        <w:t xml:space="preserve">, VSIA </w:t>
      </w:r>
      <w:r w:rsidRPr="000416E2">
        <w:t>“</w:t>
      </w:r>
      <w:r w:rsidR="00815797" w:rsidRPr="000416E2">
        <w:t xml:space="preserve">Nacionālais rehabilitācijas centrs </w:t>
      </w:r>
      <w:r w:rsidRPr="000416E2">
        <w:t>“</w:t>
      </w:r>
      <w:r w:rsidR="00815797" w:rsidRPr="000416E2">
        <w:t>Vaivari</w:t>
      </w:r>
      <w:r w:rsidRPr="000416E2">
        <w:t>””</w:t>
      </w:r>
      <w:r w:rsidR="00815797" w:rsidRPr="000416E2">
        <w:t xml:space="preserve">, Rīgas pašvaldības SIA </w:t>
      </w:r>
      <w:r w:rsidRPr="000416E2">
        <w:t>“</w:t>
      </w:r>
      <w:r w:rsidR="00815797" w:rsidRPr="000416E2">
        <w:t>Rīgas Dzemdību nams</w:t>
      </w:r>
      <w:r w:rsidRPr="000416E2">
        <w:t>”</w:t>
      </w:r>
      <w:r w:rsidR="00815797" w:rsidRPr="000416E2">
        <w:t xml:space="preserve">, VSIA </w:t>
      </w:r>
      <w:r w:rsidRPr="000416E2">
        <w:t>“</w:t>
      </w:r>
      <w:r w:rsidR="00815797" w:rsidRPr="000416E2">
        <w:t>Rīgas psihiatrijas un narkoloģijas centrs</w:t>
      </w:r>
      <w:r w:rsidRPr="000416E2">
        <w:t>”</w:t>
      </w:r>
      <w:r w:rsidR="00815797" w:rsidRPr="000416E2">
        <w:t xml:space="preserve">, Rīgas pašvaldības SIA </w:t>
      </w:r>
      <w:r w:rsidRPr="000416E2">
        <w:t>“</w:t>
      </w:r>
      <w:r w:rsidR="00815797" w:rsidRPr="000416E2">
        <w:t>Rīgas 2.</w:t>
      </w:r>
      <w:r w:rsidRPr="000416E2">
        <w:t> s</w:t>
      </w:r>
      <w:r w:rsidR="00815797" w:rsidRPr="000416E2">
        <w:t>limnīca</w:t>
      </w:r>
      <w:r w:rsidRPr="000416E2">
        <w:t>”</w:t>
      </w:r>
      <w:r w:rsidR="00815797" w:rsidRPr="000416E2">
        <w:t xml:space="preserve">, VSIA </w:t>
      </w:r>
      <w:r w:rsidRPr="000416E2">
        <w:t>“</w:t>
      </w:r>
      <w:r w:rsidR="00815797" w:rsidRPr="000416E2">
        <w:t>Traumatoloģijas un ortopēdijas slimnīca</w:t>
      </w:r>
      <w:r w:rsidRPr="000416E2">
        <w:t>”</w:t>
      </w:r>
      <w:r w:rsidR="00815797" w:rsidRPr="000416E2">
        <w:t xml:space="preserve">. </w:t>
      </w:r>
    </w:p>
    <w:p w14:paraId="6861B36E" w14:textId="77777777" w:rsidR="00815797" w:rsidRPr="000416E2" w:rsidRDefault="00815797" w:rsidP="00396F4F">
      <w:pPr>
        <w:spacing w:before="120"/>
      </w:pPr>
      <w:r w:rsidRPr="000416E2">
        <w:t xml:space="preserve">Lai gan veselības pakalpojumi mērķa grupas personām būtu pieejami vispārējā kārtībā </w:t>
      </w:r>
      <w:r w:rsidR="00E73BC9" w:rsidRPr="000416E2">
        <w:t>atbilstoši</w:t>
      </w:r>
      <w:r w:rsidRPr="000416E2">
        <w:t xml:space="preserve"> Ārstniecības likuma regulējumam, tomēr DI izstrādes eksperti konstatējuši vairākus būtiskus trūkumus, kas realitātē apgrūtina veselības pakalpojumu pieejamību. </w:t>
      </w:r>
      <w:r w:rsidR="00E73BC9" w:rsidRPr="000416E2">
        <w:t>Atbilstoši</w:t>
      </w:r>
      <w:r w:rsidRPr="000416E2">
        <w:t xml:space="preserve"> </w:t>
      </w:r>
      <w:r w:rsidR="00647990" w:rsidRPr="000416E2">
        <w:t>b</w:t>
      </w:r>
      <w:r w:rsidRPr="000416E2">
        <w:t>iedrības “Rīgas pilsētas “Rūpju bērns”” sniegtajai informācijai personām ar GRT veselības pakalpojumi pieejami neatbilst</w:t>
      </w:r>
      <w:r w:rsidR="00647990" w:rsidRPr="000416E2">
        <w:t>īg</w:t>
      </w:r>
      <w:r w:rsidRPr="000416E2">
        <w:t>ā kvalitātē</w:t>
      </w:r>
      <w:r w:rsidR="00647990" w:rsidRPr="000416E2">
        <w:t>.</w:t>
      </w:r>
      <w:r w:rsidRPr="000416E2">
        <w:t xml:space="preserve"> </w:t>
      </w:r>
      <w:r w:rsidR="00647990" w:rsidRPr="000416E2">
        <w:t>Galvenās identificētās problēmas ir šādas.</w:t>
      </w:r>
      <w:r w:rsidRPr="000416E2">
        <w:t xml:space="preserve"> </w:t>
      </w:r>
    </w:p>
    <w:p w14:paraId="072D63D9" w14:textId="77777777" w:rsidR="00815797" w:rsidRPr="000416E2" w:rsidRDefault="00815797" w:rsidP="003642F0">
      <w:pPr>
        <w:pStyle w:val="MediumGrid1-Accent21"/>
        <w:numPr>
          <w:ilvl w:val="0"/>
          <w:numId w:val="67"/>
        </w:numPr>
        <w:spacing w:before="120"/>
      </w:pPr>
      <w:r w:rsidRPr="000416E2">
        <w:lastRenderedPageBreak/>
        <w:t>Medicīnas personālam nav atbilst</w:t>
      </w:r>
      <w:r w:rsidR="00647990" w:rsidRPr="000416E2">
        <w:t>īg</w:t>
      </w:r>
      <w:r w:rsidRPr="000416E2">
        <w:t xml:space="preserve">u zināšanu darbā ar mērķa grupu, rezultātā veselības aprūpes pakalpojumi pieejami tikai ar atbalsta personas starpniecību. </w:t>
      </w:r>
    </w:p>
    <w:p w14:paraId="735C29FC" w14:textId="77777777" w:rsidR="00815797" w:rsidRPr="000416E2" w:rsidRDefault="00815797" w:rsidP="003642F0">
      <w:pPr>
        <w:pStyle w:val="MediumGrid1-Accent21"/>
        <w:numPr>
          <w:ilvl w:val="0"/>
          <w:numId w:val="67"/>
        </w:numPr>
        <w:spacing w:before="120"/>
      </w:pPr>
      <w:r w:rsidRPr="000416E2">
        <w:t>Veselības iestādēs esošie sociālie darbinieki nenodrošina individuālu atbalstu, bet sniedz sociālā gadījuma risināšanas atbalstu.</w:t>
      </w:r>
    </w:p>
    <w:p w14:paraId="31C3A48E" w14:textId="77777777" w:rsidR="00815797" w:rsidRPr="000416E2" w:rsidRDefault="00815797" w:rsidP="003642F0">
      <w:pPr>
        <w:pStyle w:val="MediumGrid1-Accent21"/>
        <w:numPr>
          <w:ilvl w:val="0"/>
          <w:numId w:val="67"/>
        </w:numPr>
        <w:spacing w:before="120"/>
      </w:pPr>
      <w:r w:rsidRPr="000416E2">
        <w:t xml:space="preserve">Sabiedrības attieksmes rezultātā </w:t>
      </w:r>
      <w:r w:rsidR="00FE7C72">
        <w:t>personām ar GRT</w:t>
      </w:r>
      <w:r w:rsidRPr="000416E2">
        <w:t xml:space="preserve"> nākas regulāri saskarties ar diskriminējošu attieksmi veselības aprūpes iestādēs.</w:t>
      </w:r>
    </w:p>
    <w:p w14:paraId="398CA6BD" w14:textId="77777777" w:rsidR="00815797" w:rsidRPr="000416E2" w:rsidRDefault="00815797" w:rsidP="003642F0">
      <w:pPr>
        <w:pStyle w:val="MediumGrid1-Accent21"/>
        <w:numPr>
          <w:ilvl w:val="0"/>
          <w:numId w:val="67"/>
        </w:numPr>
        <w:spacing w:before="120"/>
      </w:pPr>
      <w:r w:rsidRPr="000416E2">
        <w:t>Nevēloties saskarties ar negatīvu pieredzi</w:t>
      </w:r>
      <w:r w:rsidR="00647990" w:rsidRPr="000416E2">
        <w:t>,</w:t>
      </w:r>
      <w:r w:rsidRPr="000416E2">
        <w:t xml:space="preserve"> personas ar </w:t>
      </w:r>
      <w:r w:rsidR="00647990" w:rsidRPr="000416E2">
        <w:t>GRT</w:t>
      </w:r>
      <w:r w:rsidRPr="000416E2">
        <w:t xml:space="preserve"> vēršas pie veselības aprūpes speciālistiem novēloti, kad veselības problēmas ir grūtāk ārstējamas. </w:t>
      </w:r>
    </w:p>
    <w:p w14:paraId="63E5819E" w14:textId="77777777" w:rsidR="00815797" w:rsidRPr="000416E2" w:rsidRDefault="00815797" w:rsidP="003642F0">
      <w:pPr>
        <w:pStyle w:val="MediumGrid1-Accent21"/>
        <w:numPr>
          <w:ilvl w:val="0"/>
          <w:numId w:val="67"/>
        </w:numPr>
        <w:spacing w:before="120"/>
      </w:pPr>
      <w:r w:rsidRPr="000416E2">
        <w:t>Ierobežotu finanšu resursu dēļ personas ar GRT bieži saskaras ar grūtībām iegādāties sev nepieciešamos medikamentus</w:t>
      </w:r>
      <w:r w:rsidR="00647990" w:rsidRPr="000416E2">
        <w:t>.</w:t>
      </w:r>
      <w:r w:rsidRPr="000416E2">
        <w:t xml:space="preserve"> </w:t>
      </w:r>
    </w:p>
    <w:p w14:paraId="76AA65E2" w14:textId="77777777" w:rsidR="00815797" w:rsidRPr="000416E2" w:rsidRDefault="00815797" w:rsidP="003642F0">
      <w:pPr>
        <w:pStyle w:val="MediumGrid1-Accent21"/>
        <w:numPr>
          <w:ilvl w:val="0"/>
          <w:numId w:val="67"/>
        </w:numPr>
        <w:spacing w:before="120"/>
      </w:pPr>
      <w:r w:rsidRPr="000416E2">
        <w:t>Psihiatr</w:t>
      </w:r>
      <w:r w:rsidR="00647990" w:rsidRPr="000416E2">
        <w:t>u</w:t>
      </w:r>
      <w:r w:rsidRPr="000416E2">
        <w:t xml:space="preserve"> skaits valsts griezumā ir nepietiekams</w:t>
      </w:r>
      <w:r w:rsidR="00647990" w:rsidRPr="000416E2">
        <w:t>,</w:t>
      </w:r>
      <w:r w:rsidRPr="000416E2">
        <w:t xml:space="preserve"> un pakalpojums ārpus Rīgas ir grūti pieejams, psihiatru pieņemšanas laiki ir ierobežoti, bet pacientu skaits liels, rezultātā psihiatriem nepietiek laika kvalitatīviem novērtējumiem. </w:t>
      </w:r>
    </w:p>
    <w:p w14:paraId="021386FE" w14:textId="77777777" w:rsidR="00815797" w:rsidRPr="000416E2" w:rsidRDefault="00815797" w:rsidP="003642F0">
      <w:pPr>
        <w:pStyle w:val="MediumGrid1-Accent21"/>
        <w:numPr>
          <w:ilvl w:val="0"/>
          <w:numId w:val="67"/>
        </w:numPr>
        <w:spacing w:before="120"/>
      </w:pPr>
      <w:r w:rsidRPr="000416E2">
        <w:t xml:space="preserve">Nav pieejami garīgās veselības profilakses pasākumi. </w:t>
      </w:r>
    </w:p>
    <w:p w14:paraId="422E635D" w14:textId="77777777" w:rsidR="00815797" w:rsidRPr="000416E2" w:rsidRDefault="00815797" w:rsidP="00396F4F">
      <w:pPr>
        <w:spacing w:before="120"/>
      </w:pPr>
      <w:r w:rsidRPr="000416E2">
        <w:t>Biedrības viedokli apstiprina arī Pamatnostādnes “Iedzīvotāju garīgās veselības uzlabošana 2009.–2014.</w:t>
      </w:r>
      <w:r w:rsidR="00647990" w:rsidRPr="000416E2">
        <w:t> </w:t>
      </w:r>
      <w:r w:rsidRPr="000416E2">
        <w:t>gadā”</w:t>
      </w:r>
      <w:r w:rsidRPr="000416E2">
        <w:rPr>
          <w:rStyle w:val="FootnoteReference"/>
        </w:rPr>
        <w:footnoteReference w:id="61"/>
      </w:r>
      <w:r w:rsidRPr="000416E2">
        <w:t xml:space="preserve">, kurās identificētas </w:t>
      </w:r>
      <w:r w:rsidR="00647990" w:rsidRPr="000416E2">
        <w:t>šādas</w:t>
      </w:r>
      <w:r w:rsidRPr="000416E2">
        <w:t xml:space="preserve"> Garīgās veselības aprūpes dienestā konstatētas problēmas:</w:t>
      </w:r>
    </w:p>
    <w:p w14:paraId="08A6BD42" w14:textId="77777777" w:rsidR="00815797" w:rsidRPr="000416E2" w:rsidRDefault="00815797" w:rsidP="00396F4F">
      <w:pPr>
        <w:spacing w:before="120"/>
      </w:pPr>
      <w:r w:rsidRPr="000416E2">
        <w:t>1) sabiedrībai netiek nodrošināta pieeja kvalitatīvai un iedzīvotāju vajadzībām pietuvinātai garīgās veselības aprūpei;</w:t>
      </w:r>
    </w:p>
    <w:p w14:paraId="7FB7489E" w14:textId="77777777" w:rsidR="00815797" w:rsidRPr="000416E2" w:rsidRDefault="00815797" w:rsidP="00396F4F">
      <w:pPr>
        <w:spacing w:before="120"/>
      </w:pPr>
      <w:r w:rsidRPr="000416E2">
        <w:t>2) nav pieejams sabiedrībā pamatots garīgās veselības dienests;</w:t>
      </w:r>
    </w:p>
    <w:p w14:paraId="3569C5B8" w14:textId="77777777" w:rsidR="00815797" w:rsidRPr="000416E2" w:rsidRDefault="00815797" w:rsidP="00396F4F">
      <w:pPr>
        <w:spacing w:before="120"/>
      </w:pPr>
      <w:r w:rsidRPr="000416E2">
        <w:t>3) nepietiekams ārstniecības personu skaits un nevienmērīgs to reģionālais izvietojums, kas liedz iedzīvotājiem saņemt kvalitatīvu garīgās veselības aprūpi laikus;</w:t>
      </w:r>
    </w:p>
    <w:p w14:paraId="35D2E21C" w14:textId="77777777" w:rsidR="00815797" w:rsidRPr="000416E2" w:rsidRDefault="00815797" w:rsidP="00396F4F">
      <w:pPr>
        <w:spacing w:before="120"/>
      </w:pPr>
      <w:r w:rsidRPr="000416E2">
        <w:t>4) ģimenes ārstiem nav pietiekamu zināšanu garīgās veselības jomā;</w:t>
      </w:r>
    </w:p>
    <w:p w14:paraId="763923D6" w14:textId="77777777" w:rsidR="00815797" w:rsidRPr="000416E2" w:rsidRDefault="00815797" w:rsidP="00396F4F">
      <w:pPr>
        <w:spacing w:before="120"/>
      </w:pPr>
      <w:r w:rsidRPr="000416E2">
        <w:t>5) trūkst sadarbības starp dažādām risināmajās problēmās iesaistītajām valsts pārvaldes institūcijām;</w:t>
      </w:r>
    </w:p>
    <w:p w14:paraId="0920B684" w14:textId="77777777" w:rsidR="00815797" w:rsidRPr="000416E2" w:rsidRDefault="00815797" w:rsidP="00396F4F">
      <w:pPr>
        <w:spacing w:before="120"/>
      </w:pPr>
      <w:r w:rsidRPr="000416E2">
        <w:t>6) nepilnīga normatīvo aktu bāze;</w:t>
      </w:r>
    </w:p>
    <w:p w14:paraId="47069D7A" w14:textId="77777777" w:rsidR="00815797" w:rsidRPr="000416E2" w:rsidRDefault="00815797" w:rsidP="00396F4F">
      <w:pPr>
        <w:spacing w:before="120"/>
      </w:pPr>
      <w:r w:rsidRPr="000416E2">
        <w:t>7) nepietiekama statistiskā informācija par garīgās veselības problēmām Latvijā;</w:t>
      </w:r>
    </w:p>
    <w:p w14:paraId="63D41BA6" w14:textId="77777777" w:rsidR="00815797" w:rsidRPr="000416E2" w:rsidRDefault="00815797" w:rsidP="00396F4F">
      <w:pPr>
        <w:spacing w:before="120"/>
      </w:pPr>
      <w:r w:rsidRPr="000416E2">
        <w:lastRenderedPageBreak/>
        <w:t>8) sabiedrībai nav pietiekamas informācijas par garīgās veselības jautā</w:t>
      </w:r>
      <w:r w:rsidRPr="000416E2">
        <w:softHyphen/>
        <w:t>jumiem un par iespējām vērsties pēc palīdzības, ja radušies garīgās veselības traucējumi.</w:t>
      </w:r>
    </w:p>
    <w:p w14:paraId="5B359056" w14:textId="77777777" w:rsidR="00815797" w:rsidRPr="000416E2" w:rsidRDefault="00815797" w:rsidP="00396F4F">
      <w:pPr>
        <w:spacing w:before="120"/>
      </w:pPr>
      <w:r w:rsidRPr="000416E2">
        <w:t>Saskaņā ar Nacionālā veselības dienesta datiem RPR DI projekta partnerpašvaldībās pakalpojumus nodrošina kopumā 218 ģimenes ārsti. Vidējais rādītājs ir 5,2 ģimenes ārsti uz 10</w:t>
      </w:r>
      <w:r w:rsidR="00647990" w:rsidRPr="000416E2">
        <w:t> </w:t>
      </w:r>
      <w:r w:rsidRPr="000416E2">
        <w:t>000 iedzīvotāju. Izteikti augstāks vidējais rādītājs ir Lielvārdes (8,4/10</w:t>
      </w:r>
      <w:r w:rsidR="00647990" w:rsidRPr="000416E2">
        <w:t> </w:t>
      </w:r>
      <w:r w:rsidRPr="000416E2">
        <w:t xml:space="preserve">000), Limbažu (7,7), Alojas (7,5) un Baldones </w:t>
      </w:r>
      <w:r w:rsidR="00647990" w:rsidRPr="000416E2">
        <w:t>(7,0)</w:t>
      </w:r>
      <w:r w:rsidRPr="000416E2">
        <w:t xml:space="preserve"> </w:t>
      </w:r>
      <w:r w:rsidR="00647990" w:rsidRPr="000416E2">
        <w:t xml:space="preserve">pašvaldībā. </w:t>
      </w:r>
      <w:r w:rsidRPr="000416E2">
        <w:t xml:space="preserve">Savukārt izteikti zemāks vidējais rādītājs ir Garkalnes (1,2), Engures (2,6) un Mārupes </w:t>
      </w:r>
      <w:r w:rsidR="00647990" w:rsidRPr="000416E2">
        <w:t>(3,1)</w:t>
      </w:r>
      <w:r w:rsidRPr="000416E2">
        <w:t xml:space="preserve"> </w:t>
      </w:r>
      <w:r w:rsidR="00647990" w:rsidRPr="000416E2">
        <w:t xml:space="preserve">pašvaldībā. </w:t>
      </w:r>
      <w:r w:rsidRPr="000416E2">
        <w:t>Kopumā visās pašvaldībās ir labs pārklājums (sasniedzamība) un nodrošinājums ar ģimenes ārstu pakalpojumiem. Lai gan ģimenes ārstu nodrošinājums ir atbilst</w:t>
      </w:r>
      <w:r w:rsidR="00647990" w:rsidRPr="000416E2">
        <w:t>īg</w:t>
      </w:r>
      <w:r w:rsidRPr="000416E2">
        <w:t>s, tomēr to sniegtais atbalsts personām ar GRT un bērniem ar FT bieži vien aprobežojas vispārīgās zināšanās. Kā jau minēts Pamatnostādn</w:t>
      </w:r>
      <w:r w:rsidR="00647990" w:rsidRPr="000416E2">
        <w:t>ē</w:t>
      </w:r>
      <w:r w:rsidRPr="000416E2">
        <w:t>s “Iedzīvotāju garīgās veselības uzlabošana 2009.–2014.</w:t>
      </w:r>
      <w:r w:rsidR="00647990" w:rsidRPr="000416E2">
        <w:t> </w:t>
      </w:r>
      <w:r w:rsidRPr="000416E2">
        <w:t xml:space="preserve">gadā”, ģimenes ārstiem nav pietiekamu zināšanu garīgās veselības jomā, arī bērnu ar FT pārstāvošās organizācijas norāda un nepilnīgām zināšanām, īpaši pieejamo pakalpojumu klāstā. </w:t>
      </w:r>
      <w:r w:rsidR="00AE41E8">
        <w:t>Tāpat Pamatnostādnēs konstatēts, ka ģ</w:t>
      </w:r>
      <w:r w:rsidRPr="000416E2">
        <w:t>imenes ārst</w:t>
      </w:r>
      <w:r w:rsidR="00AE41E8">
        <w:t>i</w:t>
      </w:r>
      <w:r w:rsidRPr="000416E2">
        <w:t xml:space="preserve"> nespēj nodrošināt bērnu ar FT un personu ar GRT medicīniskās vajadzības, visbiežāk vecāki un aizbildņi tiek atstāti vieni ar esoš</w:t>
      </w:r>
      <w:r w:rsidR="00647990" w:rsidRPr="000416E2">
        <w:t>aj</w:t>
      </w:r>
      <w:r w:rsidRPr="000416E2">
        <w:t>ām problēmām</w:t>
      </w:r>
      <w:r w:rsidR="00AE41E8">
        <w:t>, bet</w:t>
      </w:r>
      <w:r w:rsidRPr="000416E2">
        <w:t xml:space="preserve"> </w:t>
      </w:r>
      <w:r w:rsidR="00AE41E8">
        <w:t>p</w:t>
      </w:r>
      <w:r w:rsidR="00AE41E8" w:rsidRPr="000416E2">
        <w:t xml:space="preserve">iederīgajiem </w:t>
      </w:r>
      <w:r w:rsidRPr="000416E2">
        <w:t>patstāvīgi jāiegūst nepieciešamā informācija un zināšanas</w:t>
      </w:r>
      <w:r w:rsidR="00C22AA9" w:rsidRPr="000416E2">
        <w:rPr>
          <w:rStyle w:val="FootnoteReference"/>
        </w:rPr>
        <w:footnoteReference w:id="62"/>
      </w:r>
      <w:r w:rsidRPr="000416E2">
        <w:t xml:space="preserve">. </w:t>
      </w:r>
    </w:p>
    <w:p w14:paraId="30EF15B3"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4B78E405" wp14:editId="77D076F2">
            <wp:extent cx="5725160" cy="3235960"/>
            <wp:effectExtent l="0" t="0" r="0" b="0"/>
            <wp:docPr id="48" name="Objec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F20416D" w14:textId="77777777" w:rsidR="00815797" w:rsidRPr="000416E2" w:rsidRDefault="00E65465" w:rsidP="00FA734A">
      <w:pPr>
        <w:spacing w:before="120" w:line="240" w:lineRule="auto"/>
        <w:jc w:val="center"/>
        <w:rPr>
          <w:i/>
          <w:color w:val="E36C0A"/>
          <w:sz w:val="22"/>
          <w:szCs w:val="22"/>
        </w:rPr>
      </w:pPr>
      <w:r w:rsidRPr="000416E2">
        <w:rPr>
          <w:i/>
          <w:color w:val="E36C0A"/>
          <w:sz w:val="22"/>
          <w:szCs w:val="22"/>
        </w:rPr>
        <w:t>4</w:t>
      </w:r>
      <w:r w:rsidR="001C7CF2">
        <w:rPr>
          <w:i/>
          <w:color w:val="E36C0A"/>
          <w:sz w:val="22"/>
          <w:szCs w:val="22"/>
        </w:rPr>
        <w:t>9</w:t>
      </w:r>
      <w:r w:rsidR="00815797" w:rsidRPr="000416E2">
        <w:rPr>
          <w:i/>
          <w:color w:val="E36C0A"/>
          <w:sz w:val="22"/>
          <w:szCs w:val="22"/>
        </w:rPr>
        <w:t>.</w:t>
      </w:r>
      <w:r w:rsidR="00647990"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Ģimenes ārstu skaits partnerpašvaldībās uz 10</w:t>
      </w:r>
      <w:r w:rsidR="00647990" w:rsidRPr="000416E2">
        <w:rPr>
          <w:b/>
          <w:color w:val="E36C0A"/>
          <w:sz w:val="22"/>
          <w:szCs w:val="22"/>
        </w:rPr>
        <w:t> </w:t>
      </w:r>
      <w:r w:rsidR="00815797" w:rsidRPr="000416E2">
        <w:rPr>
          <w:b/>
          <w:color w:val="E36C0A"/>
          <w:sz w:val="22"/>
          <w:szCs w:val="22"/>
        </w:rPr>
        <w:t>000 iedzīvotāj</w:t>
      </w:r>
      <w:r w:rsidR="00647990" w:rsidRPr="000416E2">
        <w:rPr>
          <w:b/>
          <w:color w:val="E36C0A"/>
          <w:sz w:val="22"/>
          <w:szCs w:val="22"/>
        </w:rPr>
        <w:t>u</w:t>
      </w:r>
      <w:r w:rsidR="00815797" w:rsidRPr="000416E2">
        <w:rPr>
          <w:b/>
          <w:color w:val="E36C0A"/>
          <w:sz w:val="22"/>
          <w:szCs w:val="22"/>
        </w:rPr>
        <w:t xml:space="preserve"> </w:t>
      </w:r>
      <w:r w:rsidR="00815797" w:rsidRPr="000416E2">
        <w:rPr>
          <w:b/>
          <w:color w:val="E36C0A"/>
          <w:sz w:val="22"/>
          <w:szCs w:val="22"/>
        </w:rPr>
        <w:br/>
      </w:r>
      <w:r w:rsidR="00815797" w:rsidRPr="000416E2">
        <w:rPr>
          <w:i/>
          <w:color w:val="E36C0A"/>
          <w:sz w:val="22"/>
          <w:szCs w:val="22"/>
        </w:rPr>
        <w:t>Datu avots: Nacionālais veselības dienests; RAIM, autoru aprēķini</w:t>
      </w:r>
    </w:p>
    <w:p w14:paraId="737AE4C9" w14:textId="77777777" w:rsidR="00815797" w:rsidRPr="000416E2" w:rsidRDefault="00815797" w:rsidP="00396F4F">
      <w:pPr>
        <w:spacing w:before="120"/>
      </w:pPr>
      <w:r w:rsidRPr="000416E2">
        <w:t>RPR DI projekta partnerpašvaldībās ir vidēji 3,3 aptiekas uz 10</w:t>
      </w:r>
      <w:r w:rsidR="00647990" w:rsidRPr="000416E2">
        <w:t> </w:t>
      </w:r>
      <w:r w:rsidRPr="000416E2">
        <w:t>000 iedzīvotāju. Izteikti augstāks šis relatīvais rādītājs ir Salacgrīvas (7,0/10</w:t>
      </w:r>
      <w:r w:rsidR="00647990" w:rsidRPr="000416E2">
        <w:t> </w:t>
      </w:r>
      <w:r w:rsidRPr="000416E2">
        <w:t xml:space="preserve">000), Alojas (5,6) un Baldones </w:t>
      </w:r>
      <w:r w:rsidR="00647990" w:rsidRPr="000416E2">
        <w:t>(5)</w:t>
      </w:r>
      <w:r w:rsidRPr="000416E2">
        <w:t xml:space="preserve"> </w:t>
      </w:r>
      <w:r w:rsidR="00647990" w:rsidRPr="000416E2">
        <w:t>pašvaldībā, savukārt izteikti zemāks</w:t>
      </w:r>
      <w:r w:rsidRPr="000416E2">
        <w:t xml:space="preserve"> Ropažu (1,4) un Babītes </w:t>
      </w:r>
      <w:r w:rsidR="00647990" w:rsidRPr="000416E2">
        <w:t>(1,9)</w:t>
      </w:r>
      <w:r w:rsidRPr="000416E2">
        <w:t xml:space="preserve"> </w:t>
      </w:r>
      <w:r w:rsidR="00647990" w:rsidRPr="000416E2">
        <w:t xml:space="preserve">pašvaldībā. </w:t>
      </w:r>
      <w:r w:rsidRPr="000416E2">
        <w:t xml:space="preserve">Sējas pašvaldībā nav pieejama neviena aptieka, bet 20 km rādiusā </w:t>
      </w:r>
      <w:r w:rsidR="00647990" w:rsidRPr="000416E2">
        <w:t>ir vairākas aptiekas blakus</w:t>
      </w:r>
      <w:r w:rsidRPr="000416E2">
        <w:t>esošaj</w:t>
      </w:r>
      <w:r w:rsidR="00647990" w:rsidRPr="000416E2">
        <w:t>ā</w:t>
      </w:r>
      <w:r w:rsidRPr="000416E2">
        <w:t>s pašvaldībās.</w:t>
      </w:r>
    </w:p>
    <w:p w14:paraId="4CA7EC54"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137007AB" wp14:editId="4BE2F85F">
            <wp:extent cx="5725160" cy="3235960"/>
            <wp:effectExtent l="0" t="0" r="0" b="0"/>
            <wp:docPr id="49" name="Object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1222F5A" w14:textId="77777777" w:rsidR="00815797" w:rsidRPr="000416E2" w:rsidRDefault="001C7CF2" w:rsidP="00FA734A">
      <w:pPr>
        <w:spacing w:before="120" w:line="240" w:lineRule="auto"/>
        <w:jc w:val="center"/>
        <w:rPr>
          <w:i/>
          <w:color w:val="E36C0A"/>
          <w:sz w:val="22"/>
          <w:szCs w:val="22"/>
        </w:rPr>
      </w:pPr>
      <w:r>
        <w:rPr>
          <w:i/>
          <w:color w:val="E36C0A"/>
          <w:sz w:val="22"/>
          <w:szCs w:val="22"/>
        </w:rPr>
        <w:t>50</w:t>
      </w:r>
      <w:r w:rsidR="00815797" w:rsidRPr="000416E2">
        <w:rPr>
          <w:i/>
          <w:color w:val="E36C0A"/>
          <w:sz w:val="22"/>
          <w:szCs w:val="22"/>
        </w:rPr>
        <w:t>.</w:t>
      </w:r>
      <w:r w:rsidR="00647990"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Aptieku skaits uz 10 000 iedzīvotāju partnerpašvaldībās</w:t>
      </w:r>
      <w:r w:rsidR="00815797" w:rsidRPr="000416E2">
        <w:rPr>
          <w:b/>
          <w:color w:val="E36C0A"/>
          <w:sz w:val="22"/>
          <w:szCs w:val="22"/>
        </w:rPr>
        <w:br/>
      </w:r>
      <w:r w:rsidR="00815797" w:rsidRPr="000416E2">
        <w:rPr>
          <w:i/>
          <w:color w:val="E36C0A"/>
          <w:sz w:val="22"/>
          <w:szCs w:val="22"/>
        </w:rPr>
        <w:t>Datu avots: Nacionālais veselības dienests; RAIM, autoru aprēķini</w:t>
      </w:r>
    </w:p>
    <w:p w14:paraId="777F6B8E" w14:textId="77777777" w:rsidR="00815797" w:rsidRPr="000416E2" w:rsidRDefault="00815797" w:rsidP="00396F4F">
      <w:pPr>
        <w:spacing w:before="120"/>
      </w:pPr>
      <w:r w:rsidRPr="000416E2">
        <w:t>Eiropas Komisijas jaunākais pārskats par Latvijas ekonomikas attīstību un ES rekomendāciju izpildi norāda</w:t>
      </w:r>
      <w:r w:rsidR="00647990" w:rsidRPr="000416E2">
        <w:t> –</w:t>
      </w:r>
      <w:r w:rsidRPr="000416E2">
        <w:t xml:space="preserve"> Latvijā aptuveni 20% iedzīvotāju atzinuši, ka viņiem ir neapmierinātas veselības izmeklējumu vajadzības. Galvenās Latvijas veselības aprūpes problēmas ir zemais valsts budžeta finans</w:t>
      </w:r>
      <w:r w:rsidR="00647990" w:rsidRPr="000416E2">
        <w:t>ējums un lielie pacientu tieš</w:t>
      </w:r>
      <w:r w:rsidRPr="000416E2">
        <w:t>maksājumi, rezultātā lielai daļai iedzīvotāju nav iespējas apmierināt savas veselības aprūpes vajadzības. Analizējot medikamentu pieejamību</w:t>
      </w:r>
      <w:r w:rsidR="00F626D1" w:rsidRPr="000416E2">
        <w:t>,</w:t>
      </w:r>
      <w:r w:rsidRPr="000416E2">
        <w:t xml:space="preserve"> konstatēts, ka lielai daļai valsts iedzīvotāju ir nepietiekami finanšu resursi to iegādei. DI </w:t>
      </w:r>
      <w:r w:rsidR="00F626D1" w:rsidRPr="000416E2">
        <w:t>p</w:t>
      </w:r>
      <w:r w:rsidRPr="000416E2">
        <w:t>lāna izstrādes eksperti uzskata</w:t>
      </w:r>
      <w:r w:rsidR="00F626D1" w:rsidRPr="000416E2">
        <w:t> –</w:t>
      </w:r>
      <w:r w:rsidRPr="000416E2">
        <w:t xml:space="preserve"> lai </w:t>
      </w:r>
      <w:r w:rsidR="00F626D1" w:rsidRPr="000416E2">
        <w:t>arī</w:t>
      </w:r>
      <w:r w:rsidRPr="000416E2">
        <w:t xml:space="preserve"> reģionā vidēji ir 3,3 aptiekas uz 10</w:t>
      </w:r>
      <w:r w:rsidR="00F626D1" w:rsidRPr="000416E2">
        <w:t> </w:t>
      </w:r>
      <w:r w:rsidRPr="000416E2">
        <w:t>000 iedzīvotāj</w:t>
      </w:r>
      <w:r w:rsidR="00F626D1" w:rsidRPr="000416E2">
        <w:t>u</w:t>
      </w:r>
      <w:r w:rsidRPr="000416E2">
        <w:t xml:space="preserve">, tomēr ierobežotu finanšu resursu dēļ medikamentu pieejamība ir ierobežota. </w:t>
      </w:r>
    </w:p>
    <w:p w14:paraId="6E4E1AF2" w14:textId="77777777" w:rsidR="00815797" w:rsidRPr="000416E2" w:rsidRDefault="00815797" w:rsidP="00396F4F">
      <w:pPr>
        <w:spacing w:before="120"/>
      </w:pPr>
      <w:r w:rsidRPr="000416E2">
        <w:t xml:space="preserve">Saskaņā ar </w:t>
      </w:r>
      <w:r w:rsidR="00774E62" w:rsidRPr="000416E2">
        <w:t>Nacionālā veselības dienesta</w:t>
      </w:r>
      <w:r w:rsidRPr="000416E2">
        <w:t xml:space="preserve"> datiem </w:t>
      </w:r>
      <w:r w:rsidRPr="00073AF7">
        <w:t>(2</w:t>
      </w:r>
      <w:r w:rsidR="001C7CF2" w:rsidRPr="00073AF7">
        <w:t>4</w:t>
      </w:r>
      <w:r w:rsidRPr="00073AF7">
        <w:t>.</w:t>
      </w:r>
      <w:r w:rsidR="00F626D1" w:rsidRPr="00073AF7">
        <w:t> </w:t>
      </w:r>
      <w:r w:rsidRPr="00073AF7">
        <w:t>tabula)</w:t>
      </w:r>
      <w:r w:rsidRPr="000416E2">
        <w:t xml:space="preserve">, RPR partnerpašvaldībās valsts apmaksātus pakalpojumus nodrošina 24 psihiatri, 36 neirologi, 77 zobārsti un </w:t>
      </w:r>
      <w:r w:rsidR="00F626D1" w:rsidRPr="000416E2">
        <w:t>četri</w:t>
      </w:r>
      <w:r w:rsidRPr="000416E2">
        <w:t xml:space="preserve"> alergologi. </w:t>
      </w:r>
      <w:r w:rsidRPr="000416E2">
        <w:rPr>
          <w:b/>
        </w:rPr>
        <w:t>Psihiatru pakalpojumi ir pieejami tikai 9 pašvaldībās</w:t>
      </w:r>
      <w:r w:rsidR="00F626D1" w:rsidRPr="000416E2">
        <w:t>, neirologu</w:t>
      </w:r>
      <w:r w:rsidRPr="000416E2">
        <w:t xml:space="preserve"> 10 pašvaldībās, bet zobārstu pakalpojumi ir</w:t>
      </w:r>
      <w:r w:rsidR="00F626D1" w:rsidRPr="000416E2">
        <w:t xml:space="preserve"> izvietoti 19 no 29 pašvaldībām</w:t>
      </w:r>
      <w:r w:rsidRPr="000416E2">
        <w:t xml:space="preserve">. Maksas pakalpojumi ir pieejami plašākā pārklājumā, bet mērķa grupām bieži vien šie speciālisti nav pieejami samaksas dēļ. </w:t>
      </w:r>
    </w:p>
    <w:p w14:paraId="456CB990" w14:textId="77777777" w:rsidR="00815797" w:rsidRPr="000416E2" w:rsidRDefault="00AF3A84" w:rsidP="00073AF7">
      <w:pPr>
        <w:keepNext/>
        <w:spacing w:after="0" w:line="240" w:lineRule="auto"/>
        <w:jc w:val="right"/>
        <w:rPr>
          <w:i/>
          <w:color w:val="E36C0A"/>
          <w:sz w:val="22"/>
          <w:szCs w:val="22"/>
        </w:rPr>
      </w:pPr>
      <w:r w:rsidRPr="000416E2">
        <w:rPr>
          <w:i/>
          <w:color w:val="E36C0A"/>
          <w:sz w:val="22"/>
          <w:szCs w:val="22"/>
        </w:rPr>
        <w:t>2</w:t>
      </w:r>
      <w:r w:rsidR="001C7CF2">
        <w:rPr>
          <w:i/>
          <w:color w:val="E36C0A"/>
          <w:sz w:val="22"/>
          <w:szCs w:val="22"/>
        </w:rPr>
        <w:t>4</w:t>
      </w:r>
      <w:r w:rsidR="00815797" w:rsidRPr="000416E2">
        <w:rPr>
          <w:i/>
          <w:color w:val="E36C0A"/>
          <w:sz w:val="22"/>
          <w:szCs w:val="22"/>
        </w:rPr>
        <w:t>.</w:t>
      </w:r>
      <w:r w:rsidR="00F626D1" w:rsidRPr="000416E2">
        <w:rPr>
          <w:i/>
          <w:color w:val="E36C0A"/>
          <w:sz w:val="22"/>
          <w:szCs w:val="22"/>
        </w:rPr>
        <w:t xml:space="preserve"> </w:t>
      </w:r>
      <w:r w:rsidR="00815797" w:rsidRPr="000416E2">
        <w:rPr>
          <w:i/>
          <w:color w:val="E36C0A"/>
          <w:sz w:val="22"/>
          <w:szCs w:val="22"/>
        </w:rPr>
        <w:t>tabula</w:t>
      </w:r>
      <w:r w:rsidRPr="000416E2">
        <w:rPr>
          <w:i/>
          <w:color w:val="E36C0A"/>
          <w:sz w:val="22"/>
          <w:szCs w:val="22"/>
        </w:rPr>
        <w:t xml:space="preserve">. </w:t>
      </w:r>
      <w:r w:rsidR="00815797" w:rsidRPr="000416E2">
        <w:rPr>
          <w:b/>
          <w:color w:val="E36C0A"/>
          <w:sz w:val="22"/>
          <w:szCs w:val="22"/>
        </w:rPr>
        <w:t>Veselības aprūpes speciālistu pieejamība RPR DI partnerpašvaldībās</w:t>
      </w:r>
      <w:r w:rsidR="00C22AA9">
        <w:rPr>
          <w:b/>
          <w:color w:val="E36C0A"/>
          <w:sz w:val="22"/>
          <w:szCs w:val="22"/>
        </w:rPr>
        <w:t>*</w:t>
      </w:r>
      <w:r w:rsidR="00815797" w:rsidRPr="000416E2">
        <w:rPr>
          <w:b/>
          <w:color w:val="E36C0A"/>
          <w:sz w:val="22"/>
          <w:szCs w:val="22"/>
        </w:rPr>
        <w:br/>
      </w:r>
      <w:r w:rsidR="00815797" w:rsidRPr="000416E2">
        <w:rPr>
          <w:i/>
          <w:color w:val="E36C0A"/>
          <w:sz w:val="22"/>
          <w:szCs w:val="22"/>
        </w:rPr>
        <w:t>Datu avots: Nacionālais veselības dienests</w:t>
      </w:r>
    </w:p>
    <w:tbl>
      <w:tblPr>
        <w:tblW w:w="9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418"/>
        <w:gridCol w:w="1418"/>
        <w:gridCol w:w="1418"/>
        <w:gridCol w:w="1276"/>
      </w:tblGrid>
      <w:tr w:rsidR="00815797" w:rsidRPr="000416E2" w14:paraId="331FFB30"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tcPr>
          <w:p w14:paraId="7717A8B1" w14:textId="77777777" w:rsidR="00815797" w:rsidRPr="000416E2" w:rsidRDefault="00815797" w:rsidP="0043310A">
            <w:pPr>
              <w:spacing w:after="0"/>
              <w:rPr>
                <w:rFonts w:eastAsia="Times New Roman"/>
                <w:color w:val="FFFFFF"/>
                <w:sz w:val="22"/>
                <w:szCs w:val="22"/>
                <w:lang w:eastAsia="lv-LV"/>
              </w:rPr>
            </w:pPr>
          </w:p>
        </w:tc>
        <w:tc>
          <w:tcPr>
            <w:tcW w:w="1418" w:type="dxa"/>
            <w:tcBorders>
              <w:top w:val="single" w:sz="4" w:space="0" w:color="auto"/>
              <w:left w:val="single" w:sz="4" w:space="0" w:color="auto"/>
              <w:bottom w:val="single" w:sz="4" w:space="0" w:color="auto"/>
              <w:right w:val="single" w:sz="4" w:space="0" w:color="auto"/>
            </w:tcBorders>
            <w:shd w:val="clear" w:color="auto" w:fill="E36C0A"/>
            <w:vAlign w:val="center"/>
            <w:hideMark/>
          </w:tcPr>
          <w:p w14:paraId="61AF9745" w14:textId="77777777" w:rsidR="00815797" w:rsidRPr="000416E2" w:rsidRDefault="00815797" w:rsidP="0043310A">
            <w:pPr>
              <w:spacing w:after="0"/>
              <w:jc w:val="center"/>
              <w:rPr>
                <w:rFonts w:eastAsia="Times New Roman"/>
                <w:color w:val="FFFFFF"/>
                <w:sz w:val="22"/>
                <w:szCs w:val="22"/>
                <w:lang w:eastAsia="lv-LV"/>
              </w:rPr>
            </w:pPr>
            <w:r w:rsidRPr="000416E2">
              <w:rPr>
                <w:rFonts w:eastAsia="Times New Roman"/>
                <w:color w:val="FFFFFF"/>
                <w:sz w:val="22"/>
                <w:szCs w:val="22"/>
                <w:lang w:eastAsia="lv-LV"/>
              </w:rPr>
              <w:t>Psihiatrs</w:t>
            </w:r>
          </w:p>
        </w:tc>
        <w:tc>
          <w:tcPr>
            <w:tcW w:w="1418" w:type="dxa"/>
            <w:tcBorders>
              <w:top w:val="single" w:sz="4" w:space="0" w:color="auto"/>
              <w:left w:val="single" w:sz="4" w:space="0" w:color="auto"/>
              <w:bottom w:val="single" w:sz="4" w:space="0" w:color="auto"/>
              <w:right w:val="single" w:sz="4" w:space="0" w:color="auto"/>
            </w:tcBorders>
            <w:shd w:val="clear" w:color="auto" w:fill="E36C0A"/>
            <w:vAlign w:val="center"/>
            <w:hideMark/>
          </w:tcPr>
          <w:p w14:paraId="284B0D68" w14:textId="77777777" w:rsidR="00815797" w:rsidRPr="000416E2" w:rsidRDefault="00815797" w:rsidP="0043310A">
            <w:pPr>
              <w:spacing w:after="0"/>
              <w:jc w:val="center"/>
              <w:rPr>
                <w:rFonts w:eastAsia="Times New Roman"/>
                <w:color w:val="FFFFFF"/>
                <w:sz w:val="22"/>
                <w:szCs w:val="22"/>
                <w:lang w:eastAsia="lv-LV"/>
              </w:rPr>
            </w:pPr>
            <w:r w:rsidRPr="000416E2">
              <w:rPr>
                <w:rFonts w:eastAsia="Times New Roman"/>
                <w:color w:val="FFFFFF"/>
                <w:sz w:val="22"/>
                <w:szCs w:val="22"/>
                <w:lang w:eastAsia="lv-LV"/>
              </w:rPr>
              <w:t>Neirologs</w:t>
            </w:r>
          </w:p>
        </w:tc>
        <w:tc>
          <w:tcPr>
            <w:tcW w:w="1418"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624E125D" w14:textId="77777777" w:rsidR="00815797" w:rsidRPr="000416E2" w:rsidRDefault="00815797" w:rsidP="0043310A">
            <w:pPr>
              <w:spacing w:after="0"/>
              <w:jc w:val="center"/>
              <w:rPr>
                <w:rFonts w:eastAsia="Times New Roman"/>
                <w:color w:val="FFFFFF"/>
                <w:sz w:val="22"/>
                <w:szCs w:val="22"/>
                <w:lang w:eastAsia="lv-LV"/>
              </w:rPr>
            </w:pPr>
            <w:r w:rsidRPr="000416E2">
              <w:rPr>
                <w:rFonts w:eastAsia="Times New Roman"/>
                <w:color w:val="FFFFFF"/>
                <w:sz w:val="22"/>
                <w:szCs w:val="22"/>
                <w:lang w:eastAsia="lv-LV"/>
              </w:rPr>
              <w:t>Zobārsts</w:t>
            </w:r>
          </w:p>
        </w:tc>
        <w:tc>
          <w:tcPr>
            <w:tcW w:w="1276"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682373D7" w14:textId="77777777" w:rsidR="00815797" w:rsidRPr="000416E2" w:rsidRDefault="00815797" w:rsidP="0043310A">
            <w:pPr>
              <w:spacing w:after="0"/>
              <w:jc w:val="center"/>
              <w:rPr>
                <w:rFonts w:eastAsia="Times New Roman"/>
                <w:color w:val="FFFFFF"/>
                <w:sz w:val="22"/>
                <w:szCs w:val="22"/>
                <w:lang w:eastAsia="lv-LV"/>
              </w:rPr>
            </w:pPr>
            <w:r w:rsidRPr="000416E2">
              <w:rPr>
                <w:rFonts w:eastAsia="Times New Roman"/>
                <w:color w:val="FFFFFF"/>
                <w:sz w:val="22"/>
                <w:szCs w:val="22"/>
                <w:lang w:eastAsia="lv-LV"/>
              </w:rPr>
              <w:t>Alergologs</w:t>
            </w:r>
          </w:p>
        </w:tc>
      </w:tr>
      <w:tr w:rsidR="00815797" w:rsidRPr="000416E2" w14:paraId="44D7E8C3"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6CF4327B" w14:textId="77777777" w:rsidR="00815797" w:rsidRPr="000416E2" w:rsidRDefault="00815797" w:rsidP="0043310A">
            <w:pPr>
              <w:spacing w:after="0"/>
              <w:rPr>
                <w:rFonts w:eastAsia="Times New Roman"/>
                <w:b/>
                <w:color w:val="FFFFFF"/>
                <w:sz w:val="22"/>
                <w:szCs w:val="22"/>
                <w:lang w:eastAsia="lv-LV"/>
              </w:rPr>
            </w:pPr>
            <w:r w:rsidRPr="000416E2">
              <w:rPr>
                <w:rFonts w:eastAsia="Times New Roman"/>
                <w:b/>
                <w:color w:val="FFFFFF"/>
                <w:sz w:val="22"/>
                <w:szCs w:val="22"/>
                <w:lang w:eastAsia="lv-LV"/>
              </w:rPr>
              <w:t>Kopā</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F4194EA"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24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1FAB524"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36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A0401B7"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77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6C2A8F1"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4</w:t>
            </w:r>
          </w:p>
        </w:tc>
      </w:tr>
      <w:tr w:rsidR="00815797" w:rsidRPr="000416E2" w14:paraId="10E58A5E"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2A09580F"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Tukuma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83FB69"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50BB5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92EF9E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A35E6D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r>
      <w:tr w:rsidR="00815797" w:rsidRPr="000416E2" w14:paraId="5D961A65"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50F9FDD5"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lastRenderedPageBreak/>
              <w:t>Ādažu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18BAB5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63A30E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173F700"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8D77AFD"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r>
      <w:tr w:rsidR="00815797" w:rsidRPr="000416E2" w14:paraId="220BAE42"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627F7BDE"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Jūrmala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BFD20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EA5E3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162C685A"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0AC0369"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4516D95F"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3528EF05"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Ogres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E6672D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51CFF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CA439C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16</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3497B9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578C150D"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189DEDFA"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Limbažu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BF48D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E5A42B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7BE1B74"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3301B17"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777B973E"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34106971"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Salaspils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4A9E61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4ED22F3"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862A46A"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B4A2BB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5EEFC017"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5B661338"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Salacgrīvas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5FC222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4B852E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E51E64E"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6FCE52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1E5C4E5F"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2EA911BE"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Saulkrastu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71A624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38A60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A46B79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5FDA2D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77DE2E0E"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5637648F"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Olaines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61997D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EE20CE9"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116144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7147BC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66B60CA8"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2199B870"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Siguldas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1456327"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F98710"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8BF5DF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085590D"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41B2445D"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71106710"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Kandavas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4ECF7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378FAFD"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341AD0E"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998B05B"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59C3EA7F"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6EF5822F"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Lielvārdes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9030E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B0A9B7"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56BBA3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6</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0D440BA"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3D0754C3"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4C07FC8D"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Ķekavas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70951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F13CA4E"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544C1FD"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9D2F4D4"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3000E48C"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5D4B9E52"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Jaunpils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0595B1"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64C8257"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03111AE"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5802464"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65B5F4C0"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2D4CAEFE"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Baldones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1E221D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38E73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10BB03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87398B3"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210FE2AC"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107B4EE8"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Garkalnes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8ED5F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3B48EE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0DBD42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C6746B1"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7971C0E0"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7977A963"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Ķeguma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EAA310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228A3C0"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C1EE97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8EF8FF0"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0E000A19"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1C0157A6"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Mālpils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A8C41F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1CB5F3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210D411"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AA4593A"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2F3952C6"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329016A8"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Mārupes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C20000"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86D91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543201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B322EC6"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6C3B1DB7" w14:textId="77777777" w:rsidTr="00460EDB">
        <w:trPr>
          <w:trHeight w:val="288"/>
          <w:jc w:val="center"/>
        </w:trPr>
        <w:tc>
          <w:tcPr>
            <w:tcW w:w="3539"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45293E89"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Ropažu pašvaldība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50E7F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CE07CB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B1CA3C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4C532D0"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bl>
    <w:p w14:paraId="32EFF29D" w14:textId="77777777" w:rsidR="00815797" w:rsidRPr="000416E2" w:rsidRDefault="00C22AA9" w:rsidP="00C22AA9">
      <w:pPr>
        <w:spacing w:before="120"/>
      </w:pPr>
      <w:r>
        <w:t xml:space="preserve">* </w:t>
      </w:r>
      <w:r w:rsidRPr="00073AF7">
        <w:rPr>
          <w:sz w:val="22"/>
          <w:szCs w:val="22"/>
        </w:rPr>
        <w:t>Pierīgas pašvaldībām psihiatri ir pieejami</w:t>
      </w:r>
      <w:r w:rsidR="008533AA" w:rsidRPr="00073AF7">
        <w:rPr>
          <w:sz w:val="22"/>
          <w:szCs w:val="22"/>
        </w:rPr>
        <w:t xml:space="preserve"> trīs Rīgas psihiatrijas un narkoloģijas centra ambulatorajos centros – Rīgā</w:t>
      </w:r>
      <w:r w:rsidR="00073AF7">
        <w:rPr>
          <w:sz w:val="22"/>
          <w:szCs w:val="22"/>
        </w:rPr>
        <w:t>,</w:t>
      </w:r>
      <w:r w:rsidR="008533AA" w:rsidRPr="00073AF7">
        <w:rPr>
          <w:sz w:val="22"/>
          <w:szCs w:val="22"/>
        </w:rPr>
        <w:t xml:space="preserve"> Tvaika ielā 2, Rīgā</w:t>
      </w:r>
      <w:r w:rsidR="00073AF7">
        <w:rPr>
          <w:sz w:val="22"/>
          <w:szCs w:val="22"/>
        </w:rPr>
        <w:t>,</w:t>
      </w:r>
      <w:r w:rsidR="008533AA" w:rsidRPr="00073AF7">
        <w:rPr>
          <w:sz w:val="22"/>
          <w:szCs w:val="22"/>
        </w:rPr>
        <w:t xml:space="preserve"> Ļermontova ielā 1 un Rīgā</w:t>
      </w:r>
      <w:r w:rsidR="00073AF7">
        <w:rPr>
          <w:sz w:val="22"/>
          <w:szCs w:val="22"/>
        </w:rPr>
        <w:t>,</w:t>
      </w:r>
      <w:r w:rsidR="008533AA" w:rsidRPr="00073AF7">
        <w:rPr>
          <w:sz w:val="22"/>
          <w:szCs w:val="22"/>
        </w:rPr>
        <w:t xml:space="preserve"> Veldres ielā 1a.</w:t>
      </w:r>
      <w:r w:rsidRPr="00B13AC6">
        <w:t xml:space="preserve"> </w:t>
      </w:r>
    </w:p>
    <w:p w14:paraId="3A3B31B3" w14:textId="77777777" w:rsidR="00815797" w:rsidRPr="000416E2" w:rsidRDefault="00A4441C" w:rsidP="00396F4F">
      <w:pPr>
        <w:keepNext/>
        <w:keepLines/>
        <w:spacing w:before="120"/>
      </w:pPr>
      <w:r>
        <w:rPr>
          <w:noProof/>
          <w:lang w:eastAsia="lv-LV"/>
        </w:rPr>
        <w:lastRenderedPageBreak/>
        <w:drawing>
          <wp:inline distT="0" distB="0" distL="0" distR="0" wp14:anchorId="5D5F38C4" wp14:editId="29119265">
            <wp:extent cx="5764530" cy="5033010"/>
            <wp:effectExtent l="0" t="0" r="127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p>
    <w:p w14:paraId="0BEE7081" w14:textId="77777777" w:rsidR="00815797" w:rsidRPr="000416E2" w:rsidRDefault="001C7CF2" w:rsidP="00073AF7">
      <w:pPr>
        <w:keepNext/>
        <w:keepLines/>
        <w:spacing w:after="0" w:line="240" w:lineRule="auto"/>
        <w:jc w:val="center"/>
        <w:rPr>
          <w:b/>
          <w:color w:val="E36C0A"/>
          <w:sz w:val="22"/>
          <w:szCs w:val="22"/>
        </w:rPr>
      </w:pPr>
      <w:r>
        <w:rPr>
          <w:i/>
          <w:color w:val="E36C0A"/>
          <w:sz w:val="22"/>
          <w:szCs w:val="22"/>
        </w:rPr>
        <w:t>51</w:t>
      </w:r>
      <w:r w:rsidR="00815797" w:rsidRPr="000416E2">
        <w:rPr>
          <w:i/>
          <w:color w:val="E36C0A"/>
          <w:sz w:val="22"/>
          <w:szCs w:val="22"/>
        </w:rPr>
        <w:t>.</w:t>
      </w:r>
      <w:r w:rsidR="00F626D1"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Psihiatru pieejamība </w:t>
      </w:r>
      <w:r w:rsidR="00F626D1" w:rsidRPr="000416E2">
        <w:rPr>
          <w:b/>
          <w:color w:val="E36C0A"/>
          <w:sz w:val="22"/>
          <w:szCs w:val="22"/>
        </w:rPr>
        <w:t>p</w:t>
      </w:r>
      <w:r w:rsidR="00815797" w:rsidRPr="000416E2">
        <w:rPr>
          <w:b/>
          <w:color w:val="E36C0A"/>
          <w:sz w:val="22"/>
          <w:szCs w:val="22"/>
        </w:rPr>
        <w:t>artnerpašvaldībās</w:t>
      </w:r>
    </w:p>
    <w:p w14:paraId="555EBB7C" w14:textId="77777777" w:rsidR="00815797" w:rsidRPr="000416E2" w:rsidRDefault="00815797" w:rsidP="00073AF7">
      <w:pPr>
        <w:keepNext/>
        <w:keepLines/>
        <w:spacing w:after="0" w:line="240" w:lineRule="auto"/>
        <w:jc w:val="center"/>
        <w:rPr>
          <w:i/>
          <w:color w:val="E36C0A"/>
          <w:sz w:val="22"/>
          <w:szCs w:val="22"/>
        </w:rPr>
      </w:pPr>
      <w:r w:rsidRPr="000416E2">
        <w:rPr>
          <w:i/>
          <w:color w:val="E36C0A"/>
          <w:sz w:val="22"/>
          <w:szCs w:val="22"/>
        </w:rPr>
        <w:t>Datu avots: Nacionālais veselības dienests</w:t>
      </w:r>
    </w:p>
    <w:p w14:paraId="2E4B6DD9" w14:textId="77777777" w:rsidR="00AB61DA" w:rsidRDefault="00AB61DA" w:rsidP="00AB61DA">
      <w:pPr>
        <w:spacing w:before="120"/>
      </w:pPr>
      <w:r>
        <w:t>Latvijas veselības aprūpes ģenerālplāns 2016</w:t>
      </w:r>
      <w:r w:rsidR="00073AF7">
        <w:t>.</w:t>
      </w:r>
      <w:r>
        <w:t>-2025. gadam, ko izstrādāj</w:t>
      </w:r>
      <w:r w:rsidR="00B96768">
        <w:t>usi</w:t>
      </w:r>
      <w:r>
        <w:t xml:space="preserve"> Pasaules banka, balstās uz Pasaules veselības organizācijas vispārējo garīgās veselības pasākumu plānu 2013. – 2020. g., kas  paredz samazināt psihiatrisko ārstniecības iestāžu un ilgtermiņa aprūpes gultu skaitu veselības organizācijas dalībvalstīs. Ģenerālplāns koncentrējas uz primāro veselības aprūpi un sabiedrisko organizāciju </w:t>
      </w:r>
      <w:r w:rsidR="00B96768">
        <w:t xml:space="preserve">nodrošināto </w:t>
      </w:r>
      <w:r>
        <w:t xml:space="preserve">aprūpi; ambulatorās garīgās veselības aprūpes speciālistiem; akūto psihiatrisko aprūpi vispārējās slimnīcās; ilgtermiņa aprūpi psihiatriskās ārstniecības iestādēs. Primārā aprūpe ietver pilnu spektru </w:t>
      </w:r>
      <w:r w:rsidR="00B96768">
        <w:t xml:space="preserve">- </w:t>
      </w:r>
      <w:r>
        <w:t xml:space="preserve">profilakses programmas, diagnozi un ārstniecību, atbalsta pakalpojumus, integrētas aprūpes plānus, norīkojumus pie speciālistiem, mājas vizītes. </w:t>
      </w:r>
      <w:r w:rsidR="00B96768">
        <w:t xml:space="preserve">Savukārt </w:t>
      </w:r>
      <w:r>
        <w:t>2. līmenis - ambulatorās garīgās veselības aprūpes speciālisti nodrošina ārstniecību un norīkojumu apkalpošanu.</w:t>
      </w:r>
    </w:p>
    <w:p w14:paraId="1EC1E398" w14:textId="77777777" w:rsidR="00AB61DA" w:rsidRDefault="00AB61DA" w:rsidP="00AB61DA">
      <w:pPr>
        <w:spacing w:before="120"/>
      </w:pPr>
      <w:r>
        <w:lastRenderedPageBreak/>
        <w:t>Tiek uzsvēr</w:t>
      </w:r>
      <w:r w:rsidR="0040674A">
        <w:t>t</w:t>
      </w:r>
      <w:r>
        <w:t xml:space="preserve">i pasākumi, kas nepieciešami personām, kas ārstējušās, lai veiksmīgāk integrētos sabiedrībā, sociālo aizspriedumu mazināšanas un profilakses pasākumi sabiedrībā, pasākumi personu ar GRT integrēšanai sabiedrībā. Kopējā tendence ir pāriet no ārstēšanās stacionāros uz sabiedrisko organizāciju nodrošinātām programmām, ietverot primārajā aprūpē psihiatrus. </w:t>
      </w:r>
    </w:p>
    <w:p w14:paraId="0F44F5D2" w14:textId="77777777" w:rsidR="00815797" w:rsidRPr="000416E2" w:rsidRDefault="0040674A" w:rsidP="00396F4F">
      <w:pPr>
        <w:spacing w:before="120"/>
      </w:pPr>
      <w:r>
        <w:t>Savukārt zobārsta pakalpojumi, a</w:t>
      </w:r>
      <w:r w:rsidR="00E73BC9" w:rsidRPr="000416E2">
        <w:t>tbilstoši</w:t>
      </w:r>
      <w:r w:rsidR="00815797" w:rsidRPr="000416E2">
        <w:t xml:space="preserve"> </w:t>
      </w:r>
      <w:r w:rsidR="00F626D1" w:rsidRPr="000416E2">
        <w:t>b</w:t>
      </w:r>
      <w:r w:rsidR="00815797" w:rsidRPr="000416E2">
        <w:t>iedrības “Rīgas pilsētas “Rūpju bērns”” sniegtajai informācijai, ņemot vērā bērnu ar FT un personu ar GRT individuālās vajadzības, daudzos gadījumos bez pilnas narkozes nav nodrošināmi. Zobārsta pakalpojumi pilnā narkozē pieejami tikai kā maksas pakalpojum</w:t>
      </w:r>
      <w:r w:rsidR="00F626D1" w:rsidRPr="000416E2">
        <w:t>s</w:t>
      </w:r>
      <w:r w:rsidR="00815797" w:rsidRPr="000416E2">
        <w:t xml:space="preserve">. Ierobežotu finanšu resursu dēļ lielai daļai mērķa grupas pakalpojumi vispār nav pieejami. </w:t>
      </w:r>
    </w:p>
    <w:p w14:paraId="63972439" w14:textId="77777777" w:rsidR="00815797" w:rsidRPr="000416E2" w:rsidRDefault="0040674A" w:rsidP="00396F4F">
      <w:pPr>
        <w:spacing w:before="120"/>
      </w:pPr>
      <w:r>
        <w:t>R</w:t>
      </w:r>
      <w:r w:rsidRPr="000416E2">
        <w:t>ehabilitācijas pakalpojumus</w:t>
      </w:r>
      <w:r>
        <w:t>,</w:t>
      </w:r>
      <w:r w:rsidRPr="000416E2">
        <w:t xml:space="preserve"> </w:t>
      </w:r>
      <w:r>
        <w:t>s</w:t>
      </w:r>
      <w:r w:rsidR="00815797" w:rsidRPr="000416E2">
        <w:t>askaņā ar sociālo dienestu statistik</w:t>
      </w:r>
      <w:r w:rsidR="00F626D1" w:rsidRPr="000416E2">
        <w:t>u un pašvaldību aptaujas datiem</w:t>
      </w:r>
      <w:r>
        <w:t>,</w:t>
      </w:r>
      <w:r w:rsidR="00815797" w:rsidRPr="000416E2">
        <w:t xml:space="preserve"> RPR DI partnerpašvaldībās nodrošina 109 fizioterapeiti, 26 ergoterapeiti un 13 logopēdi. Fizioterapeita pakalpojumi pieejami</w:t>
      </w:r>
      <w:r w:rsidR="00F626D1" w:rsidRPr="000416E2">
        <w:t xml:space="preserve"> 10 pašvaldībās, ergoterapeita</w:t>
      </w:r>
      <w:r w:rsidR="00815797" w:rsidRPr="000416E2">
        <w:t xml:space="preserve"> </w:t>
      </w:r>
      <w:r w:rsidR="00F626D1" w:rsidRPr="000416E2">
        <w:t>sešās, bet logopēda –</w:t>
      </w:r>
      <w:r w:rsidR="00815797" w:rsidRPr="000416E2">
        <w:t xml:space="preserve"> </w:t>
      </w:r>
      <w:r w:rsidR="00F626D1" w:rsidRPr="000416E2">
        <w:t>piecās</w:t>
      </w:r>
      <w:r w:rsidR="00815797" w:rsidRPr="000416E2">
        <w:t xml:space="preserve"> pašvaldībās.</w:t>
      </w:r>
      <w:r w:rsidR="007E0154">
        <w:t xml:space="preserve"> Pakalpojumi tiek organizēti </w:t>
      </w:r>
      <w:r w:rsidR="00396E53">
        <w:t xml:space="preserve">kā </w:t>
      </w:r>
      <w:r w:rsidR="00396E53" w:rsidRPr="00396E53">
        <w:t>pašvaldību apmaksāti pakalpojumi</w:t>
      </w:r>
      <w:r w:rsidR="00396E53">
        <w:t xml:space="preserve"> vai maksas pakalpojumi. </w:t>
      </w:r>
    </w:p>
    <w:p w14:paraId="38557B9E" w14:textId="77777777" w:rsidR="00815797" w:rsidRPr="000416E2" w:rsidRDefault="00AF3A84" w:rsidP="00A12723">
      <w:pPr>
        <w:keepNext/>
        <w:spacing w:after="0" w:line="240" w:lineRule="auto"/>
        <w:jc w:val="right"/>
        <w:rPr>
          <w:b/>
          <w:color w:val="E36C0A"/>
          <w:sz w:val="22"/>
          <w:szCs w:val="22"/>
        </w:rPr>
      </w:pPr>
      <w:r w:rsidRPr="000416E2">
        <w:rPr>
          <w:i/>
          <w:color w:val="E36C0A"/>
          <w:sz w:val="22"/>
          <w:szCs w:val="22"/>
        </w:rPr>
        <w:t>2</w:t>
      </w:r>
      <w:r w:rsidR="001C7CF2">
        <w:rPr>
          <w:i/>
          <w:color w:val="E36C0A"/>
          <w:sz w:val="22"/>
          <w:szCs w:val="22"/>
        </w:rPr>
        <w:t>5</w:t>
      </w:r>
      <w:r w:rsidR="00815797" w:rsidRPr="000416E2">
        <w:rPr>
          <w:i/>
          <w:color w:val="E36C0A"/>
          <w:sz w:val="22"/>
          <w:szCs w:val="22"/>
        </w:rPr>
        <w:t>.</w:t>
      </w:r>
      <w:r w:rsidR="00F626D1" w:rsidRPr="000416E2">
        <w:rPr>
          <w:i/>
          <w:color w:val="E36C0A"/>
          <w:sz w:val="22"/>
          <w:szCs w:val="22"/>
        </w:rPr>
        <w:t xml:space="preserve"> </w:t>
      </w:r>
      <w:r w:rsidR="00815797" w:rsidRPr="000416E2">
        <w:rPr>
          <w:i/>
          <w:color w:val="E36C0A"/>
          <w:sz w:val="22"/>
          <w:szCs w:val="22"/>
        </w:rPr>
        <w:t>tabula</w:t>
      </w:r>
      <w:r w:rsidRPr="000416E2">
        <w:rPr>
          <w:b/>
          <w:color w:val="E36C0A"/>
          <w:sz w:val="22"/>
          <w:szCs w:val="22"/>
        </w:rPr>
        <w:t xml:space="preserve">. </w:t>
      </w:r>
      <w:r w:rsidR="00C22AA9">
        <w:rPr>
          <w:b/>
          <w:color w:val="E36C0A"/>
          <w:sz w:val="22"/>
          <w:szCs w:val="22"/>
        </w:rPr>
        <w:t>R</w:t>
      </w:r>
      <w:r w:rsidR="00815797" w:rsidRPr="000416E2">
        <w:rPr>
          <w:b/>
          <w:color w:val="E36C0A"/>
          <w:sz w:val="22"/>
          <w:szCs w:val="22"/>
        </w:rPr>
        <w:t>ehabilitācijas speciālistu pieejamība RPR DI partnerpašvaldībās</w:t>
      </w:r>
      <w:r w:rsidR="00815797" w:rsidRPr="000416E2">
        <w:rPr>
          <w:b/>
          <w:color w:val="E36C0A"/>
          <w:sz w:val="22"/>
          <w:szCs w:val="22"/>
        </w:rPr>
        <w:br/>
      </w:r>
      <w:r w:rsidR="00815797" w:rsidRPr="000416E2">
        <w:rPr>
          <w:i/>
          <w:color w:val="E36C0A"/>
          <w:sz w:val="22"/>
          <w:szCs w:val="22"/>
        </w:rPr>
        <w:t>Datu avots: Sociālo dienestu statistika, pašvaldību aptaujas dati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414"/>
        <w:gridCol w:w="1389"/>
        <w:gridCol w:w="2685"/>
      </w:tblGrid>
      <w:tr w:rsidR="00815797" w:rsidRPr="000416E2" w14:paraId="5C8C2147"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2743F3B" w14:textId="77777777" w:rsidR="00815797" w:rsidRPr="000416E2" w:rsidRDefault="00815797" w:rsidP="0043310A">
            <w:pPr>
              <w:spacing w:after="0"/>
              <w:jc w:val="left"/>
              <w:rPr>
                <w:color w:val="FFFFFF"/>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00AA8451"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Fizioterapeits</w:t>
            </w:r>
          </w:p>
        </w:tc>
        <w:tc>
          <w:tcPr>
            <w:tcW w:w="0" w:type="auto"/>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28A2CEA6"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Ergoterapeits</w:t>
            </w:r>
          </w:p>
        </w:tc>
        <w:tc>
          <w:tcPr>
            <w:tcW w:w="0" w:type="auto"/>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08DE8B21"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Logopēds (neskaitot skolās)</w:t>
            </w:r>
          </w:p>
        </w:tc>
      </w:tr>
      <w:tr w:rsidR="00815797" w:rsidRPr="000416E2" w14:paraId="2F22D78D"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6E59067" w14:textId="77777777" w:rsidR="00815797" w:rsidRPr="000416E2" w:rsidRDefault="00815797" w:rsidP="0043310A">
            <w:pPr>
              <w:spacing w:after="0"/>
              <w:rPr>
                <w:rFonts w:eastAsia="Times New Roman"/>
                <w:b/>
                <w:color w:val="FFFFFF"/>
                <w:sz w:val="22"/>
                <w:szCs w:val="22"/>
                <w:lang w:eastAsia="lv-LV"/>
              </w:rPr>
            </w:pPr>
            <w:r w:rsidRPr="000416E2">
              <w:rPr>
                <w:rFonts w:eastAsia="Times New Roman"/>
                <w:b/>
                <w:color w:val="FFFFFF"/>
                <w:sz w:val="22"/>
                <w:szCs w:val="22"/>
                <w:lang w:eastAsia="lv-LV"/>
              </w:rPr>
              <w:t>Kopā</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FE174EB"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109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74F295E"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26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F2FEB9" w14:textId="77777777" w:rsidR="00815797" w:rsidRPr="000416E2" w:rsidRDefault="00815797" w:rsidP="0043310A">
            <w:pPr>
              <w:spacing w:after="0"/>
              <w:jc w:val="center"/>
              <w:rPr>
                <w:rFonts w:eastAsia="Times New Roman"/>
                <w:b/>
                <w:color w:val="000000"/>
                <w:sz w:val="22"/>
                <w:szCs w:val="22"/>
                <w:lang w:eastAsia="lv-LV"/>
              </w:rPr>
            </w:pPr>
            <w:r w:rsidRPr="000416E2">
              <w:rPr>
                <w:rFonts w:eastAsia="Times New Roman"/>
                <w:b/>
                <w:color w:val="000000"/>
                <w:sz w:val="22"/>
                <w:szCs w:val="22"/>
                <w:lang w:eastAsia="lv-LV"/>
              </w:rPr>
              <w:t>13</w:t>
            </w:r>
          </w:p>
        </w:tc>
      </w:tr>
      <w:tr w:rsidR="00815797" w:rsidRPr="000416E2" w14:paraId="022E7AFD"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66B3F59E"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Garkalnes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E28D7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26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E5A94C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40A821D"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6</w:t>
            </w:r>
          </w:p>
        </w:tc>
      </w:tr>
      <w:tr w:rsidR="00815797" w:rsidRPr="000416E2" w14:paraId="6782BD24"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C30F754"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Jūrmala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D8D2CE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53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018804"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CBEE5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4</w:t>
            </w:r>
          </w:p>
        </w:tc>
      </w:tr>
      <w:tr w:rsidR="00815797" w:rsidRPr="000416E2" w14:paraId="73E20C72"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1D9F09DD"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Siguldas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94A197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ABF83D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32473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r>
      <w:tr w:rsidR="00815797" w:rsidRPr="000416E2" w14:paraId="2628BE4C"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20475F6"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Ogres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2E44A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0C457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D1795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r>
      <w:tr w:rsidR="00815797" w:rsidRPr="000416E2" w14:paraId="0C32D833"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04192C3A"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Salacgrīvas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4C24C8A"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FF2F10"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BD45FE"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r>
      <w:tr w:rsidR="00815797" w:rsidRPr="000416E2" w14:paraId="5987F073"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159CD57A"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Limbažu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B65E98"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57CCAE"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53F26C"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r>
      <w:tr w:rsidR="00815797" w:rsidRPr="000416E2" w14:paraId="3AA8CBDF"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F20561A"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Salaspils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93F39F"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4F5DBE1"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00F44C"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1BAD2541"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78A1EFB1"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Tukuma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77556A7"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B8A4086"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1DA3843"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3FFC39F6"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5C7AE9F5"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Ādažu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26E3072"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8457A75"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77837D"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r w:rsidR="00815797" w:rsidRPr="000416E2" w14:paraId="6C2B6EDE" w14:textId="77777777" w:rsidTr="00460EDB">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E36C0A"/>
            <w:noWrap/>
            <w:vAlign w:val="bottom"/>
            <w:hideMark/>
          </w:tcPr>
          <w:p w14:paraId="4A486D68" w14:textId="77777777" w:rsidR="00815797" w:rsidRPr="000416E2" w:rsidRDefault="00815797" w:rsidP="0043310A">
            <w:pPr>
              <w:spacing w:after="0"/>
              <w:rPr>
                <w:rFonts w:eastAsia="Times New Roman"/>
                <w:color w:val="FFFFFF"/>
                <w:sz w:val="22"/>
                <w:szCs w:val="22"/>
                <w:lang w:eastAsia="lv-LV"/>
              </w:rPr>
            </w:pPr>
            <w:r w:rsidRPr="000416E2">
              <w:rPr>
                <w:rFonts w:eastAsia="Times New Roman"/>
                <w:color w:val="FFFFFF"/>
                <w:sz w:val="22"/>
                <w:szCs w:val="22"/>
                <w:lang w:eastAsia="lv-LV"/>
              </w:rPr>
              <w:t>Saulkrastu pašvaldība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799FCDB"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8641BD" w14:textId="77777777" w:rsidR="00815797" w:rsidRPr="000416E2" w:rsidRDefault="00815797" w:rsidP="0043310A">
            <w:pPr>
              <w:spacing w:after="0"/>
              <w:jc w:val="center"/>
              <w:rPr>
                <w:rFonts w:eastAsia="Times New Roman"/>
                <w:color w:val="000000"/>
                <w:sz w:val="22"/>
                <w:szCs w:val="22"/>
                <w:lang w:eastAsia="lv-LV"/>
              </w:rPr>
            </w:pPr>
            <w:r w:rsidRPr="000416E2">
              <w:rPr>
                <w:rFonts w:eastAsia="Times New Roman"/>
                <w:color w:val="000000"/>
                <w:sz w:val="22"/>
                <w:szCs w:val="22"/>
                <w:lang w:eastAsia="lv-LV"/>
              </w:rPr>
              <w:t>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94C3E1" w14:textId="77777777" w:rsidR="00815797" w:rsidRPr="000416E2" w:rsidRDefault="00815797" w:rsidP="0043310A">
            <w:pPr>
              <w:spacing w:after="0"/>
              <w:jc w:val="center"/>
              <w:rPr>
                <w:rFonts w:eastAsia="Times New Roman"/>
                <w:sz w:val="22"/>
                <w:szCs w:val="22"/>
                <w:lang w:eastAsia="lv-LV"/>
              </w:rPr>
            </w:pPr>
            <w:r w:rsidRPr="000416E2">
              <w:rPr>
                <w:rFonts w:eastAsia="Times New Roman"/>
                <w:sz w:val="22"/>
                <w:szCs w:val="22"/>
                <w:lang w:eastAsia="lv-LV"/>
              </w:rPr>
              <w:t>0</w:t>
            </w:r>
          </w:p>
        </w:tc>
      </w:tr>
    </w:tbl>
    <w:p w14:paraId="59493C93" w14:textId="77777777" w:rsidR="00815797" w:rsidRPr="000416E2" w:rsidRDefault="00815797" w:rsidP="00396F4F">
      <w:pPr>
        <w:spacing w:before="120"/>
      </w:pPr>
    </w:p>
    <w:p w14:paraId="69A5AC0A" w14:textId="77777777" w:rsidR="00815797" w:rsidRPr="000416E2" w:rsidRDefault="00815797" w:rsidP="00396F4F">
      <w:pPr>
        <w:spacing w:before="120"/>
      </w:pPr>
      <w:r w:rsidRPr="000416E2">
        <w:t xml:space="preserve">Mērķa grupas personas var saņemt arī valsts apmaksātus medicīniskās rehabilitācijas pakalpojumus. Saņemot fizikālās un rehabilitācijas medicīnas ārsta vai rehabilitologa nosūtījumu, pacients medicīniskās rehabilitācijas pakalpojumus var saņemt ambulatorā ārstniecības iestādē </w:t>
      </w:r>
      <w:r w:rsidR="00F626D1" w:rsidRPr="000416E2">
        <w:t>(tajā skaitā dienas stacionārā)</w:t>
      </w:r>
      <w:r w:rsidRPr="000416E2">
        <w:t xml:space="preserve"> vai stacionārā ārstniecības iestādē. </w:t>
      </w:r>
      <w:bookmarkStart w:id="154" w:name="_Hlk526204698"/>
      <w:r w:rsidR="00E06079" w:rsidRPr="00E06079">
        <w:t xml:space="preserve">Saskaņā </w:t>
      </w:r>
      <w:r w:rsidR="00E06079" w:rsidRPr="00E06079">
        <w:lastRenderedPageBreak/>
        <w:t xml:space="preserve">ar </w:t>
      </w:r>
      <w:r w:rsidR="00A60288">
        <w:t>MK 28.08.</w:t>
      </w:r>
      <w:r w:rsidR="00A60288" w:rsidRPr="00A60288">
        <w:t>2018. noteikum</w:t>
      </w:r>
      <w:r w:rsidR="00A60288">
        <w:t>iem</w:t>
      </w:r>
      <w:r w:rsidR="00A60288" w:rsidRPr="00A60288">
        <w:t xml:space="preserve"> Nr. 555 "Veselības aprūpes pakalpojumu organizēšanas un samaksas kārtība"</w:t>
      </w:r>
      <w:bookmarkEnd w:id="154"/>
      <w:r w:rsidR="00E06079" w:rsidRPr="00E06079">
        <w:t xml:space="preserve">, </w:t>
      </w:r>
      <w:r w:rsidR="00E06079">
        <w:t>s</w:t>
      </w:r>
      <w:r w:rsidRPr="000416E2">
        <w:t xml:space="preserve">tacionāros rehabilitācijas pakalpojumus RPR sniedz Nacionālais rehabilitācijas centrs </w:t>
      </w:r>
      <w:r w:rsidR="00F626D1" w:rsidRPr="000416E2">
        <w:t>“</w:t>
      </w:r>
      <w:r w:rsidRPr="000416E2">
        <w:t>Vaivari</w:t>
      </w:r>
      <w:r w:rsidR="00F626D1" w:rsidRPr="000416E2">
        <w:t>”</w:t>
      </w:r>
      <w:r w:rsidRPr="000416E2">
        <w:t xml:space="preserve">, Bērnu klīniskā universitātes slimnīca un Rīgas Austrumu klīniskā universitātes slimnīca. Savukārt ambulatorās rehabilitācijas pakalpojumus sniedz Bērnu klīniskā universitātes slimnīca, Nacionālais rehabilitācijas centrs </w:t>
      </w:r>
      <w:r w:rsidR="00F626D1" w:rsidRPr="000416E2">
        <w:t>“</w:t>
      </w:r>
      <w:r w:rsidRPr="000416E2">
        <w:t>Vaivari</w:t>
      </w:r>
      <w:r w:rsidR="00F626D1" w:rsidRPr="000416E2">
        <w:t>”</w:t>
      </w:r>
      <w:r w:rsidRPr="000416E2">
        <w:t xml:space="preserve">, Kūrorta rehabilitācijas centrs </w:t>
      </w:r>
      <w:r w:rsidR="00F626D1" w:rsidRPr="000416E2">
        <w:t>“</w:t>
      </w:r>
      <w:r w:rsidRPr="000416E2">
        <w:t>Jaunķemeri</w:t>
      </w:r>
      <w:r w:rsidR="00F626D1" w:rsidRPr="000416E2">
        <w:t>”</w:t>
      </w:r>
      <w:r w:rsidRPr="000416E2">
        <w:t xml:space="preserve">, Krimuldas rehabilitācijas centrs un Rehabilitācijas centrs </w:t>
      </w:r>
      <w:r w:rsidR="00F626D1" w:rsidRPr="000416E2">
        <w:t>“</w:t>
      </w:r>
      <w:r w:rsidRPr="000416E2">
        <w:t>Baltezers</w:t>
      </w:r>
      <w:r w:rsidR="00F626D1" w:rsidRPr="000416E2">
        <w:t>”</w:t>
      </w:r>
      <w:r w:rsidRPr="000416E2">
        <w:t xml:space="preserve">. Valsts apmaksātie rehabilitācijas pakalpojumi ir pieejami tikai </w:t>
      </w:r>
      <w:r w:rsidR="00F626D1" w:rsidRPr="000416E2">
        <w:t>četrās</w:t>
      </w:r>
      <w:r w:rsidRPr="000416E2">
        <w:t xml:space="preserve"> RPR pašvaldībās un nenodrošina vispārīgu pakalpojuma pārklājumu. </w:t>
      </w:r>
    </w:p>
    <w:p w14:paraId="13C5F744" w14:textId="77777777" w:rsidR="00815797" w:rsidRPr="000416E2" w:rsidRDefault="00815797" w:rsidP="00396F4F">
      <w:pPr>
        <w:spacing w:before="120"/>
      </w:pPr>
      <w:r w:rsidRPr="000416E2">
        <w:t>Saņemot nosūtījumu uz valsts apmaksātiem rehabilitācijas pakalpojumiem, bērniem ar FT tie tiek nodrošināti rindas kārtībā, kas pie atsevišķiem speciālistiem var pārsniegt pat 9</w:t>
      </w:r>
      <w:r w:rsidR="00F626D1" w:rsidRPr="000416E2">
        <w:t>–</w:t>
      </w:r>
      <w:r w:rsidRPr="000416E2">
        <w:t xml:space="preserve">10 mēnešus. </w:t>
      </w:r>
      <w:r w:rsidR="00E73BC9" w:rsidRPr="000416E2">
        <w:t>Atbilstoši</w:t>
      </w:r>
      <w:r w:rsidRPr="000416E2">
        <w:t xml:space="preserve"> </w:t>
      </w:r>
      <w:r w:rsidR="00F626D1" w:rsidRPr="000416E2">
        <w:t>N</w:t>
      </w:r>
      <w:r w:rsidR="007D51A3">
        <w:t xml:space="preserve">acionālā </w:t>
      </w:r>
      <w:r w:rsidR="00774E62">
        <w:t>v</w:t>
      </w:r>
      <w:r w:rsidR="007D51A3">
        <w:t xml:space="preserve">eselības </w:t>
      </w:r>
      <w:r w:rsidR="00774E62">
        <w:t>d</w:t>
      </w:r>
      <w:r w:rsidR="007D51A3">
        <w:t>ienesta</w:t>
      </w:r>
      <w:r w:rsidRPr="000416E2">
        <w:t xml:space="preserve"> </w:t>
      </w:r>
      <w:r w:rsidR="00337E07" w:rsidRPr="000416E2">
        <w:t xml:space="preserve">sniegtajai informācijai </w:t>
      </w:r>
      <w:r w:rsidR="00F626D1" w:rsidRPr="000416E2">
        <w:t>a</w:t>
      </w:r>
      <w:r w:rsidRPr="000416E2">
        <w:t xml:space="preserve">mbulatoro pakalpojumu gaidīšanas rindas </w:t>
      </w:r>
      <w:r w:rsidR="00F626D1" w:rsidRPr="000416E2">
        <w:t>2017. gada 1. septembrī</w:t>
      </w:r>
      <w:r w:rsidRPr="000416E2">
        <w:t xml:space="preserve"> bērniem ar FT, lai saņemtu </w:t>
      </w:r>
      <w:r w:rsidR="00F626D1" w:rsidRPr="000416E2">
        <w:t>f</w:t>
      </w:r>
      <w:r w:rsidRPr="000416E2">
        <w:t>izioterapeita pakalpojumu Bērnu klīnisk</w:t>
      </w:r>
      <w:r w:rsidR="00F626D1" w:rsidRPr="000416E2">
        <w:t>aj</w:t>
      </w:r>
      <w:r w:rsidRPr="000416E2">
        <w:t>ā universitātes slimnīcā</w:t>
      </w:r>
      <w:r w:rsidR="00F626D1" w:rsidRPr="000416E2">
        <w:t>,</w:t>
      </w:r>
      <w:r w:rsidRPr="000416E2">
        <w:t xml:space="preserve"> būtu jāgaida 222 dienas, ergoterapeita konsultācij</w:t>
      </w:r>
      <w:r w:rsidR="00F626D1" w:rsidRPr="000416E2">
        <w:t>u </w:t>
      </w:r>
      <w:r w:rsidRPr="000416E2">
        <w:t xml:space="preserve">– 180 dienas. Lai saņemtu fizioterapeita pakalpojumu SIA </w:t>
      </w:r>
      <w:r w:rsidR="00F626D1" w:rsidRPr="000416E2">
        <w:t>“</w:t>
      </w:r>
      <w:r w:rsidRPr="000416E2">
        <w:t>Rīgas Austrumu klīniskā</w:t>
      </w:r>
      <w:r w:rsidR="00F626D1" w:rsidRPr="000416E2">
        <w:t>s</w:t>
      </w:r>
      <w:r w:rsidRPr="000416E2">
        <w:t xml:space="preserve"> universitātes slimnīcas</w:t>
      </w:r>
      <w:r w:rsidR="00F626D1" w:rsidRPr="000416E2">
        <w:t>”</w:t>
      </w:r>
      <w:r w:rsidRPr="000416E2">
        <w:t xml:space="preserve"> </w:t>
      </w:r>
      <w:r w:rsidR="00F626D1" w:rsidRPr="000416E2">
        <w:t>stacionārā “Biķernieki” </w:t>
      </w:r>
      <w:r w:rsidRPr="000416E2">
        <w:t>– 800 dienas, ergoterapeit</w:t>
      </w:r>
      <w:r w:rsidR="00F626D1" w:rsidRPr="000416E2">
        <w:t>a </w:t>
      </w:r>
      <w:r w:rsidRPr="000416E2">
        <w:t>– 850 dienas.</w:t>
      </w:r>
      <w:r w:rsidRPr="000416E2">
        <w:rPr>
          <w:rStyle w:val="FootnoteReference"/>
        </w:rPr>
        <w:footnoteReference w:id="63"/>
      </w:r>
      <w:r w:rsidRPr="000416E2">
        <w:t xml:space="preserve"> Šādi dati liecina par </w:t>
      </w:r>
      <w:r w:rsidR="00F626D1" w:rsidRPr="000416E2">
        <w:t xml:space="preserve">ļoti ierobežotu </w:t>
      </w:r>
      <w:r w:rsidRPr="000416E2">
        <w:t xml:space="preserve">valsts apmaksātu rehabilitācijas pakalpojumu pieejamību. </w:t>
      </w:r>
      <w:r w:rsidR="00F626D1" w:rsidRPr="000416E2">
        <w:t>Tāpēc</w:t>
      </w:r>
      <w:r w:rsidRPr="000416E2">
        <w:t xml:space="preserve"> pašvaldības nodrošina rehabilitācijas pakalpojumus pašvaldībā vai piešķir pabalstu pakalpojumu apmaksai. Analizējot veselības aprūpes pakalpojumu atbilstību Reģionālās politikas pamatnostādnēs 2013.</w:t>
      </w:r>
      <w:r w:rsidR="00F626D1" w:rsidRPr="000416E2">
        <w:t>–</w:t>
      </w:r>
      <w:r w:rsidRPr="000416E2">
        <w:t>2019. gadam noteikto publisko i</w:t>
      </w:r>
      <w:r w:rsidR="00F626D1" w:rsidRPr="000416E2">
        <w:t>ndividuālo pakalpojumu klāsta grozu</w:t>
      </w:r>
      <w:r w:rsidRPr="000416E2">
        <w:t xml:space="preserve"> pa apdzīvoto vietu grupām pieejai, secināms, ka visi prasītie veselības aprūpes pakalpojumi tiek nodrošināti </w:t>
      </w:r>
      <w:r w:rsidR="00E73BC9" w:rsidRPr="000416E2">
        <w:t>atbilstoši</w:t>
      </w:r>
      <w:r w:rsidRPr="000416E2">
        <w:t xml:space="preserve"> pieejamības nosacījumiem. Izņēmums ir zobārstniecības pakalpojumi, kuriem jābūt pieejamiem katrā pašvaldībā, bet valsts apmaksāto zobārstniecības pakalpojumu pieejamība ir nodrošināta 19 no 29 DI projekta partnerpašvaldībām. Tomēr jāņem vērā, ka tiek analizēti dati tikai par valsts apmaksātu zobārstniecības pakalpojumu nodrošinājumu, neanalizējot ārpus tā papildus pieejamos pakalpojumus.</w:t>
      </w:r>
    </w:p>
    <w:p w14:paraId="2CABBA4E" w14:textId="77777777" w:rsidR="00D70EC6" w:rsidRDefault="00D70EC6" w:rsidP="00D70EC6">
      <w:pPr>
        <w:spacing w:after="0"/>
        <w:rPr>
          <w:rFonts w:eastAsia="Times New Roman"/>
          <w:lang w:eastAsia="lv-LV"/>
        </w:rPr>
      </w:pPr>
      <w:bookmarkStart w:id="155" w:name="_Toc526204289"/>
      <w:r>
        <w:rPr>
          <w:rFonts w:eastAsia="Times New Roman"/>
          <w:lang w:eastAsia="lv-LV"/>
        </w:rPr>
        <w:lastRenderedPageBreak/>
        <w:t>Lai arī statistikas dati norāda uz veselības pieejamību mērķa grupas personām, tomēr NVO un pētījumu informācija norāda pretējo</w:t>
      </w:r>
      <w:bookmarkStart w:id="156" w:name="_ftnref1"/>
      <w:r>
        <w:rPr>
          <w:rStyle w:val="FootnoteReference"/>
          <w:lang w:eastAsia="lv-LV"/>
        </w:rPr>
        <w:footnoteReference w:id="64"/>
      </w:r>
      <w:bookmarkEnd w:id="156"/>
      <w:r>
        <w:rPr>
          <w:rStyle w:val="FootnoteReference"/>
          <w:lang w:eastAsia="lv-LV"/>
        </w:rPr>
        <w:footnoteReference w:id="65"/>
      </w:r>
      <w:r>
        <w:rPr>
          <w:rFonts w:eastAsia="Times New Roman"/>
          <w:sz w:val="16"/>
          <w:szCs w:val="16"/>
          <w:lang w:eastAsia="lv-LV"/>
        </w:rPr>
        <w:t> </w:t>
      </w:r>
      <w:r>
        <w:rPr>
          <w:rFonts w:eastAsia="Times New Roman"/>
          <w:lang w:eastAsia="lv-LV"/>
        </w:rPr>
        <w:t xml:space="preserve">. Mērķa grupas finanšu resursu nepietiekamība, sabiedrības attieksme un nepietiekamais personāla skaits rada daudzus šķēršļus veselības pakalpojumu pieejamībai. </w:t>
      </w:r>
      <w:r>
        <w:rPr>
          <w:rFonts w:eastAsia="Times New Roman"/>
          <w:b/>
          <w:bCs/>
          <w:lang w:eastAsia="lv-LV"/>
        </w:rPr>
        <w:t>Garīgās veselības aprūpes pakalpojumu pieejamība ir īpaši svarīgs priekšnosacījums personu ar GRT sekmīgai integrācijai sabiedrībā, tomēr, atbilstoši pašvaldību un NVO sniegtajai informācijai, šādi pakalpojumi tiek nodrošināti nepilnīgi  trūkstošo speciālistu un neesoša papildu atbalsta dēļ.</w:t>
      </w:r>
      <w:r>
        <w:rPr>
          <w:rFonts w:eastAsia="Times New Roman"/>
          <w:lang w:eastAsia="lv-LV"/>
        </w:rPr>
        <w:t xml:space="preserve"> </w:t>
      </w:r>
    </w:p>
    <w:p w14:paraId="53170A91" w14:textId="77777777" w:rsidR="00D70EC6" w:rsidRPr="00D70EC6" w:rsidRDefault="00D70EC6" w:rsidP="00D70EC6">
      <w:pPr>
        <w:spacing w:after="0"/>
        <w:rPr>
          <w:rFonts w:ascii="Calibri" w:hAnsi="Calibri"/>
          <w:sz w:val="22"/>
          <w:szCs w:val="22"/>
        </w:rPr>
      </w:pPr>
      <w:r>
        <w:rPr>
          <w:rFonts w:eastAsia="Times New Roman"/>
          <w:lang w:eastAsia="lv-LV"/>
        </w:rPr>
        <w:t>ANO Konvencijas par personu ar invaliditāti tiesībām īstenošanas pamatnostādnēs 2014.–2020. gadam</w:t>
      </w:r>
      <w:r>
        <w:rPr>
          <w:rStyle w:val="FootnoteReference"/>
          <w:lang w:eastAsia="lv-LV"/>
        </w:rPr>
        <w:footnoteReference w:id="66"/>
      </w:r>
      <w:r>
        <w:rPr>
          <w:rFonts w:eastAsia="Times New Roman"/>
          <w:lang w:eastAsia="lv-LV"/>
        </w:rPr>
        <w:t xml:space="preserve"> norādīts uz vairākiem faktoriem, kas liecina par veselības aprūpes pakalpojumu vājo pieejamību, kā piemēram, garas rindas uz izmeklējumiem un pie speciālistiem, nesavlaicīgi norīkojumi uz rehabilitācijas pasākumiem vai rehabilitācijas pasākumu neveikšana,  mazturīgo iedzīvotāju grupu ierobežotie finanšu līdzekļi ārstniecības un rehabilitācijas pasākumu īstenošanai u.c. Arī DI plāna izstrādes ekspertu veiktā analīze liecina, ka veselības aprūpes pakalpojumu pieejamība mērķa grupu personām ir ļoti fragmentāra, ģimenes ārsti nespēj pilnā apmērā nodrošināt tādus veselības aprūpes pakalpojumus, kas atbilstu bērnu ar FT vajadzībām.</w:t>
      </w:r>
      <w:r w:rsidR="006A0AE2">
        <w:rPr>
          <w:rFonts w:eastAsia="Times New Roman"/>
          <w:lang w:eastAsia="lv-LV"/>
        </w:rPr>
        <w:t xml:space="preserve"> </w:t>
      </w:r>
      <w:r>
        <w:rPr>
          <w:rFonts w:eastAsia="Times New Roman"/>
          <w:lang w:eastAsia="lv-LV"/>
        </w:rPr>
        <w:t xml:space="preserve">Papildus grūtības rada situācijas, kad ģimenei jānodrošina specializētā pārtika </w:t>
      </w:r>
      <w:r w:rsidR="006A0AE2">
        <w:rPr>
          <w:rFonts w:eastAsia="Times New Roman"/>
          <w:lang w:eastAsia="lv-LV"/>
        </w:rPr>
        <w:t>vai jānodrošina medicīnas aparatūra (elpināšanai, sirds darbības stimulācijai, u.c.)</w:t>
      </w:r>
      <w:r>
        <w:rPr>
          <w:rFonts w:eastAsia="Times New Roman"/>
          <w:color w:val="FF0000"/>
          <w:lang w:eastAsia="lv-LV"/>
        </w:rPr>
        <w:t xml:space="preserve">. </w:t>
      </w:r>
      <w:r>
        <w:rPr>
          <w:rFonts w:eastAsia="Times New Roman"/>
          <w:lang w:eastAsia="lv-LV"/>
        </w:rPr>
        <w:t>Tādējādi</w:t>
      </w:r>
      <w:r w:rsidR="006A0AE2">
        <w:rPr>
          <w:rFonts w:eastAsia="Times New Roman"/>
          <w:lang w:eastAsia="lv-LV"/>
        </w:rPr>
        <w:t xml:space="preserve"> situācijās, kur bērniem ar FT nepieciešami intensīvi veselības aprūpes pakalpojumi, ģimene</w:t>
      </w:r>
      <w:r>
        <w:rPr>
          <w:rFonts w:eastAsia="Times New Roman"/>
          <w:lang w:eastAsia="lv-LV"/>
        </w:rPr>
        <w:t xml:space="preserve">, mediķi un sociālie darbinieki </w:t>
      </w:r>
      <w:r w:rsidR="006A0AE2">
        <w:rPr>
          <w:rFonts w:eastAsia="Times New Roman"/>
          <w:lang w:eastAsia="lv-LV"/>
        </w:rPr>
        <w:t xml:space="preserve">risinājumu </w:t>
      </w:r>
      <w:r>
        <w:rPr>
          <w:rFonts w:eastAsia="Times New Roman"/>
          <w:lang w:eastAsia="lv-LV"/>
        </w:rPr>
        <w:t>saskata bērna ievietošan</w:t>
      </w:r>
      <w:r w:rsidR="006A0AE2">
        <w:rPr>
          <w:rFonts w:eastAsia="Times New Roman"/>
          <w:lang w:eastAsia="lv-LV"/>
        </w:rPr>
        <w:t>ā</w:t>
      </w:r>
      <w:r>
        <w:rPr>
          <w:rFonts w:eastAsia="Times New Roman"/>
          <w:lang w:eastAsia="lv-LV"/>
        </w:rPr>
        <w:t xml:space="preserve"> institūcijā. </w:t>
      </w:r>
    </w:p>
    <w:p w14:paraId="35FD3A69" w14:textId="77777777" w:rsidR="00815797" w:rsidRPr="000416E2" w:rsidRDefault="00815797" w:rsidP="00396F4F">
      <w:pPr>
        <w:pStyle w:val="Heading3"/>
        <w:numPr>
          <w:ilvl w:val="0"/>
          <w:numId w:val="0"/>
        </w:numPr>
        <w:spacing w:before="120"/>
        <w:ind w:left="720" w:hanging="720"/>
        <w:rPr>
          <w:b/>
          <w:u w:val="none"/>
        </w:rPr>
      </w:pPr>
      <w:r w:rsidRPr="000416E2">
        <w:rPr>
          <w:b/>
          <w:u w:val="none"/>
        </w:rPr>
        <w:t>4.5.2. Izglītība</w:t>
      </w:r>
      <w:bookmarkEnd w:id="155"/>
    </w:p>
    <w:p w14:paraId="4EB6B0E6" w14:textId="77777777" w:rsidR="00815797" w:rsidRPr="000416E2" w:rsidRDefault="00815797" w:rsidP="00396F4F">
      <w:pPr>
        <w:shd w:val="clear" w:color="auto" w:fill="FFFFFF"/>
        <w:spacing w:before="120"/>
        <w:ind w:left="14"/>
        <w:rPr>
          <w:color w:val="000000"/>
          <w:spacing w:val="-3"/>
        </w:rPr>
      </w:pPr>
      <w:r w:rsidRPr="000416E2">
        <w:rPr>
          <w:spacing w:val="2"/>
        </w:rPr>
        <w:t xml:space="preserve">Ikviena, </w:t>
      </w:r>
      <w:r w:rsidR="00A12723">
        <w:rPr>
          <w:spacing w:val="2"/>
        </w:rPr>
        <w:t xml:space="preserve">tostarp arī </w:t>
      </w:r>
      <w:r w:rsidRPr="000416E2">
        <w:rPr>
          <w:spacing w:val="2"/>
        </w:rPr>
        <w:t>bērnu ar FT un GRT</w:t>
      </w:r>
      <w:r w:rsidRPr="000416E2">
        <w:rPr>
          <w:spacing w:val="4"/>
        </w:rPr>
        <w:t xml:space="preserve">, tiesības uz izglītību ir noteiktas  </w:t>
      </w:r>
      <w:r w:rsidRPr="000416E2">
        <w:rPr>
          <w:spacing w:val="-2"/>
        </w:rPr>
        <w:t>Satversmē, paredzot bezmaksas pamatizglītību un</w:t>
      </w:r>
      <w:r w:rsidRPr="000416E2">
        <w:t xml:space="preserve"> </w:t>
      </w:r>
      <w:r w:rsidRPr="000416E2">
        <w:rPr>
          <w:spacing w:val="-1"/>
        </w:rPr>
        <w:t>vidējo izglītību. Satversmes 112.</w:t>
      </w:r>
      <w:r w:rsidR="002E21E5" w:rsidRPr="000416E2">
        <w:rPr>
          <w:spacing w:val="-1"/>
        </w:rPr>
        <w:t> </w:t>
      </w:r>
      <w:r w:rsidRPr="000416E2">
        <w:rPr>
          <w:spacing w:val="-1"/>
        </w:rPr>
        <w:t xml:space="preserve">pants nosaka, ka </w:t>
      </w:r>
      <w:r w:rsidRPr="000416E2">
        <w:rPr>
          <w:spacing w:val="5"/>
        </w:rPr>
        <w:t>pamatizglītība ir obligāta. Bērna tiesību aizsardzī</w:t>
      </w:r>
      <w:r w:rsidRPr="000416E2">
        <w:rPr>
          <w:spacing w:val="2"/>
        </w:rPr>
        <w:t xml:space="preserve">bas </w:t>
      </w:r>
      <w:r w:rsidR="002E21E5" w:rsidRPr="000416E2">
        <w:rPr>
          <w:spacing w:val="2"/>
        </w:rPr>
        <w:t>l</w:t>
      </w:r>
      <w:r w:rsidRPr="000416E2">
        <w:rPr>
          <w:spacing w:val="2"/>
        </w:rPr>
        <w:t>ikums (3.</w:t>
      </w:r>
      <w:r w:rsidR="002E21E5" w:rsidRPr="000416E2">
        <w:rPr>
          <w:spacing w:val="2"/>
        </w:rPr>
        <w:t> </w:t>
      </w:r>
      <w:r w:rsidRPr="000416E2">
        <w:rPr>
          <w:spacing w:val="2"/>
        </w:rPr>
        <w:t>p</w:t>
      </w:r>
      <w:r w:rsidR="002E21E5" w:rsidRPr="000416E2">
        <w:rPr>
          <w:spacing w:val="2"/>
        </w:rPr>
        <w:t>ants</w:t>
      </w:r>
      <w:r w:rsidRPr="000416E2">
        <w:rPr>
          <w:spacing w:val="2"/>
        </w:rPr>
        <w:t>) nosaka, ka bērna tiesības un brīvī</w:t>
      </w:r>
      <w:r w:rsidRPr="000416E2">
        <w:rPr>
          <w:spacing w:val="-1"/>
        </w:rPr>
        <w:t>bas valsts nodroši</w:t>
      </w:r>
      <w:r w:rsidR="002E21E5" w:rsidRPr="000416E2">
        <w:rPr>
          <w:spacing w:val="-1"/>
        </w:rPr>
        <w:t>na bez jebkādas diskriminācijas</w:t>
      </w:r>
      <w:r w:rsidRPr="000416E2">
        <w:rPr>
          <w:spacing w:val="-1"/>
        </w:rPr>
        <w:t xml:space="preserve"> </w:t>
      </w:r>
      <w:r w:rsidRPr="000416E2">
        <w:rPr>
          <w:spacing w:val="-2"/>
        </w:rPr>
        <w:t xml:space="preserve">neatkarīgi no veselības stāvokļa vai citiem apstākļiem. </w:t>
      </w:r>
      <w:r w:rsidRPr="000416E2">
        <w:rPr>
          <w:spacing w:val="-1"/>
        </w:rPr>
        <w:t>Izglītība</w:t>
      </w:r>
      <w:r w:rsidR="002E21E5" w:rsidRPr="000416E2">
        <w:rPr>
          <w:spacing w:val="-1"/>
        </w:rPr>
        <w:t>s jomā ir virkne normatīvo aktu</w:t>
      </w:r>
      <w:r w:rsidR="00D20D1B">
        <w:rPr>
          <w:spacing w:val="-1"/>
        </w:rPr>
        <w:t xml:space="preserve"> un politikas plānošanas dokumentu</w:t>
      </w:r>
      <w:r w:rsidR="002E21E5" w:rsidRPr="000416E2">
        <w:rPr>
          <w:spacing w:val="-1"/>
        </w:rPr>
        <w:t>:</w:t>
      </w:r>
      <w:r w:rsidRPr="000416E2">
        <w:rPr>
          <w:spacing w:val="-1"/>
        </w:rPr>
        <w:t xml:space="preserve"> Izglītības </w:t>
      </w:r>
      <w:r w:rsidRPr="000416E2">
        <w:rPr>
          <w:spacing w:val="-2"/>
        </w:rPr>
        <w:t xml:space="preserve">likums, Vispārējās izglītības likums, </w:t>
      </w:r>
      <w:r w:rsidR="005A1FD6" w:rsidRPr="005A1FD6">
        <w:rPr>
          <w:spacing w:val="-2"/>
        </w:rPr>
        <w:t>Izglītības attīstības pamatnostādnes 2014.-</w:t>
      </w:r>
      <w:r w:rsidR="005A1FD6" w:rsidRPr="005A1FD6">
        <w:rPr>
          <w:spacing w:val="-2"/>
        </w:rPr>
        <w:lastRenderedPageBreak/>
        <w:t>2020.gadam</w:t>
      </w:r>
      <w:r w:rsidRPr="000416E2">
        <w:rPr>
          <w:spacing w:val="-2"/>
        </w:rPr>
        <w:t>, kā ar</w:t>
      </w:r>
      <w:r w:rsidR="002E21E5" w:rsidRPr="000416E2">
        <w:rPr>
          <w:spacing w:val="-2"/>
        </w:rPr>
        <w:t xml:space="preserve">ī </w:t>
      </w:r>
      <w:r w:rsidRPr="000416E2">
        <w:rPr>
          <w:spacing w:val="-2"/>
        </w:rPr>
        <w:t>M</w:t>
      </w:r>
      <w:r w:rsidR="00C111D9" w:rsidRPr="000416E2">
        <w:rPr>
          <w:spacing w:val="-2"/>
        </w:rPr>
        <w:t>K</w:t>
      </w:r>
      <w:r w:rsidRPr="000416E2">
        <w:rPr>
          <w:spacing w:val="-2"/>
        </w:rPr>
        <w:t xml:space="preserve"> noteikumi un </w:t>
      </w:r>
      <w:r w:rsidRPr="000416E2">
        <w:rPr>
          <w:spacing w:val="1"/>
        </w:rPr>
        <w:t>Izglītības un</w:t>
      </w:r>
      <w:r w:rsidR="002E21E5" w:rsidRPr="000416E2">
        <w:rPr>
          <w:spacing w:val="1"/>
        </w:rPr>
        <w:t xml:space="preserve"> zinātnes ministrijas ieteikumi</w:t>
      </w:r>
      <w:r w:rsidRPr="000416E2">
        <w:rPr>
          <w:spacing w:val="-2"/>
        </w:rPr>
        <w:t xml:space="preserve">, kas nodrošina šo tiesību izpildi. Izglītības likuma </w:t>
      </w:r>
      <w:r w:rsidRPr="000416E2">
        <w:rPr>
          <w:spacing w:val="-3"/>
        </w:rPr>
        <w:t>(7.</w:t>
      </w:r>
      <w:r w:rsidR="002E21E5" w:rsidRPr="000416E2">
        <w:rPr>
          <w:spacing w:val="-3"/>
        </w:rPr>
        <w:t> </w:t>
      </w:r>
      <w:r w:rsidRPr="000416E2">
        <w:rPr>
          <w:spacing w:val="-3"/>
        </w:rPr>
        <w:t>p</w:t>
      </w:r>
      <w:r w:rsidR="002E21E5" w:rsidRPr="000416E2">
        <w:rPr>
          <w:spacing w:val="-3"/>
        </w:rPr>
        <w:t>ants</w:t>
      </w:r>
      <w:r w:rsidRPr="000416E2">
        <w:rPr>
          <w:spacing w:val="-3"/>
        </w:rPr>
        <w:t>) nosaka, k</w:t>
      </w:r>
      <w:r w:rsidR="002E21E5" w:rsidRPr="000416E2">
        <w:rPr>
          <w:spacing w:val="-3"/>
        </w:rPr>
        <w:t>a</w:t>
      </w:r>
      <w:r w:rsidRPr="000416E2">
        <w:rPr>
          <w:spacing w:val="-3"/>
        </w:rPr>
        <w:t xml:space="preserve"> viena no izglītības mērķa grupām ir norādītas </w:t>
      </w:r>
      <w:r w:rsidRPr="000416E2">
        <w:rPr>
          <w:color w:val="000000"/>
          <w:spacing w:val="1"/>
        </w:rPr>
        <w:t>personas ar speciālam vajadzībām. Likums (42.</w:t>
      </w:r>
      <w:r w:rsidR="002E21E5" w:rsidRPr="000416E2">
        <w:rPr>
          <w:color w:val="000000"/>
          <w:spacing w:val="1"/>
        </w:rPr>
        <w:t> </w:t>
      </w:r>
      <w:r w:rsidRPr="000416E2">
        <w:rPr>
          <w:color w:val="000000"/>
          <w:spacing w:val="1"/>
        </w:rPr>
        <w:t>p</w:t>
      </w:r>
      <w:r w:rsidR="002E21E5" w:rsidRPr="000416E2">
        <w:rPr>
          <w:color w:val="000000"/>
          <w:spacing w:val="1"/>
        </w:rPr>
        <w:t>ants</w:t>
      </w:r>
      <w:r w:rsidRPr="000416E2">
        <w:rPr>
          <w:color w:val="000000"/>
          <w:spacing w:val="1"/>
        </w:rPr>
        <w:t xml:space="preserve">) </w:t>
      </w:r>
      <w:r w:rsidRPr="000416E2">
        <w:rPr>
          <w:color w:val="000000"/>
          <w:spacing w:val="-2"/>
        </w:rPr>
        <w:t>nosaka, ka persona ar speci</w:t>
      </w:r>
      <w:r w:rsidR="002E21E5" w:rsidRPr="000416E2">
        <w:rPr>
          <w:color w:val="000000"/>
          <w:spacing w:val="-2"/>
        </w:rPr>
        <w:t>ā</w:t>
      </w:r>
      <w:r w:rsidRPr="000416E2">
        <w:rPr>
          <w:color w:val="000000"/>
          <w:spacing w:val="-2"/>
        </w:rPr>
        <w:t xml:space="preserve">lām vajadzībām var iegūt </w:t>
      </w:r>
      <w:r w:rsidRPr="000416E2">
        <w:rPr>
          <w:color w:val="000000"/>
        </w:rPr>
        <w:t xml:space="preserve">speciālo izglītību, ja mācību iestāde var nodrošināt </w:t>
      </w:r>
      <w:r w:rsidRPr="000416E2">
        <w:rPr>
          <w:color w:val="000000"/>
          <w:spacing w:val="-1"/>
        </w:rPr>
        <w:t>personas veselības stāvoklim un attīstības traucējuma raksturam atbilst</w:t>
      </w:r>
      <w:r w:rsidR="002E21E5" w:rsidRPr="000416E2">
        <w:rPr>
          <w:color w:val="000000"/>
          <w:spacing w:val="-1"/>
        </w:rPr>
        <w:t>īg</w:t>
      </w:r>
      <w:r w:rsidRPr="000416E2">
        <w:rPr>
          <w:color w:val="000000"/>
          <w:spacing w:val="-1"/>
        </w:rPr>
        <w:t xml:space="preserve">u </w:t>
      </w:r>
      <w:r w:rsidR="007C3CF2">
        <w:rPr>
          <w:color w:val="000000"/>
          <w:spacing w:val="-1"/>
        </w:rPr>
        <w:t>izglītību</w:t>
      </w:r>
      <w:r w:rsidRPr="000416E2">
        <w:rPr>
          <w:color w:val="000000"/>
          <w:spacing w:val="-1"/>
        </w:rPr>
        <w:t xml:space="preserve">. Vispārējās izglītības </w:t>
      </w:r>
      <w:r w:rsidRPr="000416E2">
        <w:rPr>
          <w:color w:val="000000"/>
          <w:spacing w:val="-2"/>
        </w:rPr>
        <w:t>likuma (49.</w:t>
      </w:r>
      <w:r w:rsidR="002E21E5" w:rsidRPr="000416E2">
        <w:rPr>
          <w:color w:val="000000"/>
          <w:spacing w:val="-2"/>
        </w:rPr>
        <w:t> </w:t>
      </w:r>
      <w:r w:rsidRPr="000416E2">
        <w:rPr>
          <w:color w:val="000000"/>
          <w:spacing w:val="-2"/>
        </w:rPr>
        <w:t>p</w:t>
      </w:r>
      <w:r w:rsidR="002E21E5" w:rsidRPr="000416E2">
        <w:rPr>
          <w:color w:val="000000"/>
          <w:spacing w:val="-2"/>
        </w:rPr>
        <w:t>ants</w:t>
      </w:r>
      <w:r w:rsidRPr="000416E2">
        <w:rPr>
          <w:color w:val="000000"/>
          <w:spacing w:val="-2"/>
        </w:rPr>
        <w:t>) tiek precizēts, ka speci</w:t>
      </w:r>
      <w:r w:rsidR="006A7C5D">
        <w:rPr>
          <w:color w:val="000000"/>
          <w:spacing w:val="-2"/>
        </w:rPr>
        <w:t>ā</w:t>
      </w:r>
      <w:r w:rsidRPr="000416E2">
        <w:rPr>
          <w:color w:val="000000"/>
          <w:spacing w:val="-2"/>
        </w:rPr>
        <w:t xml:space="preserve">lā izglītība rada </w:t>
      </w:r>
      <w:r w:rsidRPr="000416E2">
        <w:rPr>
          <w:color w:val="000000"/>
          <w:spacing w:val="-3"/>
        </w:rPr>
        <w:t xml:space="preserve">iespējas un apstākļus bērniem ar speciālām vajadzībām </w:t>
      </w:r>
      <w:r w:rsidRPr="000416E2">
        <w:rPr>
          <w:color w:val="000000"/>
          <w:spacing w:val="-1"/>
        </w:rPr>
        <w:t>iegūt savam veselības stāvoklim, spējām un attīstības līmenim atbilst</w:t>
      </w:r>
      <w:r w:rsidR="00A12723">
        <w:rPr>
          <w:color w:val="000000"/>
          <w:spacing w:val="-1"/>
        </w:rPr>
        <w:t>ošu</w:t>
      </w:r>
      <w:r w:rsidRPr="000416E2">
        <w:rPr>
          <w:color w:val="000000"/>
          <w:spacing w:val="-1"/>
        </w:rPr>
        <w:t xml:space="preserve"> izglītību jebkurā izglītības iestādē, </w:t>
      </w:r>
      <w:r w:rsidRPr="000416E2">
        <w:rPr>
          <w:color w:val="000000"/>
          <w:spacing w:val="-2"/>
        </w:rPr>
        <w:t xml:space="preserve">vienlaikus nodrošinot pedagoģiski psiholoģisko un </w:t>
      </w:r>
      <w:r w:rsidRPr="000416E2">
        <w:rPr>
          <w:color w:val="000000"/>
          <w:spacing w:val="-1"/>
        </w:rPr>
        <w:t xml:space="preserve">medicīnisko korekciju, sagatavotību darbam un dzīvei </w:t>
      </w:r>
      <w:r w:rsidRPr="000416E2">
        <w:rPr>
          <w:color w:val="000000"/>
          <w:spacing w:val="-2"/>
        </w:rPr>
        <w:t>sabiedrībā. Speci</w:t>
      </w:r>
      <w:r w:rsidR="002E21E5" w:rsidRPr="000416E2">
        <w:rPr>
          <w:color w:val="000000"/>
          <w:spacing w:val="-2"/>
        </w:rPr>
        <w:t>ā</w:t>
      </w:r>
      <w:r w:rsidRPr="000416E2">
        <w:rPr>
          <w:color w:val="000000"/>
          <w:spacing w:val="-2"/>
        </w:rPr>
        <w:t>l</w:t>
      </w:r>
      <w:r w:rsidR="005A1FD6">
        <w:rPr>
          <w:color w:val="000000"/>
          <w:spacing w:val="-2"/>
        </w:rPr>
        <w:t>ā</w:t>
      </w:r>
      <w:r w:rsidRPr="000416E2">
        <w:rPr>
          <w:color w:val="000000"/>
          <w:spacing w:val="-2"/>
        </w:rPr>
        <w:t>s</w:t>
      </w:r>
      <w:r w:rsidR="005A1FD6">
        <w:rPr>
          <w:color w:val="000000"/>
          <w:spacing w:val="-2"/>
        </w:rPr>
        <w:t xml:space="preserve"> izglītības</w:t>
      </w:r>
      <w:r w:rsidRPr="000416E2">
        <w:rPr>
          <w:color w:val="000000"/>
          <w:spacing w:val="-2"/>
        </w:rPr>
        <w:t xml:space="preserve"> programmas nodrošina vispārējo </w:t>
      </w:r>
      <w:r w:rsidRPr="000416E2">
        <w:rPr>
          <w:color w:val="000000"/>
          <w:spacing w:val="2"/>
        </w:rPr>
        <w:t xml:space="preserve">darba praktisko iemaņu un profesionālas ievirzes </w:t>
      </w:r>
      <w:r w:rsidRPr="000416E2">
        <w:rPr>
          <w:color w:val="000000"/>
          <w:spacing w:val="-1"/>
        </w:rPr>
        <w:t xml:space="preserve">izglītību. </w:t>
      </w:r>
      <w:r w:rsidRPr="000416E2">
        <w:rPr>
          <w:color w:val="000000"/>
          <w:spacing w:val="1"/>
        </w:rPr>
        <w:t>Likuma 53.</w:t>
      </w:r>
      <w:r w:rsidR="002E21E5" w:rsidRPr="000416E2">
        <w:rPr>
          <w:color w:val="000000"/>
          <w:spacing w:val="1"/>
        </w:rPr>
        <w:t> </w:t>
      </w:r>
      <w:r w:rsidRPr="000416E2">
        <w:rPr>
          <w:color w:val="000000"/>
          <w:spacing w:val="1"/>
        </w:rPr>
        <w:t>pants nosaka, ka vispārējās pamatizglītī</w:t>
      </w:r>
      <w:r w:rsidRPr="000416E2">
        <w:rPr>
          <w:color w:val="000000"/>
          <w:spacing w:val="3"/>
        </w:rPr>
        <w:t xml:space="preserve">bas un vidējās izglītības iestādes var integrēt bērnus </w:t>
      </w:r>
      <w:r w:rsidRPr="000416E2">
        <w:rPr>
          <w:color w:val="000000"/>
          <w:spacing w:val="-1"/>
        </w:rPr>
        <w:t xml:space="preserve">ar speciālām vajadzībām, pamatojoties uz valsts vai </w:t>
      </w:r>
      <w:r w:rsidRPr="000416E2">
        <w:rPr>
          <w:color w:val="000000"/>
        </w:rPr>
        <w:t>pašvaldību izveidotu pedagoģiski medicīniskās komi</w:t>
      </w:r>
      <w:r w:rsidRPr="000416E2">
        <w:rPr>
          <w:color w:val="000000"/>
          <w:spacing w:val="-2"/>
        </w:rPr>
        <w:t>sijas atzinumu</w:t>
      </w:r>
      <w:r w:rsidR="00A12723">
        <w:rPr>
          <w:color w:val="000000"/>
          <w:spacing w:val="-2"/>
        </w:rPr>
        <w:t>,</w:t>
      </w:r>
      <w:r w:rsidRPr="000416E2">
        <w:rPr>
          <w:color w:val="000000"/>
          <w:spacing w:val="-2"/>
        </w:rPr>
        <w:t xml:space="preserve"> un</w:t>
      </w:r>
      <w:r w:rsidR="00A12723">
        <w:rPr>
          <w:color w:val="000000"/>
          <w:spacing w:val="-2"/>
        </w:rPr>
        <w:t>,</w:t>
      </w:r>
      <w:r w:rsidRPr="000416E2">
        <w:rPr>
          <w:color w:val="000000"/>
          <w:spacing w:val="-2"/>
        </w:rPr>
        <w:t xml:space="preserve"> ja skolai ir atbilst</w:t>
      </w:r>
      <w:r w:rsidR="00A12723">
        <w:rPr>
          <w:color w:val="000000"/>
          <w:spacing w:val="-2"/>
        </w:rPr>
        <w:t>ošs</w:t>
      </w:r>
      <w:r w:rsidRPr="000416E2">
        <w:rPr>
          <w:color w:val="000000"/>
          <w:spacing w:val="-2"/>
        </w:rPr>
        <w:t xml:space="preserve"> nodrošinājums, </w:t>
      </w:r>
      <w:r w:rsidRPr="000416E2">
        <w:rPr>
          <w:color w:val="000000"/>
        </w:rPr>
        <w:t xml:space="preserve">kuru nosaka </w:t>
      </w:r>
      <w:r w:rsidR="00051D23">
        <w:rPr>
          <w:color w:val="000000"/>
        </w:rPr>
        <w:t>MK</w:t>
      </w:r>
      <w:r w:rsidRPr="000416E2">
        <w:rPr>
          <w:color w:val="000000"/>
        </w:rPr>
        <w:t xml:space="preserve">. Uzņemšanu speciālās </w:t>
      </w:r>
      <w:r w:rsidRPr="000416E2">
        <w:rPr>
          <w:color w:val="000000"/>
          <w:spacing w:val="-1"/>
        </w:rPr>
        <w:t>izglītības iestād</w:t>
      </w:r>
      <w:r w:rsidR="002E21E5" w:rsidRPr="000416E2">
        <w:rPr>
          <w:color w:val="000000"/>
          <w:spacing w:val="-1"/>
        </w:rPr>
        <w:t>ē</w:t>
      </w:r>
      <w:r w:rsidRPr="000416E2">
        <w:rPr>
          <w:color w:val="000000"/>
          <w:spacing w:val="-1"/>
        </w:rPr>
        <w:t xml:space="preserve"> nosaka </w:t>
      </w:r>
      <w:r w:rsidR="00051D23">
        <w:rPr>
          <w:color w:val="000000"/>
          <w:spacing w:val="-1"/>
        </w:rPr>
        <w:t>MK</w:t>
      </w:r>
      <w:r w:rsidRPr="000416E2">
        <w:rPr>
          <w:color w:val="000000"/>
          <w:spacing w:val="-1"/>
        </w:rPr>
        <w:t xml:space="preserve"> noteikumi, </w:t>
      </w:r>
      <w:r w:rsidRPr="000416E2">
        <w:rPr>
          <w:color w:val="000000"/>
          <w:spacing w:val="3"/>
        </w:rPr>
        <w:t xml:space="preserve">kas paredz, ka bērnus speciālās izglītības iestādes </w:t>
      </w:r>
      <w:r w:rsidRPr="000416E2">
        <w:rPr>
          <w:color w:val="000000"/>
          <w:spacing w:val="1"/>
        </w:rPr>
        <w:t xml:space="preserve">uzņem, pamatojoties uz vecāku iesniegumu un valsts </w:t>
      </w:r>
      <w:r w:rsidRPr="000416E2">
        <w:rPr>
          <w:color w:val="000000"/>
          <w:spacing w:val="-1"/>
        </w:rPr>
        <w:t xml:space="preserve">vai pašvaldību pedagoģiski medicīniskās komisijas atzinumu. </w:t>
      </w:r>
      <w:r w:rsidRPr="000416E2">
        <w:rPr>
          <w:color w:val="000000"/>
          <w:spacing w:val="-3"/>
        </w:rPr>
        <w:t>Atbilst</w:t>
      </w:r>
      <w:r w:rsidR="00A12723">
        <w:rPr>
          <w:color w:val="000000"/>
          <w:spacing w:val="-3"/>
        </w:rPr>
        <w:t>ošu</w:t>
      </w:r>
      <w:r w:rsidRPr="000416E2">
        <w:rPr>
          <w:color w:val="000000"/>
          <w:spacing w:val="-3"/>
        </w:rPr>
        <w:t xml:space="preserve"> speciālistu trūkums, citu bērnu un </w:t>
      </w:r>
      <w:r w:rsidRPr="000416E2">
        <w:rPr>
          <w:bCs/>
          <w:color w:val="000000"/>
          <w:spacing w:val="-3"/>
        </w:rPr>
        <w:t xml:space="preserve">personāla </w:t>
      </w:r>
      <w:r w:rsidRPr="000416E2">
        <w:rPr>
          <w:color w:val="000000"/>
          <w:spacing w:val="-3"/>
        </w:rPr>
        <w:t xml:space="preserve">nesagatavotība ir galvenie </w:t>
      </w:r>
      <w:r w:rsidRPr="000416E2">
        <w:rPr>
          <w:color w:val="000000"/>
          <w:spacing w:val="-1"/>
        </w:rPr>
        <w:t>šķēr</w:t>
      </w:r>
      <w:r w:rsidR="002E21E5" w:rsidRPr="000416E2">
        <w:rPr>
          <w:color w:val="000000"/>
          <w:spacing w:val="-1"/>
        </w:rPr>
        <w:t>šļ</w:t>
      </w:r>
      <w:r w:rsidRPr="000416E2">
        <w:rPr>
          <w:color w:val="000000"/>
          <w:spacing w:val="-1"/>
        </w:rPr>
        <w:t>i bērnu FT integrācijai vispārējās izglītī</w:t>
      </w:r>
      <w:r w:rsidRPr="000416E2">
        <w:rPr>
          <w:color w:val="000000"/>
          <w:spacing w:val="-1"/>
        </w:rPr>
        <w:softHyphen/>
      </w:r>
      <w:r w:rsidRPr="000416E2">
        <w:rPr>
          <w:color w:val="000000"/>
          <w:spacing w:val="-4"/>
        </w:rPr>
        <w:t xml:space="preserve">bas plūsmā. </w:t>
      </w:r>
    </w:p>
    <w:p w14:paraId="51AD50D4" w14:textId="77777777" w:rsidR="00815797" w:rsidRPr="000416E2" w:rsidRDefault="00755E39" w:rsidP="00396F4F">
      <w:pPr>
        <w:spacing w:before="120"/>
        <w:ind w:left="14"/>
      </w:pPr>
      <w:r>
        <w:t>RPR</w:t>
      </w:r>
      <w:r w:rsidR="00815797" w:rsidRPr="000416E2">
        <w:t xml:space="preserve"> ir 211 izglītības iestā</w:t>
      </w:r>
      <w:r w:rsidR="002E21E5" w:rsidRPr="000416E2">
        <w:t>žu,</w:t>
      </w:r>
      <w:r w:rsidR="00815797" w:rsidRPr="000416E2">
        <w:t xml:space="preserve"> no kurām tikai 48 ir nodrošinātas pilnīgas vides pieejamības prasības</w:t>
      </w:r>
      <w:r w:rsidR="00815797" w:rsidRPr="000416E2">
        <w:rPr>
          <w:rStyle w:val="FootnoteReference"/>
        </w:rPr>
        <w:footnoteReference w:id="67"/>
      </w:r>
      <w:r w:rsidR="00815797" w:rsidRPr="000416E2">
        <w:t xml:space="preserve">. No 48 iestādēm lielākais vairums (28) atrodas Rīgā, </w:t>
      </w:r>
      <w:r w:rsidR="002E21E5" w:rsidRPr="000416E2">
        <w:t>līdz ar to</w:t>
      </w:r>
      <w:r w:rsidR="00815797" w:rsidRPr="000416E2">
        <w:t xml:space="preserve"> kopējā vides pieejamība bērniem ar </w:t>
      </w:r>
      <w:r w:rsidR="00E63DEA" w:rsidRPr="000416E2">
        <w:t>FT</w:t>
      </w:r>
      <w:r w:rsidR="00815797" w:rsidRPr="000416E2">
        <w:t xml:space="preserve"> </w:t>
      </w:r>
      <w:r>
        <w:t xml:space="preserve">RPR </w:t>
      </w:r>
      <w:r w:rsidR="00815797" w:rsidRPr="000416E2">
        <w:t xml:space="preserve">ir uzskatāma par ierobežotu. 85 skolās vides pieejamība ir norādīta kā daļēja, </w:t>
      </w:r>
      <w:r w:rsidR="002E21E5" w:rsidRPr="000416E2">
        <w:t>t</w:t>
      </w:r>
      <w:r w:rsidR="00815797" w:rsidRPr="000416E2">
        <w:t xml:space="preserve">as nozīmē, ka vairāk </w:t>
      </w:r>
      <w:r w:rsidR="002E21E5" w:rsidRPr="000416E2">
        <w:t>ne</w:t>
      </w:r>
      <w:r w:rsidR="00815797" w:rsidRPr="000416E2">
        <w:t xml:space="preserve">kā 50% no izglītības iestādēm telpas nav piemērotas bērniem ar </w:t>
      </w:r>
      <w:r w:rsidR="00E63DEA" w:rsidRPr="000416E2">
        <w:t>FT</w:t>
      </w:r>
      <w:r w:rsidR="00815797" w:rsidRPr="000416E2">
        <w:t>.</w:t>
      </w:r>
    </w:p>
    <w:p w14:paraId="0102B6BA" w14:textId="77777777" w:rsidR="00815797" w:rsidRPr="000416E2" w:rsidRDefault="00A4441C" w:rsidP="00396F4F">
      <w:pPr>
        <w:keepNext/>
        <w:spacing w:before="120"/>
        <w:jc w:val="center"/>
        <w:rPr>
          <w:noProof/>
        </w:rPr>
      </w:pPr>
      <w:r>
        <w:rPr>
          <w:noProof/>
          <w:lang w:eastAsia="lv-LV"/>
        </w:rPr>
        <w:drawing>
          <wp:inline distT="0" distB="0" distL="0" distR="0" wp14:anchorId="2229E258" wp14:editId="3BDCFF8B">
            <wp:extent cx="5725160" cy="1296035"/>
            <wp:effectExtent l="0" t="0" r="0" b="0"/>
            <wp:docPr id="51" name="Objec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028ABA6" w14:textId="77777777" w:rsidR="00815797" w:rsidRPr="000416E2" w:rsidRDefault="001C7CF2" w:rsidP="00A12723">
      <w:pPr>
        <w:spacing w:after="0" w:line="240" w:lineRule="auto"/>
        <w:jc w:val="center"/>
        <w:rPr>
          <w:i/>
          <w:color w:val="E36C0A"/>
          <w:sz w:val="22"/>
          <w:szCs w:val="22"/>
        </w:rPr>
      </w:pPr>
      <w:r>
        <w:rPr>
          <w:i/>
          <w:color w:val="E36C0A"/>
          <w:sz w:val="22"/>
          <w:szCs w:val="22"/>
        </w:rPr>
        <w:t>52</w:t>
      </w:r>
      <w:r w:rsidR="00815797" w:rsidRPr="000416E2">
        <w:rPr>
          <w:i/>
          <w:color w:val="E36C0A"/>
          <w:sz w:val="22"/>
          <w:szCs w:val="22"/>
        </w:rPr>
        <w:t>.</w:t>
      </w:r>
      <w:r w:rsidR="002E21E5" w:rsidRPr="000416E2">
        <w:rPr>
          <w:i/>
          <w:color w:val="E36C0A"/>
          <w:sz w:val="22"/>
          <w:szCs w:val="22"/>
        </w:rPr>
        <w:t xml:space="preserve"> </w:t>
      </w:r>
      <w:r w:rsidR="00815797" w:rsidRPr="000416E2">
        <w:rPr>
          <w:i/>
          <w:color w:val="E36C0A"/>
          <w:sz w:val="22"/>
          <w:szCs w:val="22"/>
        </w:rPr>
        <w:t xml:space="preserve">attēls. </w:t>
      </w:r>
      <w:r w:rsidR="002E21E5" w:rsidRPr="000416E2">
        <w:rPr>
          <w:b/>
          <w:color w:val="E36C0A"/>
          <w:sz w:val="22"/>
          <w:szCs w:val="22"/>
        </w:rPr>
        <w:t>Skol</w:t>
      </w:r>
      <w:r w:rsidR="00815797" w:rsidRPr="000416E2">
        <w:rPr>
          <w:b/>
          <w:color w:val="E36C0A"/>
          <w:sz w:val="22"/>
          <w:szCs w:val="22"/>
        </w:rPr>
        <w:t xml:space="preserve">u pieejamība bērniem ar </w:t>
      </w:r>
      <w:r w:rsidR="00E63DEA" w:rsidRPr="000416E2">
        <w:rPr>
          <w:b/>
          <w:color w:val="E36C0A"/>
          <w:sz w:val="22"/>
          <w:szCs w:val="22"/>
        </w:rPr>
        <w:t>FT</w:t>
      </w:r>
      <w:r w:rsidR="0036081A" w:rsidRPr="000416E2">
        <w:rPr>
          <w:b/>
          <w:color w:val="E36C0A"/>
          <w:sz w:val="22"/>
          <w:szCs w:val="22"/>
        </w:rPr>
        <w:t>, skolu skaits</w:t>
      </w:r>
      <w:r w:rsidR="00815797" w:rsidRPr="000416E2">
        <w:rPr>
          <w:b/>
          <w:color w:val="E36C0A"/>
          <w:sz w:val="22"/>
          <w:szCs w:val="22"/>
        </w:rPr>
        <w:br/>
      </w:r>
      <w:r w:rsidR="00815797" w:rsidRPr="000416E2">
        <w:rPr>
          <w:i/>
          <w:color w:val="E36C0A"/>
          <w:sz w:val="22"/>
          <w:szCs w:val="22"/>
        </w:rPr>
        <w:t>Datu avots: IZM, autoru aprēķini</w:t>
      </w:r>
    </w:p>
    <w:p w14:paraId="134DF459" w14:textId="77777777" w:rsidR="00815797" w:rsidRPr="000416E2" w:rsidRDefault="00815797" w:rsidP="00396F4F">
      <w:pPr>
        <w:spacing w:before="120"/>
      </w:pPr>
      <w:r w:rsidRPr="000416E2">
        <w:lastRenderedPageBreak/>
        <w:t xml:space="preserve">RPR izglītības iestādēs tiek īstenotas 211 speciālās </w:t>
      </w:r>
      <w:r w:rsidR="005A1FD6">
        <w:t xml:space="preserve">izglītības </w:t>
      </w:r>
      <w:r w:rsidRPr="000416E2">
        <w:t>programmas 1</w:t>
      </w:r>
      <w:r w:rsidR="002E21E5" w:rsidRPr="000416E2">
        <w:t>.–</w:t>
      </w:r>
      <w:r w:rsidRPr="000416E2">
        <w:t>12</w:t>
      </w:r>
      <w:r w:rsidR="00817D11">
        <w:t>.</w:t>
      </w:r>
      <w:r w:rsidR="002E21E5" w:rsidRPr="000416E2">
        <w:t>,</w:t>
      </w:r>
      <w:r w:rsidRPr="000416E2">
        <w:t xml:space="preserve"> klasei un 28 speciālās pirmsskolas izglītības programmas</w:t>
      </w:r>
      <w:r w:rsidRPr="000416E2">
        <w:rPr>
          <w:rStyle w:val="FootnoteReference"/>
        </w:rPr>
        <w:footnoteReference w:id="68"/>
      </w:r>
      <w:r w:rsidRPr="000416E2">
        <w:t xml:space="preserve">. </w:t>
      </w:r>
    </w:p>
    <w:p w14:paraId="30A3AEA2" w14:textId="77777777" w:rsidR="00815797" w:rsidRPr="000416E2" w:rsidRDefault="00815797" w:rsidP="00396F4F">
      <w:pPr>
        <w:spacing w:before="120"/>
      </w:pPr>
      <w:r w:rsidRPr="000416E2">
        <w:t>Speciālās pirm</w:t>
      </w:r>
      <w:r w:rsidR="002E21E5" w:rsidRPr="000416E2">
        <w:t>s</w:t>
      </w:r>
      <w:r w:rsidRPr="000416E2">
        <w:t>skolas izglītības programmas ir pieejamas tikai 13 pašvaldībās, savukārt speciālās pamatizglītības programmas plašākā pašvaldību pārklājumā, bet ne vis</w:t>
      </w:r>
      <w:r w:rsidR="002E21E5" w:rsidRPr="000416E2">
        <w:t>ā</w:t>
      </w:r>
      <w:r w:rsidRPr="000416E2">
        <w:t xml:space="preserve">s. Lielākais vairums no programmām ir paredzētas izglītojamajiem ar psihiskās attīstības aizturi un izglītojamajiem ar </w:t>
      </w:r>
      <w:r w:rsidR="00120B7C">
        <w:t>GRT</w:t>
      </w:r>
      <w:r w:rsidRPr="000416E2">
        <w:t xml:space="preserve">. </w:t>
      </w:r>
    </w:p>
    <w:p w14:paraId="126F4E74" w14:textId="77777777" w:rsidR="00815797" w:rsidRPr="000416E2" w:rsidRDefault="00815797" w:rsidP="00396F4F">
      <w:pPr>
        <w:spacing w:before="120"/>
      </w:pPr>
      <w:r w:rsidRPr="000416E2">
        <w:t xml:space="preserve">Valstī ir izveidota sistēma, ka </w:t>
      </w:r>
      <w:r w:rsidR="002E21E5" w:rsidRPr="000416E2">
        <w:t>v</w:t>
      </w:r>
      <w:r w:rsidRPr="000416E2">
        <w:t>alsts un pašvaldību pedagoģiski medicīniskās komisijas iesaka bērnam ar invaliditāti atbilst</w:t>
      </w:r>
      <w:r w:rsidR="000D377B">
        <w:t>ošāko</w:t>
      </w:r>
      <w:r w:rsidRPr="000416E2">
        <w:t xml:space="preserve"> izglītības programmu vai atbalsta pasākumus. Tiesībsargs ilgstošā laika periodā ir konstatējis, ka vispārizglītojošās izglītības iestādes finansiālu apsvērumu dēļ nav ieinteresētas licencēt komisijas ieteikto bērnam nepieciešamo speciālo izglītības programmu vai nodrošināt atbalsta pasākumus. Izglītības iestādes, konstatējot, ka bērnam ir nepieciešams atbalsts, iesaka vecākiem izvēlēties speciālās izglītības iestādi. Ja bērna dzīvesvietai tuvumā </w:t>
      </w:r>
      <w:r w:rsidR="002E21E5" w:rsidRPr="000416E2">
        <w:t xml:space="preserve">nav </w:t>
      </w:r>
      <w:r w:rsidRPr="000416E2">
        <w:t>speciālās izglītības iestādes, bērni visbiežāk tiek vesti uz internātskolām citā administratīvajā teritorijā, kur paliek visu nedēļu vai pat līdz brīvlaikam.</w:t>
      </w:r>
      <w:r w:rsidRPr="000416E2">
        <w:rPr>
          <w:rStyle w:val="FootnoteReference"/>
        </w:rPr>
        <w:footnoteReference w:id="69"/>
      </w:r>
      <w:r w:rsidRPr="000416E2">
        <w:t xml:space="preserve"> </w:t>
      </w:r>
      <w:r w:rsidR="00755E39">
        <w:t>RPR</w:t>
      </w:r>
      <w:r w:rsidRPr="000416E2">
        <w:t xml:space="preserve"> atrodas 22 </w:t>
      </w:r>
      <w:r w:rsidR="002E21E5" w:rsidRPr="000416E2">
        <w:t>s</w:t>
      </w:r>
      <w:r w:rsidRPr="000416E2">
        <w:t xml:space="preserve">peciālās izglītības iestādes, kas izvietotas </w:t>
      </w:r>
      <w:r w:rsidR="002E21E5" w:rsidRPr="000416E2">
        <w:t>sešās</w:t>
      </w:r>
      <w:r w:rsidRPr="000416E2">
        <w:t xml:space="preserve"> </w:t>
      </w:r>
      <w:r w:rsidR="002E21E5" w:rsidRPr="000416E2">
        <w:t>p</w:t>
      </w:r>
      <w:r w:rsidRPr="000416E2">
        <w:t xml:space="preserve">ašvaldībās. </w:t>
      </w:r>
      <w:r w:rsidRPr="000416E2">
        <w:rPr>
          <w:b/>
        </w:rPr>
        <w:t>Speciālo skolu skaita samazināšana ir viens no galvenajiem ANO ziņojuma par cilvēku ar invaliditāti tiesību ievērošanu uzdevumiem.</w:t>
      </w:r>
      <w:r w:rsidRPr="000416E2">
        <w:t xml:space="preserve"> Bērniem ar izteiktiem </w:t>
      </w:r>
      <w:r w:rsidR="002E21E5" w:rsidRPr="000416E2">
        <w:t>FT</w:t>
      </w:r>
      <w:r w:rsidRPr="000416E2">
        <w:t xml:space="preserve"> vai </w:t>
      </w:r>
      <w:r w:rsidR="002E21E5" w:rsidRPr="000416E2">
        <w:t>GRT</w:t>
      </w:r>
      <w:r w:rsidR="00B1153D" w:rsidRPr="000416E2">
        <w:t xml:space="preserve"> v</w:t>
      </w:r>
      <w:r w:rsidRPr="000416E2">
        <w:t>alsts un pašvaldību pedagoģiski medicīniskās komisija</w:t>
      </w:r>
      <w:r w:rsidR="00B1153D" w:rsidRPr="000416E2">
        <w:t>s</w:t>
      </w:r>
      <w:r w:rsidRPr="000416E2">
        <w:t xml:space="preserve"> var noteikt mājapmācības nepieciešamību, kas ir izolējošs pasākums un nav uzskatāms par bērna interesēm </w:t>
      </w:r>
      <w:r w:rsidR="00B1153D" w:rsidRPr="000416E2">
        <w:t>piemērotāko</w:t>
      </w:r>
      <w:r w:rsidRPr="000416E2">
        <w:t xml:space="preserve">. Bieži mājapmācības noteikšana ir nevis bērna vajadzību kontekstā, bet neesošas </w:t>
      </w:r>
      <w:r w:rsidR="00DA430D">
        <w:t>speciālās</w:t>
      </w:r>
      <w:r w:rsidR="00DA430D" w:rsidRPr="000416E2">
        <w:t xml:space="preserve"> </w:t>
      </w:r>
      <w:r w:rsidRPr="000416E2">
        <w:t xml:space="preserve">izglītības </w:t>
      </w:r>
      <w:r w:rsidR="00DA430D">
        <w:t xml:space="preserve">programmas vai iestādes </w:t>
      </w:r>
      <w:r w:rsidRPr="000416E2">
        <w:t xml:space="preserve">dēļ. </w:t>
      </w:r>
      <w:r w:rsidR="00B1153D" w:rsidRPr="000416E2">
        <w:t>ANO</w:t>
      </w:r>
      <w:r w:rsidRPr="000416E2">
        <w:t xml:space="preserve"> Konvencijas par personu ar invaliditāti tiesībām īstenošanas pamatnostādnēs 2014.</w:t>
      </w:r>
      <w:r w:rsidR="00B1153D" w:rsidRPr="000416E2">
        <w:t>–</w:t>
      </w:r>
      <w:r w:rsidRPr="000416E2">
        <w:t>2020.</w:t>
      </w:r>
      <w:r w:rsidR="00B1153D" w:rsidRPr="000416E2">
        <w:t> gadam minēts –</w:t>
      </w:r>
      <w:r w:rsidR="000D377B">
        <w:t xml:space="preserve"> </w:t>
      </w:r>
      <w:r w:rsidRPr="000416E2">
        <w:t>izglītības pieejamība ir atkarīga no pašvaldību finanšu līdzekļiem, vietējā līmeņa vajadzībām izglītībā un vietējo amatpersonu izpratnes par speciālās izglītības jautājumiem. Skolu līmenī kvalitatīvas izglītības pieejamību bērniem ar speciālām vajadzībām ietekmē gan skolu vadības un pedagogu izpratne par šiem jautājumiem, gan speciālās izglītības atbalsta personāla pieejamība. Tād</w:t>
      </w:r>
      <w:r w:rsidR="00B1153D" w:rsidRPr="000416E2">
        <w:t>ē</w:t>
      </w:r>
      <w:r w:rsidRPr="000416E2">
        <w:t xml:space="preserve">jādi nepieciešams nodrošināt, lai kvalitatīva izglītība un atbalsts bērniem ar invaliditāti būtu pieejams visās Latvijas pašvaldībās. Kā būtiskākos šķēršļus izglītības pieejamības nodrošināšanā var izdalīt izglītības programmu, atbalsta personāla un </w:t>
      </w:r>
      <w:r w:rsidRPr="000416E2">
        <w:lastRenderedPageBreak/>
        <w:t xml:space="preserve">infrastruktūras, t.sk. tehnisko palīglīdzekļu trūkumu bērniem ar invaliditāti. Pamatnostādnēs </w:t>
      </w:r>
      <w:r w:rsidR="00B1153D" w:rsidRPr="000416E2">
        <w:t>k</w:t>
      </w:r>
      <w:r w:rsidRPr="000416E2">
        <w:t xml:space="preserve">onstatētās problēmas: </w:t>
      </w:r>
    </w:p>
    <w:p w14:paraId="53216433" w14:textId="77777777" w:rsidR="00815797" w:rsidRPr="000416E2" w:rsidRDefault="00815797" w:rsidP="003642F0">
      <w:pPr>
        <w:pStyle w:val="MediumGrid1-Accent21"/>
        <w:numPr>
          <w:ilvl w:val="0"/>
          <w:numId w:val="68"/>
        </w:numPr>
        <w:spacing w:before="120"/>
      </w:pPr>
      <w:r w:rsidRPr="000416E2">
        <w:t xml:space="preserve">normatīvajos aktos nav definēts iekļaujošas izglītības jēdziens un saturs; </w:t>
      </w:r>
    </w:p>
    <w:p w14:paraId="430DCAE0" w14:textId="77777777" w:rsidR="00815797" w:rsidRPr="000416E2" w:rsidRDefault="00815797" w:rsidP="003642F0">
      <w:pPr>
        <w:pStyle w:val="MediumGrid1-Accent21"/>
        <w:numPr>
          <w:ilvl w:val="0"/>
          <w:numId w:val="68"/>
        </w:numPr>
        <w:spacing w:before="120"/>
      </w:pPr>
      <w:r w:rsidRPr="000416E2">
        <w:t xml:space="preserve">apgrūtināta pieeja </w:t>
      </w:r>
      <w:r w:rsidR="000F51AF" w:rsidRPr="000416E2">
        <w:t>pirmsskolas</w:t>
      </w:r>
      <w:r w:rsidRPr="000416E2">
        <w:t xml:space="preserve"> izglītībai (netiek nodrošināta visiem bērniem ar invaliditāti atbilst</w:t>
      </w:r>
      <w:r w:rsidR="00B1153D" w:rsidRPr="000416E2">
        <w:t>īg</w:t>
      </w:r>
      <w:r w:rsidRPr="000416E2">
        <w:t>as izglītības programmas);</w:t>
      </w:r>
    </w:p>
    <w:p w14:paraId="032CBEC2" w14:textId="77777777" w:rsidR="00815797" w:rsidRPr="000416E2" w:rsidRDefault="00815797" w:rsidP="003642F0">
      <w:pPr>
        <w:pStyle w:val="MediumGrid1-Accent21"/>
        <w:numPr>
          <w:ilvl w:val="0"/>
          <w:numId w:val="68"/>
        </w:numPr>
        <w:spacing w:before="120"/>
      </w:pPr>
      <w:r w:rsidRPr="000416E2">
        <w:t>ne vienmēr ir iespējas iegūt izglītību bērna dzīvesvietai tuvākajā izglītības iestādē;</w:t>
      </w:r>
    </w:p>
    <w:p w14:paraId="669EC19C" w14:textId="77777777" w:rsidR="00815797" w:rsidRPr="000416E2" w:rsidRDefault="00815797" w:rsidP="003642F0">
      <w:pPr>
        <w:pStyle w:val="MediumGrid1-Accent21"/>
        <w:numPr>
          <w:ilvl w:val="0"/>
          <w:numId w:val="68"/>
        </w:numPr>
        <w:spacing w:before="120"/>
      </w:pPr>
      <w:r w:rsidRPr="000416E2">
        <w:t>sadarbības trūkums starp pašvaldībām, piemēram, transports, piekļuve, ja izg</w:t>
      </w:r>
      <w:r w:rsidR="000D377B">
        <w:t>lītības iestāde nav dzīvesvietā;</w:t>
      </w:r>
    </w:p>
    <w:p w14:paraId="73767329" w14:textId="77777777" w:rsidR="00815797" w:rsidRPr="000416E2" w:rsidRDefault="00815797" w:rsidP="003642F0">
      <w:pPr>
        <w:pStyle w:val="MediumGrid1-Accent21"/>
        <w:numPr>
          <w:ilvl w:val="0"/>
          <w:numId w:val="68"/>
        </w:numPr>
        <w:spacing w:before="120"/>
      </w:pPr>
      <w:r w:rsidRPr="000416E2">
        <w:t xml:space="preserve">problēmas izglītoties vispārizglītojošās skolās bērniem </w:t>
      </w:r>
      <w:r w:rsidR="00120B7C">
        <w:t>GRT</w:t>
      </w:r>
      <w:r w:rsidRPr="000416E2">
        <w:t xml:space="preserve">; </w:t>
      </w:r>
    </w:p>
    <w:p w14:paraId="222CD58C" w14:textId="77777777" w:rsidR="00815797" w:rsidRPr="000416E2" w:rsidRDefault="00815797" w:rsidP="003642F0">
      <w:pPr>
        <w:pStyle w:val="MediumGrid1-Accent21"/>
        <w:numPr>
          <w:ilvl w:val="0"/>
          <w:numId w:val="68"/>
        </w:numPr>
        <w:spacing w:before="120"/>
      </w:pPr>
      <w:r w:rsidRPr="000416E2">
        <w:t>vispārizglītojošās skolās nav attiecīgi pielāgota fiziskā un mācību infrastruktūra;</w:t>
      </w:r>
    </w:p>
    <w:p w14:paraId="2D0913D5" w14:textId="77777777" w:rsidR="00815797" w:rsidRPr="000416E2" w:rsidRDefault="00815797" w:rsidP="003642F0">
      <w:pPr>
        <w:pStyle w:val="MediumGrid1-Accent21"/>
        <w:numPr>
          <w:ilvl w:val="0"/>
          <w:numId w:val="68"/>
        </w:numPr>
        <w:spacing w:before="120"/>
      </w:pPr>
      <w:r w:rsidRPr="000416E2">
        <w:t xml:space="preserve">speciālās izglītības sistēmā netiek pievērsta uzmanība praktiskās dzīves iemaņu apgūšanai, kas bērniem ar </w:t>
      </w:r>
      <w:r w:rsidR="00120B7C">
        <w:t>GRT</w:t>
      </w:r>
      <w:r w:rsidRPr="000416E2">
        <w:t xml:space="preserve"> ir visbūtiskākais aspekts;</w:t>
      </w:r>
    </w:p>
    <w:p w14:paraId="504AA027" w14:textId="77777777" w:rsidR="00815797" w:rsidRPr="000416E2" w:rsidRDefault="00815797" w:rsidP="003642F0">
      <w:pPr>
        <w:pStyle w:val="MediumGrid1-Accent21"/>
        <w:numPr>
          <w:ilvl w:val="0"/>
          <w:numId w:val="68"/>
        </w:numPr>
        <w:spacing w:before="120"/>
      </w:pPr>
      <w:r w:rsidRPr="000416E2">
        <w:t xml:space="preserve">cilvēki ar invaliditāti neturpina mācības profesionālās un </w:t>
      </w:r>
      <w:r w:rsidR="00B1153D" w:rsidRPr="000416E2">
        <w:t>augstākās izglītības programmās</w:t>
      </w:r>
      <w:r w:rsidRPr="000416E2">
        <w:t xml:space="preserve"> nepieejamās infrastruktūras un neelastīgās pieejas programmas organizēšanā dēļ;</w:t>
      </w:r>
    </w:p>
    <w:p w14:paraId="59EEE6D6" w14:textId="77777777" w:rsidR="00815797" w:rsidRPr="000416E2" w:rsidRDefault="00815797" w:rsidP="003642F0">
      <w:pPr>
        <w:pStyle w:val="MediumGrid1-Accent21"/>
        <w:numPr>
          <w:ilvl w:val="0"/>
          <w:numId w:val="68"/>
        </w:numPr>
        <w:spacing w:before="120"/>
      </w:pPr>
      <w:r w:rsidRPr="000416E2">
        <w:t>visiem vienādi noteiktais mācību ilgums, kas liedz bērniem ar speciālām vajadzībām maksimāli attīstīties;</w:t>
      </w:r>
    </w:p>
    <w:p w14:paraId="3D1A8472" w14:textId="77777777" w:rsidR="00815797" w:rsidRPr="000416E2" w:rsidRDefault="00815797" w:rsidP="003642F0">
      <w:pPr>
        <w:pStyle w:val="MediumGrid1-Accent21"/>
        <w:numPr>
          <w:ilvl w:val="0"/>
          <w:numId w:val="68"/>
        </w:numPr>
        <w:spacing w:before="120"/>
      </w:pPr>
      <w:r w:rsidRPr="000416E2">
        <w:t>neelastīgas mācību programmas;</w:t>
      </w:r>
    </w:p>
    <w:p w14:paraId="3D57E80D" w14:textId="77777777" w:rsidR="0046284B" w:rsidRDefault="00815797" w:rsidP="00F5016F">
      <w:pPr>
        <w:pStyle w:val="MediumGrid1-Accent21"/>
        <w:numPr>
          <w:ilvl w:val="0"/>
          <w:numId w:val="68"/>
        </w:numPr>
        <w:spacing w:before="120"/>
      </w:pPr>
      <w:r w:rsidRPr="000416E2">
        <w:t xml:space="preserve">attiecīgi </w:t>
      </w:r>
      <w:r w:rsidR="00336F73">
        <w:t>izglītotu</w:t>
      </w:r>
      <w:r w:rsidRPr="000416E2">
        <w:t xml:space="preserve"> pedagogu un atbalsta personāla trūkums.</w:t>
      </w:r>
    </w:p>
    <w:p w14:paraId="706DFE01" w14:textId="77777777" w:rsidR="00AB61DA" w:rsidRDefault="00AB61DA" w:rsidP="0046284B">
      <w:pPr>
        <w:pStyle w:val="MediumGrid1-Accent21"/>
        <w:spacing w:before="120"/>
        <w:ind w:left="0"/>
      </w:pPr>
      <w:r>
        <w:t>Izglītības attīstības tendences valsts līmenī noteiktas “Izglītības attīstības pamatnostādnēs 2014.-2020.g</w:t>
      </w:r>
      <w:r w:rsidR="00337E07">
        <w:t>adam</w:t>
      </w:r>
      <w:r>
        <w:t>”</w:t>
      </w:r>
      <w:r w:rsidR="00337E07">
        <w:rPr>
          <w:rStyle w:val="FootnoteReference"/>
        </w:rPr>
        <w:footnoteReference w:id="70"/>
      </w:r>
      <w:r w:rsidR="000D377B">
        <w:t>.</w:t>
      </w:r>
      <w:r>
        <w:t xml:space="preserve"> Attiecībā uz DI mērķgrupām pamatnostādnes izvirza par mērķi palielināt bērnu/jauniešu ar speciālajām vajadzībām integrāciju izglītības procesā. Lai to īstenotu, pamatnostādnes izvirza iekļaujošās izglītības principu. Paredzama atbalsta personāla speciālistu (logopēda, speciālā pedagoga, psihologa) pieejamība izglītojamiem ar speciālām vajadzībām izglītības iestādēs pirmsskolas un pamatizglītības posmā, ilgtermiņa kursi sociālās atstumtības riskam</w:t>
      </w:r>
      <w:r w:rsidR="000D377B">
        <w:t xml:space="preserve"> pakļautajiem jauniešiem, īpaši</w:t>
      </w:r>
      <w:r>
        <w:t xml:space="preserve"> tiem, kas atrodas dienas aprūpes centros, grupu dzīvokļos, ieslodzījuma</w:t>
      </w:r>
      <w:r w:rsidR="0046284B">
        <w:t xml:space="preserve"> vietās, bērnu namos u.tml. </w:t>
      </w:r>
      <w:r>
        <w:t>Tiek plānots nodrošin</w:t>
      </w:r>
      <w:r w:rsidR="000D377B">
        <w:t>āt PII un sākumskolu pakalpojumus</w:t>
      </w:r>
      <w:r>
        <w:t xml:space="preserve"> pēc iespējas tuvu bērnu dzīve</w:t>
      </w:r>
      <w:r w:rsidR="0046284B">
        <w:t xml:space="preserve">svietai; </w:t>
      </w:r>
      <w:r w:rsidR="000D377B">
        <w:t>iekļaujošās izglītības nodrošināšanai</w:t>
      </w:r>
      <w:r>
        <w:t xml:space="preserve">, t.sk. attīstot individualizētus mācību plānus, nepieciešamo mācību un metodisko līdzekļu izstrādi, pilnveidojot pedagogu un atbalsta personāla profesionālo </w:t>
      </w:r>
      <w:r>
        <w:lastRenderedPageBreak/>
        <w:t>kompetenci; mūžizglītību visas dzīv</w:t>
      </w:r>
      <w:r w:rsidR="000D377B">
        <w:t>es garumā; asistenta pakalpojumus</w:t>
      </w:r>
      <w:r>
        <w:t xml:space="preserve"> izglītības iestādēs arī bērniem ar FT līdz pieciem gadiem un studentiem ar FT augstākajās mācību iestādēs; plānots īstenot izglītojošus, iecietību un t</w:t>
      </w:r>
      <w:r w:rsidR="0046284B">
        <w:t xml:space="preserve">oleranci veicinošus pasākumus. </w:t>
      </w:r>
      <w:r w:rsidR="00D20D1B" w:rsidRPr="00D20D1B">
        <w:t>IZM pasūtītajā SIA "Karšu izdevniecība Jāņa sēta” pētījumā izteikti priekšlikumi skolu tīkla sakārtošanai, koncentrējot vidējo izglītību galvenokārt nacionālas un reģionālas nozīmes centros un pašvaldībās, t.sk. Pierīgas pašvaldībās, kurās ir atbilstošs skolēnu skaits.</w:t>
      </w:r>
    </w:p>
    <w:p w14:paraId="46B670E9" w14:textId="77777777" w:rsidR="00F72C6D" w:rsidRDefault="00F72C6D" w:rsidP="007A4D3D">
      <w:pPr>
        <w:pStyle w:val="MediumGrid1-Accent21"/>
        <w:spacing w:before="120"/>
        <w:ind w:left="0"/>
      </w:pPr>
      <w:r>
        <w:t xml:space="preserve">Personām ar GRT ar pamatizglītību </w:t>
      </w:r>
      <w:r w:rsidR="00075C54">
        <w:t xml:space="preserve">RPR </w:t>
      </w:r>
      <w:r>
        <w:t xml:space="preserve">ir iespējams </w:t>
      </w:r>
      <w:r w:rsidR="00F37CF7">
        <w:t>iegūt profesionālo vai arod</w:t>
      </w:r>
      <w:r w:rsidR="00075C54">
        <w:t xml:space="preserve">izglītību </w:t>
      </w:r>
      <w:r>
        <w:t xml:space="preserve"> </w:t>
      </w:r>
      <w:r w:rsidRPr="00F72C6D">
        <w:t>Kandavas Lauksaimniecības tehnikum</w:t>
      </w:r>
      <w:r w:rsidR="00075C54">
        <w:t>a</w:t>
      </w:r>
      <w:r w:rsidR="00F37CF7">
        <w:t xml:space="preserve"> </w:t>
      </w:r>
      <w:r w:rsidRPr="00F72C6D">
        <w:t>Cīravas teritoriālā struktūrvienīb</w:t>
      </w:r>
      <w:r>
        <w:t>ā</w:t>
      </w:r>
      <w:r w:rsidR="00075C54">
        <w:t xml:space="preserve">, </w:t>
      </w:r>
      <w:r w:rsidR="00075C54" w:rsidRPr="00075C54">
        <w:t>Sociālās integrācijas valsts aģentūras Jūrmalas profesionālā vidusskol</w:t>
      </w:r>
      <w:r w:rsidR="00075C54">
        <w:t xml:space="preserve">ā un </w:t>
      </w:r>
      <w:r w:rsidR="00075C54" w:rsidRPr="00075C54">
        <w:t>Sociālās integrācijas valsts aģentūr</w:t>
      </w:r>
      <w:r w:rsidR="00075C54">
        <w:t>ā</w:t>
      </w:r>
      <w:r w:rsidR="00075C54" w:rsidRPr="00075C54">
        <w:t xml:space="preserve"> (</w:t>
      </w:r>
      <w:r w:rsidR="00075C54">
        <w:t>k</w:t>
      </w:r>
      <w:r w:rsidR="00075C54" w:rsidRPr="00075C54">
        <w:t>oledž</w:t>
      </w:r>
      <w:r w:rsidR="00075C54">
        <w:t>ā</w:t>
      </w:r>
      <w:r w:rsidR="00075C54" w:rsidRPr="00075C54">
        <w:t>)</w:t>
      </w:r>
      <w:r w:rsidR="00075C54">
        <w:t>.</w:t>
      </w:r>
      <w:r>
        <w:t xml:space="preserve"> </w:t>
      </w:r>
      <w:r w:rsidR="00075C54">
        <w:t>Kopš</w:t>
      </w:r>
      <w:r>
        <w:t xml:space="preserve"> 2016. gada </w:t>
      </w:r>
      <w:r w:rsidR="00075C54" w:rsidRPr="00075C54">
        <w:t>Sociālās integrācijas valsts aģentūr</w:t>
      </w:r>
      <w:r w:rsidR="00075C54">
        <w:t>as</w:t>
      </w:r>
      <w:r w:rsidR="00075C54" w:rsidRPr="00075C54">
        <w:t xml:space="preserve"> </w:t>
      </w:r>
      <w:r w:rsidR="00075C54">
        <w:t>k</w:t>
      </w:r>
      <w:r w:rsidR="00075C54" w:rsidRPr="00075C54">
        <w:t>oledž</w:t>
      </w:r>
      <w:r w:rsidR="00075C54">
        <w:t xml:space="preserve">ā </w:t>
      </w:r>
      <w:r>
        <w:t xml:space="preserve">tiek īstenots Eiropas Savienības fonda projekts Nr.9.1.4.1/16/I/001 „Personu ar invaliditāti vai </w:t>
      </w:r>
      <w:r w:rsidR="00120B7C">
        <w:t>GRT</w:t>
      </w:r>
      <w:r>
        <w:t xml:space="preserve"> integrācija nodarbinātībā un sabiedrībā”. Projekta ietvaros tiks pilnveidota profesionālās rehabilitācijas sistēma, tādējādi veicinot pakalpojumu pieejamību personām ar GRT. Lai veicinātu personu ar GRT iekļaušanos darba tirgū, projekta ietvaros tiks izveidota prasmju sertificēšanas sistēma, tai skaitā izstrādātas un ieviestas 35 darba tirgus vajadzībām atbilstošas prasmju apmācību programmas. Personas ar GRT pēc prasmju apmācības programmas iegūst prasmju apliecinošu dokumentu.</w:t>
      </w:r>
      <w:r w:rsidR="00093F07">
        <w:t xml:space="preserve"> </w:t>
      </w:r>
      <w:r w:rsidR="00093F07" w:rsidRPr="00093F07">
        <w:t>Jāpiebilst, ka atbilstoši individuālo vajadzību izvērtējumiem nevienai no institūcijās dzīvojošām personām ar GRT, kuras plāno atgriezties uz dzīvi sabiedrībā, nav identificēta vajadzība par pamatizglītības apguvi.</w:t>
      </w:r>
      <w:r w:rsidR="00093F07">
        <w:t xml:space="preserve"> </w:t>
      </w:r>
      <w:r w:rsidR="00093F07" w:rsidRPr="00093F07">
        <w:t xml:space="preserve">Pilngadīgas personas, </w:t>
      </w:r>
      <w:r w:rsidR="00CB4163">
        <w:t xml:space="preserve">tostarp </w:t>
      </w:r>
      <w:r w:rsidR="00093F07" w:rsidRPr="00093F07">
        <w:t>personas ar GRT, pamatizglītību var iegūt v</w:t>
      </w:r>
      <w:r w:rsidR="00CB4163">
        <w:t>akara (maiņu) izglītības iestādē</w:t>
      </w:r>
      <w:r w:rsidR="00093F07" w:rsidRPr="00093F07">
        <w:t>s vai tālmācībā, piemēram</w:t>
      </w:r>
      <w:r w:rsidR="00CB4163">
        <w:t>,</w:t>
      </w:r>
      <w:r w:rsidR="00093F07" w:rsidRPr="00093F07">
        <w:t xml:space="preserve"> Rīgas Tālmācības vidusskolā. Tomēr cilvēkiem ar garīga rakstura traucējumiem</w:t>
      </w:r>
      <w:r w:rsidR="00093F07">
        <w:t xml:space="preserve"> </w:t>
      </w:r>
      <w:r w:rsidR="00093F07" w:rsidRPr="00093F07">
        <w:t xml:space="preserve">šādas iespējas ir liegtas, jo </w:t>
      </w:r>
      <w:r w:rsidR="00093F07">
        <w:t xml:space="preserve">ne tālmācībā, </w:t>
      </w:r>
      <w:r w:rsidR="00093F07" w:rsidRPr="00093F07">
        <w:t>ne vakarskolas, ne speciālās skolas neīsteno programmas, kas būtu paredzētas pieaugušajiem ar garīga rakstura traucējumiem</w:t>
      </w:r>
      <w:r w:rsidR="00093F07">
        <w:rPr>
          <w:rStyle w:val="FootnoteReference"/>
        </w:rPr>
        <w:footnoteReference w:id="71"/>
      </w:r>
      <w:r w:rsidR="00CB4163">
        <w:t>.</w:t>
      </w:r>
    </w:p>
    <w:p w14:paraId="601680EC" w14:textId="77777777" w:rsidR="00CB4163" w:rsidRPr="00D64FF4" w:rsidRDefault="005A7249" w:rsidP="005B3056">
      <w:pPr>
        <w:spacing w:after="0"/>
      </w:pPr>
      <w:r w:rsidRPr="00D64FF4">
        <w:t>Likums “Par pašvaldībām”  nosaka autonomu funkciju - gādāt par iedzīvotāju izglītību (iedzīvotājiem noteikto tiesību nodrošināšana pamatizglītības un vispārējās vidējās izglītības iegūšanā), tādējādi katrs konkrētais gadījums ir risināms, piemēram, nepieciešamības gadījumā izglītības iestādei licencējot attiecīgo izglītības programmu.</w:t>
      </w:r>
    </w:p>
    <w:p w14:paraId="5A5CB540" w14:textId="77777777" w:rsidR="00815797" w:rsidRPr="000416E2" w:rsidRDefault="00815797" w:rsidP="00396F4F">
      <w:pPr>
        <w:pStyle w:val="Heading3"/>
        <w:numPr>
          <w:ilvl w:val="0"/>
          <w:numId w:val="0"/>
        </w:numPr>
        <w:spacing w:before="120"/>
        <w:ind w:left="720" w:hanging="720"/>
        <w:rPr>
          <w:b/>
          <w:u w:val="none"/>
        </w:rPr>
      </w:pPr>
      <w:bookmarkStart w:id="157" w:name="_Toc526204290"/>
      <w:r w:rsidRPr="000416E2">
        <w:rPr>
          <w:b/>
          <w:u w:val="none"/>
        </w:rPr>
        <w:lastRenderedPageBreak/>
        <w:t>4.5.3. Nodarbinātība</w:t>
      </w:r>
      <w:bookmarkEnd w:id="157"/>
    </w:p>
    <w:p w14:paraId="31A23816" w14:textId="77777777" w:rsidR="00815797" w:rsidRPr="000416E2" w:rsidRDefault="00815797" w:rsidP="00396F4F">
      <w:pPr>
        <w:shd w:val="clear" w:color="auto" w:fill="FFFFFF"/>
        <w:tabs>
          <w:tab w:val="left" w:pos="252"/>
        </w:tabs>
        <w:spacing w:before="120"/>
        <w:rPr>
          <w:color w:val="000000"/>
        </w:rPr>
      </w:pPr>
      <w:r w:rsidRPr="000416E2">
        <w:rPr>
          <w:color w:val="000000"/>
        </w:rPr>
        <w:t>Bezdarba līmenis RPR DI projekta partnerpašvaldībās 2016.</w:t>
      </w:r>
      <w:r w:rsidR="00B1153D" w:rsidRPr="000416E2">
        <w:rPr>
          <w:color w:val="000000"/>
        </w:rPr>
        <w:t> </w:t>
      </w:r>
      <w:r w:rsidRPr="000416E2">
        <w:rPr>
          <w:color w:val="000000"/>
        </w:rPr>
        <w:t xml:space="preserve">gadā bija 5%. Izteikti augstāks </w:t>
      </w:r>
      <w:r w:rsidR="00B1153D" w:rsidRPr="000416E2">
        <w:rPr>
          <w:color w:val="000000"/>
        </w:rPr>
        <w:t>ne</w:t>
      </w:r>
      <w:r w:rsidRPr="000416E2">
        <w:rPr>
          <w:color w:val="000000"/>
        </w:rPr>
        <w:t>kā reģionā vidēji bezdarba līmenis ir Salacgrīvas</w:t>
      </w:r>
      <w:r w:rsidR="005B3056">
        <w:rPr>
          <w:color w:val="000000"/>
        </w:rPr>
        <w:t xml:space="preserve"> (8%)</w:t>
      </w:r>
      <w:r w:rsidRPr="000416E2">
        <w:rPr>
          <w:color w:val="000000"/>
        </w:rPr>
        <w:t>, Limbažu</w:t>
      </w:r>
      <w:r w:rsidR="005B3056">
        <w:rPr>
          <w:color w:val="000000"/>
        </w:rPr>
        <w:t xml:space="preserve"> (8%)</w:t>
      </w:r>
      <w:r w:rsidRPr="000416E2">
        <w:rPr>
          <w:color w:val="000000"/>
        </w:rPr>
        <w:t xml:space="preserve"> un Alojas</w:t>
      </w:r>
      <w:r w:rsidR="005B3056">
        <w:rPr>
          <w:color w:val="000000"/>
        </w:rPr>
        <w:t xml:space="preserve"> (7%)</w:t>
      </w:r>
      <w:r w:rsidRPr="000416E2">
        <w:rPr>
          <w:color w:val="000000"/>
        </w:rPr>
        <w:t xml:space="preserve"> pašvaldībā</w:t>
      </w:r>
      <w:r w:rsidR="00B1153D" w:rsidRPr="000416E2">
        <w:rPr>
          <w:color w:val="000000"/>
        </w:rPr>
        <w:t>, bet izteikti zemāks</w:t>
      </w:r>
      <w:r w:rsidRPr="000416E2">
        <w:rPr>
          <w:color w:val="000000"/>
        </w:rPr>
        <w:t xml:space="preserve"> Babītes, Ropažu, Ādažu, Ikšķiles, Ķekavas, </w:t>
      </w:r>
      <w:r w:rsidR="00B1153D" w:rsidRPr="000416E2">
        <w:rPr>
          <w:color w:val="000000"/>
        </w:rPr>
        <w:t>Mārupes un Garkalnes pašvaldībā</w:t>
      </w:r>
      <w:r w:rsidRPr="000416E2">
        <w:rPr>
          <w:color w:val="000000"/>
        </w:rPr>
        <w:t xml:space="preserve"> (3%). Pēdējo</w:t>
      </w:r>
      <w:r w:rsidR="00B1153D" w:rsidRPr="000416E2">
        <w:rPr>
          <w:color w:val="000000"/>
        </w:rPr>
        <w:t>s</w:t>
      </w:r>
      <w:r w:rsidRPr="000416E2">
        <w:rPr>
          <w:color w:val="000000"/>
        </w:rPr>
        <w:t xml:space="preserve"> tr</w:t>
      </w:r>
      <w:r w:rsidR="00B1153D" w:rsidRPr="000416E2">
        <w:rPr>
          <w:color w:val="000000"/>
        </w:rPr>
        <w:t>ijo</w:t>
      </w:r>
      <w:r w:rsidRPr="000416E2">
        <w:rPr>
          <w:color w:val="000000"/>
        </w:rPr>
        <w:t>s gad</w:t>
      </w:r>
      <w:r w:rsidR="00B1153D" w:rsidRPr="000416E2">
        <w:rPr>
          <w:color w:val="000000"/>
        </w:rPr>
        <w:t>os</w:t>
      </w:r>
      <w:r w:rsidRPr="000416E2">
        <w:rPr>
          <w:color w:val="000000"/>
        </w:rPr>
        <w:t xml:space="preserve"> </w:t>
      </w:r>
      <w:r w:rsidR="00B1153D" w:rsidRPr="000416E2">
        <w:rPr>
          <w:color w:val="000000"/>
        </w:rPr>
        <w:t>divās pašvaldībās –</w:t>
      </w:r>
      <w:r w:rsidRPr="000416E2">
        <w:rPr>
          <w:color w:val="000000"/>
        </w:rPr>
        <w:t xml:space="preserve"> Salacgrīva</w:t>
      </w:r>
      <w:r w:rsidR="00B1153D" w:rsidRPr="000416E2">
        <w:rPr>
          <w:color w:val="000000"/>
        </w:rPr>
        <w:t>s un</w:t>
      </w:r>
      <w:r w:rsidRPr="000416E2">
        <w:rPr>
          <w:color w:val="000000"/>
        </w:rPr>
        <w:t xml:space="preserve"> Carnikava</w:t>
      </w:r>
      <w:r w:rsidR="00B1153D" w:rsidRPr="000416E2">
        <w:rPr>
          <w:color w:val="000000"/>
        </w:rPr>
        <w:t>s</w:t>
      </w:r>
      <w:r w:rsidRPr="000416E2">
        <w:rPr>
          <w:color w:val="000000"/>
        </w:rPr>
        <w:t xml:space="preserve"> </w:t>
      </w:r>
      <w:r w:rsidR="00B1153D" w:rsidRPr="000416E2">
        <w:rPr>
          <w:color w:val="000000"/>
        </w:rPr>
        <w:t>–</w:t>
      </w:r>
      <w:r w:rsidRPr="000416E2">
        <w:rPr>
          <w:color w:val="000000"/>
        </w:rPr>
        <w:t xml:space="preserve"> bezdarba līmenis ir nedaudz pieaudzis, deviņās pašvaldībās nedaudz samazinājies, bet pārējās palicis nemainīgs. Kopumā var secināt, ka reģiona pašvaldībās bezdarba līmenis ir zems, </w:t>
      </w:r>
      <w:r w:rsidR="005B3056">
        <w:rPr>
          <w:color w:val="000000"/>
        </w:rPr>
        <w:t xml:space="preserve">it </w:t>
      </w:r>
      <w:r w:rsidRPr="000416E2">
        <w:rPr>
          <w:color w:val="000000"/>
        </w:rPr>
        <w:t xml:space="preserve">īpaši pašvaldībās, kas atrodas tuvāk Rīgai. </w:t>
      </w:r>
    </w:p>
    <w:p w14:paraId="374E63AF" w14:textId="77777777" w:rsidR="00815797" w:rsidRPr="000416E2" w:rsidRDefault="00A4441C" w:rsidP="00396F4F">
      <w:pPr>
        <w:keepNext/>
        <w:spacing w:before="120"/>
        <w:jc w:val="center"/>
        <w:rPr>
          <w:noProof/>
        </w:rPr>
      </w:pPr>
      <w:r>
        <w:rPr>
          <w:noProof/>
          <w:lang w:eastAsia="lv-LV"/>
        </w:rPr>
        <w:drawing>
          <wp:inline distT="0" distB="0" distL="0" distR="0" wp14:anchorId="28444C77" wp14:editId="5F364A52">
            <wp:extent cx="5725160" cy="3235960"/>
            <wp:effectExtent l="0" t="0" r="0" b="0"/>
            <wp:docPr id="52" name="Objec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552F32F" w14:textId="77777777" w:rsidR="00815797" w:rsidRPr="000416E2" w:rsidRDefault="00AF3A84" w:rsidP="005B3056">
      <w:pPr>
        <w:spacing w:after="0" w:line="240" w:lineRule="auto"/>
        <w:jc w:val="center"/>
        <w:rPr>
          <w:i/>
          <w:color w:val="E36C0A"/>
          <w:sz w:val="22"/>
          <w:szCs w:val="22"/>
        </w:rPr>
      </w:pPr>
      <w:r w:rsidRPr="000416E2">
        <w:rPr>
          <w:i/>
          <w:color w:val="E36C0A"/>
          <w:sz w:val="22"/>
          <w:szCs w:val="22"/>
        </w:rPr>
        <w:t>5</w:t>
      </w:r>
      <w:r w:rsidR="001C7CF2">
        <w:rPr>
          <w:i/>
          <w:color w:val="E36C0A"/>
          <w:sz w:val="22"/>
          <w:szCs w:val="22"/>
        </w:rPr>
        <w:t>3</w:t>
      </w:r>
      <w:r w:rsidR="00815797" w:rsidRPr="000416E2">
        <w:rPr>
          <w:i/>
          <w:color w:val="E36C0A"/>
          <w:sz w:val="22"/>
          <w:szCs w:val="22"/>
        </w:rPr>
        <w:t>.</w:t>
      </w:r>
      <w:r w:rsidR="00B1153D" w:rsidRPr="000416E2">
        <w:rPr>
          <w:i/>
          <w:color w:val="E36C0A"/>
          <w:sz w:val="22"/>
          <w:szCs w:val="22"/>
        </w:rPr>
        <w:t> </w:t>
      </w:r>
      <w:r w:rsidR="00815797" w:rsidRPr="000416E2">
        <w:rPr>
          <w:i/>
          <w:color w:val="E36C0A"/>
          <w:sz w:val="22"/>
          <w:szCs w:val="22"/>
        </w:rPr>
        <w:t xml:space="preserve">attēls. </w:t>
      </w:r>
      <w:r w:rsidR="00815797" w:rsidRPr="000416E2">
        <w:rPr>
          <w:b/>
          <w:color w:val="E36C0A"/>
          <w:sz w:val="22"/>
          <w:szCs w:val="22"/>
        </w:rPr>
        <w:t>Bezdarba līmenis pašvaldībās 2016.</w:t>
      </w:r>
      <w:r w:rsidR="00B1153D" w:rsidRPr="000416E2">
        <w:rPr>
          <w:b/>
          <w:color w:val="E36C0A"/>
          <w:sz w:val="22"/>
          <w:szCs w:val="22"/>
        </w:rPr>
        <w:t> </w:t>
      </w:r>
      <w:r w:rsidR="00815797" w:rsidRPr="000416E2">
        <w:rPr>
          <w:b/>
          <w:color w:val="E36C0A"/>
          <w:sz w:val="22"/>
          <w:szCs w:val="22"/>
        </w:rPr>
        <w:t>gadā</w:t>
      </w:r>
      <w:r w:rsidR="00815797" w:rsidRPr="000416E2">
        <w:rPr>
          <w:b/>
          <w:color w:val="E36C0A"/>
          <w:sz w:val="22"/>
          <w:szCs w:val="22"/>
        </w:rPr>
        <w:br/>
      </w:r>
      <w:r w:rsidR="00815797" w:rsidRPr="000416E2">
        <w:rPr>
          <w:i/>
          <w:color w:val="E36C0A"/>
          <w:sz w:val="22"/>
          <w:szCs w:val="22"/>
        </w:rPr>
        <w:t>Datu avots: RAIM</w:t>
      </w:r>
    </w:p>
    <w:p w14:paraId="6A483E45" w14:textId="77777777" w:rsidR="00815797" w:rsidRDefault="00815797" w:rsidP="00396F4F">
      <w:pPr>
        <w:shd w:val="clear" w:color="auto" w:fill="FFFFFF"/>
        <w:tabs>
          <w:tab w:val="left" w:pos="252"/>
        </w:tabs>
        <w:spacing w:before="120"/>
        <w:rPr>
          <w:color w:val="000000"/>
          <w:spacing w:val="-1"/>
        </w:rPr>
      </w:pPr>
      <w:r w:rsidRPr="000416E2">
        <w:rPr>
          <w:color w:val="000000"/>
        </w:rPr>
        <w:t xml:space="preserve">Nodarbinātības jautājumi no DI plāna trīs mērķa grupām tiešā veidā attiecas tikai uz pilngadīgām personām ar GRT. </w:t>
      </w:r>
      <w:r w:rsidRPr="000416E2">
        <w:rPr>
          <w:color w:val="000000"/>
          <w:spacing w:val="-1"/>
        </w:rPr>
        <w:t xml:space="preserve">Likums </w:t>
      </w:r>
      <w:r w:rsidR="00B1153D" w:rsidRPr="000416E2">
        <w:rPr>
          <w:color w:val="000000"/>
          <w:spacing w:val="-1"/>
        </w:rPr>
        <w:t>“</w:t>
      </w:r>
      <w:r w:rsidRPr="000416E2">
        <w:rPr>
          <w:color w:val="000000"/>
          <w:spacing w:val="-1"/>
        </w:rPr>
        <w:t>Par sociālo drošību</w:t>
      </w:r>
      <w:r w:rsidR="00B1153D" w:rsidRPr="000416E2">
        <w:rPr>
          <w:color w:val="000000"/>
          <w:spacing w:val="-1"/>
        </w:rPr>
        <w:t>”</w:t>
      </w:r>
      <w:r w:rsidRPr="000416E2">
        <w:rPr>
          <w:color w:val="000000"/>
          <w:spacing w:val="-1"/>
        </w:rPr>
        <w:t xml:space="preserve"> nosaka, ka invalīdiem</w:t>
      </w:r>
      <w:r w:rsidR="00B1153D" w:rsidRPr="000416E2">
        <w:rPr>
          <w:color w:val="000000"/>
          <w:spacing w:val="-1"/>
        </w:rPr>
        <w:t xml:space="preserve"> </w:t>
      </w:r>
      <w:r w:rsidRPr="000416E2">
        <w:rPr>
          <w:color w:val="000000"/>
          <w:spacing w:val="1"/>
        </w:rPr>
        <w:t>neatkarīgi no invaliditātes cēloņa un personām ar ilg</w:t>
      </w:r>
      <w:r w:rsidRPr="000416E2">
        <w:rPr>
          <w:color w:val="000000"/>
        </w:rPr>
        <w:t xml:space="preserve">stošu vai pastāvīgu veselības zaudējumu ir tiesības uz </w:t>
      </w:r>
      <w:r w:rsidRPr="000416E2">
        <w:rPr>
          <w:color w:val="000000"/>
          <w:spacing w:val="-2"/>
        </w:rPr>
        <w:t>palīdzību, kas saistīta ar šo personu iesaistīšanu sabied</w:t>
      </w:r>
      <w:r w:rsidRPr="000416E2">
        <w:rPr>
          <w:color w:val="000000"/>
          <w:spacing w:val="-2"/>
        </w:rPr>
        <w:softHyphen/>
      </w:r>
      <w:r w:rsidRPr="000416E2">
        <w:rPr>
          <w:color w:val="000000"/>
        </w:rPr>
        <w:t xml:space="preserve">rības dzīvē, radot tam piemērotus darba apstākļus </w:t>
      </w:r>
      <w:r w:rsidR="00E73BC9" w:rsidRPr="000416E2">
        <w:rPr>
          <w:color w:val="000000"/>
        </w:rPr>
        <w:t>atbilstoši</w:t>
      </w:r>
      <w:r w:rsidR="00B1153D" w:rsidRPr="000416E2">
        <w:rPr>
          <w:color w:val="000000"/>
          <w:spacing w:val="-1"/>
        </w:rPr>
        <w:t xml:space="preserve"> attiecīgās personas darb</w:t>
      </w:r>
      <w:r w:rsidRPr="000416E2">
        <w:rPr>
          <w:color w:val="000000"/>
          <w:spacing w:val="-1"/>
        </w:rPr>
        <w:t>spējām un interesēm.</w:t>
      </w:r>
    </w:p>
    <w:p w14:paraId="7089C1FE" w14:textId="77777777" w:rsidR="00815797" w:rsidRPr="000416E2" w:rsidRDefault="001455EB" w:rsidP="00396F4F">
      <w:pPr>
        <w:widowControl w:val="0"/>
        <w:shd w:val="clear" w:color="auto" w:fill="FFFFFF"/>
        <w:tabs>
          <w:tab w:val="left" w:pos="137"/>
        </w:tabs>
        <w:autoSpaceDE w:val="0"/>
        <w:autoSpaceDN w:val="0"/>
        <w:adjustRightInd w:val="0"/>
        <w:spacing w:before="120"/>
        <w:rPr>
          <w:color w:val="000000"/>
          <w:spacing w:val="5"/>
        </w:rPr>
      </w:pPr>
      <w:r>
        <w:rPr>
          <w:color w:val="000000"/>
        </w:rPr>
        <w:t>Atbilstoši NVA dati</w:t>
      </w:r>
      <w:r w:rsidR="00817D11">
        <w:rPr>
          <w:color w:val="000000"/>
        </w:rPr>
        <w:t>em uz 2016. gada 31. decembri 9,</w:t>
      </w:r>
      <w:r>
        <w:rPr>
          <w:color w:val="000000"/>
        </w:rPr>
        <w:t>12% no visiem bezdarbniekiem ir personas ar invaliditāti, kopumā 933 personas</w:t>
      </w:r>
      <w:r>
        <w:rPr>
          <w:rStyle w:val="FootnoteReference"/>
          <w:color w:val="000000"/>
        </w:rPr>
        <w:footnoteReference w:id="72"/>
      </w:r>
      <w:r w:rsidR="00817D11">
        <w:rPr>
          <w:color w:val="000000"/>
        </w:rPr>
        <w:t>.</w:t>
      </w:r>
      <w:r>
        <w:rPr>
          <w:color w:val="000000"/>
        </w:rPr>
        <w:t xml:space="preserve"> Savukārt personas ar GRT sastāda 12% no </w:t>
      </w:r>
      <w:r>
        <w:rPr>
          <w:color w:val="000000"/>
        </w:rPr>
        <w:lastRenderedPageBreak/>
        <w:t>visām personām ar i</w:t>
      </w:r>
      <w:r w:rsidR="00817D11">
        <w:rPr>
          <w:color w:val="000000"/>
        </w:rPr>
        <w:t>nvaliditāti</w:t>
      </w:r>
      <w:r>
        <w:rPr>
          <w:color w:val="000000"/>
        </w:rPr>
        <w:t xml:space="preserve"> jeb nedaudz vairāk kā 100 personas</w:t>
      </w:r>
      <w:r>
        <w:rPr>
          <w:rStyle w:val="FootnoteReference"/>
          <w:color w:val="000000"/>
        </w:rPr>
        <w:footnoteReference w:id="73"/>
      </w:r>
      <w:r w:rsidR="00817D11">
        <w:rPr>
          <w:color w:val="000000"/>
        </w:rPr>
        <w:t>.</w:t>
      </w:r>
      <w:r>
        <w:rPr>
          <w:color w:val="000000"/>
        </w:rPr>
        <w:t xml:space="preserve"> </w:t>
      </w:r>
      <w:r w:rsidRPr="003919D8">
        <w:rPr>
          <w:color w:val="000000"/>
        </w:rPr>
        <w:t>NVA statistikas dati liecina, ka vairākumam reģistrēto bezdarbnieku ar invaliditāti ir darba pieredze vidējās kvalifikācij</w:t>
      </w:r>
      <w:r w:rsidR="00817D11">
        <w:rPr>
          <w:color w:val="000000"/>
        </w:rPr>
        <w:t>as profesijās (39,2%), piemēram,</w:t>
      </w:r>
      <w:r w:rsidRPr="003919D8">
        <w:rPr>
          <w:color w:val="000000"/>
        </w:rPr>
        <w:t xml:space="preserve"> noliktavas pārzinis, grāmatvedis (3.līm.kval.), pastnieks, datu ievades operators</w:t>
      </w:r>
      <w:r>
        <w:rPr>
          <w:color w:val="000000"/>
        </w:rPr>
        <w:t xml:space="preserve">, bet </w:t>
      </w:r>
      <w:r w:rsidR="00817D11">
        <w:rPr>
          <w:color w:val="000000"/>
        </w:rPr>
        <w:t xml:space="preserve">vairākumam </w:t>
      </w:r>
      <w:r>
        <w:rPr>
          <w:color w:val="000000"/>
        </w:rPr>
        <w:t xml:space="preserve">personu ar GRT vienkāršās kvalifikācijas </w:t>
      </w:r>
      <w:r w:rsidR="00F452A9">
        <w:rPr>
          <w:color w:val="000000"/>
        </w:rPr>
        <w:t>profesijās</w:t>
      </w:r>
      <w:r>
        <w:rPr>
          <w:rStyle w:val="FootnoteReference"/>
          <w:color w:val="000000"/>
        </w:rPr>
        <w:footnoteReference w:id="74"/>
      </w:r>
      <w:r w:rsidR="00F452A9">
        <w:rPr>
          <w:color w:val="000000"/>
        </w:rPr>
        <w:t xml:space="preserve">. </w:t>
      </w:r>
      <w:r>
        <w:rPr>
          <w:color w:val="000000"/>
        </w:rPr>
        <w:t>Ņemot vērā statistikas datus</w:t>
      </w:r>
      <w:r w:rsidR="00F452A9">
        <w:rPr>
          <w:color w:val="000000"/>
        </w:rPr>
        <w:t>,</w:t>
      </w:r>
      <w:r>
        <w:rPr>
          <w:color w:val="000000"/>
        </w:rPr>
        <w:t xml:space="preserve"> var secināt, ka</w:t>
      </w:r>
      <w:r w:rsidR="00F452A9">
        <w:rPr>
          <w:color w:val="000000"/>
        </w:rPr>
        <w:t>,</w:t>
      </w:r>
      <w:r>
        <w:rPr>
          <w:color w:val="000000"/>
        </w:rPr>
        <w:t xml:space="preserve"> </w:t>
      </w:r>
      <w:r w:rsidR="00D66D02">
        <w:rPr>
          <w:color w:val="000000"/>
        </w:rPr>
        <w:t>lai gan vairums personu ar GRT nav iesaistīti ak</w:t>
      </w:r>
      <w:r w:rsidR="00F452A9">
        <w:rPr>
          <w:color w:val="000000"/>
        </w:rPr>
        <w:t xml:space="preserve">tīvās nodarbinātības pasākumos, </w:t>
      </w:r>
      <w:r w:rsidR="00D66D02">
        <w:rPr>
          <w:color w:val="000000"/>
        </w:rPr>
        <w:t xml:space="preserve">tomēr tikai neliela daļa ir reģistrēta kā bezdarbnieki. </w:t>
      </w:r>
      <w:r w:rsidR="00815797" w:rsidRPr="000416E2">
        <w:rPr>
          <w:color w:val="000000"/>
          <w:spacing w:val="-2"/>
        </w:rPr>
        <w:t>Darba likums ietver tiešu norādi uz diskrimināci</w:t>
      </w:r>
      <w:r w:rsidR="00815797" w:rsidRPr="000416E2">
        <w:rPr>
          <w:color w:val="000000"/>
          <w:spacing w:val="-1"/>
        </w:rPr>
        <w:t xml:space="preserve">jas aizliegumu pieņemšanai darbā un uz diskriminācijas </w:t>
      </w:r>
      <w:r w:rsidR="00815797" w:rsidRPr="000416E2">
        <w:rPr>
          <w:color w:val="000000"/>
          <w:spacing w:val="1"/>
        </w:rPr>
        <w:t xml:space="preserve">aizliegumu visa darba tiesisko attiecību pastāvēšanas </w:t>
      </w:r>
      <w:r w:rsidR="00815797" w:rsidRPr="000416E2">
        <w:rPr>
          <w:color w:val="000000"/>
          <w:spacing w:val="5"/>
        </w:rPr>
        <w:t xml:space="preserve">laikā. Atbalsta pasākumus nodarbinātības jautājumos arī </w:t>
      </w:r>
      <w:r w:rsidR="00755E39">
        <w:rPr>
          <w:color w:val="000000"/>
          <w:spacing w:val="5"/>
        </w:rPr>
        <w:t xml:space="preserve">RPR </w:t>
      </w:r>
      <w:r w:rsidR="00815797" w:rsidRPr="000416E2">
        <w:rPr>
          <w:color w:val="000000"/>
          <w:spacing w:val="5"/>
        </w:rPr>
        <w:t xml:space="preserve">organizē un plāno NVA. </w:t>
      </w:r>
      <w:r w:rsidR="00B1153D" w:rsidRPr="000416E2">
        <w:rPr>
          <w:color w:val="000000"/>
          <w:spacing w:val="5"/>
        </w:rPr>
        <w:t>Tās</w:t>
      </w:r>
      <w:r w:rsidR="00815797" w:rsidRPr="000416E2">
        <w:rPr>
          <w:color w:val="000000"/>
          <w:spacing w:val="5"/>
        </w:rPr>
        <w:t xml:space="preserve"> filiāles </w:t>
      </w:r>
      <w:r w:rsidR="00755E39">
        <w:rPr>
          <w:color w:val="000000"/>
          <w:spacing w:val="5"/>
        </w:rPr>
        <w:t xml:space="preserve">RPR </w:t>
      </w:r>
      <w:r w:rsidR="00815797" w:rsidRPr="000416E2">
        <w:rPr>
          <w:color w:val="000000"/>
          <w:spacing w:val="5"/>
        </w:rPr>
        <w:t>atrodas Jūrmalā, Limbažos, Ogrē, Rīgā, Siguldā, Tukumā</w:t>
      </w:r>
      <w:r w:rsidR="00815797" w:rsidRPr="000416E2">
        <w:rPr>
          <w:rStyle w:val="FootnoteReference"/>
          <w:color w:val="000000"/>
          <w:spacing w:val="5"/>
        </w:rPr>
        <w:footnoteReference w:id="75"/>
      </w:r>
      <w:r w:rsidR="00F452A9">
        <w:rPr>
          <w:color w:val="000000"/>
          <w:spacing w:val="5"/>
        </w:rPr>
        <w:t>.</w:t>
      </w:r>
      <w:r w:rsidR="00815797" w:rsidRPr="000416E2">
        <w:rPr>
          <w:color w:val="000000"/>
          <w:spacing w:val="5"/>
        </w:rPr>
        <w:t xml:space="preserve"> Pēc NVA sniegtās informācijas cilvēkiem ar invaliditāti ir pieejami visi NVA pakalpojumi bezdarbniekiem un darba meklētājiem. Ar NVA atbalstu cilvēki ar invaliditāti piedalās konkurētspējas paaugstināšanas pasākumos, profesionālajā </w:t>
      </w:r>
      <w:r w:rsidR="007C3CF2">
        <w:rPr>
          <w:color w:val="000000"/>
          <w:spacing w:val="5"/>
        </w:rPr>
        <w:t>izglītībā</w:t>
      </w:r>
      <w:r w:rsidR="00815797" w:rsidRPr="000416E2">
        <w:rPr>
          <w:color w:val="000000"/>
          <w:spacing w:val="5"/>
        </w:rPr>
        <w:t xml:space="preserve"> un neformālās izglītības programmu apguvē, strādā valsts līdzfinansētajās darba vietās, </w:t>
      </w:r>
      <w:r w:rsidR="00F452A9">
        <w:rPr>
          <w:color w:val="000000"/>
          <w:spacing w:val="5"/>
        </w:rPr>
        <w:t xml:space="preserve">izmanto karjeras konsultācijas, </w:t>
      </w:r>
      <w:r w:rsidR="00815797" w:rsidRPr="000416E2">
        <w:rPr>
          <w:color w:val="000000"/>
          <w:spacing w:val="5"/>
        </w:rPr>
        <w:t xml:space="preserve">palīdzību darba meklēšanā, reģionālās mobilitātes atbalstu, bet uzņēmīgākie saņem atbalstu komercdarbības vai pašnodarbinātības uzsākšanai. Ir pieejami ergoterapeita, surdotulka, atbalsta personu un citu speciālistu pakalpojumi. Jaunieši bezdarbnieki ar invaliditāti iesaistās ESF projekta </w:t>
      </w:r>
      <w:r w:rsidR="00B1153D" w:rsidRPr="000416E2">
        <w:rPr>
          <w:color w:val="000000"/>
          <w:spacing w:val="5"/>
        </w:rPr>
        <w:t>“</w:t>
      </w:r>
      <w:r w:rsidR="00815797" w:rsidRPr="000416E2">
        <w:rPr>
          <w:color w:val="000000"/>
          <w:spacing w:val="5"/>
        </w:rPr>
        <w:t>Jauniešu garantijas</w:t>
      </w:r>
      <w:r w:rsidR="00B1153D" w:rsidRPr="000416E2">
        <w:rPr>
          <w:color w:val="000000"/>
          <w:spacing w:val="5"/>
        </w:rPr>
        <w:t>”</w:t>
      </w:r>
      <w:r w:rsidR="00815797" w:rsidRPr="000416E2">
        <w:rPr>
          <w:color w:val="000000"/>
          <w:spacing w:val="5"/>
        </w:rPr>
        <w:t xml:space="preserve"> atbalsta pasākumos.</w:t>
      </w:r>
      <w:r w:rsidR="00815797" w:rsidRPr="000416E2">
        <w:t xml:space="preserve"> </w:t>
      </w:r>
      <w:r w:rsidR="00815797" w:rsidRPr="000416E2">
        <w:rPr>
          <w:color w:val="000000"/>
          <w:spacing w:val="5"/>
        </w:rPr>
        <w:t xml:space="preserve">NVA īstenotajos </w:t>
      </w:r>
      <w:r w:rsidR="00B1153D" w:rsidRPr="000416E2">
        <w:rPr>
          <w:color w:val="000000"/>
          <w:spacing w:val="5"/>
        </w:rPr>
        <w:t>p</w:t>
      </w:r>
      <w:r w:rsidR="00815797" w:rsidRPr="000416E2">
        <w:rPr>
          <w:color w:val="000000"/>
          <w:spacing w:val="5"/>
        </w:rPr>
        <w:t>asākumos noteiktām personu grupām tiek veidotas valsts līdzfinansētas darba vietas</w:t>
      </w:r>
      <w:r w:rsidR="00F452A9">
        <w:rPr>
          <w:color w:val="000000"/>
          <w:spacing w:val="5"/>
        </w:rPr>
        <w:t xml:space="preserve"> </w:t>
      </w:r>
      <w:r w:rsidR="00F452A9" w:rsidRPr="000416E2">
        <w:rPr>
          <w:color w:val="000000"/>
          <w:spacing w:val="5"/>
        </w:rPr>
        <w:t>bezdarbniekiem ar invaliditāti</w:t>
      </w:r>
      <w:r w:rsidR="00815797" w:rsidRPr="000416E2">
        <w:rPr>
          <w:color w:val="000000"/>
          <w:spacing w:val="5"/>
        </w:rPr>
        <w:t xml:space="preserve">, kas tiek līdzfinansētas gan no valsts budžeta, gan ESF projekta </w:t>
      </w:r>
      <w:r w:rsidR="00B1153D" w:rsidRPr="000416E2">
        <w:rPr>
          <w:color w:val="000000"/>
          <w:spacing w:val="5"/>
        </w:rPr>
        <w:t>“</w:t>
      </w:r>
      <w:r w:rsidR="00815797" w:rsidRPr="000416E2">
        <w:rPr>
          <w:color w:val="000000"/>
          <w:spacing w:val="5"/>
        </w:rPr>
        <w:t>Subsidētās darba v</w:t>
      </w:r>
      <w:r w:rsidR="00B1153D" w:rsidRPr="000416E2">
        <w:rPr>
          <w:color w:val="000000"/>
          <w:spacing w:val="5"/>
        </w:rPr>
        <w:t>ietas bezdarbniekiem” ietvaros</w:t>
      </w:r>
      <w:r w:rsidR="00815797" w:rsidRPr="000416E2">
        <w:rPr>
          <w:rStyle w:val="FootnoteReference"/>
          <w:color w:val="000000"/>
          <w:spacing w:val="5"/>
        </w:rPr>
        <w:footnoteReference w:id="76"/>
      </w:r>
      <w:r w:rsidR="00F452A9">
        <w:rPr>
          <w:color w:val="000000"/>
          <w:spacing w:val="5"/>
        </w:rPr>
        <w:t>.</w:t>
      </w:r>
      <w:r w:rsidR="00815797" w:rsidRPr="000416E2">
        <w:rPr>
          <w:color w:val="000000"/>
          <w:spacing w:val="5"/>
        </w:rPr>
        <w:t xml:space="preserve"> Tomēr NVA īstenotās programmas ir vairāk paredzētas personām ar citiem invaliditātes veidiem</w:t>
      </w:r>
      <w:r w:rsidR="00B1153D" w:rsidRPr="000416E2">
        <w:rPr>
          <w:color w:val="000000"/>
          <w:spacing w:val="5"/>
        </w:rPr>
        <w:t>,</w:t>
      </w:r>
      <w:r w:rsidR="00815797" w:rsidRPr="000416E2">
        <w:rPr>
          <w:color w:val="000000"/>
          <w:spacing w:val="5"/>
        </w:rPr>
        <w:t xml:space="preserve"> </w:t>
      </w:r>
      <w:r w:rsidR="00F452A9">
        <w:rPr>
          <w:color w:val="000000"/>
          <w:spacing w:val="5"/>
        </w:rPr>
        <w:t>personas ar GRT tajā</w:t>
      </w:r>
      <w:r w:rsidR="00815797" w:rsidRPr="000416E2">
        <w:rPr>
          <w:color w:val="000000"/>
          <w:spacing w:val="5"/>
        </w:rPr>
        <w:t xml:space="preserve">s </w:t>
      </w:r>
      <w:r w:rsidR="00F452A9">
        <w:rPr>
          <w:color w:val="000000"/>
          <w:spacing w:val="5"/>
        </w:rPr>
        <w:t xml:space="preserve">ir </w:t>
      </w:r>
      <w:r w:rsidR="00815797" w:rsidRPr="000416E2">
        <w:rPr>
          <w:color w:val="000000"/>
          <w:spacing w:val="5"/>
        </w:rPr>
        <w:t>iesaistītas nedaudz. NVA sav</w:t>
      </w:r>
      <w:r w:rsidR="00B1153D" w:rsidRPr="000416E2">
        <w:rPr>
          <w:color w:val="000000"/>
          <w:spacing w:val="5"/>
        </w:rPr>
        <w:t>ās</w:t>
      </w:r>
      <w:r w:rsidR="00815797" w:rsidRPr="000416E2">
        <w:rPr>
          <w:color w:val="000000"/>
          <w:spacing w:val="5"/>
        </w:rPr>
        <w:t xml:space="preserve"> programm</w:t>
      </w:r>
      <w:r w:rsidR="00B1153D" w:rsidRPr="000416E2">
        <w:rPr>
          <w:color w:val="000000"/>
          <w:spacing w:val="5"/>
        </w:rPr>
        <w:t>ās</w:t>
      </w:r>
      <w:r w:rsidR="00815797" w:rsidRPr="000416E2">
        <w:rPr>
          <w:color w:val="000000"/>
          <w:spacing w:val="5"/>
        </w:rPr>
        <w:t xml:space="preserve"> speciāli personām ar GRT ir paredzējusi </w:t>
      </w:r>
      <w:r w:rsidR="00B1153D" w:rsidRPr="000416E2">
        <w:rPr>
          <w:color w:val="000000"/>
          <w:spacing w:val="5"/>
        </w:rPr>
        <w:t>a</w:t>
      </w:r>
      <w:r w:rsidR="00815797" w:rsidRPr="000416E2">
        <w:rPr>
          <w:color w:val="000000"/>
          <w:spacing w:val="5"/>
        </w:rPr>
        <w:t xml:space="preserve">tbalsta personas darbā pakalpojumu, bet pakalpojumu sniedzēju trūkuma un nelielā pieprasījuma </w:t>
      </w:r>
      <w:r w:rsidR="00B1153D" w:rsidRPr="000416E2">
        <w:rPr>
          <w:color w:val="000000"/>
          <w:spacing w:val="5"/>
        </w:rPr>
        <w:t>dēļ</w:t>
      </w:r>
      <w:r w:rsidR="00815797" w:rsidRPr="000416E2">
        <w:rPr>
          <w:color w:val="000000"/>
          <w:spacing w:val="5"/>
        </w:rPr>
        <w:t xml:space="preserve"> šāds pakalpojums ir teorētisks</w:t>
      </w:r>
      <w:r w:rsidR="00B1153D" w:rsidRPr="000416E2">
        <w:rPr>
          <w:color w:val="000000"/>
          <w:spacing w:val="5"/>
        </w:rPr>
        <w:t xml:space="preserve"> un</w:t>
      </w:r>
      <w:r w:rsidR="00815797" w:rsidRPr="000416E2">
        <w:rPr>
          <w:color w:val="000000"/>
          <w:spacing w:val="5"/>
        </w:rPr>
        <w:t xml:space="preserve"> praktiski netiek nodrošināts. </w:t>
      </w:r>
    </w:p>
    <w:p w14:paraId="6FE420CF" w14:textId="77777777" w:rsidR="00815797" w:rsidRPr="000416E2" w:rsidRDefault="00815797" w:rsidP="00396F4F">
      <w:pPr>
        <w:widowControl w:val="0"/>
        <w:shd w:val="clear" w:color="auto" w:fill="FFFFFF"/>
        <w:tabs>
          <w:tab w:val="left" w:pos="137"/>
        </w:tabs>
        <w:autoSpaceDE w:val="0"/>
        <w:autoSpaceDN w:val="0"/>
        <w:adjustRightInd w:val="0"/>
        <w:spacing w:before="120"/>
      </w:pPr>
      <w:r w:rsidRPr="000416E2">
        <w:rPr>
          <w:color w:val="000000"/>
          <w:spacing w:val="5"/>
        </w:rPr>
        <w:t>Lai nodrošinātu personu ar GRT iekļaušanos darba tirgū</w:t>
      </w:r>
      <w:r w:rsidR="00B1153D" w:rsidRPr="000416E2">
        <w:rPr>
          <w:color w:val="000000"/>
          <w:spacing w:val="5"/>
        </w:rPr>
        <w:t>,</w:t>
      </w:r>
      <w:r w:rsidRPr="000416E2">
        <w:rPr>
          <w:color w:val="000000"/>
          <w:spacing w:val="5"/>
        </w:rPr>
        <w:t xml:space="preserve"> </w:t>
      </w:r>
      <w:r w:rsidRPr="000416E2">
        <w:t>ESF projekt</w:t>
      </w:r>
      <w:r w:rsidR="00B1153D" w:rsidRPr="000416E2">
        <w:t>ā</w:t>
      </w:r>
      <w:r w:rsidRPr="000416E2">
        <w:t xml:space="preserve"> “Personu ar invaliditāti vai </w:t>
      </w:r>
      <w:r w:rsidR="00120B7C">
        <w:t>GRT</w:t>
      </w:r>
      <w:r w:rsidRPr="000416E2">
        <w:t xml:space="preserve"> integrācija nodarbinātībā un sabiedrībā” (Nr.9.1.4.1/16/I/001), ko īsteno </w:t>
      </w:r>
      <w:r w:rsidRPr="000416E2">
        <w:lastRenderedPageBreak/>
        <w:t>S</w:t>
      </w:r>
      <w:r w:rsidR="00774E62">
        <w:t>ociālās integrācijas valsts aģentūra</w:t>
      </w:r>
      <w:r w:rsidRPr="000416E2">
        <w:t xml:space="preserve">, tiek nodrošinātas </w:t>
      </w:r>
      <w:r w:rsidR="007C3CF2">
        <w:t>izglītības</w:t>
      </w:r>
      <w:r w:rsidRPr="000416E2">
        <w:t xml:space="preserve"> programmas un </w:t>
      </w:r>
      <w:r w:rsidR="00B1153D" w:rsidRPr="000416E2">
        <w:t xml:space="preserve">integrācijas </w:t>
      </w:r>
      <w:r w:rsidRPr="000416E2">
        <w:t xml:space="preserve">darbā </w:t>
      </w:r>
      <w:r w:rsidR="00B1153D" w:rsidRPr="000416E2">
        <w:t xml:space="preserve">pasākumi. Tā īstenošana </w:t>
      </w:r>
      <w:r w:rsidRPr="000416E2">
        <w:t>sākta 2016.</w:t>
      </w:r>
      <w:r w:rsidR="00B1153D" w:rsidRPr="000416E2">
        <w:t> </w:t>
      </w:r>
      <w:r w:rsidRPr="000416E2">
        <w:t xml:space="preserve">gadā un nodrošina atsevišķu personu </w:t>
      </w:r>
      <w:r w:rsidR="007C3CF2">
        <w:t>izglītošanu</w:t>
      </w:r>
      <w:r w:rsidRPr="000416E2">
        <w:t>, bet nenodrošina sistemātisku atba</w:t>
      </w:r>
      <w:r w:rsidR="00F452A9">
        <w:t>lstu personu ar GRT integrācijai</w:t>
      </w:r>
      <w:r w:rsidRPr="000416E2">
        <w:t xml:space="preserve"> darba tirgū. </w:t>
      </w:r>
    </w:p>
    <w:p w14:paraId="1DCBA900" w14:textId="77777777" w:rsidR="00815797" w:rsidRPr="000416E2" w:rsidRDefault="00815797" w:rsidP="00396F4F">
      <w:pPr>
        <w:widowControl w:val="0"/>
        <w:shd w:val="clear" w:color="auto" w:fill="FFFFFF"/>
        <w:tabs>
          <w:tab w:val="left" w:pos="137"/>
        </w:tabs>
        <w:autoSpaceDE w:val="0"/>
        <w:autoSpaceDN w:val="0"/>
        <w:adjustRightInd w:val="0"/>
        <w:spacing w:before="120"/>
      </w:pPr>
      <w:r w:rsidRPr="000416E2">
        <w:t>Tomēr tikai 2</w:t>
      </w:r>
      <w:r w:rsidR="00B1153D" w:rsidRPr="000416E2">
        <w:t>–</w:t>
      </w:r>
      <w:r w:rsidRPr="000416E2">
        <w:t>5% personu ar GRT ir iesaistījušās nodarbinātības pasāku</w:t>
      </w:r>
      <w:r w:rsidR="00CE1F77" w:rsidRPr="000416E2">
        <w:t>mos. Neesošo atbalsta formu dēļ</w:t>
      </w:r>
      <w:r w:rsidRPr="000416E2">
        <w:t xml:space="preserve"> tās nereģistrējas NVA un neiegūst bezdarbniek</w:t>
      </w:r>
      <w:r w:rsidR="00CE1F77" w:rsidRPr="000416E2">
        <w:t>a</w:t>
      </w:r>
      <w:r w:rsidRPr="000416E2">
        <w:t xml:space="preserve"> statusu. Lielākais vairums personu atrodas ārpus darba tirgus un nav iesaistījušies </w:t>
      </w:r>
      <w:r w:rsidR="007C3CF2">
        <w:t>izglītības</w:t>
      </w:r>
      <w:r w:rsidR="00F452A9">
        <w:t xml:space="preserve"> programmās</w:t>
      </w:r>
      <w:r w:rsidRPr="000416E2">
        <w:rPr>
          <w:rStyle w:val="FootnoteReference"/>
        </w:rPr>
        <w:footnoteReference w:id="77"/>
      </w:r>
      <w:r w:rsidR="00F452A9">
        <w:t>.</w:t>
      </w:r>
    </w:p>
    <w:p w14:paraId="291F2BF5" w14:textId="77777777" w:rsidR="00815797" w:rsidRPr="000416E2" w:rsidRDefault="00CE1F77" w:rsidP="00396F4F">
      <w:pPr>
        <w:widowControl w:val="0"/>
        <w:shd w:val="clear" w:color="auto" w:fill="FFFFFF"/>
        <w:tabs>
          <w:tab w:val="left" w:pos="137"/>
        </w:tabs>
        <w:autoSpaceDE w:val="0"/>
        <w:autoSpaceDN w:val="0"/>
        <w:adjustRightInd w:val="0"/>
        <w:spacing w:before="120"/>
      </w:pPr>
      <w:r w:rsidRPr="000416E2">
        <w:t>ANO</w:t>
      </w:r>
      <w:r w:rsidR="00815797" w:rsidRPr="000416E2">
        <w:t xml:space="preserve"> Konvencijas par personu ar invaliditāti tiesībām ī</w:t>
      </w:r>
      <w:r w:rsidRPr="000416E2">
        <w:t>stenošanas pamatnostādnēs 2014.–</w:t>
      </w:r>
      <w:r w:rsidR="00815797" w:rsidRPr="000416E2">
        <w:t>2020.</w:t>
      </w:r>
      <w:r w:rsidRPr="000416E2">
        <w:t> </w:t>
      </w:r>
      <w:r w:rsidR="00815797" w:rsidRPr="000416E2">
        <w:t xml:space="preserve">gadam ir </w:t>
      </w:r>
      <w:r w:rsidRPr="000416E2">
        <w:t>k</w:t>
      </w:r>
      <w:r w:rsidR="00815797" w:rsidRPr="000416E2">
        <w:t>onstatēt</w:t>
      </w:r>
      <w:r w:rsidRPr="000416E2">
        <w:t>a</w:t>
      </w:r>
      <w:r w:rsidR="00815797" w:rsidRPr="000416E2">
        <w:t>s probl</w:t>
      </w:r>
      <w:r w:rsidR="00F452A9">
        <w:t xml:space="preserve">ēmas cilvēku ar invaliditāti, tostarp </w:t>
      </w:r>
      <w:r w:rsidR="00815797" w:rsidRPr="000416E2">
        <w:t>personu ar GRT</w:t>
      </w:r>
      <w:r w:rsidR="00F452A9">
        <w:t>,</w:t>
      </w:r>
      <w:r w:rsidR="00815797" w:rsidRPr="000416E2">
        <w:t xml:space="preserve"> nodarbinātībā:</w:t>
      </w:r>
    </w:p>
    <w:p w14:paraId="2BE6305E"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zems personu ar invaliditāti izglītības līmenis;</w:t>
      </w:r>
    </w:p>
    <w:p w14:paraId="38DA623C"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darba devēju vidū nav izpratnes par invaliditāti, tās sekām un radītājiem ierobežojumiem personas ar invaliditāti dzīvē un darba iespējās;</w:t>
      </w:r>
    </w:p>
    <w:p w14:paraId="2CF77AB4"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 xml:space="preserve"> aroddiagnostikas un arodorientācijas trūkums;</w:t>
      </w:r>
    </w:p>
    <w:p w14:paraId="2D2B1C3D"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 xml:space="preserve">nepietiekamas profesionālās izglītības iespējas </w:t>
      </w:r>
      <w:r w:rsidR="00FE7C72">
        <w:t>personām ar GRT</w:t>
      </w:r>
      <w:r w:rsidRPr="000416E2">
        <w:t>, nav sasaistes ar darba tirgus pieprasījumu;</w:t>
      </w:r>
    </w:p>
    <w:p w14:paraId="69E7299F"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darbiniekam ar invaliditāti nepieciešama speciāli pielāgota darba vieta, kam nereti uzņēmēji nepiešķir nepieciešamo uzmanību un taupa finanšu resursus;</w:t>
      </w:r>
    </w:p>
    <w:p w14:paraId="6434B451"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 xml:space="preserve">darba devēji uzsaka darbu personas ar invaliditāti veselības stāvokļa dēļ, nevis meklē risinājumu personas pārcelšanai uz piemērotu darbu vai vides pielāgošanu; </w:t>
      </w:r>
    </w:p>
    <w:p w14:paraId="54F6756B" w14:textId="77777777" w:rsidR="00815797" w:rsidRPr="000416E2" w:rsidRDefault="00FE7C72" w:rsidP="003642F0">
      <w:pPr>
        <w:pStyle w:val="MediumGrid1-Accent21"/>
        <w:widowControl w:val="0"/>
        <w:numPr>
          <w:ilvl w:val="0"/>
          <w:numId w:val="69"/>
        </w:numPr>
        <w:shd w:val="clear" w:color="auto" w:fill="FFFFFF"/>
        <w:tabs>
          <w:tab w:val="left" w:pos="137"/>
        </w:tabs>
        <w:autoSpaceDE w:val="0"/>
        <w:autoSpaceDN w:val="0"/>
        <w:adjustRightInd w:val="0"/>
        <w:spacing w:before="120"/>
      </w:pPr>
      <w:r>
        <w:t>personām ar GRT</w:t>
      </w:r>
      <w:r w:rsidR="00815797" w:rsidRPr="000416E2">
        <w:t>, t.sk. tām, kuras dzīvo sociāl</w:t>
      </w:r>
      <w:r w:rsidR="00CE1F77" w:rsidRPr="000416E2">
        <w:t>ā</w:t>
      </w:r>
      <w:r w:rsidR="00815797" w:rsidRPr="000416E2">
        <w:t>s aprūpes centros, ir ierobežotas iespējas vai vispār nav iespēju iekļauties aktīvā darba tirgū;</w:t>
      </w:r>
    </w:p>
    <w:p w14:paraId="0E037C97"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 xml:space="preserve">nav atbalsta programmu nodarbinātībā personām ar smagu invaliditāti vai </w:t>
      </w:r>
      <w:r w:rsidR="00CE1F77" w:rsidRPr="000416E2">
        <w:t>GRT</w:t>
      </w:r>
      <w:r w:rsidRPr="000416E2">
        <w:t>, kuri veselības stāvokļa dēļ nevar strādāt atvērtā darba tirgū;</w:t>
      </w:r>
    </w:p>
    <w:p w14:paraId="36CF63DB"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nav nodro</w:t>
      </w:r>
      <w:r w:rsidR="00CE1F77" w:rsidRPr="000416E2">
        <w:t>šinātas atbalsta personas darba</w:t>
      </w:r>
      <w:r w:rsidRPr="000416E2">
        <w:t xml:space="preserve">vietā cilvēkiem ar </w:t>
      </w:r>
      <w:r w:rsidR="00CE1F77" w:rsidRPr="000416E2">
        <w:t>GRT</w:t>
      </w:r>
      <w:r w:rsidRPr="000416E2">
        <w:t>;</w:t>
      </w:r>
    </w:p>
    <w:p w14:paraId="4D368879" w14:textId="77777777" w:rsidR="00815797" w:rsidRPr="000416E2" w:rsidRDefault="00815797" w:rsidP="003642F0">
      <w:pPr>
        <w:pStyle w:val="MediumGrid1-Accent21"/>
        <w:widowControl w:val="0"/>
        <w:numPr>
          <w:ilvl w:val="0"/>
          <w:numId w:val="69"/>
        </w:numPr>
        <w:shd w:val="clear" w:color="auto" w:fill="FFFFFF"/>
        <w:tabs>
          <w:tab w:val="left" w:pos="137"/>
        </w:tabs>
        <w:autoSpaceDE w:val="0"/>
        <w:autoSpaceDN w:val="0"/>
        <w:adjustRightInd w:val="0"/>
        <w:spacing w:before="120"/>
      </w:pPr>
      <w:r w:rsidRPr="000416E2">
        <w:t>trūkst informācijas par da</w:t>
      </w:r>
      <w:r w:rsidR="00CE1F77" w:rsidRPr="000416E2">
        <w:t>rba devēju piedāvājumiem, t.sk.</w:t>
      </w:r>
      <w:r w:rsidRPr="000416E2">
        <w:t xml:space="preserve"> </w:t>
      </w:r>
      <w:r w:rsidR="00CE1F77" w:rsidRPr="000416E2">
        <w:t xml:space="preserve">vai </w:t>
      </w:r>
      <w:r w:rsidRPr="000416E2">
        <w:t>darba devēju piedāvātās vakances ir piemērotas personu ar invaliditāti vajadzībām.</w:t>
      </w:r>
    </w:p>
    <w:p w14:paraId="401E6179" w14:textId="77777777" w:rsidR="00815797" w:rsidRPr="000416E2" w:rsidRDefault="00815797" w:rsidP="00396F4F">
      <w:pPr>
        <w:pStyle w:val="Heading3"/>
        <w:numPr>
          <w:ilvl w:val="0"/>
          <w:numId w:val="0"/>
        </w:numPr>
        <w:spacing w:before="120"/>
        <w:rPr>
          <w:b/>
          <w:u w:val="none"/>
        </w:rPr>
      </w:pPr>
      <w:bookmarkStart w:id="158" w:name="_Toc526204291"/>
      <w:r w:rsidRPr="000416E2">
        <w:rPr>
          <w:b/>
          <w:u w:val="none"/>
        </w:rPr>
        <w:t>4.5.4. Brīvā laika pavadīšanas iespējas</w:t>
      </w:r>
      <w:bookmarkEnd w:id="158"/>
    </w:p>
    <w:p w14:paraId="688E3ECA" w14:textId="77777777" w:rsidR="00815797" w:rsidRPr="000416E2" w:rsidRDefault="00815797" w:rsidP="00396F4F">
      <w:pPr>
        <w:widowControl w:val="0"/>
        <w:shd w:val="clear" w:color="auto" w:fill="FFFFFF"/>
        <w:tabs>
          <w:tab w:val="left" w:pos="137"/>
        </w:tabs>
        <w:autoSpaceDE w:val="0"/>
        <w:autoSpaceDN w:val="0"/>
        <w:adjustRightInd w:val="0"/>
        <w:spacing w:before="120"/>
      </w:pPr>
      <w:r w:rsidRPr="000416E2">
        <w:t>Saskaņā ar Reģionālās politikas pamatnostādnēm 2013.</w:t>
      </w:r>
      <w:r w:rsidR="005B415A" w:rsidRPr="000416E2">
        <w:t>–</w:t>
      </w:r>
      <w:r w:rsidRPr="000416E2">
        <w:t>2019.</w:t>
      </w:r>
      <w:r w:rsidR="005B415A" w:rsidRPr="000416E2">
        <w:t> gadam</w:t>
      </w:r>
      <w:r w:rsidRPr="000416E2">
        <w:t xml:space="preserve"> katrā pašvaldībā jānodrošina bibliotēku, kultūrizglītības un mākslinieciskās jaunrades izpaušanās iespēju, </w:t>
      </w:r>
      <w:r w:rsidRPr="000416E2">
        <w:lastRenderedPageBreak/>
        <w:t>kopienas socializēšanās, sporta un darba ar jaunatni pakalpojumi. Savukārt reģionālas nozīmes attīstības centros papildus jābūt pieejamiem muzeju un profesionālās mākslas pakalpojumiem, bet nacionālas nozīmes attīstības centros arī sporta bāzēm.</w:t>
      </w:r>
    </w:p>
    <w:p w14:paraId="340BB170" w14:textId="77777777" w:rsidR="00815797" w:rsidRPr="000416E2" w:rsidRDefault="00815797" w:rsidP="00396F4F">
      <w:pPr>
        <w:widowControl w:val="0"/>
        <w:shd w:val="clear" w:color="auto" w:fill="FFFFFF"/>
        <w:tabs>
          <w:tab w:val="left" w:pos="137"/>
        </w:tabs>
        <w:autoSpaceDE w:val="0"/>
        <w:autoSpaceDN w:val="0"/>
        <w:adjustRightInd w:val="0"/>
        <w:spacing w:before="120"/>
      </w:pPr>
      <w:r w:rsidRPr="000416E2">
        <w:t xml:space="preserve">Brīvā laika pavadīšanas iespējas mērķa grupu pārstāvjiem pieejamas vispārējā kārtībā. </w:t>
      </w:r>
    </w:p>
    <w:p w14:paraId="3FA2D84D" w14:textId="77777777" w:rsidR="00AB61DA" w:rsidRPr="00AB61DA" w:rsidRDefault="00AB61DA" w:rsidP="007A4D3D">
      <w:bookmarkStart w:id="159" w:name="_Hlk515576925"/>
      <w:r>
        <w:t>K</w:t>
      </w:r>
      <w:r w:rsidRPr="00AB61DA">
        <w:t>ā norādīts Izglītības attīstības pamatnostādnēs 2014.-2020.</w:t>
      </w:r>
      <w:r w:rsidR="00C85CD0">
        <w:t xml:space="preserve"> </w:t>
      </w:r>
      <w:r w:rsidRPr="00AB61DA">
        <w:t>g</w:t>
      </w:r>
      <w:r w:rsidR="00C85CD0">
        <w:t>adam</w:t>
      </w:r>
      <w:r w:rsidRPr="00AB61DA">
        <w:t xml:space="preserve"> </w:t>
      </w:r>
      <w:r>
        <w:t>b</w:t>
      </w:r>
      <w:r w:rsidRPr="00AB61DA">
        <w:t xml:space="preserve">rīvā laika pavadīšanas iespējas personām ar GRT un FT ir saistītas ar izglītības </w:t>
      </w:r>
      <w:r w:rsidRPr="00A60288">
        <w:t>un ārpus</w:t>
      </w:r>
      <w:r w:rsidR="00625FC2" w:rsidRPr="00A60288">
        <w:t xml:space="preserve"> </w:t>
      </w:r>
      <w:r w:rsidRPr="00AB61DA">
        <w:t>izglītības iestādēm un organizētajiem pasākumiem, piemēram, piedalīšanās dziesmu svētkos, p</w:t>
      </w:r>
      <w:r w:rsidR="00C67328">
        <w:t>ulciņos, sporta pasākumos u.tml</w:t>
      </w:r>
      <w:r w:rsidRPr="00AB61DA">
        <w:t xml:space="preserve">. Šajā dokumentā uzsvērta mērķgrupas integrēšanas nozīme un paredzēti atbilstoši pasākumi – gan infrastruktūras, gan organizatoriskie. </w:t>
      </w:r>
    </w:p>
    <w:p w14:paraId="6550C7CE" w14:textId="77777777" w:rsidR="00815797" w:rsidRPr="000416E2" w:rsidRDefault="00815797" w:rsidP="00396F4F">
      <w:pPr>
        <w:widowControl w:val="0"/>
        <w:shd w:val="clear" w:color="auto" w:fill="FFFFFF"/>
        <w:tabs>
          <w:tab w:val="left" w:pos="137"/>
        </w:tabs>
        <w:autoSpaceDE w:val="0"/>
        <w:autoSpaceDN w:val="0"/>
        <w:adjustRightInd w:val="0"/>
        <w:spacing w:before="120"/>
      </w:pPr>
      <w:r w:rsidRPr="000416E2">
        <w:t xml:space="preserve">RPR kultūras iestāžu, jauniešu centru un sporta bāzu uzskaitījums </w:t>
      </w:r>
      <w:bookmarkEnd w:id="159"/>
      <w:r w:rsidRPr="000416E2">
        <w:t>detalizēti pieejams 3.</w:t>
      </w:r>
      <w:r w:rsidR="005B415A" w:rsidRPr="000416E2">
        <w:t> </w:t>
      </w:r>
      <w:r w:rsidRPr="000416E2">
        <w:t xml:space="preserve">pielikumā. </w:t>
      </w:r>
    </w:p>
    <w:p w14:paraId="670E0EC3" w14:textId="77777777" w:rsidR="00815797" w:rsidRPr="000416E2" w:rsidRDefault="00815797" w:rsidP="00396F4F">
      <w:pPr>
        <w:pStyle w:val="Heading3"/>
        <w:numPr>
          <w:ilvl w:val="0"/>
          <w:numId w:val="0"/>
        </w:numPr>
        <w:spacing w:before="120"/>
        <w:ind w:left="720" w:hanging="720"/>
        <w:rPr>
          <w:b/>
          <w:u w:val="none"/>
        </w:rPr>
      </w:pPr>
      <w:bookmarkStart w:id="160" w:name="_Toc526204292"/>
      <w:r w:rsidRPr="000416E2">
        <w:rPr>
          <w:b/>
          <w:u w:val="none"/>
        </w:rPr>
        <w:t>4.5.5. Transports</w:t>
      </w:r>
      <w:bookmarkEnd w:id="160"/>
    </w:p>
    <w:p w14:paraId="21594262"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 xml:space="preserve">RPR sasniedzamība </w:t>
      </w:r>
    </w:p>
    <w:p w14:paraId="78546085" w14:textId="77777777" w:rsidR="00815797" w:rsidRPr="000416E2" w:rsidRDefault="00815797" w:rsidP="00396F4F">
      <w:pPr>
        <w:spacing w:before="120"/>
      </w:pPr>
      <w:r w:rsidRPr="000416E2">
        <w:t xml:space="preserve">Sabiedrībā balstītus un sociālos pakalpojumus raksturo šo pakalpojumu sasniedzamība, ko nodrošina transports. Personām ar </w:t>
      </w:r>
      <w:r w:rsidR="005B415A" w:rsidRPr="000416E2">
        <w:t>FT</w:t>
      </w:r>
      <w:r w:rsidRPr="000416E2">
        <w:t xml:space="preserve"> ir būtiska transporta pieejamība. RPR raksturīgs uz Rīgu orientēts radiāls valsts galveno autoceļu tīkls, kas savieno teritorijas un Rīgu (7 virzieni), ko papildina valsts ceļu vairāki koncentriski loki. </w:t>
      </w:r>
      <w:r w:rsidR="005B415A" w:rsidRPr="000416E2">
        <w:t>Ir arī</w:t>
      </w:r>
      <w:r w:rsidRPr="000416E2">
        <w:t xml:space="preserve"> sazarots reģionālās un vietējas nozīmes valsts autoceļu tīkls, kas savieno teritorijas ar pilsētām. Pašvaldību ceļi savieno lokālas vietas ar valsts ceļiem</w:t>
      </w:r>
      <w:r w:rsidR="005B415A" w:rsidRPr="000416E2">
        <w:t>,</w:t>
      </w:r>
      <w:r w:rsidRPr="000416E2">
        <w:t xml:space="preserve"> nodrošinot vietu sasniedzamību. Izteikti ceļu tīkla </w:t>
      </w:r>
      <w:r w:rsidR="005B415A" w:rsidRPr="000416E2">
        <w:t>mezgli ir bijušie rajonu centri </w:t>
      </w:r>
      <w:r w:rsidRPr="000416E2">
        <w:t>– Tukums un Limbaži, kā arī Ogre un Sigulda.</w:t>
      </w:r>
      <w:r w:rsidRPr="000416E2">
        <w:rPr>
          <w:color w:val="FF0000"/>
        </w:rPr>
        <w:t xml:space="preserve"> </w:t>
      </w:r>
      <w:r w:rsidR="005B415A" w:rsidRPr="000416E2">
        <w:t>Valsts autoceļu garums RPR ir 3</w:t>
      </w:r>
      <w:r w:rsidRPr="000416E2">
        <w:t>370</w:t>
      </w:r>
      <w:r w:rsidR="005B415A" w:rsidRPr="000416E2">
        <w:t> </w:t>
      </w:r>
      <w:r w:rsidRPr="000416E2">
        <w:t>k</w:t>
      </w:r>
      <w:r w:rsidR="005B415A" w:rsidRPr="000416E2">
        <w:t>m, pašvaldību autoceļu garums 4</w:t>
      </w:r>
      <w:r w:rsidRPr="000416E2">
        <w:t>939</w:t>
      </w:r>
      <w:r w:rsidR="005B415A" w:rsidRPr="000416E2">
        <w:t> </w:t>
      </w:r>
      <w:r w:rsidRPr="000416E2">
        <w:t>km</w:t>
      </w:r>
      <w:r w:rsidRPr="000416E2">
        <w:rPr>
          <w:rStyle w:val="FootnoteReference"/>
        </w:rPr>
        <w:footnoteReference w:id="78"/>
      </w:r>
      <w:r w:rsidRPr="000416E2">
        <w:t xml:space="preserve">. Lai gan ceļu kopgarums RPR ir mazāks </w:t>
      </w:r>
      <w:r w:rsidR="005B415A" w:rsidRPr="000416E2">
        <w:t>ne</w:t>
      </w:r>
      <w:r w:rsidRPr="000416E2">
        <w:t>kā citos reģionos, to blīvums ir lielāks</w:t>
      </w:r>
      <w:r w:rsidR="005B415A" w:rsidRPr="000416E2">
        <w:t> </w:t>
      </w:r>
      <w:r w:rsidRPr="000416E2">
        <w:t>– 0,9</w:t>
      </w:r>
      <w:r w:rsidR="005B415A" w:rsidRPr="000416E2">
        <w:t> </w:t>
      </w:r>
      <w:r w:rsidRPr="000416E2">
        <w:t>km/km</w:t>
      </w:r>
      <w:r w:rsidRPr="000416E2">
        <w:rPr>
          <w:vertAlign w:val="superscript"/>
        </w:rPr>
        <w:t>2</w:t>
      </w:r>
      <w:r w:rsidRPr="000416E2">
        <w:t>, īpaši pašvaldības ceļu blīvums, kas veido 0,53</w:t>
      </w:r>
      <w:r w:rsidR="005B415A" w:rsidRPr="000416E2">
        <w:t> </w:t>
      </w:r>
      <w:r w:rsidRPr="000416E2">
        <w:t>km/km</w:t>
      </w:r>
      <w:r w:rsidRPr="000416E2">
        <w:rPr>
          <w:vertAlign w:val="superscript"/>
        </w:rPr>
        <w:t>2</w:t>
      </w:r>
      <w:r w:rsidRPr="000416E2">
        <w:t xml:space="preserve">. Ņemot vērā atšķirīgo apdzīvojumu pašvaldību teritorijās, tas ievērojami atšķiras, maksimumu sasniedzot Pierīgas pašvaldībās. </w:t>
      </w:r>
    </w:p>
    <w:p w14:paraId="5807D3FD" w14:textId="77777777" w:rsidR="00815797" w:rsidRPr="000416E2" w:rsidRDefault="00A4441C" w:rsidP="0094524D">
      <w:pPr>
        <w:keepLines/>
        <w:spacing w:after="0" w:line="240" w:lineRule="auto"/>
        <w:jc w:val="center"/>
        <w:rPr>
          <w:b/>
          <w:color w:val="E36C0A"/>
          <w:sz w:val="22"/>
          <w:szCs w:val="22"/>
        </w:rPr>
      </w:pPr>
      <w:r>
        <w:rPr>
          <w:noProof/>
          <w:lang w:eastAsia="lv-LV"/>
        </w:rPr>
        <w:lastRenderedPageBreak/>
        <w:drawing>
          <wp:inline distT="0" distB="0" distL="0" distR="0" wp14:anchorId="40CE0481" wp14:editId="3A8FA51A">
            <wp:extent cx="5764530" cy="5033010"/>
            <wp:effectExtent l="0" t="0" r="1270" b="0"/>
            <wp:docPr id="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r w:rsidR="00815797" w:rsidRPr="000416E2">
        <w:rPr>
          <w:noProof/>
        </w:rPr>
        <w:br/>
      </w:r>
      <w:r w:rsidR="00AF3A84" w:rsidRPr="000416E2">
        <w:rPr>
          <w:i/>
          <w:color w:val="E36C0A"/>
          <w:sz w:val="22"/>
          <w:szCs w:val="22"/>
        </w:rPr>
        <w:t>5</w:t>
      </w:r>
      <w:r w:rsidR="001C7CF2">
        <w:rPr>
          <w:i/>
          <w:color w:val="E36C0A"/>
          <w:sz w:val="22"/>
          <w:szCs w:val="22"/>
        </w:rPr>
        <w:t>4</w:t>
      </w:r>
      <w:r w:rsidR="00815797" w:rsidRPr="000416E2">
        <w:rPr>
          <w:i/>
          <w:color w:val="E36C0A"/>
          <w:sz w:val="22"/>
          <w:szCs w:val="22"/>
        </w:rPr>
        <w:t>.</w:t>
      </w:r>
      <w:r w:rsidR="005B415A" w:rsidRPr="000416E2">
        <w:rPr>
          <w:i/>
          <w:color w:val="E36C0A"/>
          <w:sz w:val="22"/>
          <w:szCs w:val="22"/>
        </w:rPr>
        <w:t> </w:t>
      </w:r>
      <w:r w:rsidR="00815797" w:rsidRPr="000416E2">
        <w:rPr>
          <w:i/>
          <w:color w:val="E36C0A"/>
          <w:sz w:val="22"/>
          <w:szCs w:val="22"/>
        </w:rPr>
        <w:t xml:space="preserve">attēls. </w:t>
      </w:r>
      <w:r w:rsidR="00815797" w:rsidRPr="000416E2">
        <w:rPr>
          <w:b/>
          <w:color w:val="E36C0A"/>
          <w:sz w:val="22"/>
          <w:szCs w:val="22"/>
        </w:rPr>
        <w:t>Valsts nozīmes autoceļi 2016.</w:t>
      </w:r>
      <w:r w:rsidR="005B415A" w:rsidRPr="000416E2">
        <w:rPr>
          <w:b/>
          <w:color w:val="E36C0A"/>
          <w:sz w:val="22"/>
          <w:szCs w:val="22"/>
        </w:rPr>
        <w:t> </w:t>
      </w:r>
      <w:r w:rsidR="00815797" w:rsidRPr="000416E2">
        <w:rPr>
          <w:b/>
          <w:color w:val="E36C0A"/>
          <w:sz w:val="22"/>
          <w:szCs w:val="22"/>
        </w:rPr>
        <w:t>g</w:t>
      </w:r>
      <w:r w:rsidR="005B415A" w:rsidRPr="000416E2">
        <w:rPr>
          <w:b/>
          <w:color w:val="E36C0A"/>
          <w:sz w:val="22"/>
          <w:szCs w:val="22"/>
        </w:rPr>
        <w:t>adā</w:t>
      </w:r>
    </w:p>
    <w:p w14:paraId="3F5C6C8C" w14:textId="77777777" w:rsidR="00815797" w:rsidRPr="000416E2" w:rsidRDefault="00815797" w:rsidP="0094524D">
      <w:pPr>
        <w:keepLines/>
        <w:spacing w:after="0" w:line="240" w:lineRule="auto"/>
        <w:jc w:val="center"/>
        <w:rPr>
          <w:i/>
          <w:color w:val="E36C0A"/>
          <w:sz w:val="22"/>
          <w:szCs w:val="22"/>
        </w:rPr>
      </w:pPr>
      <w:r w:rsidRPr="000416E2">
        <w:rPr>
          <w:i/>
          <w:color w:val="E36C0A"/>
          <w:sz w:val="22"/>
          <w:szCs w:val="22"/>
        </w:rPr>
        <w:t>Datu avots: CSP</w:t>
      </w:r>
    </w:p>
    <w:p w14:paraId="57BD1651"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33BDA0ED" wp14:editId="0CD36CB5">
            <wp:extent cx="5725160" cy="4222115"/>
            <wp:effectExtent l="0" t="0" r="0" b="0"/>
            <wp:docPr id="54" name="Picture 13" descr="pasvald c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svald celi"/>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5160" cy="4222115"/>
                    </a:xfrm>
                    <a:prstGeom prst="rect">
                      <a:avLst/>
                    </a:prstGeom>
                    <a:noFill/>
                    <a:ln>
                      <a:noFill/>
                    </a:ln>
                  </pic:spPr>
                </pic:pic>
              </a:graphicData>
            </a:graphic>
          </wp:inline>
        </w:drawing>
      </w:r>
    </w:p>
    <w:p w14:paraId="0C0E0B01" w14:textId="77777777" w:rsidR="00815797" w:rsidRPr="000416E2" w:rsidRDefault="00AF3A84" w:rsidP="0094524D">
      <w:pPr>
        <w:spacing w:after="0" w:line="240" w:lineRule="auto"/>
        <w:jc w:val="center"/>
        <w:rPr>
          <w:i/>
          <w:color w:val="E36C0A"/>
          <w:sz w:val="22"/>
          <w:szCs w:val="22"/>
        </w:rPr>
      </w:pPr>
      <w:r w:rsidRPr="000416E2">
        <w:rPr>
          <w:i/>
          <w:color w:val="E36C0A"/>
          <w:sz w:val="22"/>
          <w:szCs w:val="22"/>
        </w:rPr>
        <w:t>5</w:t>
      </w:r>
      <w:r w:rsidR="001C7CF2">
        <w:rPr>
          <w:i/>
          <w:color w:val="E36C0A"/>
          <w:sz w:val="22"/>
          <w:szCs w:val="22"/>
        </w:rPr>
        <w:t>5</w:t>
      </w:r>
      <w:r w:rsidR="00815797" w:rsidRPr="000416E2">
        <w:rPr>
          <w:i/>
          <w:color w:val="E36C0A"/>
          <w:sz w:val="22"/>
          <w:szCs w:val="22"/>
        </w:rPr>
        <w:t>.</w:t>
      </w:r>
      <w:r w:rsidR="005B415A" w:rsidRPr="000416E2">
        <w:rPr>
          <w:i/>
          <w:color w:val="E36C0A"/>
          <w:sz w:val="22"/>
          <w:szCs w:val="22"/>
        </w:rPr>
        <w:t> </w:t>
      </w:r>
      <w:r w:rsidR="00815797" w:rsidRPr="000416E2">
        <w:rPr>
          <w:i/>
          <w:color w:val="E36C0A"/>
          <w:sz w:val="22"/>
          <w:szCs w:val="22"/>
        </w:rPr>
        <w:t xml:space="preserve">attēls. </w:t>
      </w:r>
      <w:r w:rsidR="00815797" w:rsidRPr="000416E2">
        <w:rPr>
          <w:b/>
          <w:color w:val="E36C0A"/>
          <w:sz w:val="22"/>
          <w:szCs w:val="22"/>
        </w:rPr>
        <w:t>Transports Latvijā 2017</w:t>
      </w:r>
      <w:r w:rsidR="005B415A" w:rsidRPr="000416E2">
        <w:rPr>
          <w:b/>
          <w:color w:val="E36C0A"/>
          <w:sz w:val="22"/>
          <w:szCs w:val="22"/>
        </w:rPr>
        <w:t>. gadā</w:t>
      </w:r>
      <w:r w:rsidR="00815797" w:rsidRPr="000416E2">
        <w:rPr>
          <w:b/>
          <w:color w:val="E36C0A"/>
          <w:sz w:val="22"/>
          <w:szCs w:val="22"/>
        </w:rPr>
        <w:br/>
      </w:r>
      <w:r w:rsidR="00815797" w:rsidRPr="000416E2">
        <w:rPr>
          <w:i/>
          <w:color w:val="E36C0A"/>
          <w:sz w:val="22"/>
          <w:szCs w:val="22"/>
        </w:rPr>
        <w:t>Datu avots: CSP</w:t>
      </w:r>
    </w:p>
    <w:p w14:paraId="11C8D638" w14:textId="77777777" w:rsidR="00815797" w:rsidRPr="000416E2" w:rsidRDefault="00815797" w:rsidP="00396F4F">
      <w:pPr>
        <w:spacing w:before="120"/>
      </w:pPr>
      <w:r w:rsidRPr="000416E2">
        <w:t>RPR raksturīga radiāla dzelzceļa infrastruktūra (5 virzieni, 4 no tiem ir elektrificētas līnijas).</w:t>
      </w:r>
      <w:r w:rsidRPr="000416E2">
        <w:rPr>
          <w:color w:val="FF0000"/>
        </w:rPr>
        <w:t xml:space="preserve"> </w:t>
      </w:r>
      <w:r w:rsidRPr="000416E2">
        <w:t xml:space="preserve">Lai </w:t>
      </w:r>
      <w:r w:rsidR="005B415A" w:rsidRPr="000416E2">
        <w:t>arī</w:t>
      </w:r>
      <w:r w:rsidRPr="000416E2">
        <w:t xml:space="preserve"> dzelzceļ</w:t>
      </w:r>
      <w:r w:rsidR="005B415A" w:rsidRPr="000416E2">
        <w:t>a</w:t>
      </w:r>
      <w:r w:rsidRPr="000416E2">
        <w:t xml:space="preserve"> kopgarums un blīvums RPR ir lielāks </w:t>
      </w:r>
      <w:r w:rsidR="005B415A" w:rsidRPr="000416E2">
        <w:t>ne</w:t>
      </w:r>
      <w:r w:rsidRPr="000416E2">
        <w:t>kā citos reģionos (izņemot Zemgali), tas galvenokārt orientēts uz kravu pārvadājumiem. Pēdējos 20</w:t>
      </w:r>
      <w:r w:rsidR="005B415A" w:rsidRPr="000416E2">
        <w:t> </w:t>
      </w:r>
      <w:r w:rsidRPr="000416E2">
        <w:t xml:space="preserve">gados tika slēgtas līnijas uz Ērgļiem un Rūjienu (līdz Saulkrastiem darbojas). Slēgtās līnijas daļēji aizvietotas ar autoceļu transportu. </w:t>
      </w:r>
    </w:p>
    <w:p w14:paraId="60CEE64D"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25FE0F9B" wp14:editId="1EA97B76">
            <wp:extent cx="5764530" cy="5033010"/>
            <wp:effectExtent l="0" t="0" r="1270" b="0"/>
            <wp:docPr id="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p>
    <w:p w14:paraId="7C660E81" w14:textId="77777777" w:rsidR="00815797" w:rsidRPr="000416E2" w:rsidRDefault="00AF3A84" w:rsidP="00C47C3C">
      <w:pPr>
        <w:spacing w:after="0" w:line="240" w:lineRule="auto"/>
        <w:jc w:val="center"/>
        <w:rPr>
          <w:i/>
          <w:color w:val="E36C0A"/>
          <w:sz w:val="22"/>
          <w:szCs w:val="22"/>
        </w:rPr>
      </w:pPr>
      <w:r w:rsidRPr="000416E2">
        <w:rPr>
          <w:i/>
          <w:color w:val="E36C0A"/>
          <w:sz w:val="22"/>
          <w:szCs w:val="22"/>
        </w:rPr>
        <w:t>5</w:t>
      </w:r>
      <w:r w:rsidR="001C7CF2">
        <w:rPr>
          <w:i/>
          <w:color w:val="E36C0A"/>
          <w:sz w:val="22"/>
          <w:szCs w:val="22"/>
        </w:rPr>
        <w:t>6</w:t>
      </w:r>
      <w:r w:rsidR="00815797" w:rsidRPr="000416E2">
        <w:rPr>
          <w:i/>
          <w:color w:val="E36C0A"/>
          <w:sz w:val="22"/>
          <w:szCs w:val="22"/>
        </w:rPr>
        <w:t>.</w:t>
      </w:r>
      <w:r w:rsidR="005B415A" w:rsidRPr="000416E2">
        <w:rPr>
          <w:i/>
          <w:color w:val="E36C0A"/>
          <w:sz w:val="22"/>
          <w:szCs w:val="22"/>
        </w:rPr>
        <w:t> </w:t>
      </w:r>
      <w:r w:rsidR="00815797" w:rsidRPr="000416E2">
        <w:rPr>
          <w:i/>
          <w:color w:val="E36C0A"/>
          <w:sz w:val="22"/>
          <w:szCs w:val="22"/>
        </w:rPr>
        <w:t xml:space="preserve">attēls. </w:t>
      </w:r>
      <w:r w:rsidR="00815797" w:rsidRPr="000416E2">
        <w:rPr>
          <w:b/>
          <w:color w:val="E36C0A"/>
          <w:sz w:val="22"/>
          <w:szCs w:val="22"/>
        </w:rPr>
        <w:t>Dzel</w:t>
      </w:r>
      <w:r w:rsidR="005B415A" w:rsidRPr="000416E2">
        <w:rPr>
          <w:b/>
          <w:color w:val="E36C0A"/>
          <w:sz w:val="22"/>
          <w:szCs w:val="22"/>
        </w:rPr>
        <w:t>z</w:t>
      </w:r>
      <w:r w:rsidR="00815797" w:rsidRPr="000416E2">
        <w:rPr>
          <w:b/>
          <w:color w:val="E36C0A"/>
          <w:sz w:val="22"/>
          <w:szCs w:val="22"/>
        </w:rPr>
        <w:t>ceļa tīkls</w:t>
      </w:r>
      <w:r w:rsidR="00815797" w:rsidRPr="000416E2">
        <w:rPr>
          <w:b/>
          <w:color w:val="E36C0A"/>
          <w:sz w:val="22"/>
          <w:szCs w:val="22"/>
        </w:rPr>
        <w:br/>
      </w:r>
      <w:r w:rsidR="00815797" w:rsidRPr="000416E2">
        <w:rPr>
          <w:i/>
          <w:color w:val="E36C0A"/>
          <w:sz w:val="22"/>
          <w:szCs w:val="22"/>
        </w:rPr>
        <w:t>Datu avots: E</w:t>
      </w:r>
      <w:r w:rsidR="00677DD1" w:rsidRPr="000416E2">
        <w:rPr>
          <w:i/>
          <w:color w:val="E36C0A"/>
          <w:sz w:val="22"/>
          <w:szCs w:val="22"/>
        </w:rPr>
        <w:t>nvirotech</w:t>
      </w:r>
      <w:r w:rsidR="00815797" w:rsidRPr="000416E2">
        <w:rPr>
          <w:i/>
          <w:color w:val="E36C0A"/>
          <w:sz w:val="22"/>
          <w:szCs w:val="22"/>
        </w:rPr>
        <w:t xml:space="preserve"> Latvija 10.2 dati</w:t>
      </w:r>
    </w:p>
    <w:p w14:paraId="724778B3"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Satiksmes intensitāte</w:t>
      </w:r>
    </w:p>
    <w:p w14:paraId="3AEE6563" w14:textId="77777777" w:rsidR="00815797" w:rsidRPr="000416E2" w:rsidRDefault="00815797" w:rsidP="00396F4F">
      <w:pPr>
        <w:spacing w:before="120"/>
      </w:pPr>
      <w:r w:rsidRPr="000416E2">
        <w:t xml:space="preserve">Satiksmes intensitāte ir raksturlielums, kas parāda autotransporta vienību skaitu noteiktā ceļa posmā noteiktā laikā. To mēra uz valsts galvenajiem un reģionālajiem autoceļiem. </w:t>
      </w:r>
      <w:r w:rsidR="005B415A" w:rsidRPr="000416E2">
        <w:t>Pašreizējā</w:t>
      </w:r>
      <w:r w:rsidRPr="000416E2">
        <w:t xml:space="preserve"> satiksmes intensitāte ir tāda, kas reģionā neietekmē centru sasniedzamību. Ta</w:t>
      </w:r>
      <w:r w:rsidR="00677DD1" w:rsidRPr="000416E2">
        <w:t>jā</w:t>
      </w:r>
      <w:r w:rsidRPr="000416E2">
        <w:t xml:space="preserve"> pa</w:t>
      </w:r>
      <w:r w:rsidR="00677DD1" w:rsidRPr="000416E2">
        <w:t>šā</w:t>
      </w:r>
      <w:r w:rsidRPr="000416E2">
        <w:t xml:space="preserve"> laikā cita situācija ir Rīgā un Pierīgā (līdz apbraucamajam ceļam), kur vērojamas satiksmes plūsmas palēnināšanās un sastrēgumi.</w:t>
      </w:r>
    </w:p>
    <w:p w14:paraId="66B45244" w14:textId="77777777" w:rsidR="00815797" w:rsidRPr="000416E2" w:rsidRDefault="00A4441C" w:rsidP="00396F4F">
      <w:pPr>
        <w:keepNext/>
        <w:spacing w:before="120"/>
        <w:jc w:val="center"/>
        <w:rPr>
          <w:noProof/>
        </w:rPr>
      </w:pPr>
      <w:r>
        <w:rPr>
          <w:noProof/>
          <w:lang w:eastAsia="lv-LV"/>
        </w:rPr>
        <w:lastRenderedPageBreak/>
        <w:drawing>
          <wp:inline distT="0" distB="0" distL="0" distR="0" wp14:anchorId="66F222A6" wp14:editId="722830C3">
            <wp:extent cx="5725160" cy="3474720"/>
            <wp:effectExtent l="0" t="0" r="0" b="5080"/>
            <wp:docPr id="56" name="Picture 11" descr="lv-intensitates_a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v-intensitates_a_2016"/>
                    <pic:cNvPicPr>
                      <a:picLocks noChangeAspect="1" noChangeArrowheads="1"/>
                    </pic:cNvPicPr>
                  </pic:nvPicPr>
                  <pic:blipFill>
                    <a:blip r:embed="rId89">
                      <a:extLst>
                        <a:ext uri="{28A0092B-C50C-407E-A947-70E740481C1C}">
                          <a14:useLocalDpi xmlns:a14="http://schemas.microsoft.com/office/drawing/2010/main" val="0"/>
                        </a:ext>
                      </a:extLst>
                    </a:blip>
                    <a:srcRect t="11378"/>
                    <a:stretch>
                      <a:fillRect/>
                    </a:stretch>
                  </pic:blipFill>
                  <pic:spPr bwMode="auto">
                    <a:xfrm>
                      <a:off x="0" y="0"/>
                      <a:ext cx="5725160" cy="3474720"/>
                    </a:xfrm>
                    <a:prstGeom prst="rect">
                      <a:avLst/>
                    </a:prstGeom>
                    <a:noFill/>
                    <a:ln>
                      <a:noFill/>
                    </a:ln>
                  </pic:spPr>
                </pic:pic>
              </a:graphicData>
            </a:graphic>
          </wp:inline>
        </w:drawing>
      </w:r>
    </w:p>
    <w:p w14:paraId="2EC4E999" w14:textId="77777777" w:rsidR="00815797" w:rsidRPr="000416E2" w:rsidRDefault="00AF3A84" w:rsidP="00C47C3C">
      <w:pPr>
        <w:spacing w:before="120" w:line="240" w:lineRule="auto"/>
        <w:jc w:val="center"/>
        <w:rPr>
          <w:i/>
          <w:color w:val="E36C0A"/>
          <w:sz w:val="22"/>
          <w:szCs w:val="22"/>
        </w:rPr>
      </w:pPr>
      <w:r w:rsidRPr="000416E2">
        <w:rPr>
          <w:i/>
          <w:color w:val="E36C0A"/>
          <w:sz w:val="22"/>
          <w:szCs w:val="22"/>
        </w:rPr>
        <w:t>5</w:t>
      </w:r>
      <w:r w:rsidR="001C7CF2">
        <w:rPr>
          <w:i/>
          <w:color w:val="E36C0A"/>
          <w:sz w:val="22"/>
          <w:szCs w:val="22"/>
        </w:rPr>
        <w:t>7</w:t>
      </w:r>
      <w:r w:rsidR="00815797" w:rsidRPr="000416E2">
        <w:rPr>
          <w:i/>
          <w:color w:val="E36C0A"/>
          <w:sz w:val="22"/>
          <w:szCs w:val="22"/>
        </w:rPr>
        <w:t>.</w:t>
      </w:r>
      <w:r w:rsidR="00677DD1"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Gada vidējā diennakts intensitāte uz va</w:t>
      </w:r>
      <w:r w:rsidR="00677DD1" w:rsidRPr="000416E2">
        <w:rPr>
          <w:b/>
          <w:color w:val="E36C0A"/>
          <w:sz w:val="22"/>
          <w:szCs w:val="22"/>
        </w:rPr>
        <w:t>lsts galvenajiem autoceļiem</w:t>
      </w:r>
      <w:r w:rsidR="00815797" w:rsidRPr="000416E2">
        <w:rPr>
          <w:b/>
          <w:color w:val="E36C0A"/>
          <w:sz w:val="22"/>
          <w:szCs w:val="22"/>
        </w:rPr>
        <w:t xml:space="preserve"> 2016</w:t>
      </w:r>
      <w:r w:rsidR="00677DD1" w:rsidRPr="000416E2">
        <w:rPr>
          <w:b/>
          <w:color w:val="E36C0A"/>
          <w:sz w:val="22"/>
          <w:szCs w:val="22"/>
        </w:rPr>
        <w:t>. </w:t>
      </w:r>
      <w:r w:rsidR="00815797" w:rsidRPr="000416E2">
        <w:rPr>
          <w:b/>
          <w:color w:val="E36C0A"/>
          <w:sz w:val="22"/>
          <w:szCs w:val="22"/>
        </w:rPr>
        <w:t>gadā</w:t>
      </w:r>
      <w:r w:rsidR="00815797" w:rsidRPr="000416E2">
        <w:rPr>
          <w:b/>
          <w:color w:val="E36C0A"/>
          <w:sz w:val="22"/>
          <w:szCs w:val="22"/>
        </w:rPr>
        <w:br/>
      </w:r>
      <w:r w:rsidR="00815797" w:rsidRPr="000416E2">
        <w:rPr>
          <w:i/>
          <w:color w:val="E36C0A"/>
          <w:sz w:val="22"/>
          <w:szCs w:val="22"/>
        </w:rPr>
        <w:t>Datu avots: https://lvceli.lv/informacija-un-dati/#</w:t>
      </w:r>
    </w:p>
    <w:p w14:paraId="534265D4" w14:textId="77777777" w:rsidR="00815797" w:rsidRPr="000416E2" w:rsidRDefault="00A4441C" w:rsidP="00396F4F">
      <w:pPr>
        <w:keepNext/>
        <w:spacing w:before="120"/>
        <w:jc w:val="center"/>
        <w:rPr>
          <w:noProof/>
        </w:rPr>
      </w:pPr>
      <w:r>
        <w:rPr>
          <w:noProof/>
          <w:lang w:eastAsia="lv-LV"/>
        </w:rPr>
        <w:drawing>
          <wp:inline distT="0" distB="0" distL="0" distR="0" wp14:anchorId="0AE3AFB7" wp14:editId="5BD8B128">
            <wp:extent cx="5725160" cy="4039235"/>
            <wp:effectExtent l="0" t="0" r="0" b="0"/>
            <wp:docPr id="57" name="Picture 10" descr="p_celji_gvdi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_celji_gvdi_2016"/>
                    <pic:cNvPicPr>
                      <a:picLocks noChangeAspect="1" noChangeArrowheads="1"/>
                    </pic:cNvPicPr>
                  </pic:nvPicPr>
                  <pic:blipFill>
                    <a:blip r:embed="rId90">
                      <a:extLst>
                        <a:ext uri="{28A0092B-C50C-407E-A947-70E740481C1C}">
                          <a14:useLocalDpi xmlns:a14="http://schemas.microsoft.com/office/drawing/2010/main" val="0"/>
                        </a:ext>
                      </a:extLst>
                    </a:blip>
                    <a:srcRect t="5008"/>
                    <a:stretch>
                      <a:fillRect/>
                    </a:stretch>
                  </pic:blipFill>
                  <pic:spPr bwMode="auto">
                    <a:xfrm>
                      <a:off x="0" y="0"/>
                      <a:ext cx="5725160" cy="4039235"/>
                    </a:xfrm>
                    <a:prstGeom prst="rect">
                      <a:avLst/>
                    </a:prstGeom>
                    <a:noFill/>
                    <a:ln>
                      <a:noFill/>
                    </a:ln>
                  </pic:spPr>
                </pic:pic>
              </a:graphicData>
            </a:graphic>
          </wp:inline>
        </w:drawing>
      </w:r>
    </w:p>
    <w:p w14:paraId="3549484A" w14:textId="77777777" w:rsidR="00815797" w:rsidRPr="000416E2" w:rsidRDefault="00AF3A84" w:rsidP="00C47C3C">
      <w:pPr>
        <w:spacing w:before="120" w:line="240" w:lineRule="auto"/>
        <w:jc w:val="center"/>
        <w:rPr>
          <w:i/>
          <w:color w:val="E36C0A"/>
          <w:sz w:val="22"/>
          <w:szCs w:val="22"/>
        </w:rPr>
      </w:pPr>
      <w:r w:rsidRPr="000416E2">
        <w:rPr>
          <w:i/>
          <w:color w:val="E36C0A"/>
          <w:sz w:val="22"/>
          <w:szCs w:val="22"/>
        </w:rPr>
        <w:t>5</w:t>
      </w:r>
      <w:r w:rsidR="001C7CF2">
        <w:rPr>
          <w:i/>
          <w:color w:val="E36C0A"/>
          <w:sz w:val="22"/>
          <w:szCs w:val="22"/>
        </w:rPr>
        <w:t>8</w:t>
      </w:r>
      <w:r w:rsidR="00815797" w:rsidRPr="000416E2">
        <w:rPr>
          <w:i/>
          <w:color w:val="E36C0A"/>
          <w:sz w:val="22"/>
          <w:szCs w:val="22"/>
        </w:rPr>
        <w:t>.</w:t>
      </w:r>
      <w:r w:rsidR="00677DD1" w:rsidRPr="000416E2">
        <w:rPr>
          <w:i/>
          <w:color w:val="E36C0A"/>
          <w:sz w:val="22"/>
          <w:szCs w:val="22"/>
        </w:rPr>
        <w:t xml:space="preserve"> </w:t>
      </w:r>
      <w:r w:rsidR="00815797" w:rsidRPr="000416E2">
        <w:rPr>
          <w:i/>
          <w:color w:val="E36C0A"/>
          <w:sz w:val="22"/>
          <w:szCs w:val="22"/>
        </w:rPr>
        <w:t xml:space="preserve">attēls. </w:t>
      </w:r>
      <w:r w:rsidR="00815797" w:rsidRPr="000416E2">
        <w:rPr>
          <w:b/>
          <w:color w:val="E36C0A"/>
          <w:sz w:val="22"/>
          <w:szCs w:val="22"/>
        </w:rPr>
        <w:t xml:space="preserve">Gada vidējā diennakts intensitāte uz valsts reģionālajiem autoceļiem </w:t>
      </w:r>
      <w:r w:rsidR="00677DD1" w:rsidRPr="000416E2">
        <w:rPr>
          <w:b/>
          <w:color w:val="E36C0A"/>
          <w:sz w:val="22"/>
          <w:szCs w:val="22"/>
        </w:rPr>
        <w:t>2016. </w:t>
      </w:r>
      <w:r w:rsidR="00815797" w:rsidRPr="000416E2">
        <w:rPr>
          <w:b/>
          <w:color w:val="E36C0A"/>
          <w:sz w:val="22"/>
          <w:szCs w:val="22"/>
        </w:rPr>
        <w:t>gadā</w:t>
      </w:r>
      <w:r w:rsidR="00815797" w:rsidRPr="000416E2">
        <w:rPr>
          <w:b/>
          <w:color w:val="E36C0A"/>
          <w:sz w:val="22"/>
          <w:szCs w:val="22"/>
        </w:rPr>
        <w:br/>
      </w:r>
      <w:r w:rsidR="00815797" w:rsidRPr="000416E2">
        <w:rPr>
          <w:i/>
          <w:color w:val="E36C0A"/>
          <w:sz w:val="22"/>
          <w:szCs w:val="22"/>
        </w:rPr>
        <w:t>Datu avots: https://lvceli.lv/informacija-un-dati/#</w:t>
      </w:r>
    </w:p>
    <w:p w14:paraId="5767034B"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lastRenderedPageBreak/>
        <w:t xml:space="preserve">Ceļu kvalitāte </w:t>
      </w:r>
    </w:p>
    <w:p w14:paraId="25F627DE" w14:textId="77777777" w:rsidR="00815797" w:rsidRPr="000416E2" w:rsidRDefault="00815797" w:rsidP="00396F4F">
      <w:pPr>
        <w:spacing w:before="120"/>
      </w:pPr>
      <w:r w:rsidRPr="000416E2">
        <w:t>Ceļu kvalitāti pirmajā tuvinājumā raksturo asfaltēto un grants ceļu sadalījums. Asfaltētie ceļi var nodrošināt ievērojami lielā</w:t>
      </w:r>
      <w:r w:rsidR="00677DD1" w:rsidRPr="000416E2">
        <w:t>ku pārvietošanās ātrumu. Grantsceļi</w:t>
      </w:r>
      <w:r w:rsidRPr="000416E2">
        <w:t xml:space="preserve"> ir ar zemāku pārvietošanās ātrumu, īpaši pārejas sezonu laikā</w:t>
      </w:r>
      <w:r w:rsidR="00677DD1" w:rsidRPr="000416E2">
        <w:t> </w:t>
      </w:r>
      <w:r w:rsidRPr="000416E2">
        <w:t xml:space="preserve">– lietavās, kas ievērojami palielina laiku un transporta līdzekļu nolietojumu. Asfaltēto ceļu garums RPR ārpus apdzīvotām vietām saskaņā ar Envirotech Latvija 10.2 datiem pārsniedz 2000 km. Asfaltēto ceļu teritoriālais pārklājums </w:t>
      </w:r>
      <w:r w:rsidR="00677DD1" w:rsidRPr="000416E2">
        <w:t xml:space="preserve">dažādās RPR vietās </w:t>
      </w:r>
      <w:r w:rsidRPr="000416E2">
        <w:t>ir atšķirīgs</w:t>
      </w:r>
      <w:r w:rsidRPr="000416E2">
        <w:rPr>
          <w:rStyle w:val="FootnoteReference"/>
        </w:rPr>
        <w:footnoteReference w:id="79"/>
      </w:r>
      <w:r w:rsidRPr="000416E2">
        <w:t xml:space="preserve">. </w:t>
      </w:r>
    </w:p>
    <w:p w14:paraId="6F643E65" w14:textId="77777777" w:rsidR="00815797" w:rsidRPr="000416E2" w:rsidRDefault="00815797" w:rsidP="00396F4F">
      <w:pPr>
        <w:spacing w:before="120"/>
      </w:pPr>
      <w:r w:rsidRPr="000416E2">
        <w:t xml:space="preserve">Otrs raksturojums ir pašu ceļu tehniskais stāvoklis, kas laika gaitā </w:t>
      </w:r>
      <w:r w:rsidR="00677DD1" w:rsidRPr="000416E2">
        <w:t xml:space="preserve">ir </w:t>
      </w:r>
      <w:r w:rsidRPr="000416E2">
        <w:t xml:space="preserve">mainīgs lielums, jo norit pārbūves un remontdarbi. Ceļu tehniskais stāvoklis ietekmē pārvietošanās ātrumu. Valsts autoceļi </w:t>
      </w:r>
      <w:r w:rsidR="00677DD1" w:rsidRPr="000416E2">
        <w:t>30–40% i</w:t>
      </w:r>
      <w:r w:rsidRPr="000416E2">
        <w:t>r s</w:t>
      </w:r>
      <w:r w:rsidR="00677DD1" w:rsidRPr="000416E2">
        <w:t>liktā un ļoti sliktā stāvoklī</w:t>
      </w:r>
      <w:r w:rsidRPr="000416E2">
        <w:t xml:space="preserve">. Pašvaldību autoceļu stāvoklis bieži vien </w:t>
      </w:r>
      <w:r w:rsidR="00677DD1" w:rsidRPr="000416E2">
        <w:t xml:space="preserve">ir </w:t>
      </w:r>
      <w:r w:rsidRPr="000416E2">
        <w:t>sliktāks, jo tie galvenokārt ir grantētie ceļi, kas bieži ir bez atbilst</w:t>
      </w:r>
      <w:r w:rsidR="00677DD1" w:rsidRPr="000416E2">
        <w:t>īg</w:t>
      </w:r>
      <w:r w:rsidRPr="000416E2">
        <w:t xml:space="preserve">as pamatnes un ūdens novades sistēmām. Problēmas visvairāk jūtamas mitros laika apstākļos. </w:t>
      </w:r>
    </w:p>
    <w:p w14:paraId="73BAA538" w14:textId="77777777" w:rsidR="00815797" w:rsidRPr="000416E2" w:rsidRDefault="00A4441C" w:rsidP="00396F4F">
      <w:pPr>
        <w:keepNext/>
        <w:spacing w:before="120"/>
        <w:jc w:val="center"/>
        <w:rPr>
          <w:noProof/>
        </w:rPr>
      </w:pPr>
      <w:r>
        <w:rPr>
          <w:noProof/>
          <w:lang w:eastAsia="lv-LV"/>
        </w:rPr>
        <w:drawing>
          <wp:inline distT="0" distB="0" distL="0" distR="0" wp14:anchorId="231135C8" wp14:editId="664902DC">
            <wp:extent cx="5725160" cy="3387090"/>
            <wp:effectExtent l="0" t="0" r="0" b="0"/>
            <wp:docPr id="58" name="Picture 9" descr="kval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valitate"/>
                    <pic:cNvPicPr>
                      <a:picLocks noChangeAspect="1" noChangeArrowheads="1"/>
                    </pic:cNvPicPr>
                  </pic:nvPicPr>
                  <pic:blipFill>
                    <a:blip r:embed="rId91">
                      <a:extLst>
                        <a:ext uri="{28A0092B-C50C-407E-A947-70E740481C1C}">
                          <a14:useLocalDpi xmlns:a14="http://schemas.microsoft.com/office/drawing/2010/main" val="0"/>
                        </a:ext>
                      </a:extLst>
                    </a:blip>
                    <a:srcRect t="8080"/>
                    <a:stretch>
                      <a:fillRect/>
                    </a:stretch>
                  </pic:blipFill>
                  <pic:spPr bwMode="auto">
                    <a:xfrm>
                      <a:off x="0" y="0"/>
                      <a:ext cx="5725160" cy="3387090"/>
                    </a:xfrm>
                    <a:prstGeom prst="rect">
                      <a:avLst/>
                    </a:prstGeom>
                    <a:noFill/>
                    <a:ln>
                      <a:noFill/>
                    </a:ln>
                  </pic:spPr>
                </pic:pic>
              </a:graphicData>
            </a:graphic>
          </wp:inline>
        </w:drawing>
      </w:r>
    </w:p>
    <w:p w14:paraId="5A615159" w14:textId="77777777" w:rsidR="00815797" w:rsidRPr="000416E2" w:rsidRDefault="00AF3A84" w:rsidP="00C47C3C">
      <w:pPr>
        <w:spacing w:before="120" w:line="240" w:lineRule="auto"/>
        <w:jc w:val="center"/>
        <w:rPr>
          <w:i/>
          <w:color w:val="E36C0A"/>
          <w:sz w:val="22"/>
          <w:szCs w:val="22"/>
        </w:rPr>
      </w:pPr>
      <w:r w:rsidRPr="000416E2">
        <w:rPr>
          <w:i/>
          <w:color w:val="E36C0A"/>
          <w:sz w:val="22"/>
          <w:szCs w:val="22"/>
        </w:rPr>
        <w:t>5</w:t>
      </w:r>
      <w:r w:rsidR="001C7CF2">
        <w:rPr>
          <w:i/>
          <w:color w:val="E36C0A"/>
          <w:sz w:val="22"/>
          <w:szCs w:val="22"/>
        </w:rPr>
        <w:t>9</w:t>
      </w:r>
      <w:r w:rsidR="00815797" w:rsidRPr="000416E2">
        <w:rPr>
          <w:i/>
          <w:color w:val="E36C0A"/>
          <w:sz w:val="22"/>
          <w:szCs w:val="22"/>
        </w:rPr>
        <w:t>.</w:t>
      </w:r>
      <w:r w:rsidR="00677DD1" w:rsidRPr="000416E2">
        <w:rPr>
          <w:i/>
          <w:color w:val="E36C0A"/>
          <w:sz w:val="22"/>
          <w:szCs w:val="22"/>
        </w:rPr>
        <w:t> </w:t>
      </w:r>
      <w:r w:rsidR="00815797" w:rsidRPr="000416E2">
        <w:rPr>
          <w:i/>
          <w:color w:val="E36C0A"/>
          <w:sz w:val="22"/>
          <w:szCs w:val="22"/>
        </w:rPr>
        <w:t xml:space="preserve">attēls. </w:t>
      </w:r>
      <w:r w:rsidR="00815797" w:rsidRPr="000416E2">
        <w:rPr>
          <w:b/>
          <w:color w:val="E36C0A"/>
          <w:sz w:val="22"/>
          <w:szCs w:val="22"/>
        </w:rPr>
        <w:t>Valsts autoceļu stāvoklis</w:t>
      </w:r>
      <w:r w:rsidR="00815797" w:rsidRPr="000416E2">
        <w:rPr>
          <w:b/>
          <w:color w:val="E36C0A"/>
          <w:sz w:val="22"/>
          <w:szCs w:val="22"/>
        </w:rPr>
        <w:br/>
      </w:r>
      <w:r w:rsidR="00815797" w:rsidRPr="000416E2">
        <w:rPr>
          <w:i/>
          <w:color w:val="E36C0A"/>
          <w:sz w:val="22"/>
          <w:szCs w:val="22"/>
        </w:rPr>
        <w:t>Datu avots: LVC</w:t>
      </w:r>
    </w:p>
    <w:p w14:paraId="627AB4D9"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lastRenderedPageBreak/>
        <w:t xml:space="preserve">Sabiedriskais transports </w:t>
      </w:r>
    </w:p>
    <w:p w14:paraId="1878C9CB" w14:textId="77777777" w:rsidR="00815797" w:rsidRPr="000416E2" w:rsidRDefault="00815797" w:rsidP="00396F4F">
      <w:pPr>
        <w:keepNext/>
        <w:spacing w:before="120"/>
        <w:rPr>
          <w:i/>
        </w:rPr>
      </w:pPr>
      <w:r w:rsidRPr="000416E2">
        <w:rPr>
          <w:i/>
        </w:rPr>
        <w:t>Autobusu tīkls</w:t>
      </w:r>
    </w:p>
    <w:p w14:paraId="6CE225DE" w14:textId="77777777" w:rsidR="00815797" w:rsidRPr="000416E2" w:rsidRDefault="00815797" w:rsidP="00396F4F">
      <w:pPr>
        <w:spacing w:before="120"/>
      </w:pPr>
      <w:r w:rsidRPr="000416E2">
        <w:t>Autobusu sabiedriskais transports orientēts uz Rīgu</w:t>
      </w:r>
      <w:r w:rsidR="00677DD1" w:rsidRPr="000416E2">
        <w:t> </w:t>
      </w:r>
      <w:r w:rsidRPr="000416E2">
        <w:t>– reģionālais starppilsētu maršrutu tīkls</w:t>
      </w:r>
      <w:r w:rsidR="00677DD1" w:rsidRPr="000416E2">
        <w:t xml:space="preserve"> – </w:t>
      </w:r>
      <w:r w:rsidRPr="000416E2">
        <w:t xml:space="preserve"> un uz bijušajiem rajonu centriem</w:t>
      </w:r>
      <w:r w:rsidR="00677DD1" w:rsidRPr="000416E2">
        <w:t> </w:t>
      </w:r>
      <w:r w:rsidRPr="000416E2">
        <w:t>– reģionālajiem centriem. Starppilsētu pārvadājumiem raksturīgs</w:t>
      </w:r>
      <w:r w:rsidR="00677DD1" w:rsidRPr="000416E2">
        <w:t> </w:t>
      </w:r>
      <w:r w:rsidRPr="000416E2">
        <w:t xml:space="preserve">– tie pārsvarā </w:t>
      </w:r>
      <w:r w:rsidR="00677DD1" w:rsidRPr="000416E2">
        <w:t xml:space="preserve">ir </w:t>
      </w:r>
      <w:r w:rsidRPr="000416E2">
        <w:t xml:space="preserve">ikdienas maršruti, kas ļauj nonākt Rīgā vai citās pilsētās, kur ir koncentrēti pakalpojumi. Tomēr šie maršruti neaptver visas teritorijas. Reģionālie vietējie maršruti saista vietējās teritorijas ar galvenajiem pakalpojumu centriem, kas ir pārsvarā bijušie rajonu centri. Šie maršruti orientēti uz pakalpojumu centriem (satiksmes mezglu punktiem) un var nebūt </w:t>
      </w:r>
      <w:r w:rsidR="00677DD1" w:rsidRPr="000416E2">
        <w:t xml:space="preserve">savstarpēji </w:t>
      </w:r>
      <w:r w:rsidRPr="000416E2">
        <w:t xml:space="preserve">saistīti. Sasaisti nodrošina reģionālo starppilsētu pārvadājumu tīkls. </w:t>
      </w:r>
    </w:p>
    <w:p w14:paraId="3AD3AD89" w14:textId="77777777" w:rsidR="00815797" w:rsidRPr="000416E2" w:rsidRDefault="00A4441C" w:rsidP="00C47C3C">
      <w:pPr>
        <w:keepLines/>
        <w:spacing w:before="120" w:line="240" w:lineRule="auto"/>
        <w:jc w:val="center"/>
        <w:rPr>
          <w:i/>
          <w:color w:val="E36C0A"/>
          <w:sz w:val="22"/>
          <w:szCs w:val="22"/>
        </w:rPr>
      </w:pPr>
      <w:r>
        <w:rPr>
          <w:noProof/>
          <w:lang w:eastAsia="lv-LV"/>
        </w:rPr>
        <w:drawing>
          <wp:inline distT="0" distB="0" distL="0" distR="0" wp14:anchorId="19FF9D86" wp14:editId="7E4ACADC">
            <wp:extent cx="5764530" cy="5033010"/>
            <wp:effectExtent l="0" t="0" r="1270" b="0"/>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r w:rsidR="001C7CF2">
        <w:rPr>
          <w:i/>
          <w:color w:val="E36C0A"/>
          <w:sz w:val="22"/>
          <w:szCs w:val="22"/>
        </w:rPr>
        <w:t>60</w:t>
      </w:r>
      <w:r w:rsidR="00815797" w:rsidRPr="000416E2">
        <w:rPr>
          <w:i/>
          <w:color w:val="E36C0A"/>
          <w:sz w:val="22"/>
          <w:szCs w:val="22"/>
        </w:rPr>
        <w:t>.</w:t>
      </w:r>
      <w:r w:rsidR="00677DD1" w:rsidRPr="000416E2">
        <w:rPr>
          <w:i/>
          <w:color w:val="E36C0A"/>
          <w:sz w:val="22"/>
          <w:szCs w:val="22"/>
        </w:rPr>
        <w:t> </w:t>
      </w:r>
      <w:r w:rsidR="00815797" w:rsidRPr="000416E2">
        <w:rPr>
          <w:i/>
          <w:color w:val="E36C0A"/>
          <w:sz w:val="22"/>
          <w:szCs w:val="22"/>
        </w:rPr>
        <w:t xml:space="preserve">attēls. </w:t>
      </w:r>
      <w:r w:rsidR="00755E39">
        <w:rPr>
          <w:b/>
          <w:color w:val="E36C0A"/>
          <w:sz w:val="22"/>
          <w:szCs w:val="22"/>
        </w:rPr>
        <w:t>RPR</w:t>
      </w:r>
      <w:r w:rsidR="00815797" w:rsidRPr="000416E2">
        <w:rPr>
          <w:b/>
          <w:color w:val="E36C0A"/>
          <w:sz w:val="22"/>
          <w:szCs w:val="22"/>
        </w:rPr>
        <w:t xml:space="preserve"> starppilsētu autobusu maršruti</w:t>
      </w:r>
      <w:r w:rsidR="00815797" w:rsidRPr="000416E2">
        <w:rPr>
          <w:b/>
          <w:color w:val="E36C0A"/>
          <w:sz w:val="22"/>
          <w:szCs w:val="22"/>
        </w:rPr>
        <w:br/>
      </w:r>
      <w:r w:rsidR="00815797" w:rsidRPr="000416E2">
        <w:rPr>
          <w:i/>
          <w:color w:val="E36C0A"/>
          <w:sz w:val="22"/>
          <w:szCs w:val="22"/>
        </w:rPr>
        <w:t>Datu avots: RPR</w:t>
      </w:r>
    </w:p>
    <w:p w14:paraId="65B52C38" w14:textId="77777777" w:rsidR="00815797" w:rsidRPr="000416E2" w:rsidRDefault="00A4441C" w:rsidP="00C47C3C">
      <w:pPr>
        <w:keepLines/>
        <w:spacing w:before="120" w:line="240" w:lineRule="auto"/>
        <w:jc w:val="center"/>
        <w:rPr>
          <w:i/>
        </w:rPr>
      </w:pPr>
      <w:r>
        <w:rPr>
          <w:noProof/>
          <w:lang w:eastAsia="lv-LV"/>
        </w:rPr>
        <w:lastRenderedPageBreak/>
        <w:drawing>
          <wp:inline distT="0" distB="0" distL="0" distR="0" wp14:anchorId="16554812" wp14:editId="60BA8E9D">
            <wp:extent cx="5764530" cy="5033010"/>
            <wp:effectExtent l="0" t="0" r="127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r w:rsidR="001C7CF2">
        <w:rPr>
          <w:i/>
          <w:color w:val="E36C0A"/>
          <w:sz w:val="22"/>
          <w:szCs w:val="22"/>
        </w:rPr>
        <w:t>61</w:t>
      </w:r>
      <w:r w:rsidR="00815797" w:rsidRPr="000416E2">
        <w:rPr>
          <w:i/>
          <w:color w:val="E36C0A"/>
          <w:sz w:val="22"/>
          <w:szCs w:val="22"/>
        </w:rPr>
        <w:t>.</w:t>
      </w:r>
      <w:r w:rsidR="00677DD1" w:rsidRPr="000416E2">
        <w:rPr>
          <w:i/>
          <w:color w:val="E36C0A"/>
          <w:sz w:val="22"/>
          <w:szCs w:val="22"/>
        </w:rPr>
        <w:t xml:space="preserve"> </w:t>
      </w:r>
      <w:r w:rsidR="00815797" w:rsidRPr="000416E2">
        <w:rPr>
          <w:i/>
          <w:color w:val="E36C0A"/>
          <w:sz w:val="22"/>
          <w:szCs w:val="22"/>
        </w:rPr>
        <w:t xml:space="preserve">attēls. </w:t>
      </w:r>
      <w:r w:rsidR="00755E39">
        <w:rPr>
          <w:b/>
          <w:color w:val="E36C0A"/>
          <w:sz w:val="22"/>
          <w:szCs w:val="22"/>
        </w:rPr>
        <w:t>RPR</w:t>
      </w:r>
      <w:r w:rsidR="00815797" w:rsidRPr="000416E2">
        <w:rPr>
          <w:b/>
          <w:color w:val="E36C0A"/>
          <w:sz w:val="22"/>
          <w:szCs w:val="22"/>
        </w:rPr>
        <w:t xml:space="preserve"> vietējie autobusu maršruti</w:t>
      </w:r>
      <w:r w:rsidR="00815797" w:rsidRPr="000416E2">
        <w:rPr>
          <w:b/>
          <w:color w:val="E36C0A"/>
          <w:sz w:val="22"/>
          <w:szCs w:val="22"/>
        </w:rPr>
        <w:br/>
      </w:r>
      <w:r w:rsidR="00815797" w:rsidRPr="000416E2">
        <w:rPr>
          <w:i/>
          <w:color w:val="E36C0A"/>
          <w:sz w:val="22"/>
          <w:szCs w:val="22"/>
        </w:rPr>
        <w:t>Datu avots: RPR</w:t>
      </w:r>
    </w:p>
    <w:p w14:paraId="726E5D2C" w14:textId="77777777" w:rsidR="00815797" w:rsidRPr="000416E2" w:rsidRDefault="00815797" w:rsidP="00396F4F">
      <w:pPr>
        <w:keepNext/>
        <w:spacing w:before="120"/>
        <w:rPr>
          <w:i/>
        </w:rPr>
      </w:pPr>
      <w:r w:rsidRPr="000416E2">
        <w:rPr>
          <w:i/>
        </w:rPr>
        <w:t>Autobusu intensitāte</w:t>
      </w:r>
    </w:p>
    <w:p w14:paraId="0EF9525B" w14:textId="77777777" w:rsidR="00815797" w:rsidRPr="000416E2" w:rsidRDefault="00815797" w:rsidP="00396F4F">
      <w:pPr>
        <w:spacing w:before="120"/>
      </w:pPr>
      <w:r w:rsidRPr="000416E2">
        <w:t>Pasažieru autotransporta intensitāte veidojas</w:t>
      </w:r>
      <w:r w:rsidR="00677DD1" w:rsidRPr="000416E2">
        <w:t>,</w:t>
      </w:r>
      <w:r w:rsidRPr="000416E2">
        <w:t xml:space="preserve"> kombinējoties reģionālajiem starppilsētu un vietējiem pārvadājumiem. Intensitāte parādīta</w:t>
      </w:r>
      <w:r w:rsidR="00677DD1" w:rsidRPr="000416E2">
        <w:t>,</w:t>
      </w:r>
      <w:r w:rsidRPr="000416E2">
        <w:t xml:space="preserve"> summējot reisu skaitu atbilst</w:t>
      </w:r>
      <w:r w:rsidR="00677DD1" w:rsidRPr="000416E2">
        <w:t>īg</w:t>
      </w:r>
      <w:r w:rsidRPr="000416E2">
        <w:t>os ceļu posmos. Intensitāte nerāda maršrutus un i</w:t>
      </w:r>
      <w:r w:rsidR="00677DD1" w:rsidRPr="000416E2">
        <w:t>espējas sasniegt noteiktus gala</w:t>
      </w:r>
      <w:r w:rsidRPr="000416E2">
        <w:t xml:space="preserve">mērķus, rasturojot kopējo sasniedzamību noteiktā teritorijā. </w:t>
      </w:r>
    </w:p>
    <w:p w14:paraId="0DD919CB" w14:textId="77777777" w:rsidR="00815797" w:rsidRPr="000416E2" w:rsidRDefault="00815797" w:rsidP="00396F4F">
      <w:pPr>
        <w:spacing w:before="120"/>
      </w:pPr>
      <w:r w:rsidRPr="000416E2">
        <w:t>Jāņem vērā, ka vietējie reisi maršrutos, kur ir rets apdzīvojums, var tikt veikti tikai noteiktās dienās, piemēram</w:t>
      </w:r>
      <w:r w:rsidR="00677DD1" w:rsidRPr="000416E2">
        <w:t>,</w:t>
      </w:r>
      <w:r w:rsidRPr="000416E2">
        <w:t xml:space="preserve"> </w:t>
      </w:r>
      <w:r w:rsidR="00677DD1" w:rsidRPr="000416E2">
        <w:t>vienu</w:t>
      </w:r>
      <w:r w:rsidRPr="000416E2">
        <w:t xml:space="preserve"> dienu nedēļā</w:t>
      </w:r>
      <w:r w:rsidR="00677DD1" w:rsidRPr="000416E2">
        <w:t>,</w:t>
      </w:r>
      <w:r w:rsidRPr="000416E2">
        <w:t xml:space="preserve"> vai skaits var tikt samazināts brīvdienās. Var atšķirties maršruta reisa virziens, kas var nebūt labvēlīgs pasažieriem u</w:t>
      </w:r>
      <w:r w:rsidR="00677DD1" w:rsidRPr="000416E2">
        <w:t>.</w:t>
      </w:r>
      <w:r w:rsidRPr="000416E2">
        <w:t>tml. Mezgla punktos var nebūt saskaņoti reisi dažādos ma</w:t>
      </w:r>
      <w:r w:rsidR="00677DD1" w:rsidRPr="000416E2">
        <w:t>ršrutos, kas var prasīt papildu</w:t>
      </w:r>
      <w:r w:rsidRPr="000416E2">
        <w:t xml:space="preserve"> gaidīšanas laiku. Starppilsētu </w:t>
      </w:r>
      <w:r w:rsidR="00677DD1" w:rsidRPr="000416E2">
        <w:t>autobusiem raksturīgi </w:t>
      </w:r>
      <w:r w:rsidRPr="000416E2">
        <w:t xml:space="preserve">– ir reisi, kas darbojas daļēji ekspreša variantā un nepietur vietējās pieturās. </w:t>
      </w:r>
    </w:p>
    <w:p w14:paraId="5CBF4514" w14:textId="77777777" w:rsidR="00815797" w:rsidRPr="000416E2" w:rsidRDefault="00A4441C" w:rsidP="00C47C3C">
      <w:pPr>
        <w:keepLines/>
        <w:spacing w:before="120" w:line="240" w:lineRule="auto"/>
        <w:jc w:val="center"/>
        <w:rPr>
          <w:i/>
          <w:color w:val="E36C0A"/>
          <w:sz w:val="22"/>
          <w:szCs w:val="22"/>
        </w:rPr>
      </w:pPr>
      <w:r>
        <w:rPr>
          <w:noProof/>
          <w:lang w:eastAsia="lv-LV"/>
        </w:rPr>
        <w:lastRenderedPageBreak/>
        <w:drawing>
          <wp:inline distT="0" distB="0" distL="0" distR="0" wp14:anchorId="6FFE0016" wp14:editId="7E565123">
            <wp:extent cx="5764530" cy="5033010"/>
            <wp:effectExtent l="0" t="0" r="127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r w:rsidR="001C7CF2">
        <w:rPr>
          <w:i/>
          <w:color w:val="E36C0A"/>
          <w:sz w:val="22"/>
          <w:szCs w:val="22"/>
        </w:rPr>
        <w:t>62</w:t>
      </w:r>
      <w:r w:rsidR="00815797" w:rsidRPr="000416E2">
        <w:rPr>
          <w:i/>
          <w:color w:val="E36C0A"/>
          <w:sz w:val="22"/>
          <w:szCs w:val="22"/>
        </w:rPr>
        <w:t>.</w:t>
      </w:r>
      <w:r w:rsidR="00677DD1" w:rsidRPr="000416E2">
        <w:rPr>
          <w:i/>
          <w:color w:val="E36C0A"/>
          <w:sz w:val="22"/>
          <w:szCs w:val="22"/>
        </w:rPr>
        <w:t> </w:t>
      </w:r>
      <w:r w:rsidR="00815797" w:rsidRPr="000416E2">
        <w:rPr>
          <w:i/>
          <w:color w:val="E36C0A"/>
          <w:sz w:val="22"/>
          <w:szCs w:val="22"/>
        </w:rPr>
        <w:t xml:space="preserve">attēls. </w:t>
      </w:r>
      <w:r w:rsidR="00755E39">
        <w:rPr>
          <w:b/>
          <w:color w:val="E36C0A"/>
          <w:sz w:val="22"/>
          <w:szCs w:val="22"/>
        </w:rPr>
        <w:t>RPR</w:t>
      </w:r>
      <w:r w:rsidR="00815797" w:rsidRPr="000416E2">
        <w:rPr>
          <w:b/>
          <w:color w:val="E36C0A"/>
          <w:sz w:val="22"/>
          <w:szCs w:val="22"/>
        </w:rPr>
        <w:t xml:space="preserve"> autobusu reisu skaits</w:t>
      </w:r>
      <w:r w:rsidR="00815797" w:rsidRPr="000416E2">
        <w:rPr>
          <w:b/>
          <w:color w:val="E36C0A"/>
          <w:sz w:val="22"/>
          <w:szCs w:val="22"/>
        </w:rPr>
        <w:br/>
      </w:r>
      <w:r w:rsidR="00815797" w:rsidRPr="000416E2">
        <w:rPr>
          <w:i/>
          <w:color w:val="E36C0A"/>
          <w:sz w:val="22"/>
          <w:szCs w:val="22"/>
        </w:rPr>
        <w:t>Datu avots: RPR</w:t>
      </w:r>
    </w:p>
    <w:p w14:paraId="30CA0348" w14:textId="77777777" w:rsidR="00815797" w:rsidRPr="000416E2" w:rsidRDefault="00815797" w:rsidP="00396F4F">
      <w:pPr>
        <w:keepNext/>
        <w:spacing w:before="120"/>
        <w:rPr>
          <w:i/>
        </w:rPr>
      </w:pPr>
      <w:r w:rsidRPr="000416E2">
        <w:rPr>
          <w:i/>
        </w:rPr>
        <w:t>Dze</w:t>
      </w:r>
      <w:r w:rsidR="00C47C3C">
        <w:rPr>
          <w:i/>
        </w:rPr>
        <w:t>l</w:t>
      </w:r>
      <w:r w:rsidRPr="000416E2">
        <w:rPr>
          <w:i/>
        </w:rPr>
        <w:t>zceļa tīkls un intensitāte</w:t>
      </w:r>
    </w:p>
    <w:p w14:paraId="50ECB407" w14:textId="77777777" w:rsidR="00815797" w:rsidRPr="000416E2" w:rsidRDefault="00815797" w:rsidP="00396F4F">
      <w:pPr>
        <w:spacing w:before="120"/>
      </w:pPr>
      <w:r w:rsidRPr="000416E2">
        <w:t>Dzelzceļa sabiedriskais transports ir orientēts uz Rīgu. Satiksme tiek no</w:t>
      </w:r>
      <w:r w:rsidR="00677DD1" w:rsidRPr="000416E2">
        <w:t>drošināta uz Tukumu, Aizkraukli</w:t>
      </w:r>
      <w:r w:rsidR="00C47C3C">
        <w:t xml:space="preserve"> un </w:t>
      </w:r>
      <w:r w:rsidRPr="000416E2">
        <w:t>tālā</w:t>
      </w:r>
      <w:r w:rsidR="00C47C3C">
        <w:t xml:space="preserve">k virzienā uz Zilupi, Daugavpili, Jelgavu un </w:t>
      </w:r>
      <w:r w:rsidRPr="000416E2">
        <w:t xml:space="preserve">tālāk uz </w:t>
      </w:r>
      <w:r w:rsidR="00C47C3C">
        <w:t>Liepāju</w:t>
      </w:r>
      <w:r w:rsidR="00677DD1" w:rsidRPr="000416E2">
        <w:t>, Saulkrastiem, Siguldu</w:t>
      </w:r>
      <w:r w:rsidR="00C47C3C">
        <w:t xml:space="preserve"> un </w:t>
      </w:r>
      <w:r w:rsidRPr="000416E2">
        <w:t>tālāk uz C</w:t>
      </w:r>
      <w:r w:rsidR="00C47C3C">
        <w:t>ēsim, Valmieru, Valgu</w:t>
      </w:r>
      <w:r w:rsidRPr="000416E2">
        <w:t>. Dzelzceļa pasažieru pārvadājumi ir ar tendenci samazināties, slēdzot maršrutus (piemēram</w:t>
      </w:r>
      <w:r w:rsidR="00677DD1" w:rsidRPr="000416E2">
        <w:t>,</w:t>
      </w:r>
      <w:r w:rsidRPr="000416E2">
        <w:t xml:space="preserve"> uz Ventspili) un aizvietojot tos ar autobus</w:t>
      </w:r>
      <w:r w:rsidR="00677DD1" w:rsidRPr="000416E2">
        <w:t>u satiksmi</w:t>
      </w:r>
      <w:r w:rsidRPr="000416E2">
        <w:t>. Valstī nav izstrādāts vienots pasažieru transporta tīkls, kas nodrošinātu integrētu dzelzceļa un autobusu maršrutu saskaņotību. Dzelzceļa transportam ir priekšrocības nogādāt pasažierus ievērojami ātrāk nekā autobusiem. To ietekmē pieļaujamais iespējamais braukšanas ātrums, kas vairumā gadījumu Latvijā ir 120 k</w:t>
      </w:r>
      <w:r w:rsidR="00774E62">
        <w:t>ilometri stundā</w:t>
      </w:r>
      <w:r w:rsidRPr="000416E2">
        <w:t xml:space="preserve">. Lai to efektīvi izmantotu, nepieciešams pārkārtot vietējo un reģionālo satiksmi. </w:t>
      </w:r>
    </w:p>
    <w:p w14:paraId="23C34657" w14:textId="77777777" w:rsidR="00815797" w:rsidRPr="000416E2" w:rsidRDefault="00815797" w:rsidP="00396F4F">
      <w:pPr>
        <w:spacing w:before="120"/>
      </w:pPr>
      <w:r w:rsidRPr="000416E2">
        <w:lastRenderedPageBreak/>
        <w:t>Esošie dzelzceļa reisi ir pieskaņoti pasažieru daudzumam un atšķiras atsevišķu līniju posmos. Piemēram, virzienā uz Krustpili ir reisi līdz Ogrei, Lielvārdei, Aizkrauklei un Krustpilij. Ir atšķirīgs sezonālais reisu skaits</w:t>
      </w:r>
      <w:r w:rsidR="001B4B17" w:rsidRPr="000416E2">
        <w:t> </w:t>
      </w:r>
      <w:r w:rsidRPr="000416E2">
        <w:t xml:space="preserve">– vasaras un ziemas periodā. </w:t>
      </w:r>
    </w:p>
    <w:p w14:paraId="156E2A43" w14:textId="77777777" w:rsidR="000643CD" w:rsidRDefault="00A4441C" w:rsidP="000643CD">
      <w:pPr>
        <w:keepLines/>
        <w:spacing w:after="0" w:line="240" w:lineRule="auto"/>
        <w:jc w:val="center"/>
        <w:rPr>
          <w:b/>
          <w:color w:val="E36C0A"/>
          <w:sz w:val="22"/>
          <w:szCs w:val="22"/>
        </w:rPr>
      </w:pPr>
      <w:r>
        <w:rPr>
          <w:noProof/>
          <w:lang w:eastAsia="lv-LV"/>
        </w:rPr>
        <w:drawing>
          <wp:inline distT="0" distB="0" distL="0" distR="0" wp14:anchorId="5073A360" wp14:editId="7F4F76DC">
            <wp:extent cx="5764530" cy="5033010"/>
            <wp:effectExtent l="0" t="0" r="127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r w:rsidR="00AF3A84" w:rsidRPr="000416E2">
        <w:rPr>
          <w:i/>
          <w:color w:val="E36C0A"/>
          <w:sz w:val="22"/>
          <w:szCs w:val="22"/>
        </w:rPr>
        <w:t>6</w:t>
      </w:r>
      <w:r w:rsidR="001C7CF2">
        <w:rPr>
          <w:i/>
          <w:color w:val="E36C0A"/>
          <w:sz w:val="22"/>
          <w:szCs w:val="22"/>
        </w:rPr>
        <w:t>3</w:t>
      </w:r>
      <w:r w:rsidR="00815797" w:rsidRPr="000416E2">
        <w:rPr>
          <w:i/>
          <w:color w:val="E36C0A"/>
          <w:sz w:val="22"/>
          <w:szCs w:val="22"/>
        </w:rPr>
        <w:t>.</w:t>
      </w:r>
      <w:r w:rsidR="001B4B17" w:rsidRPr="000416E2">
        <w:rPr>
          <w:i/>
          <w:color w:val="E36C0A"/>
          <w:sz w:val="22"/>
          <w:szCs w:val="22"/>
        </w:rPr>
        <w:t> </w:t>
      </w:r>
      <w:r w:rsidR="00815797" w:rsidRPr="000416E2">
        <w:rPr>
          <w:i/>
          <w:color w:val="E36C0A"/>
          <w:sz w:val="22"/>
          <w:szCs w:val="22"/>
        </w:rPr>
        <w:t xml:space="preserve">attēls. </w:t>
      </w:r>
      <w:r w:rsidR="00755E39">
        <w:rPr>
          <w:b/>
          <w:color w:val="E36C0A"/>
          <w:sz w:val="22"/>
          <w:szCs w:val="22"/>
        </w:rPr>
        <w:t>RPR</w:t>
      </w:r>
      <w:r w:rsidR="00815797" w:rsidRPr="000416E2">
        <w:rPr>
          <w:b/>
          <w:color w:val="E36C0A"/>
          <w:sz w:val="22"/>
          <w:szCs w:val="22"/>
        </w:rPr>
        <w:t xml:space="preserve"> dzelzceļa satiksme</w:t>
      </w:r>
    </w:p>
    <w:p w14:paraId="3E57F7B9" w14:textId="77777777" w:rsidR="00815797" w:rsidRPr="000416E2" w:rsidRDefault="00815797" w:rsidP="000643CD">
      <w:pPr>
        <w:keepLines/>
        <w:spacing w:after="0" w:line="240" w:lineRule="auto"/>
        <w:jc w:val="center"/>
        <w:rPr>
          <w:b/>
          <w:color w:val="E36C0A"/>
          <w:sz w:val="22"/>
          <w:szCs w:val="22"/>
        </w:rPr>
      </w:pPr>
      <w:r w:rsidRPr="000416E2">
        <w:rPr>
          <w:i/>
          <w:color w:val="E36C0A"/>
          <w:sz w:val="22"/>
          <w:szCs w:val="22"/>
        </w:rPr>
        <w:t>Datu avots: RPR</w:t>
      </w:r>
    </w:p>
    <w:p w14:paraId="4FC75490" w14:textId="77777777" w:rsidR="00815797" w:rsidRPr="000416E2" w:rsidRDefault="00A4441C" w:rsidP="000643CD">
      <w:pPr>
        <w:keepLines/>
        <w:spacing w:after="0" w:line="240" w:lineRule="auto"/>
        <w:jc w:val="center"/>
        <w:rPr>
          <w:b/>
          <w:color w:val="E36C0A"/>
          <w:sz w:val="22"/>
          <w:szCs w:val="22"/>
        </w:rPr>
      </w:pPr>
      <w:r>
        <w:rPr>
          <w:noProof/>
          <w:lang w:eastAsia="lv-LV"/>
        </w:rPr>
        <w:lastRenderedPageBreak/>
        <w:drawing>
          <wp:inline distT="0" distB="0" distL="0" distR="0" wp14:anchorId="268FBFB9" wp14:editId="73BAE1F6">
            <wp:extent cx="5764530" cy="5033010"/>
            <wp:effectExtent l="0" t="0" r="127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r w:rsidR="00AF3A84" w:rsidRPr="000416E2">
        <w:rPr>
          <w:i/>
          <w:color w:val="E36C0A"/>
          <w:sz w:val="22"/>
          <w:szCs w:val="22"/>
        </w:rPr>
        <w:t>6</w:t>
      </w:r>
      <w:r w:rsidR="001C7CF2">
        <w:rPr>
          <w:i/>
          <w:color w:val="E36C0A"/>
          <w:sz w:val="22"/>
          <w:szCs w:val="22"/>
        </w:rPr>
        <w:t>4</w:t>
      </w:r>
      <w:r w:rsidR="00815797" w:rsidRPr="000416E2">
        <w:rPr>
          <w:i/>
          <w:color w:val="E36C0A"/>
          <w:sz w:val="22"/>
          <w:szCs w:val="22"/>
        </w:rPr>
        <w:t>.</w:t>
      </w:r>
      <w:r w:rsidR="001B4B17" w:rsidRPr="000416E2">
        <w:rPr>
          <w:i/>
          <w:color w:val="E36C0A"/>
          <w:sz w:val="22"/>
          <w:szCs w:val="22"/>
        </w:rPr>
        <w:t> </w:t>
      </w:r>
      <w:r w:rsidR="00815797" w:rsidRPr="000416E2">
        <w:rPr>
          <w:i/>
          <w:color w:val="E36C0A"/>
          <w:sz w:val="22"/>
          <w:szCs w:val="22"/>
        </w:rPr>
        <w:t xml:space="preserve">attēls. </w:t>
      </w:r>
      <w:r w:rsidR="00755E39">
        <w:rPr>
          <w:b/>
          <w:color w:val="E36C0A"/>
          <w:sz w:val="22"/>
          <w:szCs w:val="22"/>
        </w:rPr>
        <w:t>RPR</w:t>
      </w:r>
      <w:r w:rsidR="00815797" w:rsidRPr="000416E2">
        <w:rPr>
          <w:b/>
          <w:color w:val="E36C0A"/>
          <w:sz w:val="22"/>
          <w:szCs w:val="22"/>
        </w:rPr>
        <w:t xml:space="preserve"> sabiedriskā transporta karte</w:t>
      </w:r>
    </w:p>
    <w:p w14:paraId="2D0408C8" w14:textId="77777777" w:rsidR="00815797" w:rsidRPr="000416E2" w:rsidRDefault="00815797" w:rsidP="000643CD">
      <w:pPr>
        <w:keepLines/>
        <w:spacing w:after="0" w:line="240" w:lineRule="auto"/>
        <w:jc w:val="center"/>
        <w:rPr>
          <w:i/>
        </w:rPr>
      </w:pPr>
      <w:r w:rsidRPr="000416E2">
        <w:rPr>
          <w:i/>
          <w:color w:val="E36C0A"/>
          <w:sz w:val="22"/>
          <w:szCs w:val="22"/>
        </w:rPr>
        <w:t>Datu avots: RPR</w:t>
      </w:r>
    </w:p>
    <w:p w14:paraId="0ED1ACC9"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 xml:space="preserve">Sabiedriskā transporta pieejamība </w:t>
      </w:r>
    </w:p>
    <w:p w14:paraId="1CDE637A" w14:textId="77777777" w:rsidR="00815797" w:rsidRPr="000416E2" w:rsidRDefault="00815797" w:rsidP="00396F4F">
      <w:pPr>
        <w:spacing w:before="120"/>
      </w:pPr>
      <w:r w:rsidRPr="000416E2">
        <w:t xml:space="preserve">Sabiedriskais transports </w:t>
      </w:r>
      <w:r w:rsidR="001B4B17" w:rsidRPr="000416E2">
        <w:t>nav</w:t>
      </w:r>
      <w:r w:rsidRPr="000416E2">
        <w:t xml:space="preserve"> pieejams</w:t>
      </w:r>
      <w:r w:rsidR="001B4B17" w:rsidRPr="000416E2">
        <w:t xml:space="preserve"> visiem</w:t>
      </w:r>
      <w:r w:rsidRPr="000416E2">
        <w:t xml:space="preserve">. Nav izveidotas iekāpšanas vietas personām ar </w:t>
      </w:r>
      <w:r w:rsidR="006A7C5D">
        <w:t>FT</w:t>
      </w:r>
      <w:r w:rsidRPr="000416E2">
        <w:t xml:space="preserve">. Mērķa grupas izmanto sabiedriskā transporta pakalpojumus vispārējā kartībā. </w:t>
      </w:r>
      <w:r w:rsidR="00E73BC9" w:rsidRPr="000416E2">
        <w:t>Atbilstoši</w:t>
      </w:r>
      <w:r w:rsidR="001B4B17" w:rsidRPr="000416E2">
        <w:t xml:space="preserve"> normatīvajam regulējumam</w:t>
      </w:r>
      <w:r w:rsidRPr="000416E2">
        <w:t xml:space="preserve"> gan pašvaldību, gan starppilsētu transportam ir jābūt pielāgotam arī personu ar </w:t>
      </w:r>
      <w:r w:rsidR="001B4B17" w:rsidRPr="000416E2">
        <w:t>FT</w:t>
      </w:r>
      <w:r w:rsidRPr="000416E2">
        <w:t xml:space="preserve"> pārvadāšan</w:t>
      </w:r>
      <w:r w:rsidR="001B4B17" w:rsidRPr="000416E2">
        <w:t>ai</w:t>
      </w:r>
      <w:r w:rsidRPr="000416E2">
        <w:t>. Eiropas Parlamenta un Padomes Regula (EK) Nr.1370/2007 par sabiedriskā pasažieru transporta pakalpojumiem, izmantojot dzelzceļu un autoceļus</w:t>
      </w:r>
      <w:r w:rsidR="001B4B17" w:rsidRPr="000416E2">
        <w:t>,</w:t>
      </w:r>
      <w:r w:rsidRPr="000416E2">
        <w:t xml:space="preserve"> nosaka obligātus nosacījumus vides pieejamības nodrošināšanai. SIA </w:t>
      </w:r>
      <w:r w:rsidR="001B4B17" w:rsidRPr="000416E2">
        <w:t>“</w:t>
      </w:r>
      <w:r w:rsidRPr="000416E2">
        <w:t xml:space="preserve">Autotransporta direkcija” norāda, ka visiem pieejams sabiedriskais </w:t>
      </w:r>
      <w:r w:rsidR="001B4B17" w:rsidRPr="000416E2">
        <w:t>transports ir obligāta prasība –</w:t>
      </w:r>
      <w:r w:rsidRPr="000416E2">
        <w:t xml:space="preserve"> Sabiedriskā transporta pakalpojumu sniegšanas un izmantošanas kārtība paredz, ka starppilsētu un vietējās nozīmes maršrutos visiem autobusiem jābūt pielāgotiem personām ar </w:t>
      </w:r>
      <w:r w:rsidR="001B4B17" w:rsidRPr="000416E2">
        <w:t>FT</w:t>
      </w:r>
      <w:r w:rsidRPr="000416E2">
        <w:t>, grūtniecēm un p</w:t>
      </w:r>
      <w:r w:rsidR="000643CD">
        <w:t xml:space="preserve">ersonām ar maziem bērniem (tostarp </w:t>
      </w:r>
      <w:r w:rsidRPr="000416E2">
        <w:t>ar bērnu ratiņiem) līdz 2022.</w:t>
      </w:r>
      <w:r w:rsidR="001B4B17" w:rsidRPr="000416E2">
        <w:t> </w:t>
      </w:r>
      <w:r w:rsidRPr="000416E2">
        <w:t>gada 1.</w:t>
      </w:r>
      <w:r w:rsidR="001B4B17" w:rsidRPr="000416E2">
        <w:t> </w:t>
      </w:r>
      <w:r w:rsidRPr="000416E2">
        <w:t xml:space="preserve">janvārim, bet starppilsētu maršrutos, kuri savieno plānošanas reģiona </w:t>
      </w:r>
      <w:r w:rsidR="001B4B17" w:rsidRPr="000416E2">
        <w:t>vai republikas pilsētas ar Rīgu, </w:t>
      </w:r>
      <w:r w:rsidRPr="000416E2">
        <w:t>– līdz 2021.</w:t>
      </w:r>
      <w:r w:rsidR="001B4B17" w:rsidRPr="000416E2">
        <w:t> </w:t>
      </w:r>
      <w:r w:rsidRPr="000416E2">
        <w:t xml:space="preserve">gada </w:t>
      </w:r>
      <w:r w:rsidRPr="000416E2">
        <w:lastRenderedPageBreak/>
        <w:t>1.</w:t>
      </w:r>
      <w:r w:rsidR="001B4B17" w:rsidRPr="000416E2">
        <w:t> </w:t>
      </w:r>
      <w:r w:rsidRPr="000416E2">
        <w:t>janvārim. Minētā kārtība paredz, ka pārējos starppilsētu maršrutos jau līdz 2016.</w:t>
      </w:r>
      <w:r w:rsidR="001B4B17" w:rsidRPr="000416E2">
        <w:t> </w:t>
      </w:r>
      <w:r w:rsidRPr="000416E2">
        <w:t>gada 1.</w:t>
      </w:r>
      <w:r w:rsidR="001B4B17" w:rsidRPr="000416E2">
        <w:t> </w:t>
      </w:r>
      <w:r w:rsidRPr="000416E2">
        <w:t xml:space="preserve">janvārim </w:t>
      </w:r>
      <w:r w:rsidR="001B4B17" w:rsidRPr="000416E2">
        <w:t xml:space="preserve">bija </w:t>
      </w:r>
      <w:r w:rsidRPr="000416E2">
        <w:t>jābūt pielāgotajiem transportlīdzekļiem un jākursē ar intensitāti vismaz vienu reizi dienā</w:t>
      </w:r>
      <w:r w:rsidR="001B4B17" w:rsidRPr="000416E2">
        <w:t>,</w:t>
      </w:r>
      <w:r w:rsidRPr="000416E2">
        <w:t xml:space="preserve"> un vismaz 10% no visiem sabiedriskajiem transportlīdzekļiem, kas iesaistīti reģionālajos pārvadājumos, jābūt pielāgotie</w:t>
      </w:r>
      <w:r w:rsidR="001B4B17" w:rsidRPr="000416E2">
        <w:t>m personām ar īpašām vajadzībām</w:t>
      </w:r>
      <w:r w:rsidRPr="000416E2">
        <w:rPr>
          <w:vertAlign w:val="superscript"/>
        </w:rPr>
        <w:footnoteReference w:id="80"/>
      </w:r>
      <w:r w:rsidRPr="000416E2">
        <w:t>. Realitātē starppilsētu autobusi ir pielāgoti tikai atsevišķos gadījumos un atsevišķiem pār</w:t>
      </w:r>
      <w:r w:rsidR="001B4B17" w:rsidRPr="000416E2">
        <w:t>vadātājiem. Izplatītākā prakse –</w:t>
      </w:r>
      <w:r w:rsidRPr="000416E2">
        <w:t xml:space="preserve"> personai ar FT 48 stundas pirms brauciena jāsazinās ar pārvadātāju, lai maršrutu plānojums tiktu sakārtots tā, ka attiecīgajā reisā dotos autobuss ar pacēlāju. Arī starppilsētu vilciena pieejamība personām ar </w:t>
      </w:r>
      <w:r w:rsidR="001B4B17" w:rsidRPr="000416E2">
        <w:t>FT</w:t>
      </w:r>
      <w:r w:rsidRPr="000416E2">
        <w:t xml:space="preserve"> ir ierobežota, jo rekonstruētas un pielāgotas ir tikai 16 stacijas Jūrmalas un Jelgavas virzienos. Arī vilciena pakalpojums personai ar GRT iepriekš jāsaskaņo</w:t>
      </w:r>
      <w:r w:rsidR="001B4B17" w:rsidRPr="000416E2">
        <w:t>,</w:t>
      </w:r>
      <w:r w:rsidRPr="000416E2">
        <w:t xml:space="preserve"> precizējot laiku un maršrutu. </w:t>
      </w:r>
      <w:r w:rsidR="001B4B17" w:rsidRPr="000416E2">
        <w:t>Līdz ar to</w:t>
      </w:r>
      <w:r w:rsidRPr="000416E2">
        <w:t xml:space="preserve"> sabiedriskā transporta pieejamība starppilsētu kustībā ir ļoti ierobežota. </w:t>
      </w:r>
    </w:p>
    <w:p w14:paraId="1A9B0B9A" w14:textId="77777777" w:rsidR="00815797" w:rsidRPr="000416E2" w:rsidRDefault="00815797" w:rsidP="00396F4F">
      <w:pPr>
        <w:spacing w:before="120"/>
      </w:pPr>
      <w:r w:rsidRPr="000416E2">
        <w:t>Specializē</w:t>
      </w:r>
      <w:r w:rsidR="001B4B17" w:rsidRPr="000416E2">
        <w:t>tā transporta pakalpojumu 2016. </w:t>
      </w:r>
      <w:r w:rsidRPr="000416E2">
        <w:t xml:space="preserve">gadā ir nodrošinājušas </w:t>
      </w:r>
      <w:r w:rsidR="001B4B17" w:rsidRPr="000416E2">
        <w:t>piecas</w:t>
      </w:r>
      <w:r w:rsidRPr="000416E2">
        <w:t xml:space="preserve"> p</w:t>
      </w:r>
      <w:r w:rsidR="001B4B17" w:rsidRPr="000416E2">
        <w:t>ašvaldības:</w:t>
      </w:r>
      <w:r w:rsidRPr="000416E2">
        <w:t xml:space="preserve"> Kandava, Ķekava, Salacgrīva, Tukums, Jūrmala. 24 RPR pašvaldībās nav datu par specializētā transporta pieejamību. </w:t>
      </w:r>
    </w:p>
    <w:p w14:paraId="4918C2F9"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t>Sabiedriskā transporta brauciena izmaksas</w:t>
      </w:r>
    </w:p>
    <w:p w14:paraId="55FCB4DB" w14:textId="77777777" w:rsidR="00815797" w:rsidRPr="000416E2" w:rsidRDefault="00815797" w:rsidP="00396F4F">
      <w:pPr>
        <w:spacing w:before="120"/>
      </w:pPr>
      <w:r w:rsidRPr="000416E2">
        <w:t>Sasniedzamības nodrošināšanai ir būtiskas izmaksas. Personām ar zemiem ienākumiem tas var būt nozīmīgs sasniedzamīb</w:t>
      </w:r>
      <w:r w:rsidR="001B4B17" w:rsidRPr="000416E2">
        <w:t>u</w:t>
      </w:r>
      <w:r w:rsidRPr="000416E2">
        <w:t xml:space="preserve"> ierobežojošs šķērslis. Tiek uzskatīts, ka sabiedriskais transports ir lētākais parvietošanās veids lielākos attālumos</w:t>
      </w:r>
      <w:r w:rsidR="006A7C5D">
        <w:t xml:space="preserve">, jo pasažiera biļetes cenu </w:t>
      </w:r>
      <w:r w:rsidRPr="000416E2">
        <w:t xml:space="preserve">dotē valsts. Biļešu cenas atkarīgas no braukšanas attāluma, transporta veida, ko izvēlas, un maršruta, tas ir, pārvietošanās ātruma. Kopumā dzelzceļa biļetes ir lētākas nekā autobusu biļetes. </w:t>
      </w:r>
    </w:p>
    <w:p w14:paraId="5AB30CB3" w14:textId="77777777" w:rsidR="00815797" w:rsidRPr="000416E2" w:rsidRDefault="00815797" w:rsidP="00396F4F">
      <w:pPr>
        <w:spacing w:before="120"/>
      </w:pPr>
      <w:r w:rsidRPr="000416E2">
        <w:t xml:space="preserve">Laukos bieži vien privātā automašīna ir vienīgais risinājums, kad ātri </w:t>
      </w:r>
      <w:r w:rsidR="001B4B17" w:rsidRPr="000416E2">
        <w:t xml:space="preserve">jānokļūst </w:t>
      </w:r>
      <w:r w:rsidRPr="000416E2">
        <w:t xml:space="preserve">no vietas, kur sabiedriskais transports netiek regulāri nodrošināts. Kopumā privātais transports ir dārgāks </w:t>
      </w:r>
      <w:r w:rsidR="001B4B17" w:rsidRPr="000416E2">
        <w:t>ne</w:t>
      </w:r>
      <w:r w:rsidRPr="000416E2">
        <w:t xml:space="preserve">kā sabiedriskais, ja ņem vērā amortizācijas izmaksas. </w:t>
      </w:r>
      <w:r w:rsidR="001B4B17" w:rsidRPr="000416E2">
        <w:t xml:space="preserve"> </w:t>
      </w:r>
    </w:p>
    <w:p w14:paraId="21FB1262" w14:textId="77777777" w:rsidR="00815797" w:rsidRPr="000416E2" w:rsidRDefault="00815797" w:rsidP="00396F4F">
      <w:pPr>
        <w:spacing w:before="120"/>
        <w:rPr>
          <w:i/>
        </w:rPr>
      </w:pPr>
      <w:r w:rsidRPr="000416E2">
        <w:t>Saskaņā ar normatīvo regulējumu</w:t>
      </w:r>
      <w:r w:rsidRPr="000416E2">
        <w:rPr>
          <w:rStyle w:val="FootnoteReference"/>
        </w:rPr>
        <w:footnoteReference w:id="81"/>
      </w:r>
      <w:r w:rsidRPr="000416E2">
        <w:t xml:space="preserve"> braukšanas maksas atvieglojumi ir šādām sociālajām grupām: </w:t>
      </w:r>
    </w:p>
    <w:p w14:paraId="37FD0DE6"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t>bērni</w:t>
      </w:r>
      <w:r w:rsidR="001B4B17" w:rsidRPr="000416E2">
        <w:t>em</w:t>
      </w:r>
      <w:r w:rsidRPr="000416E2">
        <w:t xml:space="preserve">, kas saskaņā ar </w:t>
      </w:r>
      <w:hyperlink r:id="rId97" w:tgtFrame="_blank" w:history="1">
        <w:r w:rsidRPr="000416E2">
          <w:rPr>
            <w:rStyle w:val="Hyperlink"/>
          </w:rPr>
          <w:t>Vispārējās izglītības likumu</w:t>
        </w:r>
      </w:hyperlink>
      <w:r w:rsidR="001B4B17" w:rsidRPr="000416E2">
        <w:t xml:space="preserve"> nav </w:t>
      </w:r>
      <w:r w:rsidRPr="000416E2">
        <w:t>sākuši pamatizglītības apguvi (turpmāk – pirmsskolas vecuma bērni);</w:t>
      </w:r>
    </w:p>
    <w:p w14:paraId="020AF14C"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lastRenderedPageBreak/>
        <w:t>person</w:t>
      </w:r>
      <w:r w:rsidR="001B4B17" w:rsidRPr="000416E2">
        <w:t>ām</w:t>
      </w:r>
      <w:r w:rsidRPr="000416E2">
        <w:t xml:space="preserve"> ar I vai II grupas invaliditāti, person</w:t>
      </w:r>
      <w:r w:rsidR="001B4B17" w:rsidRPr="000416E2">
        <w:t>ām</w:t>
      </w:r>
      <w:r w:rsidRPr="000416E2">
        <w:t xml:space="preserve"> līdz 18 gadu vecumam ar invaliditāti un persona</w:t>
      </w:r>
      <w:r w:rsidR="001B4B17" w:rsidRPr="000416E2">
        <w:t>i</w:t>
      </w:r>
      <w:r w:rsidRPr="000416E2">
        <w:t>, kas pavada personu ar I grupas invaliditāti vai personu līdz 18 gadu vecumam ar invaliditāti;</w:t>
      </w:r>
    </w:p>
    <w:p w14:paraId="78D7A1AF"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t>bāreņi</w:t>
      </w:r>
      <w:r w:rsidR="00527CB7" w:rsidRPr="000416E2">
        <w:t>em</w:t>
      </w:r>
      <w:r w:rsidRPr="000416E2">
        <w:t xml:space="preserve"> un bez vecāku gādības palikuši</w:t>
      </w:r>
      <w:r w:rsidR="00527CB7" w:rsidRPr="000416E2">
        <w:t>em</w:t>
      </w:r>
      <w:r w:rsidRPr="000416E2">
        <w:t xml:space="preserve"> bērni</w:t>
      </w:r>
      <w:r w:rsidR="00527CB7" w:rsidRPr="000416E2">
        <w:t>em</w:t>
      </w:r>
      <w:r w:rsidRPr="000416E2">
        <w:t xml:space="preserve">, kuri atrodas audžuģimenēs, aizbildnībā, bērnu </w:t>
      </w:r>
      <w:r w:rsidR="00717970" w:rsidRPr="000416E2">
        <w:t>ilgstošas sociālās aprūpes un sociālās rehabilitācijas institūcijā</w:t>
      </w:r>
      <w:r w:rsidRPr="000416E2">
        <w:t>s vai mācās vispārējās un profesionālajās izglītības iestādēs, kā arī augstskolās un koledžās līdz 24 gadu vecuma sasniegšanai;</w:t>
      </w:r>
    </w:p>
    <w:p w14:paraId="0362B5CF"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t>politiski represēt</w:t>
      </w:r>
      <w:r w:rsidR="00527CB7" w:rsidRPr="000416E2">
        <w:t>ajām</w:t>
      </w:r>
      <w:r w:rsidRPr="000416E2">
        <w:t xml:space="preserve"> person</w:t>
      </w:r>
      <w:r w:rsidR="00527CB7" w:rsidRPr="000416E2">
        <w:t>ām</w:t>
      </w:r>
      <w:r w:rsidRPr="000416E2">
        <w:t xml:space="preserve"> un nacionālās pretošanās kustības dalībnieki</w:t>
      </w:r>
      <w:r w:rsidR="00527CB7" w:rsidRPr="000416E2">
        <w:t>em</w:t>
      </w:r>
      <w:r w:rsidRPr="000416E2">
        <w:t>;</w:t>
      </w:r>
    </w:p>
    <w:p w14:paraId="7CE57AB8"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t>ārpus pilsētas teritorijas dzīvojošie</w:t>
      </w:r>
      <w:r w:rsidR="00527CB7" w:rsidRPr="000416E2">
        <w:t>m</w:t>
      </w:r>
      <w:r w:rsidRPr="000416E2">
        <w:t xml:space="preserve"> vispārējās pamatizglītības iestādēs (1.–9. klase) izglītojamie</w:t>
      </w:r>
      <w:r w:rsidR="00527CB7" w:rsidRPr="000416E2">
        <w:t>m</w:t>
      </w:r>
      <w:r w:rsidRPr="000416E2">
        <w:t>;</w:t>
      </w:r>
    </w:p>
    <w:p w14:paraId="0AA1F1B6"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t>ārpus pilsētas teritorijas dzīvojošie</w:t>
      </w:r>
      <w:r w:rsidR="00527CB7" w:rsidRPr="000416E2">
        <w:t>m</w:t>
      </w:r>
      <w:r w:rsidRPr="000416E2">
        <w:t xml:space="preserve"> vispārējās vidējās izglītības iestādēs (klātienes 10.–12. klase) izglītojamie</w:t>
      </w:r>
      <w:r w:rsidR="00527CB7" w:rsidRPr="000416E2">
        <w:t>m</w:t>
      </w:r>
      <w:r w:rsidRPr="000416E2">
        <w:t>;</w:t>
      </w:r>
    </w:p>
    <w:p w14:paraId="01C2992E" w14:textId="77777777" w:rsidR="00815797" w:rsidRPr="000416E2" w:rsidRDefault="00815797" w:rsidP="003642F0">
      <w:pPr>
        <w:pStyle w:val="MediumGrid1-Accent21"/>
        <w:numPr>
          <w:ilvl w:val="0"/>
          <w:numId w:val="70"/>
        </w:numPr>
        <w:shd w:val="clear" w:color="auto" w:fill="FFFFFF"/>
        <w:tabs>
          <w:tab w:val="left" w:pos="284"/>
        </w:tabs>
        <w:spacing w:before="120"/>
      </w:pPr>
      <w:r w:rsidRPr="000416E2">
        <w:t>daudzbērnu ģimenes locekļi</w:t>
      </w:r>
      <w:r w:rsidR="00527CB7" w:rsidRPr="000416E2">
        <w:t>em</w:t>
      </w:r>
      <w:r w:rsidRPr="000416E2">
        <w:t xml:space="preserve">, kas izmanto valsts īstenoto atbalsta programmu </w:t>
      </w:r>
      <w:r w:rsidR="00527CB7" w:rsidRPr="000416E2">
        <w:t>“</w:t>
      </w:r>
      <w:r w:rsidR="00343B65">
        <w:t>Latvijas Goda ģimenes apliecība "</w:t>
      </w:r>
      <w:r w:rsidRPr="000416E2">
        <w:t>3+ Ģimenes karte</w:t>
      </w:r>
      <w:r w:rsidR="00527CB7" w:rsidRPr="000416E2">
        <w:t>””</w:t>
      </w:r>
      <w:r w:rsidRPr="000416E2">
        <w:t>.</w:t>
      </w:r>
    </w:p>
    <w:p w14:paraId="217B26D2" w14:textId="77777777" w:rsidR="00815797" w:rsidRDefault="00815797" w:rsidP="00396F4F">
      <w:pPr>
        <w:spacing w:before="120"/>
      </w:pPr>
      <w:r w:rsidRPr="000416E2">
        <w:t>Bez maksas jeb ar 100% atlaidi reģionālajos starppilsē</w:t>
      </w:r>
      <w:r w:rsidR="00527CB7" w:rsidRPr="000416E2">
        <w:t>tu (piemēram, braucienam Rīga–</w:t>
      </w:r>
      <w:r w:rsidRPr="000416E2">
        <w:t>Tukums) un reģionālajos vietējās nozīmes maršrutos vienā administratīv</w:t>
      </w:r>
      <w:r w:rsidR="00527CB7" w:rsidRPr="000416E2">
        <w:t>aj</w:t>
      </w:r>
      <w:r w:rsidRPr="000416E2">
        <w:t>ā teritorijā (piemēram,</w:t>
      </w:r>
      <w:r w:rsidR="00527CB7" w:rsidRPr="000416E2">
        <w:t xml:space="preserve"> Limbažu pašvaldībā) var braukt</w:t>
      </w:r>
      <w:r w:rsidRPr="000416E2">
        <w:t xml:space="preserve"> pirmsskolas vecuma bērni, bāreņi un bez vecāku gādības palikušie bērni, I un II grupas invalīdi, bērni ar invaliditāti, kā arī personas, kuras pavada I grupas invalīdu vai bērnu invalīdu. Skolēniem par braukšanu sabiedrisk</w:t>
      </w:r>
      <w:r w:rsidR="00527CB7" w:rsidRPr="000416E2">
        <w:t>aj</w:t>
      </w:r>
      <w:r w:rsidRPr="000416E2">
        <w:t>ā transportā paredzēta kompensācija 50</w:t>
      </w:r>
      <w:r w:rsidR="00527CB7" w:rsidRPr="000416E2">
        <w:t>–</w:t>
      </w:r>
      <w:r w:rsidRPr="000416E2">
        <w:t xml:space="preserve">100% apmērā. </w:t>
      </w:r>
    </w:p>
    <w:p w14:paraId="0C8D071C" w14:textId="77777777" w:rsidR="00AB61DA" w:rsidRPr="000416E2" w:rsidRDefault="00AB61DA" w:rsidP="007A4D3D">
      <w:r>
        <w:t>Autotransporta direkcija perspektīvā pēc 2020.</w:t>
      </w:r>
      <w:r w:rsidR="00A1004F">
        <w:t xml:space="preserve"> </w:t>
      </w:r>
      <w:r>
        <w:t>gada paredz jaunu vienotu standartu izstrādi visiem autopārvadātājiem, autobusu un pasažieru ērtību uzlabojumus. Paredzēta maršrutu tīkla izveide, maršrutu sadalījums kategorijās, iespēja norēķināties ar maksājuma kartēm. C kategorijas maršrutos paredzama iespēja kā sabiedrisko transportu lietot vieglo automašīnu . Maršruta tīklu izveide ļaus veidot vienmērīgāku pakalpojumu noslodzi teritorijās un nodrošināt pakalpojumus teritorijās ar zemāku iedzīvotāju blīvumu. Uzsvars tiek likts uz sasniedzamību, attīstības centru sasaistes pieeju, sociālekonomiskiem faktoriem. Tiks paredzētas iespējas visām lietotāju grupām, tai skaitā personām ar FT. Pakalpojumu</w:t>
      </w:r>
      <w:r w:rsidR="0097486F">
        <w:t xml:space="preserve"> sniegšanu</w:t>
      </w:r>
      <w:r>
        <w:t xml:space="preserve"> paredzēts uzsākt 2021. gadā.  Normatīvi</w:t>
      </w:r>
      <w:r w:rsidR="007E0154">
        <w:t xml:space="preserve"> </w:t>
      </w:r>
      <w:r>
        <w:t>paredzēts nodrošināt</w:t>
      </w:r>
      <w:r w:rsidR="007E0154">
        <w:t xml:space="preserve"> pieejamību personām ar FT</w:t>
      </w:r>
      <w:r>
        <w:t xml:space="preserve"> </w:t>
      </w:r>
      <w:r w:rsidR="007E0154">
        <w:t xml:space="preserve">dažādos transporta veidos </w:t>
      </w:r>
      <w:r>
        <w:t>līdz 2022</w:t>
      </w:r>
      <w:r w:rsidR="00A1004F">
        <w:t>.</w:t>
      </w:r>
      <w:r w:rsidR="00A1004F" w:rsidRPr="00A1004F">
        <w:t xml:space="preserve"> </w:t>
      </w:r>
      <w:r w:rsidR="00A1004F" w:rsidRPr="000416E2">
        <w:t>–</w:t>
      </w:r>
      <w:r>
        <w:t>2024. gadam.</w:t>
      </w:r>
    </w:p>
    <w:p w14:paraId="195665DC" w14:textId="77777777" w:rsidR="00815797" w:rsidRPr="000416E2" w:rsidRDefault="00815797" w:rsidP="00396F4F">
      <w:pPr>
        <w:pStyle w:val="Heading4"/>
        <w:numPr>
          <w:ilvl w:val="0"/>
          <w:numId w:val="0"/>
        </w:numPr>
        <w:spacing w:before="120" w:after="120"/>
        <w:ind w:left="864" w:hanging="864"/>
        <w:rPr>
          <w:rFonts w:ascii="Times New Roman" w:hAnsi="Times New Roman"/>
          <w:b/>
          <w:i w:val="0"/>
          <w:color w:val="E36C0A"/>
        </w:rPr>
      </w:pPr>
      <w:r w:rsidRPr="000416E2">
        <w:rPr>
          <w:rFonts w:ascii="Times New Roman" w:hAnsi="Times New Roman"/>
          <w:b/>
          <w:i w:val="0"/>
          <w:color w:val="E36C0A"/>
        </w:rPr>
        <w:lastRenderedPageBreak/>
        <w:t xml:space="preserve">Sasniedzamības teritoriālais vērtējums </w:t>
      </w:r>
    </w:p>
    <w:p w14:paraId="228E749A" w14:textId="77777777" w:rsidR="00815797" w:rsidRPr="000416E2" w:rsidRDefault="00815797" w:rsidP="00396F4F">
      <w:pPr>
        <w:spacing w:before="120"/>
        <w:rPr>
          <w:color w:val="FF0000"/>
        </w:rPr>
      </w:pPr>
      <w:r w:rsidRPr="000416E2">
        <w:t>RPR teritorija ir vērtējama ar atšķirīgu sasniedzamību. Analizējot tehnisko ceļu stāvokli, asfaltēto ceļu pārklājumu un sabiedriskā transporta nodrošinājumu, var identificēt teritorijas, kur sasniedzamība ir apgrūtināta.</w:t>
      </w:r>
    </w:p>
    <w:p w14:paraId="4E1BFCF4" w14:textId="77777777" w:rsidR="00815797" w:rsidRPr="000416E2" w:rsidRDefault="00815797" w:rsidP="00396F4F">
      <w:pPr>
        <w:spacing w:before="120"/>
      </w:pPr>
      <w:r w:rsidRPr="000416E2">
        <w:t xml:space="preserve">Ceļu tehniskais stāvoklis </w:t>
      </w:r>
      <w:r w:rsidR="00527CB7" w:rsidRPr="000416E2">
        <w:t>te</w:t>
      </w:r>
      <w:r w:rsidRPr="000416E2">
        <w:t xml:space="preserve"> nav ņemts vērā, jo tas ir mainīgs lielums un pieejamie dati attiecas tikai uz valsts ceļiem. Sabiedriskā transporta nodrošinājums tiek pieņemts</w:t>
      </w:r>
      <w:r w:rsidR="00527CB7" w:rsidRPr="000416E2">
        <w:t xml:space="preserve"> kā</w:t>
      </w:r>
      <w:r w:rsidRPr="000416E2">
        <w:t xml:space="preserve"> vājš </w:t>
      </w:r>
      <w:r w:rsidR="00527CB7" w:rsidRPr="000416E2">
        <w:t>mazāk par pieciem</w:t>
      </w:r>
      <w:r w:rsidRPr="000416E2">
        <w:t xml:space="preserve"> reisiem dienā. Ceļu stāvoklis</w:t>
      </w:r>
      <w:r w:rsidR="00527CB7" w:rsidRPr="000416E2">
        <w:t xml:space="preserve"> kā</w:t>
      </w:r>
      <w:r w:rsidRPr="000416E2">
        <w:t xml:space="preserve"> slikts tiek pieņemts, </w:t>
      </w:r>
      <w:r w:rsidR="00527CB7" w:rsidRPr="000416E2">
        <w:t>j</w:t>
      </w:r>
      <w:r w:rsidRPr="000416E2">
        <w:t>a tie ir grant</w:t>
      </w:r>
      <w:r w:rsidR="00527CB7" w:rsidRPr="000416E2">
        <w:t>s</w:t>
      </w:r>
      <w:r w:rsidRPr="000416E2">
        <w:t xml:space="preserve">ceļi. </w:t>
      </w:r>
    </w:p>
    <w:p w14:paraId="22C401A5" w14:textId="77777777" w:rsidR="00815797" w:rsidRPr="000416E2" w:rsidRDefault="00815797" w:rsidP="00396F4F">
      <w:pPr>
        <w:spacing w:before="120"/>
      </w:pPr>
      <w:r w:rsidRPr="000416E2">
        <w:t>Pārsvarā teritorijas ar sliktu sasniedzamību attiecas uz abu faktoru kombināciju un izvietotas reģiona nomalēs. Ta</w:t>
      </w:r>
      <w:r w:rsidR="00527CB7" w:rsidRPr="000416E2">
        <w:t>jā</w:t>
      </w:r>
      <w:r w:rsidRPr="000416E2">
        <w:t xml:space="preserve"> pa</w:t>
      </w:r>
      <w:r w:rsidR="00527CB7" w:rsidRPr="000416E2">
        <w:t>šā laikā</w:t>
      </w:r>
      <w:r w:rsidRPr="000416E2">
        <w:t xml:space="preserve"> ir teritorijas, kas ir arī centrāli novietotas. Saskaņā ar Reģionālās politikas pamatnostādnēm</w:t>
      </w:r>
      <w:r w:rsidRPr="000416E2">
        <w:rPr>
          <w:rStyle w:val="FootnoteReference"/>
        </w:rPr>
        <w:footnoteReference w:id="82"/>
      </w:r>
      <w:r w:rsidRPr="000416E2">
        <w:t xml:space="preserve"> un Transporta attīstības pamatnostādnēm</w:t>
      </w:r>
      <w:r w:rsidRPr="000416E2">
        <w:rPr>
          <w:rStyle w:val="FootnoteReference"/>
        </w:rPr>
        <w:footnoteReference w:id="83"/>
      </w:r>
      <w:r w:rsidRPr="000416E2">
        <w:t xml:space="preserve"> paredzēts, ka pagastu centri ir savienoti ar vismaz </w:t>
      </w:r>
      <w:r w:rsidR="00527CB7" w:rsidRPr="000416E2">
        <w:t>diviem</w:t>
      </w:r>
      <w:r w:rsidRPr="000416E2">
        <w:t xml:space="preserve"> reisiem dienā ar novada centru, bet novada centrus ar vismaz </w:t>
      </w:r>
      <w:r w:rsidR="00527CB7" w:rsidRPr="000416E2">
        <w:t>diviem</w:t>
      </w:r>
      <w:r w:rsidRPr="000416E2">
        <w:t xml:space="preserve"> reisiem dienā savienojot ar reģionālo centru. </w:t>
      </w:r>
    </w:p>
    <w:p w14:paraId="547FEB16" w14:textId="77777777" w:rsidR="00815797" w:rsidRPr="000416E2" w:rsidRDefault="00815797" w:rsidP="00396F4F">
      <w:pPr>
        <w:spacing w:before="120"/>
      </w:pPr>
      <w:r w:rsidRPr="000416E2">
        <w:t>Būtiska ir satiksme ar tuvākajiem pakalpojumu centriem. Šeit satiksmes nodrošinājums ir atšķirīgs. Bieži vien ir slikta satiksme uz tuvākajiem centriem, piemēram</w:t>
      </w:r>
      <w:r w:rsidR="00527CB7" w:rsidRPr="000416E2">
        <w:t>,</w:t>
      </w:r>
      <w:r w:rsidRPr="000416E2">
        <w:t xml:space="preserve"> no Taurupes, Ķeipenes uz Ogri ir </w:t>
      </w:r>
      <w:r w:rsidR="00527CB7" w:rsidRPr="000416E2">
        <w:t>0–</w:t>
      </w:r>
      <w:r w:rsidRPr="000416E2">
        <w:t>2 reisi dienā (Ogres pašvaldības teritorija), bet samērā laba uz Rīgu, kur ir 5</w:t>
      </w:r>
      <w:r w:rsidR="00527CB7" w:rsidRPr="000416E2">
        <w:t>–</w:t>
      </w:r>
      <w:r w:rsidRPr="000416E2">
        <w:t xml:space="preserve">6 reisi dienā. Citos gadījumos nepieciešama pārsēšanās, un reisi ne vienmēr </w:t>
      </w:r>
      <w:r w:rsidR="00527CB7" w:rsidRPr="000416E2">
        <w:t>ir</w:t>
      </w:r>
      <w:r w:rsidRPr="000416E2">
        <w:t xml:space="preserve"> saskaņoti. Piemēram, no Alojas uz Salacgrīvu ir tikai </w:t>
      </w:r>
      <w:r w:rsidR="00527CB7" w:rsidRPr="000416E2">
        <w:t>viens</w:t>
      </w:r>
      <w:r w:rsidRPr="000416E2">
        <w:t xml:space="preserve"> tiešais reiss, bet uz Ainažiem 3</w:t>
      </w:r>
      <w:r w:rsidR="00527CB7" w:rsidRPr="000416E2">
        <w:t>–</w:t>
      </w:r>
      <w:r w:rsidRPr="000416E2">
        <w:t xml:space="preserve">4 reisi un tālāk līdz Salacgrīvai vairāk </w:t>
      </w:r>
      <w:r w:rsidR="00527CB7" w:rsidRPr="000416E2">
        <w:t>ne</w:t>
      </w:r>
      <w:r w:rsidRPr="000416E2">
        <w:t>kā 10</w:t>
      </w:r>
      <w:r w:rsidRPr="000416E2">
        <w:rPr>
          <w:rStyle w:val="FootnoteReference"/>
        </w:rPr>
        <w:footnoteReference w:id="84"/>
      </w:r>
      <w:r w:rsidRPr="000416E2">
        <w:t xml:space="preserve">. Ir atšķirības starp nedēļas dienām, tādēļ reisu skaits var svārstīties no 0 līdz 5. </w:t>
      </w:r>
    </w:p>
    <w:p w14:paraId="4A6A8428" w14:textId="77777777" w:rsidR="00815797" w:rsidRPr="000416E2" w:rsidRDefault="00815797" w:rsidP="00396F4F">
      <w:pPr>
        <w:spacing w:before="120"/>
      </w:pPr>
      <w:r w:rsidRPr="000416E2">
        <w:t>Teritorijas, kurās ir vāja sasniedzamība (1</w:t>
      </w:r>
      <w:r w:rsidR="00527CB7" w:rsidRPr="000416E2">
        <w:t xml:space="preserve">–2 reisi vai </w:t>
      </w:r>
      <w:r w:rsidRPr="000416E2">
        <w:t>0</w:t>
      </w:r>
      <w:r w:rsidR="00527CB7" w:rsidRPr="000416E2">
        <w:t>–</w:t>
      </w:r>
      <w:r w:rsidRPr="000416E2">
        <w:t>3 reisi)</w:t>
      </w:r>
      <w:r w:rsidR="00527CB7" w:rsidRPr="000416E2">
        <w:t>, ir Viesata</w:t>
      </w:r>
      <w:r w:rsidRPr="000416E2">
        <w:t xml:space="preserve"> (Jaunpils nov.), Rembate (Ķeguma nov.), Jumprava (Lielvārdes nov.), Meņģele (Ogres nov.), More (Siguldas nov.), Līčupe (Limbažu nov.), Vilzēni (Alojas nov.). Te jāņem vērā, ka Jumpravā ir dzelzceļa pietura, Morei ir satiksme ar Augšlīgatni, Rembate atrodas netālu no lielceļa, kas savienojas ar Ķegumu un Lielvārdi, kas uzlabo šo teritoriju sasniedzamību. </w:t>
      </w:r>
    </w:p>
    <w:p w14:paraId="735CD236" w14:textId="77777777" w:rsidR="00815797" w:rsidRPr="000416E2" w:rsidRDefault="00815797" w:rsidP="00CC2CF4">
      <w:pPr>
        <w:spacing w:before="120"/>
      </w:pPr>
      <w:r w:rsidRPr="000416E2">
        <w:t xml:space="preserve">Vājas sasniedzamības teritorijās nav ieteicams attīstīt pakalpojumus, kur nepieciešama satiksmes komunikācija ar citām pakalpojumu vietām vai arī nepieciešams uzlabot satiksmi. </w:t>
      </w:r>
    </w:p>
    <w:p w14:paraId="4AF96019" w14:textId="77777777" w:rsidR="007A4D3D" w:rsidRDefault="007A4D3D" w:rsidP="00F5016F">
      <w:pPr>
        <w:rPr>
          <w:rStyle w:val="Heading3Char"/>
          <w:rFonts w:eastAsia="Calibri"/>
          <w:b/>
        </w:rPr>
      </w:pPr>
    </w:p>
    <w:p w14:paraId="5BE869EF" w14:textId="77777777" w:rsidR="007A4D3D" w:rsidRPr="00EC1EE8" w:rsidRDefault="007A4D3D" w:rsidP="007A4D3D">
      <w:pPr>
        <w:rPr>
          <w:b/>
          <w:color w:val="E36C0A"/>
        </w:rPr>
      </w:pPr>
      <w:r w:rsidRPr="00EC1EE8">
        <w:rPr>
          <w:b/>
          <w:color w:val="E36C0A"/>
        </w:rPr>
        <w:t>Kopsavilkums un galvenie secinājumi</w:t>
      </w:r>
    </w:p>
    <w:p w14:paraId="7E34E145" w14:textId="77777777" w:rsidR="00815797" w:rsidRPr="00A1004F" w:rsidRDefault="00815797" w:rsidP="00A1004F">
      <w:pPr>
        <w:pStyle w:val="MediumGrid1-Accent21"/>
        <w:numPr>
          <w:ilvl w:val="0"/>
          <w:numId w:val="97"/>
        </w:numPr>
        <w:spacing w:before="120"/>
      </w:pPr>
      <w:r w:rsidRPr="00A1004F">
        <w:t xml:space="preserve">Veselības pakalpojumi mērķa grupas personām pieejami vispārējā kārtībā </w:t>
      </w:r>
      <w:r w:rsidR="00E73BC9" w:rsidRPr="00A1004F">
        <w:t>atbilstoši</w:t>
      </w:r>
      <w:r w:rsidRPr="00A1004F">
        <w:t xml:space="preserve"> Ārstniecības likuma regulējumam.</w:t>
      </w:r>
    </w:p>
    <w:p w14:paraId="4DB3000A" w14:textId="77777777" w:rsidR="00815797" w:rsidRPr="00A1004F" w:rsidRDefault="00815797" w:rsidP="00A1004F">
      <w:pPr>
        <w:pStyle w:val="MediumGrid1-Accent21"/>
        <w:numPr>
          <w:ilvl w:val="0"/>
          <w:numId w:val="97"/>
        </w:numPr>
        <w:shd w:val="clear" w:color="auto" w:fill="FFFFFF"/>
        <w:tabs>
          <w:tab w:val="left" w:pos="284"/>
        </w:tabs>
        <w:spacing w:before="120"/>
      </w:pPr>
      <w:r w:rsidRPr="00A1004F">
        <w:t xml:space="preserve">RPR atrodas </w:t>
      </w:r>
      <w:r w:rsidR="00527CB7" w:rsidRPr="00A1004F">
        <w:t>sešas</w:t>
      </w:r>
      <w:r w:rsidRPr="00A1004F">
        <w:t xml:space="preserve"> slimnīcas, kā arī viena </w:t>
      </w:r>
      <w:r w:rsidR="00527CB7" w:rsidRPr="00A1004F">
        <w:t>a</w:t>
      </w:r>
      <w:r w:rsidRPr="00A1004F">
        <w:t xml:space="preserve">prūpes slimnīca, kas sniedz valsts apmaksātus veselības aprūpes pakalpojumus stacionārā (Rīgas rajona pašvaldības SIA </w:t>
      </w:r>
      <w:r w:rsidR="00527CB7" w:rsidRPr="00A1004F">
        <w:t>“</w:t>
      </w:r>
      <w:r w:rsidRPr="00A1004F">
        <w:t>Siguldas slimnīca</w:t>
      </w:r>
      <w:r w:rsidR="00527CB7" w:rsidRPr="00A1004F">
        <w:t>”</w:t>
      </w:r>
      <w:r w:rsidRPr="00A1004F">
        <w:t>) un slimnīcas, kas sniedz specializētus valsts apmaksātus veselības a</w:t>
      </w:r>
      <w:r w:rsidR="00527CB7" w:rsidRPr="00A1004F">
        <w:t>prūpes pakalpojumus stacionārā:</w:t>
      </w:r>
      <w:r w:rsidRPr="00A1004F">
        <w:t xml:space="preserve"> VSIA </w:t>
      </w:r>
      <w:r w:rsidR="00527CB7" w:rsidRPr="00A1004F">
        <w:t>“</w:t>
      </w:r>
      <w:r w:rsidRPr="00A1004F">
        <w:t xml:space="preserve">Bērnu psihoneiroloģiskā slimnīca </w:t>
      </w:r>
      <w:r w:rsidR="00527CB7" w:rsidRPr="00A1004F">
        <w:t>“</w:t>
      </w:r>
      <w:r w:rsidRPr="00A1004F">
        <w:t>Ainaži</w:t>
      </w:r>
      <w:r w:rsidR="00527CB7" w:rsidRPr="00A1004F">
        <w:t>””</w:t>
      </w:r>
      <w:r w:rsidRPr="00A1004F">
        <w:t xml:space="preserve">, VSIA </w:t>
      </w:r>
      <w:r w:rsidR="00527CB7" w:rsidRPr="00A1004F">
        <w:t>“</w:t>
      </w:r>
      <w:r w:rsidRPr="00A1004F">
        <w:t xml:space="preserve">Nacionālais rehabilitācijas centrs </w:t>
      </w:r>
      <w:r w:rsidR="00527CB7" w:rsidRPr="00A1004F">
        <w:t>“</w:t>
      </w:r>
      <w:r w:rsidRPr="00A1004F">
        <w:t>Vaivari</w:t>
      </w:r>
      <w:r w:rsidR="00527CB7" w:rsidRPr="00A1004F">
        <w:t>””</w:t>
      </w:r>
      <w:r w:rsidRPr="00A1004F">
        <w:t xml:space="preserve">, Rīgas pašvaldības SIA </w:t>
      </w:r>
      <w:r w:rsidR="000F51AF" w:rsidRPr="00A1004F">
        <w:t>“</w:t>
      </w:r>
      <w:r w:rsidRPr="00A1004F">
        <w:t>Rīgas Dzemdību nams</w:t>
      </w:r>
      <w:r w:rsidR="000F51AF" w:rsidRPr="00A1004F">
        <w:t>”</w:t>
      </w:r>
      <w:r w:rsidRPr="00A1004F">
        <w:t xml:space="preserve">, VSIA </w:t>
      </w:r>
      <w:r w:rsidR="000F51AF" w:rsidRPr="00A1004F">
        <w:t>“</w:t>
      </w:r>
      <w:r w:rsidRPr="00A1004F">
        <w:t>Rīgas psihiatrijas un narkoloģijas centrs</w:t>
      </w:r>
      <w:r w:rsidR="000F51AF" w:rsidRPr="00A1004F">
        <w:t>”</w:t>
      </w:r>
      <w:r w:rsidRPr="00A1004F">
        <w:t>, Rīgas pašvaldības SIA "</w:t>
      </w:r>
      <w:r w:rsidR="000F51AF" w:rsidRPr="00A1004F">
        <w:t>”</w:t>
      </w:r>
      <w:r w:rsidRPr="00A1004F">
        <w:t>Rīgas 2.</w:t>
      </w:r>
      <w:r w:rsidR="000F51AF" w:rsidRPr="00A1004F">
        <w:t> </w:t>
      </w:r>
      <w:r w:rsidRPr="00A1004F">
        <w:t>slimnīca</w:t>
      </w:r>
      <w:r w:rsidR="000F51AF" w:rsidRPr="00A1004F">
        <w:t>”</w:t>
      </w:r>
      <w:r w:rsidRPr="00A1004F">
        <w:t xml:space="preserve">, VSIA </w:t>
      </w:r>
      <w:r w:rsidR="000F51AF" w:rsidRPr="00A1004F">
        <w:t>“</w:t>
      </w:r>
      <w:r w:rsidRPr="00A1004F">
        <w:t>Traumatoloģijas un ortopēdijas slimnīca</w:t>
      </w:r>
      <w:r w:rsidR="000F51AF" w:rsidRPr="00A1004F">
        <w:t>”</w:t>
      </w:r>
      <w:r w:rsidRPr="00A1004F">
        <w:t>.</w:t>
      </w:r>
    </w:p>
    <w:p w14:paraId="67154FBB" w14:textId="77777777" w:rsidR="00815797" w:rsidRPr="00A1004F" w:rsidRDefault="00815797" w:rsidP="00A1004F">
      <w:pPr>
        <w:pStyle w:val="MediumGrid1-Accent21"/>
        <w:numPr>
          <w:ilvl w:val="0"/>
          <w:numId w:val="97"/>
        </w:numPr>
        <w:spacing w:before="120"/>
      </w:pPr>
      <w:r w:rsidRPr="00A1004F">
        <w:t>RPR partnerpašvaldībās pakalpojumus nodrošina kopumā 218 ģimenes ārsti. Vidējais rādītājs ir 5,2 ģimenes ārsti uz 10</w:t>
      </w:r>
      <w:r w:rsidR="000F51AF" w:rsidRPr="00A1004F">
        <w:t> </w:t>
      </w:r>
      <w:r w:rsidRPr="00A1004F">
        <w:t>000 iedzīvotāju.</w:t>
      </w:r>
    </w:p>
    <w:p w14:paraId="37A09971" w14:textId="77777777" w:rsidR="00815797" w:rsidRPr="00A1004F" w:rsidRDefault="00815797" w:rsidP="00A1004F">
      <w:pPr>
        <w:pStyle w:val="MediumGrid1-Accent21"/>
        <w:numPr>
          <w:ilvl w:val="0"/>
          <w:numId w:val="97"/>
        </w:numPr>
        <w:spacing w:before="120"/>
      </w:pPr>
      <w:r w:rsidRPr="00A1004F">
        <w:t>RPR partnerpašvaldībās valsts apmaksātus pakalpoj</w:t>
      </w:r>
      <w:r w:rsidR="000F51AF" w:rsidRPr="00A1004F">
        <w:t>umus nodrošina 24 psihiatri, 36 </w:t>
      </w:r>
      <w:r w:rsidRPr="00A1004F">
        <w:t xml:space="preserve">neirologi, 77 zobārsti un </w:t>
      </w:r>
      <w:r w:rsidR="000F51AF" w:rsidRPr="00A1004F">
        <w:t>četri</w:t>
      </w:r>
      <w:r w:rsidRPr="00A1004F">
        <w:t xml:space="preserve"> alergologi. Psihiatru pakalpojumi ir pieejami tikai </w:t>
      </w:r>
      <w:r w:rsidR="000F51AF" w:rsidRPr="00A1004F">
        <w:t>deviņās pašvaldībās, neirologu</w:t>
      </w:r>
      <w:r w:rsidRPr="00A1004F">
        <w:t xml:space="preserve"> </w:t>
      </w:r>
      <w:r w:rsidR="00A1004F" w:rsidRPr="000416E2">
        <w:t>–</w:t>
      </w:r>
      <w:r w:rsidR="00A1004F">
        <w:t xml:space="preserve"> </w:t>
      </w:r>
      <w:r w:rsidRPr="00A1004F">
        <w:t xml:space="preserve">10 pašvaldībās, alergologu </w:t>
      </w:r>
      <w:r w:rsidR="00A1004F" w:rsidRPr="000416E2">
        <w:t>–</w:t>
      </w:r>
      <w:r w:rsidR="00A1004F">
        <w:t xml:space="preserve"> </w:t>
      </w:r>
      <w:r w:rsidR="000F51AF" w:rsidRPr="00A1004F">
        <w:t>divās</w:t>
      </w:r>
      <w:r w:rsidRPr="00A1004F">
        <w:t xml:space="preserve"> pašvaldībās, bet zobārstu pakalpojumi ir izvietoti 19 no 29 pašvaldībām.</w:t>
      </w:r>
    </w:p>
    <w:p w14:paraId="272B5C18" w14:textId="77777777" w:rsidR="00815797" w:rsidRPr="00A1004F" w:rsidRDefault="00815797" w:rsidP="00A1004F">
      <w:pPr>
        <w:pStyle w:val="MediumGrid1-Accent21"/>
        <w:numPr>
          <w:ilvl w:val="0"/>
          <w:numId w:val="97"/>
        </w:numPr>
        <w:spacing w:before="120"/>
      </w:pPr>
      <w:r w:rsidRPr="00A1004F">
        <w:t>Personām ar GRT veselības pakalpojumi pieejami neatbilst</w:t>
      </w:r>
      <w:r w:rsidR="00A1004F">
        <w:t>ošā</w:t>
      </w:r>
      <w:r w:rsidRPr="00A1004F">
        <w:t xml:space="preserve"> kvalitātē, un galvenās identificētās problēmas saistītas ar medicīniskā personāla neatbilst</w:t>
      </w:r>
      <w:r w:rsidR="00A1004F">
        <w:t>ošajām</w:t>
      </w:r>
      <w:r w:rsidRPr="00A1004F">
        <w:t xml:space="preserve"> zināšanām, diskrimināciju, novēlotu pacientu vēršanos pie ārsta, finansiālām grūtībām iegādāties medikamentus, kā arī </w:t>
      </w:r>
      <w:r w:rsidR="00A1004F">
        <w:t xml:space="preserve">ar </w:t>
      </w:r>
      <w:r w:rsidRPr="00A1004F">
        <w:t>nepietiekamu psihiatru skaitu un veselības profilakses pasākumu nepieejamību.</w:t>
      </w:r>
      <w:r w:rsidR="00D66D02" w:rsidRPr="00A1004F">
        <w:t xml:space="preserve"> Tā rezultātā DI plānā nepieciešams plānot speciālistu (tai skaitā veselības) </w:t>
      </w:r>
      <w:r w:rsidR="007C3CF2" w:rsidRPr="00A1004F">
        <w:t>izglītošanu</w:t>
      </w:r>
      <w:r w:rsidR="00D66D02" w:rsidRPr="00A1004F">
        <w:t xml:space="preserve"> par mērķa grupas vajadzībām un darbu ar tām. </w:t>
      </w:r>
    </w:p>
    <w:p w14:paraId="4578C89B" w14:textId="77777777" w:rsidR="00815797" w:rsidRPr="00A1004F" w:rsidRDefault="00755E39" w:rsidP="00A1004F">
      <w:pPr>
        <w:pStyle w:val="MediumGrid1-Accent21"/>
        <w:numPr>
          <w:ilvl w:val="0"/>
          <w:numId w:val="97"/>
        </w:numPr>
        <w:spacing w:before="120"/>
      </w:pPr>
      <w:r w:rsidRPr="00A1004F">
        <w:t>RPR</w:t>
      </w:r>
      <w:r w:rsidR="00815797" w:rsidRPr="00A1004F">
        <w:t xml:space="preserve"> ir 211 izglītības iestā</w:t>
      </w:r>
      <w:r w:rsidR="000F51AF" w:rsidRPr="00A1004F">
        <w:t>žu,</w:t>
      </w:r>
      <w:r w:rsidR="00815797" w:rsidRPr="00A1004F">
        <w:t xml:space="preserve"> no kurām tikai 48 ir nodrošinātas pilnīgas vides pieejamības prasības. No 48 iestādēm lielākais vairums (28) atrodas Rīgā, rezultātā kopējā vides pieejamība bērniem ar </w:t>
      </w:r>
      <w:r w:rsidR="000F51AF" w:rsidRPr="00A1004F">
        <w:t>FT</w:t>
      </w:r>
      <w:r w:rsidR="00815797" w:rsidRPr="00A1004F">
        <w:t xml:space="preserve"> </w:t>
      </w:r>
      <w:r w:rsidRPr="00A1004F">
        <w:t xml:space="preserve">RPR </w:t>
      </w:r>
      <w:r w:rsidR="00815797" w:rsidRPr="00A1004F">
        <w:t>uzskatāma par ierobežotu.</w:t>
      </w:r>
    </w:p>
    <w:p w14:paraId="45B4AB83" w14:textId="77777777" w:rsidR="00815797" w:rsidRPr="00A1004F" w:rsidRDefault="00815797" w:rsidP="00A1004F">
      <w:pPr>
        <w:pStyle w:val="MediumGrid1-Accent21"/>
        <w:numPr>
          <w:ilvl w:val="0"/>
          <w:numId w:val="97"/>
        </w:numPr>
        <w:spacing w:before="120"/>
      </w:pPr>
      <w:r w:rsidRPr="00A1004F">
        <w:t>RPR izglītības iestādēs tiek īstenotas 211 speciālās programmas 1</w:t>
      </w:r>
      <w:r w:rsidR="000F51AF" w:rsidRPr="00A1004F">
        <w:t>.–</w:t>
      </w:r>
      <w:r w:rsidRPr="00A1004F">
        <w:t>12</w:t>
      </w:r>
      <w:r w:rsidR="000F51AF" w:rsidRPr="00A1004F">
        <w:t>.</w:t>
      </w:r>
      <w:r w:rsidRPr="00A1004F">
        <w:t xml:space="preserve"> klasei un 28 speciālās pirmsskolas izglītības programmas. </w:t>
      </w:r>
    </w:p>
    <w:p w14:paraId="3F24AC30" w14:textId="77777777" w:rsidR="00815797" w:rsidRPr="00A1004F" w:rsidRDefault="00815797" w:rsidP="00A1004F">
      <w:pPr>
        <w:pStyle w:val="MediumGrid1-Accent21"/>
        <w:numPr>
          <w:ilvl w:val="0"/>
          <w:numId w:val="97"/>
        </w:numPr>
        <w:spacing w:before="120"/>
      </w:pPr>
      <w:r w:rsidRPr="00A1004F">
        <w:t>Iekļaujošās izglītības sistēma</w:t>
      </w:r>
      <w:r w:rsidR="00581F1C" w:rsidRPr="00A1004F">
        <w:t xml:space="preserve"> ir uzlabojama</w:t>
      </w:r>
      <w:r w:rsidRPr="00A1004F">
        <w:t xml:space="preserve">, jo visbiežāk izglītības iestādēs </w:t>
      </w:r>
      <w:r w:rsidR="000F51AF" w:rsidRPr="00A1004F">
        <w:t>papildu</w:t>
      </w:r>
      <w:r w:rsidRPr="00A1004F">
        <w:t xml:space="preserve"> atbalsta personāls</w:t>
      </w:r>
      <w:r w:rsidR="00581F1C" w:rsidRPr="00A1004F">
        <w:t xml:space="preserve"> nav pietiekams</w:t>
      </w:r>
      <w:r w:rsidRPr="00A1004F">
        <w:t xml:space="preserve">, kas ir obligāts priekšnoteikums bērnu ar </w:t>
      </w:r>
      <w:r w:rsidR="000F51AF" w:rsidRPr="00A1004F">
        <w:t>FT</w:t>
      </w:r>
      <w:r w:rsidRPr="00A1004F">
        <w:t xml:space="preserve"> vajadzību nodrošināšan</w:t>
      </w:r>
      <w:r w:rsidR="000F51AF" w:rsidRPr="00A1004F">
        <w:t>ai</w:t>
      </w:r>
      <w:r w:rsidRPr="00A1004F">
        <w:t>.</w:t>
      </w:r>
      <w:r w:rsidR="005B63EB" w:rsidRPr="00A1004F">
        <w:t xml:space="preserve"> </w:t>
      </w:r>
      <w:r w:rsidR="009D0D4C" w:rsidRPr="00A1004F">
        <w:t>A</w:t>
      </w:r>
      <w:r w:rsidR="005B63EB" w:rsidRPr="00A1004F">
        <w:t xml:space="preserve">tsevišķie normatīvo dokumentu regulējumi ir veicinājuši individuālu iekļaujošu prakses gadījumu attīstību, taču nav izveidoti pietiekami </w:t>
      </w:r>
      <w:r w:rsidR="005B63EB" w:rsidRPr="00A1004F">
        <w:lastRenderedPageBreak/>
        <w:t>konceptuāli un sistēmiski mehānismi valstī, kas veicinātu iekļaujošās izglītības kā vispārējās prakses izplatīšanos izglītības sistēmā</w:t>
      </w:r>
      <w:r w:rsidR="009D0D4C" w:rsidRPr="00A1004F">
        <w:rPr>
          <w:rStyle w:val="FootnoteReference"/>
        </w:rPr>
        <w:footnoteReference w:id="85"/>
      </w:r>
      <w:r w:rsidR="00A1004F">
        <w:t>.</w:t>
      </w:r>
    </w:p>
    <w:p w14:paraId="7CEE80FB" w14:textId="77777777" w:rsidR="00815797" w:rsidRPr="00A1004F" w:rsidRDefault="00815797" w:rsidP="00A1004F">
      <w:pPr>
        <w:pStyle w:val="MediumGrid1-Accent21"/>
        <w:numPr>
          <w:ilvl w:val="0"/>
          <w:numId w:val="97"/>
        </w:numPr>
        <w:spacing w:before="120"/>
      </w:pPr>
      <w:r w:rsidRPr="00A1004F">
        <w:rPr>
          <w:color w:val="000000"/>
          <w:spacing w:val="-3"/>
        </w:rPr>
        <w:t>Atbilst</w:t>
      </w:r>
      <w:r w:rsidR="00A1004F">
        <w:rPr>
          <w:color w:val="000000"/>
          <w:spacing w:val="-3"/>
        </w:rPr>
        <w:t>ošu</w:t>
      </w:r>
      <w:r w:rsidRPr="00A1004F">
        <w:rPr>
          <w:color w:val="000000"/>
          <w:spacing w:val="-3"/>
        </w:rPr>
        <w:t xml:space="preserve"> pedagogu un izglītības speciālistu trūkums, citu bērnu un </w:t>
      </w:r>
      <w:r w:rsidRPr="00A1004F">
        <w:rPr>
          <w:bCs/>
          <w:color w:val="000000"/>
          <w:spacing w:val="-3"/>
        </w:rPr>
        <w:t xml:space="preserve">personāla </w:t>
      </w:r>
      <w:r w:rsidRPr="00A1004F">
        <w:rPr>
          <w:color w:val="000000"/>
          <w:spacing w:val="-3"/>
        </w:rPr>
        <w:t xml:space="preserve">nesagatavotība ir galvenie </w:t>
      </w:r>
      <w:r w:rsidRPr="00A1004F">
        <w:rPr>
          <w:color w:val="000000"/>
          <w:spacing w:val="-1"/>
        </w:rPr>
        <w:t>šķēr</w:t>
      </w:r>
      <w:r w:rsidR="000F51AF" w:rsidRPr="00A1004F">
        <w:rPr>
          <w:color w:val="000000"/>
          <w:spacing w:val="-1"/>
        </w:rPr>
        <w:t>šļ</w:t>
      </w:r>
      <w:r w:rsidRPr="00A1004F">
        <w:rPr>
          <w:color w:val="000000"/>
          <w:spacing w:val="-1"/>
        </w:rPr>
        <w:t xml:space="preserve">i bērnu </w:t>
      </w:r>
      <w:r w:rsidR="000F51AF" w:rsidRPr="00A1004F">
        <w:rPr>
          <w:color w:val="000000"/>
          <w:spacing w:val="-1"/>
        </w:rPr>
        <w:t xml:space="preserve">ar </w:t>
      </w:r>
      <w:r w:rsidRPr="00A1004F">
        <w:rPr>
          <w:color w:val="000000"/>
          <w:spacing w:val="-1"/>
        </w:rPr>
        <w:t>FT integrācijai vispārējās izglītī</w:t>
      </w:r>
      <w:r w:rsidRPr="00A1004F">
        <w:rPr>
          <w:color w:val="000000"/>
          <w:spacing w:val="-1"/>
        </w:rPr>
        <w:softHyphen/>
      </w:r>
      <w:r w:rsidRPr="00A1004F">
        <w:rPr>
          <w:color w:val="000000"/>
          <w:spacing w:val="-4"/>
        </w:rPr>
        <w:t>bas plūsmā.</w:t>
      </w:r>
      <w:r w:rsidR="00D66D02" w:rsidRPr="00A1004F">
        <w:rPr>
          <w:color w:val="000000"/>
          <w:spacing w:val="-4"/>
        </w:rPr>
        <w:t xml:space="preserve"> </w:t>
      </w:r>
      <w:r w:rsidR="00D66D02" w:rsidRPr="00A1004F">
        <w:t xml:space="preserve">Tā rezultātā DI plānā nepieciešams plānot speciālistu (tai skaitā izglītības) </w:t>
      </w:r>
      <w:r w:rsidR="007C3CF2" w:rsidRPr="00A1004F">
        <w:t>izglītošanu</w:t>
      </w:r>
      <w:r w:rsidR="00D66D02" w:rsidRPr="00A1004F">
        <w:t xml:space="preserve"> par mērķa grupas vajadzībām un darbu ar tām.</w:t>
      </w:r>
    </w:p>
    <w:p w14:paraId="64D70B54" w14:textId="77777777" w:rsidR="00815797" w:rsidRPr="00A1004F" w:rsidRDefault="00815797" w:rsidP="00A1004F">
      <w:pPr>
        <w:pStyle w:val="MediumGrid1-Accent21"/>
        <w:numPr>
          <w:ilvl w:val="0"/>
          <w:numId w:val="97"/>
        </w:numPr>
        <w:spacing w:before="120"/>
      </w:pPr>
      <w:r w:rsidRPr="00A1004F">
        <w:t>Tikai 2</w:t>
      </w:r>
      <w:r w:rsidR="000F51AF" w:rsidRPr="00A1004F">
        <w:t>–</w:t>
      </w:r>
      <w:r w:rsidRPr="00A1004F">
        <w:t>5% personu ar GRT ir iesaistījušās nodarbinātības pasāku</w:t>
      </w:r>
      <w:r w:rsidR="000F51AF" w:rsidRPr="00A1004F">
        <w:t>mos. Neesošo atbalsta formu dēļ</w:t>
      </w:r>
      <w:r w:rsidRPr="00A1004F">
        <w:t xml:space="preserve"> tās nereģistrējas NVA un neiegūst bezdarbniek</w:t>
      </w:r>
      <w:r w:rsidR="000F51AF" w:rsidRPr="00A1004F">
        <w:t>a</w:t>
      </w:r>
      <w:r w:rsidRPr="00A1004F">
        <w:t xml:space="preserve"> statusu. Lielākais vairums personu atrodas ārpus darba tirgus un nav iesaistījušies </w:t>
      </w:r>
      <w:r w:rsidR="007C3CF2" w:rsidRPr="00A1004F">
        <w:t>izglītības</w:t>
      </w:r>
      <w:r w:rsidRPr="00A1004F">
        <w:t xml:space="preserve"> programmās.</w:t>
      </w:r>
      <w:r w:rsidR="00D66D02" w:rsidRPr="00A1004F">
        <w:t xml:space="preserve"> Tā rezultātā DI plānā nepieciešams plānot pasākumus, kas </w:t>
      </w:r>
      <w:r w:rsidR="00533753" w:rsidRPr="00A1004F">
        <w:t xml:space="preserve">vērsti </w:t>
      </w:r>
      <w:r w:rsidR="00D66D02" w:rsidRPr="00A1004F">
        <w:t xml:space="preserve">uz nodarbinātības pakalpojumu personām ar GRT attīstīšanu. </w:t>
      </w:r>
    </w:p>
    <w:p w14:paraId="28DA6FF5" w14:textId="77777777" w:rsidR="00815797" w:rsidRPr="00A1004F" w:rsidRDefault="00815797" w:rsidP="00A1004F">
      <w:pPr>
        <w:pStyle w:val="MediumGrid1-Accent21"/>
        <w:numPr>
          <w:ilvl w:val="0"/>
          <w:numId w:val="97"/>
        </w:numPr>
        <w:spacing w:before="120"/>
      </w:pPr>
      <w:r w:rsidRPr="00A1004F">
        <w:t>Sabiedriska</w:t>
      </w:r>
      <w:r w:rsidR="000F51AF" w:rsidRPr="00A1004F">
        <w:t>is transports orientēts uz Rīgu </w:t>
      </w:r>
      <w:r w:rsidRPr="00A1004F">
        <w:t>– reģionālais starppilsētu maršrutu tīkls</w:t>
      </w:r>
      <w:r w:rsidR="000F51AF" w:rsidRPr="00A1004F">
        <w:t xml:space="preserve"> –</w:t>
      </w:r>
      <w:r w:rsidRPr="00A1004F">
        <w:t xml:space="preserve"> un uz </w:t>
      </w:r>
      <w:r w:rsidR="00A1004F">
        <w:t xml:space="preserve">agrākajiem </w:t>
      </w:r>
      <w:r w:rsidRPr="00A1004F">
        <w:t>rajonu centriem</w:t>
      </w:r>
      <w:r w:rsidR="000F51AF" w:rsidRPr="00A1004F">
        <w:t> </w:t>
      </w:r>
      <w:r w:rsidRPr="00A1004F">
        <w:t>– reģionālajiem centriem. Starppilsētu pārvadājumiem raksturīgs</w:t>
      </w:r>
      <w:r w:rsidR="00A1004F">
        <w:t xml:space="preserve">, ka </w:t>
      </w:r>
      <w:r w:rsidRPr="00A1004F">
        <w:t>tie ir pārsvarā ikdienas maršruti, kas ļauj nonākt Rīgā vai citās pilsētās, kur ir koncentrēti pakalpojumi.</w:t>
      </w:r>
    </w:p>
    <w:p w14:paraId="5F05C6B2" w14:textId="77777777" w:rsidR="00815797" w:rsidRPr="00A1004F" w:rsidRDefault="00815797" w:rsidP="00A1004F">
      <w:pPr>
        <w:pStyle w:val="MediumGrid1-Accent21"/>
        <w:numPr>
          <w:ilvl w:val="0"/>
          <w:numId w:val="97"/>
        </w:numPr>
        <w:spacing w:before="120"/>
      </w:pPr>
      <w:r w:rsidRPr="00A1004F">
        <w:t>Mērķa grupas izmanto sabiedriskā transporta pakalpojumus vispārējā k</w:t>
      </w:r>
      <w:r w:rsidR="000F51AF" w:rsidRPr="00A1004F">
        <w:t>ā</w:t>
      </w:r>
      <w:r w:rsidRPr="00A1004F">
        <w:t>rtībā</w:t>
      </w:r>
      <w:r w:rsidR="000F51AF" w:rsidRPr="00A1004F">
        <w:t>,</w:t>
      </w:r>
      <w:r w:rsidRPr="00A1004F">
        <w:t xml:space="preserve"> un sabiedriskā transporta pieturvietās nav izveidotas iekāpšanas vietas personām ar speci</w:t>
      </w:r>
      <w:r w:rsidR="000F51AF" w:rsidRPr="00A1004F">
        <w:t>ā</w:t>
      </w:r>
      <w:r w:rsidRPr="00A1004F">
        <w:t>lām vajadzībām.</w:t>
      </w:r>
    </w:p>
    <w:p w14:paraId="7BA47972" w14:textId="77777777" w:rsidR="00815797" w:rsidRPr="000416E2" w:rsidRDefault="00815797" w:rsidP="00396F4F">
      <w:pPr>
        <w:pStyle w:val="MediumGrid1-Accent21"/>
        <w:numPr>
          <w:ilvl w:val="0"/>
          <w:numId w:val="97"/>
        </w:numPr>
        <w:spacing w:before="120"/>
      </w:pPr>
      <w:r w:rsidRPr="00A1004F">
        <w:t>Specializētā transporta pakalpojumu 2016.</w:t>
      </w:r>
      <w:r w:rsidR="000F51AF" w:rsidRPr="00A1004F">
        <w:t> </w:t>
      </w:r>
      <w:r w:rsidRPr="00A1004F">
        <w:t xml:space="preserve">gadā ir nodrošinājušas </w:t>
      </w:r>
      <w:r w:rsidR="000F51AF" w:rsidRPr="00A1004F">
        <w:t>piecas pašvaldības:</w:t>
      </w:r>
      <w:r w:rsidRPr="00A1004F">
        <w:t xml:space="preserve"> Kand</w:t>
      </w:r>
      <w:r w:rsidR="00A1004F">
        <w:t>avas, Ķekavas, Salacgrīvas, Tukuma pašvaldība un</w:t>
      </w:r>
      <w:r w:rsidRPr="00A1004F">
        <w:t xml:space="preserve"> Jūrmala.</w:t>
      </w:r>
    </w:p>
    <w:p w14:paraId="6FD401FF" w14:textId="77777777" w:rsidR="0043310A" w:rsidRDefault="0043310A" w:rsidP="00396F4F">
      <w:pPr>
        <w:pStyle w:val="Heading2"/>
        <w:numPr>
          <w:ilvl w:val="0"/>
          <w:numId w:val="0"/>
        </w:numPr>
        <w:spacing w:before="120"/>
        <w:ind w:left="576" w:hanging="576"/>
        <w:rPr>
          <w:szCs w:val="24"/>
        </w:rPr>
        <w:sectPr w:rsidR="0043310A" w:rsidSect="007D4347">
          <w:pgSz w:w="11906" w:h="16838"/>
          <w:pgMar w:top="1871" w:right="1418" w:bottom="1418" w:left="1418" w:header="567" w:footer="567" w:gutter="0"/>
          <w:cols w:space="720"/>
        </w:sectPr>
      </w:pPr>
      <w:bookmarkStart w:id="161" w:name="_Toc526204293"/>
    </w:p>
    <w:p w14:paraId="335D8FF2" w14:textId="77777777" w:rsidR="00815797" w:rsidRPr="000416E2" w:rsidRDefault="00815797" w:rsidP="00396F4F">
      <w:pPr>
        <w:pStyle w:val="Heading2"/>
        <w:numPr>
          <w:ilvl w:val="0"/>
          <w:numId w:val="0"/>
        </w:numPr>
        <w:spacing w:before="120"/>
        <w:ind w:left="576" w:hanging="576"/>
        <w:rPr>
          <w:szCs w:val="24"/>
        </w:rPr>
      </w:pPr>
      <w:r w:rsidRPr="000416E2">
        <w:rPr>
          <w:szCs w:val="24"/>
        </w:rPr>
        <w:lastRenderedPageBreak/>
        <w:t>4.6. Sabiedrībā balstītu sociālo pakalpojumu pieejamība projekta mērķa grupām</w:t>
      </w:r>
      <w:bookmarkEnd w:id="161"/>
      <w:r w:rsidRPr="000416E2">
        <w:rPr>
          <w:szCs w:val="24"/>
        </w:rPr>
        <w:t xml:space="preserve"> </w:t>
      </w:r>
    </w:p>
    <w:p w14:paraId="2767F794" w14:textId="77777777" w:rsidR="00815797" w:rsidRPr="000416E2" w:rsidRDefault="00815797" w:rsidP="00396F4F">
      <w:pPr>
        <w:spacing w:before="120"/>
      </w:pPr>
      <w:r w:rsidRPr="000416E2">
        <w:t>Saskaņā ar Sociālo pakalpojumu un sociālās palīdzības likuma 17.</w:t>
      </w:r>
      <w:r w:rsidR="000F51AF" w:rsidRPr="000416E2">
        <w:t> </w:t>
      </w:r>
      <w:r w:rsidRPr="000416E2">
        <w:t xml:space="preserve">panta pirmo daļu sociālos pakalpojumus šajā likumā minētajos gadījumos drīkst sniegt tikai tāds sociālo pakalpojumu sniedzējs, kas atbilst </w:t>
      </w:r>
      <w:r w:rsidR="00051D23">
        <w:t>MK</w:t>
      </w:r>
      <w:r w:rsidRPr="000416E2">
        <w:t xml:space="preserve"> noteiktajām prasībām un ir reģistrēts Sociālo pakalpojumu sniedzēju reģistrā. Sociālie pakalpojumi var tikt finansēti no </w:t>
      </w:r>
      <w:r w:rsidR="000F51AF" w:rsidRPr="000416E2">
        <w:t>v</w:t>
      </w:r>
      <w:r w:rsidRPr="000416E2">
        <w:t xml:space="preserve">alsts budžeta, </w:t>
      </w:r>
      <w:r w:rsidR="000F51AF" w:rsidRPr="000416E2">
        <w:t>p</w:t>
      </w:r>
      <w:r w:rsidRPr="000416E2">
        <w:t>ašvaldības budžeta un maksas pakalpojumiem. Pakalpojumus, ko apmaksā no valsts budžeta, nosaka Sociālo pakalpojumu un sociālās palīdzības likums, kas vienlai</w:t>
      </w:r>
      <w:r w:rsidR="000F51AF" w:rsidRPr="000416E2">
        <w:t>kus</w:t>
      </w:r>
      <w:r w:rsidRPr="000416E2">
        <w:t xml:space="preserve"> paredz pašvaldību pienākumus organizēt citus sociālos pakalpojumus pē</w:t>
      </w:r>
      <w:r w:rsidR="000F51AF" w:rsidRPr="000416E2">
        <w:t>c iespējas tuvāk klienta dzīves</w:t>
      </w:r>
      <w:r w:rsidRPr="000416E2">
        <w:t>vietai un prasības konkrētiem pakalpojumiem. Visās RPR partnerpašvaldībās</w:t>
      </w:r>
      <w:r w:rsidR="00A1004F">
        <w:t xml:space="preserve"> ir izveidoti sociālie dienesti</w:t>
      </w:r>
      <w:r w:rsidRPr="000416E2">
        <w:t xml:space="preserve"> kā atbildīgā institūcija par sociālo jautājumu, ta</w:t>
      </w:r>
      <w:r w:rsidR="000F51AF" w:rsidRPr="000416E2">
        <w:t>jā</w:t>
      </w:r>
      <w:r w:rsidRPr="000416E2">
        <w:t xml:space="preserve"> skaitā sociālo pakalpojumu attīstību. </w:t>
      </w:r>
    </w:p>
    <w:p w14:paraId="5A91B93D" w14:textId="77777777" w:rsidR="00815797" w:rsidRPr="000416E2" w:rsidRDefault="00815797" w:rsidP="00396F4F">
      <w:pPr>
        <w:spacing w:before="120"/>
      </w:pPr>
      <w:r w:rsidRPr="000416E2">
        <w:t xml:space="preserve">Visās RPR partnerpašvaldībās tiek nodrošināts aprūpes mājās pakalpojums. Tomēr pilngadīgām personām ar GRT šāds pakalpojums </w:t>
      </w:r>
      <w:r w:rsidR="006F3764">
        <w:t>piemērojams tikai gadījumos, kad</w:t>
      </w:r>
      <w:r w:rsidRPr="000416E2">
        <w:t xml:space="preserve"> </w:t>
      </w:r>
      <w:r w:rsidR="000F51AF" w:rsidRPr="000416E2">
        <w:t>GRT</w:t>
      </w:r>
      <w:r w:rsidRPr="000416E2">
        <w:t xml:space="preserve"> ir arī smagi </w:t>
      </w:r>
      <w:r w:rsidR="004B71A0">
        <w:t>FT</w:t>
      </w:r>
      <w:r w:rsidRPr="000416E2">
        <w:t xml:space="preserve">. Bērniem ar FT aprūpe mājās tiek piemērota tikai atsevišķos gadījumos, jo šīs funkcijas jānodrošina ģimenei. </w:t>
      </w:r>
    </w:p>
    <w:p w14:paraId="237C3626" w14:textId="77777777" w:rsidR="00815797" w:rsidRPr="000416E2" w:rsidRDefault="00815797" w:rsidP="00396F4F">
      <w:pPr>
        <w:spacing w:before="120"/>
      </w:pPr>
      <w:r w:rsidRPr="000416E2">
        <w:t xml:space="preserve">Otrs izplatītākais pakalpojuma veids ir </w:t>
      </w:r>
      <w:r w:rsidR="00717970" w:rsidRPr="000416E2">
        <w:t>ilgstošas sociālās aprūpes un sociālās rehabilitācijas</w:t>
      </w:r>
      <w:r w:rsidRPr="000416E2">
        <w:t xml:space="preserve"> institūcijas</w:t>
      </w:r>
      <w:r w:rsidR="006E28D1" w:rsidRPr="000416E2">
        <w:t> </w:t>
      </w:r>
      <w:r w:rsidRPr="000416E2">
        <w:t xml:space="preserve">– 34 institūcijas. Lielākais vairums (24) ir senioru </w:t>
      </w:r>
      <w:r w:rsidR="00717970" w:rsidRPr="000416E2">
        <w:t>ilgstošas sociālās aprūpes un sociālās rehabilitācijas</w:t>
      </w:r>
      <w:r w:rsidRPr="000416E2">
        <w:t xml:space="preserve"> institūcijas. Šādās institūcijās persona ar GRT saņem pakalpojumu atsevišķos gadījumos laika periodā līdz VSAC pakalpojuma saņemšanai. </w:t>
      </w:r>
    </w:p>
    <w:p w14:paraId="6F36133D" w14:textId="77777777" w:rsidR="00815797" w:rsidRPr="000416E2" w:rsidRDefault="00815797" w:rsidP="00396F4F">
      <w:pPr>
        <w:spacing w:before="120"/>
      </w:pPr>
      <w:r w:rsidRPr="000416E2">
        <w:t xml:space="preserve">Partnerpašvaldībās izveidoti 27 </w:t>
      </w:r>
      <w:r w:rsidR="006E28D1" w:rsidRPr="000416E2">
        <w:t>d</w:t>
      </w:r>
      <w:r w:rsidRPr="000416E2">
        <w:t>ienas centri, tomēr vair</w:t>
      </w:r>
      <w:r w:rsidR="006E28D1" w:rsidRPr="000416E2">
        <w:t>āk</w:t>
      </w:r>
      <w:r w:rsidRPr="000416E2">
        <w:t xml:space="preserve">umā šo pakalpojumu mērķa grupa ir bērni un seniori. Dienas centri piedāvā savas aktivitātes arī bērniem ar FT, tomēr to iesaiste dažādās aktivitātēs netiek atsevišķi uzskaitīta. Pārējie pakalpojumi ir mazā skaitā un izvietoti pēc atsevišķu partnerpašvaldību vajadzībām. RPR tiek </w:t>
      </w:r>
      <w:r w:rsidR="006F3764">
        <w:t xml:space="preserve">sniegti </w:t>
      </w:r>
      <w:r w:rsidR="006E28D1" w:rsidRPr="000416E2">
        <w:t>pieci k</w:t>
      </w:r>
      <w:r w:rsidRPr="000416E2">
        <w:t>rīžu centru, krīzes tā</w:t>
      </w:r>
      <w:r w:rsidR="006E28D1" w:rsidRPr="000416E2">
        <w:t>lr</w:t>
      </w:r>
      <w:r w:rsidRPr="000416E2">
        <w:t>uņu un uzticības tā</w:t>
      </w:r>
      <w:r w:rsidR="006E28D1" w:rsidRPr="000416E2">
        <w:t>lr</w:t>
      </w:r>
      <w:r w:rsidRPr="000416E2">
        <w:t xml:space="preserve">uņu nodrošinātie sociālie pakalpojumi, viens </w:t>
      </w:r>
      <w:r w:rsidR="006E28D1" w:rsidRPr="000416E2">
        <w:t>p</w:t>
      </w:r>
      <w:r w:rsidRPr="000416E2">
        <w:t>usceļa mājas pakalpojum</w:t>
      </w:r>
      <w:r w:rsidR="006E28D1" w:rsidRPr="000416E2">
        <w:t>i</w:t>
      </w:r>
      <w:r w:rsidRPr="000416E2">
        <w:t xml:space="preserve"> (personām ar </w:t>
      </w:r>
      <w:r w:rsidR="006E28D1" w:rsidRPr="000416E2">
        <w:t>GRT</w:t>
      </w:r>
      <w:r w:rsidRPr="000416E2">
        <w:t xml:space="preserve">), trīs </w:t>
      </w:r>
      <w:r w:rsidR="006E28D1" w:rsidRPr="000416E2">
        <w:t>p</w:t>
      </w:r>
      <w:r w:rsidRPr="000416E2">
        <w:t xml:space="preserve">atversmju pakalpojumi, divi </w:t>
      </w:r>
      <w:r w:rsidR="006E28D1" w:rsidRPr="000416E2">
        <w:t>g</w:t>
      </w:r>
      <w:r w:rsidRPr="000416E2">
        <w:t xml:space="preserve">rupu </w:t>
      </w:r>
      <w:r w:rsidR="00C35341" w:rsidRPr="000416E2">
        <w:t>mājas (</w:t>
      </w:r>
      <w:r w:rsidRPr="000416E2">
        <w:t>dzīvokļu</w:t>
      </w:r>
      <w:r w:rsidR="00C35341" w:rsidRPr="000416E2">
        <w:t>)</w:t>
      </w:r>
      <w:r w:rsidRPr="000416E2">
        <w:t xml:space="preserve"> pakalpojumi, četri specializēto darbnīcu pakalpojumi un 14 sociālās rehabilitācijas institūcijas. Kopumā sociālo pakalpojumu klāsts ir tendēts uz senioru vajadzību nodrošināšanu un bērnu brīvā laika aktivitāšu īstenošanu. Visas pašvaldības organizē valsts a</w:t>
      </w:r>
      <w:r w:rsidR="006E28D1" w:rsidRPr="000416E2">
        <w:t>pmaksātā asistenta pakalpojumus</w:t>
      </w:r>
      <w:r w:rsidRPr="000416E2">
        <w:t xml:space="preserve"> gan personām ar GRT, gan </w:t>
      </w:r>
      <w:r w:rsidR="006E28D1" w:rsidRPr="000416E2">
        <w:t>b</w:t>
      </w:r>
      <w:r w:rsidRPr="000416E2">
        <w:t xml:space="preserve">ērniem ar FT. </w:t>
      </w:r>
    </w:p>
    <w:p w14:paraId="088CF749" w14:textId="77777777" w:rsidR="00815797" w:rsidRPr="000416E2" w:rsidRDefault="00815797" w:rsidP="00396F4F">
      <w:pPr>
        <w:spacing w:before="120"/>
      </w:pPr>
      <w:r w:rsidRPr="000416E2">
        <w:t>Lielāks pakalpoju</w:t>
      </w:r>
      <w:r w:rsidR="006F3764">
        <w:t xml:space="preserve">mu nodrošinājums </w:t>
      </w:r>
      <w:r w:rsidRPr="000416E2">
        <w:t xml:space="preserve">(ieskaitot </w:t>
      </w:r>
      <w:r w:rsidR="00717970" w:rsidRPr="000416E2">
        <w:t>ilgstošas sociālās aprūpes un sociālās rehabilitācijas</w:t>
      </w:r>
      <w:r w:rsidRPr="000416E2">
        <w:t xml:space="preserve"> pakalpojumus) ir Jūrmalas pilsētas un Tukuma, Sigulda</w:t>
      </w:r>
      <w:r w:rsidR="006E28D1" w:rsidRPr="000416E2">
        <w:t>s, Limbažu un Alojas pašvaldībā</w:t>
      </w:r>
      <w:r w:rsidRPr="000416E2">
        <w:t xml:space="preserve">. </w:t>
      </w:r>
    </w:p>
    <w:p w14:paraId="22F76331" w14:textId="77777777" w:rsidR="00815797" w:rsidRPr="000416E2" w:rsidRDefault="00755E39" w:rsidP="00396F4F">
      <w:pPr>
        <w:spacing w:before="120"/>
      </w:pPr>
      <w:r>
        <w:lastRenderedPageBreak/>
        <w:t>RPR</w:t>
      </w:r>
      <w:r w:rsidR="00815797" w:rsidRPr="000416E2">
        <w:t xml:space="preserve"> ir divi </w:t>
      </w:r>
      <w:r w:rsidR="006E28D1" w:rsidRPr="000416E2">
        <w:t>n</w:t>
      </w:r>
      <w:r w:rsidR="00815797" w:rsidRPr="000416E2">
        <w:t>acio</w:t>
      </w:r>
      <w:r w:rsidR="006E28D1" w:rsidRPr="000416E2">
        <w:t>nālās nozīmes attīstības centri </w:t>
      </w:r>
      <w:r w:rsidR="00815797" w:rsidRPr="000416E2">
        <w:t xml:space="preserve">– Rīga un Jūrmala </w:t>
      </w:r>
      <w:r w:rsidR="006E28D1" w:rsidRPr="000416E2">
        <w:t xml:space="preserve">– </w:t>
      </w:r>
      <w:r w:rsidR="00815797" w:rsidRPr="000416E2">
        <w:t xml:space="preserve">un četri </w:t>
      </w:r>
      <w:r w:rsidR="006E28D1" w:rsidRPr="000416E2">
        <w:t>r</w:t>
      </w:r>
      <w:r w:rsidR="00815797" w:rsidRPr="000416E2">
        <w:t>eģionālās nozīmes</w:t>
      </w:r>
      <w:r w:rsidR="006E28D1" w:rsidRPr="000416E2">
        <w:t xml:space="preserve"> attīstības centri:</w:t>
      </w:r>
      <w:r w:rsidR="00815797" w:rsidRPr="000416E2">
        <w:t xml:space="preserve"> Limbaži, Ogre, Sigulda un Tukums. Stratēģijā </w:t>
      </w:r>
      <w:r w:rsidR="006E28D1" w:rsidRPr="000416E2">
        <w:t>“</w:t>
      </w:r>
      <w:r w:rsidR="00815797" w:rsidRPr="000416E2">
        <w:t>Latvija 2030</w:t>
      </w:r>
      <w:r w:rsidR="006E28D1" w:rsidRPr="000416E2">
        <w:t>”</w:t>
      </w:r>
      <w:r w:rsidR="00815797" w:rsidRPr="000416E2">
        <w:t xml:space="preserve"> definēta starptautiskas, nacionālas un reģionālas nozīmes attīstības centru mērķtiecīga attīstīšana un nostiprināšana visā valsts teritorijā, lai sekmētu reģionu izaugsmi. </w:t>
      </w:r>
    </w:p>
    <w:p w14:paraId="07A52712" w14:textId="77777777" w:rsidR="00815797" w:rsidRPr="000416E2" w:rsidRDefault="00815797" w:rsidP="00396F4F">
      <w:pPr>
        <w:spacing w:before="120"/>
      </w:pPr>
      <w:r w:rsidRPr="000416E2">
        <w:t xml:space="preserve">Reģionālās politikas </w:t>
      </w:r>
      <w:r w:rsidR="006E28D1" w:rsidRPr="000416E2">
        <w:t>p</w:t>
      </w:r>
      <w:r w:rsidRPr="000416E2">
        <w:t>amatnostādnēs noteikts pakalpojumu grozs (ta</w:t>
      </w:r>
      <w:r w:rsidR="006E28D1" w:rsidRPr="000416E2">
        <w:t>jā</w:t>
      </w:r>
      <w:r w:rsidRPr="000416E2">
        <w:t xml:space="preserve"> skaitā sociālajiem pakalpojumiem) katram attīstības centru līmenim un investīciju atbalsta sniegšana funkcionālajām mērķteritor</w:t>
      </w:r>
      <w:r w:rsidR="006E28D1" w:rsidRPr="000416E2">
        <w:t>ijām, kas noteiktas stratēģijā “</w:t>
      </w:r>
      <w:r w:rsidRPr="000416E2">
        <w:t>Latvija 2030</w:t>
      </w:r>
      <w:r w:rsidR="006E28D1" w:rsidRPr="000416E2">
        <w:t>”</w:t>
      </w:r>
      <w:r w:rsidRPr="000416E2">
        <w:t xml:space="preserve">. </w:t>
      </w:r>
    </w:p>
    <w:p w14:paraId="65D88FF7" w14:textId="77777777" w:rsidR="00815797" w:rsidRPr="000416E2" w:rsidRDefault="00AF3A84" w:rsidP="006F3764">
      <w:pPr>
        <w:keepNext/>
        <w:spacing w:after="0" w:line="240" w:lineRule="auto"/>
        <w:jc w:val="right"/>
        <w:rPr>
          <w:i/>
          <w:color w:val="E36C0A"/>
          <w:sz w:val="22"/>
          <w:szCs w:val="22"/>
        </w:rPr>
      </w:pPr>
      <w:r w:rsidRPr="00B57390">
        <w:rPr>
          <w:i/>
          <w:color w:val="E36C0A"/>
          <w:sz w:val="22"/>
          <w:szCs w:val="22"/>
        </w:rPr>
        <w:t>2</w:t>
      </w:r>
      <w:r w:rsidR="001C7CF2" w:rsidRPr="00B57390">
        <w:rPr>
          <w:i/>
          <w:color w:val="E36C0A"/>
          <w:sz w:val="22"/>
          <w:szCs w:val="22"/>
        </w:rPr>
        <w:t>6</w:t>
      </w:r>
      <w:r w:rsidR="00815797" w:rsidRPr="00B57390">
        <w:rPr>
          <w:i/>
          <w:color w:val="E36C0A"/>
          <w:sz w:val="22"/>
          <w:szCs w:val="22"/>
        </w:rPr>
        <w:t>.</w:t>
      </w:r>
      <w:r w:rsidR="00653E17" w:rsidRPr="00B57390">
        <w:rPr>
          <w:i/>
          <w:color w:val="E36C0A"/>
          <w:sz w:val="22"/>
          <w:szCs w:val="22"/>
        </w:rPr>
        <w:t> </w:t>
      </w:r>
      <w:r w:rsidR="00815797" w:rsidRPr="00B57390">
        <w:rPr>
          <w:i/>
          <w:color w:val="E36C0A"/>
          <w:sz w:val="22"/>
          <w:szCs w:val="22"/>
        </w:rPr>
        <w:t>tabula</w:t>
      </w:r>
      <w:r w:rsidRPr="00B57390">
        <w:rPr>
          <w:i/>
          <w:color w:val="E36C0A"/>
          <w:sz w:val="22"/>
          <w:szCs w:val="22"/>
        </w:rPr>
        <w:t xml:space="preserve">. </w:t>
      </w:r>
      <w:r w:rsidR="00510FCB">
        <w:rPr>
          <w:b/>
          <w:color w:val="E36C0A"/>
          <w:sz w:val="22"/>
          <w:szCs w:val="22"/>
        </w:rPr>
        <w:t>S</w:t>
      </w:r>
      <w:r w:rsidR="00510FCB" w:rsidRPr="00B57390">
        <w:rPr>
          <w:b/>
          <w:color w:val="E36C0A"/>
          <w:sz w:val="22"/>
          <w:szCs w:val="22"/>
        </w:rPr>
        <w:t xml:space="preserve">ociālie pakalpojumi DI plāna mērķa grupām </w:t>
      </w:r>
      <w:r w:rsidR="00510FCB">
        <w:rPr>
          <w:b/>
          <w:color w:val="E36C0A"/>
          <w:sz w:val="22"/>
          <w:szCs w:val="22"/>
        </w:rPr>
        <w:t xml:space="preserve">atbilstoši </w:t>
      </w:r>
      <w:r w:rsidR="00815797" w:rsidRPr="00B57390">
        <w:rPr>
          <w:b/>
          <w:color w:val="E36C0A"/>
          <w:sz w:val="22"/>
          <w:szCs w:val="22"/>
        </w:rPr>
        <w:t>Reģionālās politikas pamatnostādnēs 2013.</w:t>
      </w:r>
      <w:r w:rsidR="00653E17" w:rsidRPr="00B57390">
        <w:rPr>
          <w:b/>
          <w:color w:val="E36C0A"/>
          <w:sz w:val="22"/>
          <w:szCs w:val="22"/>
        </w:rPr>
        <w:t>–</w:t>
      </w:r>
      <w:r w:rsidR="00815797" w:rsidRPr="00B57390">
        <w:rPr>
          <w:b/>
          <w:color w:val="E36C0A"/>
          <w:sz w:val="22"/>
          <w:szCs w:val="22"/>
        </w:rPr>
        <w:t>2019. gadam noteiktajam publisko in</w:t>
      </w:r>
      <w:r w:rsidR="00030818" w:rsidRPr="00B57390">
        <w:rPr>
          <w:b/>
          <w:color w:val="E36C0A"/>
          <w:sz w:val="22"/>
          <w:szCs w:val="22"/>
        </w:rPr>
        <w:t>dividuālo pakalpojumu klāstam (grozam</w:t>
      </w:r>
      <w:r w:rsidR="006F3764" w:rsidRPr="00B57390">
        <w:rPr>
          <w:b/>
          <w:color w:val="E36C0A"/>
          <w:sz w:val="22"/>
          <w:szCs w:val="22"/>
        </w:rPr>
        <w:t>) pēc</w:t>
      </w:r>
      <w:r w:rsidR="00815797" w:rsidRPr="00B57390">
        <w:rPr>
          <w:b/>
          <w:color w:val="E36C0A"/>
          <w:sz w:val="22"/>
          <w:szCs w:val="22"/>
        </w:rPr>
        <w:t xml:space="preserve"> apdzīvoto vietu grupām</w:t>
      </w:r>
      <w:r w:rsidR="00510FCB" w:rsidRPr="00B57390">
        <w:rPr>
          <w:b/>
          <w:color w:val="E36C0A"/>
          <w:sz w:val="22"/>
          <w:szCs w:val="22"/>
        </w:rPr>
        <w:t xml:space="preserve"> </w:t>
      </w:r>
      <w:r w:rsidR="00815797" w:rsidRPr="00B57390">
        <w:rPr>
          <w:b/>
          <w:color w:val="E36C0A"/>
          <w:sz w:val="22"/>
          <w:szCs w:val="22"/>
        </w:rPr>
        <w:br/>
      </w:r>
      <w:r w:rsidR="00815797" w:rsidRPr="00B57390">
        <w:rPr>
          <w:i/>
          <w:color w:val="E36C0A"/>
          <w:sz w:val="22"/>
          <w:szCs w:val="22"/>
        </w:rPr>
        <w:t>Datu avots: Reģionālās politikas pamatnostādnes 2013.</w:t>
      </w:r>
      <w:r w:rsidR="00030818" w:rsidRPr="00B57390">
        <w:rPr>
          <w:i/>
          <w:color w:val="E36C0A"/>
          <w:sz w:val="22"/>
          <w:szCs w:val="22"/>
        </w:rPr>
        <w:t>–</w:t>
      </w:r>
      <w:r w:rsidR="00815797" w:rsidRPr="00B57390">
        <w:rPr>
          <w:i/>
          <w:color w:val="E36C0A"/>
          <w:sz w:val="22"/>
          <w:szCs w:val="22"/>
        </w:rPr>
        <w:t>2019. gadam</w:t>
      </w:r>
    </w:p>
    <w:tbl>
      <w:tblPr>
        <w:tblW w:w="0" w:type="auto"/>
        <w:tblLook w:val="04A0" w:firstRow="1" w:lastRow="0" w:firstColumn="1" w:lastColumn="0" w:noHBand="0" w:noVBand="1"/>
      </w:tblPr>
      <w:tblGrid>
        <w:gridCol w:w="2981"/>
        <w:gridCol w:w="2981"/>
        <w:gridCol w:w="3098"/>
      </w:tblGrid>
      <w:tr w:rsidR="0040648C" w:rsidRPr="000416E2" w14:paraId="0E2F87F3" w14:textId="77777777" w:rsidTr="00460EDB">
        <w:tc>
          <w:tcPr>
            <w:tcW w:w="3020" w:type="dxa"/>
            <w:tcBorders>
              <w:top w:val="single" w:sz="4" w:space="0" w:color="auto"/>
              <w:left w:val="single" w:sz="4" w:space="0" w:color="auto"/>
              <w:bottom w:val="single" w:sz="4" w:space="0" w:color="auto"/>
              <w:right w:val="single" w:sz="4" w:space="0" w:color="auto"/>
            </w:tcBorders>
            <w:shd w:val="clear" w:color="auto" w:fill="E36C0A"/>
            <w:hideMark/>
          </w:tcPr>
          <w:p w14:paraId="4017D9F0" w14:textId="77777777" w:rsidR="00815797" w:rsidRPr="000416E2" w:rsidRDefault="00815797" w:rsidP="00CD05E2">
            <w:pPr>
              <w:spacing w:before="120" w:line="240" w:lineRule="auto"/>
              <w:rPr>
                <w:b/>
                <w:color w:val="FFFFFF"/>
                <w:sz w:val="22"/>
                <w:szCs w:val="22"/>
              </w:rPr>
            </w:pPr>
            <w:r w:rsidRPr="000416E2">
              <w:rPr>
                <w:b/>
                <w:color w:val="FFFFFF"/>
                <w:sz w:val="22"/>
                <w:szCs w:val="22"/>
              </w:rPr>
              <w:t>Nacionālas nozīmes attīstības centrs</w:t>
            </w:r>
          </w:p>
        </w:tc>
        <w:tc>
          <w:tcPr>
            <w:tcW w:w="3020" w:type="dxa"/>
            <w:tcBorders>
              <w:top w:val="single" w:sz="4" w:space="0" w:color="auto"/>
              <w:left w:val="single" w:sz="4" w:space="0" w:color="auto"/>
              <w:bottom w:val="single" w:sz="4" w:space="0" w:color="auto"/>
              <w:right w:val="single" w:sz="4" w:space="0" w:color="auto"/>
            </w:tcBorders>
            <w:shd w:val="clear" w:color="auto" w:fill="E36C0A"/>
            <w:hideMark/>
          </w:tcPr>
          <w:p w14:paraId="6E10928B" w14:textId="77777777" w:rsidR="00815797" w:rsidRPr="000416E2" w:rsidRDefault="00815797" w:rsidP="00CD05E2">
            <w:pPr>
              <w:spacing w:before="120" w:line="240" w:lineRule="auto"/>
              <w:rPr>
                <w:b/>
                <w:color w:val="FFFFFF"/>
                <w:sz w:val="22"/>
                <w:szCs w:val="22"/>
              </w:rPr>
            </w:pPr>
            <w:r w:rsidRPr="000416E2">
              <w:rPr>
                <w:b/>
                <w:color w:val="FFFFFF"/>
                <w:sz w:val="22"/>
                <w:szCs w:val="22"/>
              </w:rPr>
              <w:t>Reģionālās nozīmes attīstības centrs</w:t>
            </w:r>
          </w:p>
        </w:tc>
        <w:tc>
          <w:tcPr>
            <w:tcW w:w="3140" w:type="dxa"/>
            <w:tcBorders>
              <w:top w:val="single" w:sz="4" w:space="0" w:color="auto"/>
              <w:left w:val="single" w:sz="4" w:space="0" w:color="auto"/>
              <w:bottom w:val="single" w:sz="4" w:space="0" w:color="auto"/>
              <w:right w:val="single" w:sz="4" w:space="0" w:color="auto"/>
            </w:tcBorders>
            <w:shd w:val="clear" w:color="auto" w:fill="E36C0A"/>
            <w:hideMark/>
          </w:tcPr>
          <w:p w14:paraId="0CD2CDD8" w14:textId="77777777" w:rsidR="00815797" w:rsidRPr="000416E2" w:rsidRDefault="00815797" w:rsidP="00CD05E2">
            <w:pPr>
              <w:spacing w:before="120" w:line="240" w:lineRule="auto"/>
              <w:rPr>
                <w:b/>
                <w:color w:val="FFFFFF"/>
                <w:sz w:val="22"/>
                <w:szCs w:val="22"/>
              </w:rPr>
            </w:pPr>
            <w:r w:rsidRPr="000416E2">
              <w:rPr>
                <w:b/>
                <w:color w:val="FFFFFF"/>
                <w:sz w:val="22"/>
                <w:szCs w:val="22"/>
              </w:rPr>
              <w:t>Novada nozīmes attīstības centrs</w:t>
            </w:r>
          </w:p>
        </w:tc>
      </w:tr>
      <w:tr w:rsidR="0040648C" w:rsidRPr="000416E2" w14:paraId="21445BA1" w14:textId="77777777" w:rsidTr="00CD05E2">
        <w:tc>
          <w:tcPr>
            <w:tcW w:w="3020" w:type="dxa"/>
            <w:tcBorders>
              <w:top w:val="single" w:sz="4" w:space="0" w:color="auto"/>
              <w:left w:val="single" w:sz="4" w:space="0" w:color="auto"/>
              <w:bottom w:val="single" w:sz="4" w:space="0" w:color="auto"/>
              <w:right w:val="single" w:sz="4" w:space="0" w:color="auto"/>
            </w:tcBorders>
            <w:shd w:val="clear" w:color="auto" w:fill="auto"/>
            <w:hideMark/>
          </w:tcPr>
          <w:p w14:paraId="507F3CC2" w14:textId="77777777" w:rsidR="00815797" w:rsidRPr="000416E2" w:rsidRDefault="00030818" w:rsidP="00CD05E2">
            <w:pPr>
              <w:spacing w:before="120" w:line="240" w:lineRule="auto"/>
              <w:jc w:val="left"/>
              <w:rPr>
                <w:sz w:val="22"/>
                <w:szCs w:val="22"/>
              </w:rPr>
            </w:pPr>
            <w:r w:rsidRPr="000416E2">
              <w:rPr>
                <w:sz w:val="22"/>
                <w:szCs w:val="22"/>
              </w:rPr>
              <w:t>Sociālā darba pakalpojums – s</w:t>
            </w:r>
            <w:r w:rsidR="00815797" w:rsidRPr="000416E2">
              <w:rPr>
                <w:sz w:val="22"/>
                <w:szCs w:val="22"/>
              </w:rPr>
              <w:t>ociālais dienests</w:t>
            </w:r>
          </w:p>
          <w:p w14:paraId="3C4AC341" w14:textId="77777777" w:rsidR="00815797" w:rsidRPr="000416E2" w:rsidRDefault="00815797" w:rsidP="00CD05E2">
            <w:pPr>
              <w:spacing w:before="120" w:line="240" w:lineRule="auto"/>
              <w:jc w:val="left"/>
              <w:rPr>
                <w:sz w:val="22"/>
                <w:szCs w:val="22"/>
              </w:rPr>
            </w:pPr>
            <w:r w:rsidRPr="000416E2">
              <w:rPr>
                <w:sz w:val="22"/>
                <w:szCs w:val="22"/>
              </w:rPr>
              <w:t>Aprūpe mājās</w:t>
            </w:r>
          </w:p>
          <w:p w14:paraId="1B317A38" w14:textId="77777777" w:rsidR="00815797" w:rsidRPr="000416E2" w:rsidRDefault="00815797" w:rsidP="00CD05E2">
            <w:pPr>
              <w:spacing w:before="120" w:line="240" w:lineRule="auto"/>
              <w:jc w:val="left"/>
              <w:rPr>
                <w:sz w:val="22"/>
                <w:szCs w:val="22"/>
              </w:rPr>
            </w:pPr>
            <w:r w:rsidRPr="000416E2">
              <w:rPr>
                <w:sz w:val="22"/>
                <w:szCs w:val="22"/>
              </w:rPr>
              <w:t xml:space="preserve">Atbalsta pasākumi un </w:t>
            </w:r>
            <w:r w:rsidR="00030818" w:rsidRPr="000416E2">
              <w:rPr>
                <w:sz w:val="22"/>
                <w:szCs w:val="22"/>
              </w:rPr>
              <w:t>k</w:t>
            </w:r>
            <w:r w:rsidRPr="000416E2">
              <w:rPr>
                <w:sz w:val="22"/>
                <w:szCs w:val="22"/>
              </w:rPr>
              <w:t>onsultātīvā palīdzība</w:t>
            </w:r>
          </w:p>
          <w:p w14:paraId="542A7582" w14:textId="77777777" w:rsidR="00815797" w:rsidRPr="000416E2" w:rsidRDefault="00815797" w:rsidP="00CD05E2">
            <w:pPr>
              <w:spacing w:before="120" w:line="240" w:lineRule="auto"/>
              <w:jc w:val="left"/>
              <w:rPr>
                <w:sz w:val="22"/>
                <w:szCs w:val="22"/>
              </w:rPr>
            </w:pPr>
            <w:r w:rsidRPr="000416E2">
              <w:rPr>
                <w:sz w:val="22"/>
                <w:szCs w:val="22"/>
              </w:rPr>
              <w:t>Asistentu pakalpojums</w:t>
            </w:r>
          </w:p>
          <w:p w14:paraId="7BEADAC8" w14:textId="77777777" w:rsidR="00815797" w:rsidRPr="000416E2" w:rsidRDefault="00815797" w:rsidP="00CD05E2">
            <w:pPr>
              <w:spacing w:before="120" w:line="240" w:lineRule="auto"/>
              <w:jc w:val="left"/>
              <w:rPr>
                <w:sz w:val="22"/>
                <w:szCs w:val="22"/>
              </w:rPr>
            </w:pPr>
            <w:r w:rsidRPr="000416E2">
              <w:rPr>
                <w:sz w:val="22"/>
                <w:szCs w:val="22"/>
              </w:rPr>
              <w:t>Sociālās rehabilitācijas pakalpojums</w:t>
            </w:r>
          </w:p>
          <w:p w14:paraId="7BD833B2" w14:textId="77777777" w:rsidR="00815797" w:rsidRPr="000416E2" w:rsidRDefault="00815797" w:rsidP="00CD05E2">
            <w:pPr>
              <w:spacing w:before="120" w:line="240" w:lineRule="auto"/>
              <w:jc w:val="left"/>
              <w:rPr>
                <w:sz w:val="22"/>
                <w:szCs w:val="22"/>
              </w:rPr>
            </w:pPr>
            <w:r w:rsidRPr="000416E2">
              <w:rPr>
                <w:sz w:val="22"/>
                <w:szCs w:val="22"/>
              </w:rPr>
              <w:t>Grupu mājas pakalpojums</w:t>
            </w:r>
          </w:p>
          <w:p w14:paraId="30443C69" w14:textId="77777777" w:rsidR="00815797" w:rsidRPr="000416E2" w:rsidRDefault="00815797" w:rsidP="00CD05E2">
            <w:pPr>
              <w:spacing w:before="120" w:line="240" w:lineRule="auto"/>
              <w:jc w:val="left"/>
              <w:rPr>
                <w:sz w:val="22"/>
                <w:szCs w:val="22"/>
              </w:rPr>
            </w:pPr>
            <w:r w:rsidRPr="000416E2">
              <w:rPr>
                <w:sz w:val="22"/>
                <w:szCs w:val="22"/>
              </w:rPr>
              <w:t>Servisa dzīvokļu pakalpojums</w:t>
            </w:r>
          </w:p>
          <w:p w14:paraId="44CE4EA7" w14:textId="77777777" w:rsidR="00815797" w:rsidRPr="000416E2" w:rsidRDefault="00815797" w:rsidP="00CD05E2">
            <w:pPr>
              <w:spacing w:before="120" w:line="240" w:lineRule="auto"/>
              <w:jc w:val="left"/>
              <w:rPr>
                <w:sz w:val="22"/>
                <w:szCs w:val="22"/>
              </w:rPr>
            </w:pPr>
            <w:r w:rsidRPr="000416E2">
              <w:rPr>
                <w:sz w:val="22"/>
                <w:szCs w:val="22"/>
              </w:rPr>
              <w:t>Dienas aprūpes centra pakalpojums</w:t>
            </w:r>
          </w:p>
          <w:p w14:paraId="39AC3396" w14:textId="77777777" w:rsidR="00815797" w:rsidRPr="000416E2" w:rsidRDefault="00B76457" w:rsidP="00CD05E2">
            <w:pPr>
              <w:spacing w:before="120" w:line="240" w:lineRule="auto"/>
              <w:jc w:val="left"/>
              <w:rPr>
                <w:sz w:val="22"/>
                <w:szCs w:val="22"/>
              </w:rPr>
            </w:pPr>
            <w:r>
              <w:rPr>
                <w:sz w:val="22"/>
                <w:szCs w:val="22"/>
              </w:rPr>
              <w:t>“</w:t>
            </w:r>
            <w:r w:rsidR="00815797" w:rsidRPr="000416E2">
              <w:rPr>
                <w:sz w:val="22"/>
                <w:szCs w:val="22"/>
              </w:rPr>
              <w:t>Atelpas brīža</w:t>
            </w:r>
            <w:r>
              <w:rPr>
                <w:sz w:val="22"/>
                <w:szCs w:val="22"/>
              </w:rPr>
              <w:t>”</w:t>
            </w:r>
            <w:r w:rsidR="00815797" w:rsidRPr="000416E2">
              <w:rPr>
                <w:sz w:val="22"/>
                <w:szCs w:val="22"/>
              </w:rPr>
              <w:t xml:space="preserve"> pakalpojums</w:t>
            </w:r>
          </w:p>
          <w:p w14:paraId="1E43CFF2" w14:textId="77777777" w:rsidR="00815797" w:rsidRPr="000416E2" w:rsidRDefault="00815797" w:rsidP="00CD05E2">
            <w:pPr>
              <w:spacing w:before="120" w:line="240" w:lineRule="auto"/>
              <w:jc w:val="left"/>
              <w:rPr>
                <w:sz w:val="22"/>
                <w:szCs w:val="22"/>
              </w:rPr>
            </w:pPr>
            <w:r w:rsidRPr="000416E2">
              <w:rPr>
                <w:sz w:val="22"/>
                <w:szCs w:val="22"/>
              </w:rPr>
              <w:t>Specializēto darbnīcu pakalpojums</w:t>
            </w:r>
          </w:p>
        </w:tc>
        <w:tc>
          <w:tcPr>
            <w:tcW w:w="3020" w:type="dxa"/>
            <w:tcBorders>
              <w:top w:val="single" w:sz="4" w:space="0" w:color="auto"/>
              <w:left w:val="single" w:sz="4" w:space="0" w:color="auto"/>
              <w:bottom w:val="single" w:sz="4" w:space="0" w:color="auto"/>
              <w:right w:val="single" w:sz="4" w:space="0" w:color="auto"/>
            </w:tcBorders>
            <w:shd w:val="clear" w:color="auto" w:fill="auto"/>
            <w:hideMark/>
          </w:tcPr>
          <w:p w14:paraId="2A8D3136" w14:textId="77777777" w:rsidR="00815797" w:rsidRPr="000416E2" w:rsidRDefault="00815797" w:rsidP="00CD05E2">
            <w:pPr>
              <w:spacing w:before="120" w:line="240" w:lineRule="auto"/>
              <w:jc w:val="left"/>
              <w:rPr>
                <w:sz w:val="22"/>
                <w:szCs w:val="22"/>
              </w:rPr>
            </w:pPr>
            <w:r w:rsidRPr="000416E2">
              <w:rPr>
                <w:sz w:val="22"/>
                <w:szCs w:val="22"/>
              </w:rPr>
              <w:t xml:space="preserve">Sociālā darba pakalpojums – </w:t>
            </w:r>
            <w:r w:rsidR="00030818" w:rsidRPr="000416E2">
              <w:rPr>
                <w:sz w:val="22"/>
                <w:szCs w:val="22"/>
              </w:rPr>
              <w:t>s</w:t>
            </w:r>
            <w:r w:rsidRPr="000416E2">
              <w:rPr>
                <w:sz w:val="22"/>
                <w:szCs w:val="22"/>
              </w:rPr>
              <w:t>ociālais dienests</w:t>
            </w:r>
          </w:p>
          <w:p w14:paraId="05A5A43C" w14:textId="77777777" w:rsidR="00815797" w:rsidRPr="000416E2" w:rsidRDefault="00815797" w:rsidP="00CD05E2">
            <w:pPr>
              <w:spacing w:before="120" w:line="240" w:lineRule="auto"/>
              <w:jc w:val="left"/>
              <w:rPr>
                <w:sz w:val="22"/>
                <w:szCs w:val="22"/>
              </w:rPr>
            </w:pPr>
            <w:r w:rsidRPr="000416E2">
              <w:rPr>
                <w:sz w:val="22"/>
                <w:szCs w:val="22"/>
              </w:rPr>
              <w:t>Aprūpe mājās</w:t>
            </w:r>
          </w:p>
          <w:p w14:paraId="3E9A4D71" w14:textId="77777777" w:rsidR="00815797" w:rsidRPr="000416E2" w:rsidRDefault="00815797" w:rsidP="00CD05E2">
            <w:pPr>
              <w:spacing w:before="120" w:line="240" w:lineRule="auto"/>
              <w:jc w:val="left"/>
              <w:rPr>
                <w:sz w:val="22"/>
                <w:szCs w:val="22"/>
              </w:rPr>
            </w:pPr>
            <w:r w:rsidRPr="000416E2">
              <w:rPr>
                <w:sz w:val="22"/>
                <w:szCs w:val="22"/>
              </w:rPr>
              <w:t xml:space="preserve">Atbalsta pasākumi un </w:t>
            </w:r>
            <w:r w:rsidR="00030818" w:rsidRPr="000416E2">
              <w:rPr>
                <w:sz w:val="22"/>
                <w:szCs w:val="22"/>
              </w:rPr>
              <w:t>k</w:t>
            </w:r>
            <w:r w:rsidRPr="000416E2">
              <w:rPr>
                <w:sz w:val="22"/>
                <w:szCs w:val="22"/>
              </w:rPr>
              <w:t>onsultātīvā palīdzība</w:t>
            </w:r>
          </w:p>
          <w:p w14:paraId="4099B201" w14:textId="77777777" w:rsidR="00815797" w:rsidRPr="000416E2" w:rsidRDefault="00815797" w:rsidP="00CD05E2">
            <w:pPr>
              <w:spacing w:before="120" w:line="240" w:lineRule="auto"/>
              <w:jc w:val="left"/>
              <w:rPr>
                <w:sz w:val="22"/>
                <w:szCs w:val="22"/>
              </w:rPr>
            </w:pPr>
            <w:r w:rsidRPr="000416E2">
              <w:rPr>
                <w:sz w:val="22"/>
                <w:szCs w:val="22"/>
              </w:rPr>
              <w:t>Asistentu pakalpojums</w:t>
            </w:r>
          </w:p>
          <w:p w14:paraId="634EB4EA" w14:textId="77777777" w:rsidR="00815797" w:rsidRPr="000416E2" w:rsidRDefault="00815797" w:rsidP="00CD05E2">
            <w:pPr>
              <w:spacing w:before="120" w:line="240" w:lineRule="auto"/>
              <w:jc w:val="left"/>
              <w:rPr>
                <w:sz w:val="22"/>
                <w:szCs w:val="22"/>
              </w:rPr>
            </w:pPr>
            <w:r w:rsidRPr="000416E2">
              <w:rPr>
                <w:sz w:val="22"/>
                <w:szCs w:val="22"/>
              </w:rPr>
              <w:t>Sociālās rehabilitācijas pakalpojums</w:t>
            </w:r>
          </w:p>
          <w:p w14:paraId="5D7F6C11" w14:textId="77777777" w:rsidR="00815797" w:rsidRPr="000416E2" w:rsidRDefault="00815797" w:rsidP="00CD05E2">
            <w:pPr>
              <w:spacing w:before="120" w:line="240" w:lineRule="auto"/>
              <w:jc w:val="left"/>
              <w:rPr>
                <w:sz w:val="22"/>
                <w:szCs w:val="22"/>
              </w:rPr>
            </w:pPr>
            <w:r w:rsidRPr="000416E2">
              <w:rPr>
                <w:sz w:val="22"/>
                <w:szCs w:val="22"/>
              </w:rPr>
              <w:t>Grupu mājas pakalpojums</w:t>
            </w:r>
          </w:p>
          <w:p w14:paraId="7C61BA10" w14:textId="77777777" w:rsidR="00815797" w:rsidRPr="000416E2" w:rsidRDefault="00815797" w:rsidP="00CD05E2">
            <w:pPr>
              <w:spacing w:before="120" w:line="240" w:lineRule="auto"/>
              <w:jc w:val="left"/>
              <w:rPr>
                <w:sz w:val="22"/>
                <w:szCs w:val="22"/>
              </w:rPr>
            </w:pPr>
            <w:r w:rsidRPr="000416E2">
              <w:rPr>
                <w:sz w:val="22"/>
                <w:szCs w:val="22"/>
              </w:rPr>
              <w:t>Servisa dzīvokļu pakalpojums</w:t>
            </w:r>
          </w:p>
          <w:p w14:paraId="4C2BFB9C" w14:textId="77777777" w:rsidR="00815797" w:rsidRPr="000416E2" w:rsidRDefault="00815797" w:rsidP="00CD05E2">
            <w:pPr>
              <w:spacing w:before="120" w:line="240" w:lineRule="auto"/>
              <w:jc w:val="left"/>
              <w:rPr>
                <w:sz w:val="22"/>
                <w:szCs w:val="22"/>
              </w:rPr>
            </w:pPr>
            <w:r w:rsidRPr="000416E2">
              <w:rPr>
                <w:sz w:val="22"/>
                <w:szCs w:val="22"/>
              </w:rPr>
              <w:t>Dienas aprūpes centra pakalpojums</w:t>
            </w:r>
          </w:p>
          <w:p w14:paraId="4E607CFE" w14:textId="77777777" w:rsidR="00815797" w:rsidRPr="000416E2" w:rsidRDefault="00B76457" w:rsidP="00CD05E2">
            <w:pPr>
              <w:spacing w:before="120" w:line="240" w:lineRule="auto"/>
              <w:jc w:val="left"/>
              <w:rPr>
                <w:sz w:val="22"/>
                <w:szCs w:val="22"/>
              </w:rPr>
            </w:pPr>
            <w:r>
              <w:rPr>
                <w:sz w:val="22"/>
                <w:szCs w:val="22"/>
              </w:rPr>
              <w:t>“</w:t>
            </w:r>
            <w:r w:rsidR="00815797" w:rsidRPr="000416E2">
              <w:rPr>
                <w:sz w:val="22"/>
                <w:szCs w:val="22"/>
              </w:rPr>
              <w:t>Atelpas brīža</w:t>
            </w:r>
            <w:r>
              <w:rPr>
                <w:sz w:val="22"/>
                <w:szCs w:val="22"/>
              </w:rPr>
              <w:t>”</w:t>
            </w:r>
            <w:r w:rsidR="00815797" w:rsidRPr="000416E2">
              <w:rPr>
                <w:sz w:val="22"/>
                <w:szCs w:val="22"/>
              </w:rPr>
              <w:t xml:space="preserve"> pakalpojums</w:t>
            </w:r>
          </w:p>
          <w:p w14:paraId="66A7F6A3" w14:textId="77777777" w:rsidR="00815797" w:rsidRPr="000416E2" w:rsidRDefault="00815797" w:rsidP="00CD05E2">
            <w:pPr>
              <w:spacing w:before="120" w:line="240" w:lineRule="auto"/>
              <w:jc w:val="left"/>
              <w:rPr>
                <w:sz w:val="22"/>
                <w:szCs w:val="22"/>
              </w:rPr>
            </w:pPr>
            <w:r w:rsidRPr="000416E2">
              <w:rPr>
                <w:sz w:val="22"/>
                <w:szCs w:val="22"/>
              </w:rPr>
              <w:t>Specializēto darbnīcu pakalpojums</w:t>
            </w:r>
          </w:p>
        </w:tc>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54ADA74D" w14:textId="77777777" w:rsidR="00815797" w:rsidRPr="000416E2" w:rsidRDefault="00815797" w:rsidP="00CD05E2">
            <w:pPr>
              <w:spacing w:before="120" w:line="240" w:lineRule="auto"/>
              <w:jc w:val="left"/>
              <w:rPr>
                <w:sz w:val="22"/>
                <w:szCs w:val="22"/>
              </w:rPr>
            </w:pPr>
            <w:r w:rsidRPr="000416E2">
              <w:rPr>
                <w:sz w:val="22"/>
                <w:szCs w:val="22"/>
              </w:rPr>
              <w:t xml:space="preserve">Sociālā darba pakalpojums – </w:t>
            </w:r>
            <w:r w:rsidR="00030818" w:rsidRPr="000416E2">
              <w:rPr>
                <w:sz w:val="22"/>
                <w:szCs w:val="22"/>
              </w:rPr>
              <w:t>s</w:t>
            </w:r>
            <w:r w:rsidRPr="000416E2">
              <w:rPr>
                <w:sz w:val="22"/>
                <w:szCs w:val="22"/>
              </w:rPr>
              <w:t>ociālais dienests</w:t>
            </w:r>
          </w:p>
          <w:p w14:paraId="24F817E1" w14:textId="77777777" w:rsidR="00815797" w:rsidRPr="000416E2" w:rsidRDefault="00815797" w:rsidP="00CD05E2">
            <w:pPr>
              <w:spacing w:before="120" w:line="240" w:lineRule="auto"/>
              <w:jc w:val="left"/>
              <w:rPr>
                <w:sz w:val="22"/>
                <w:szCs w:val="22"/>
              </w:rPr>
            </w:pPr>
            <w:r w:rsidRPr="000416E2">
              <w:rPr>
                <w:sz w:val="22"/>
                <w:szCs w:val="22"/>
              </w:rPr>
              <w:t>Aprūpe mājās</w:t>
            </w:r>
          </w:p>
          <w:p w14:paraId="5CB8E396" w14:textId="77777777" w:rsidR="00815797" w:rsidRPr="000416E2" w:rsidRDefault="00815797" w:rsidP="00CD05E2">
            <w:pPr>
              <w:spacing w:before="120" w:line="240" w:lineRule="auto"/>
              <w:jc w:val="left"/>
              <w:rPr>
                <w:sz w:val="22"/>
                <w:szCs w:val="22"/>
              </w:rPr>
            </w:pPr>
            <w:r w:rsidRPr="000416E2">
              <w:rPr>
                <w:sz w:val="22"/>
                <w:szCs w:val="22"/>
              </w:rPr>
              <w:t xml:space="preserve">Atbalsta pasākumi un </w:t>
            </w:r>
            <w:r w:rsidR="00030818" w:rsidRPr="000416E2">
              <w:rPr>
                <w:sz w:val="22"/>
                <w:szCs w:val="22"/>
              </w:rPr>
              <w:t>k</w:t>
            </w:r>
            <w:r w:rsidRPr="000416E2">
              <w:rPr>
                <w:sz w:val="22"/>
                <w:szCs w:val="22"/>
              </w:rPr>
              <w:t>onsultātīvā palīdzība</w:t>
            </w:r>
          </w:p>
          <w:p w14:paraId="3BFFCAF5" w14:textId="77777777" w:rsidR="00815797" w:rsidRPr="000416E2" w:rsidRDefault="00815797" w:rsidP="00CD05E2">
            <w:pPr>
              <w:spacing w:before="120" w:line="240" w:lineRule="auto"/>
              <w:jc w:val="left"/>
              <w:rPr>
                <w:sz w:val="22"/>
                <w:szCs w:val="22"/>
              </w:rPr>
            </w:pPr>
            <w:r w:rsidRPr="000416E2">
              <w:rPr>
                <w:sz w:val="22"/>
                <w:szCs w:val="22"/>
              </w:rPr>
              <w:t>Asistentu pakalpojums</w:t>
            </w:r>
          </w:p>
          <w:p w14:paraId="5F19EE32" w14:textId="77777777" w:rsidR="00815797" w:rsidRPr="000416E2" w:rsidRDefault="00815797" w:rsidP="00CD05E2">
            <w:pPr>
              <w:spacing w:before="120" w:line="240" w:lineRule="auto"/>
              <w:jc w:val="left"/>
              <w:rPr>
                <w:sz w:val="22"/>
                <w:szCs w:val="22"/>
              </w:rPr>
            </w:pPr>
            <w:r w:rsidRPr="000416E2">
              <w:rPr>
                <w:sz w:val="22"/>
                <w:szCs w:val="22"/>
              </w:rPr>
              <w:t>Sociālās rehabilitācijas pakalpojums</w:t>
            </w:r>
          </w:p>
          <w:p w14:paraId="00D3E22A" w14:textId="77777777" w:rsidR="00815797" w:rsidRPr="000416E2" w:rsidRDefault="00815797" w:rsidP="00CD05E2">
            <w:pPr>
              <w:spacing w:before="120" w:line="240" w:lineRule="auto"/>
              <w:jc w:val="left"/>
              <w:rPr>
                <w:sz w:val="22"/>
                <w:szCs w:val="22"/>
              </w:rPr>
            </w:pPr>
            <w:r w:rsidRPr="000416E2">
              <w:rPr>
                <w:sz w:val="22"/>
                <w:szCs w:val="22"/>
              </w:rPr>
              <w:t>Grupu mājas pakalpojums</w:t>
            </w:r>
          </w:p>
          <w:p w14:paraId="5B980B3F" w14:textId="77777777" w:rsidR="00815797" w:rsidRPr="000416E2" w:rsidRDefault="00815797" w:rsidP="00CD05E2">
            <w:pPr>
              <w:spacing w:before="120" w:line="240" w:lineRule="auto"/>
              <w:jc w:val="left"/>
              <w:rPr>
                <w:sz w:val="22"/>
                <w:szCs w:val="22"/>
              </w:rPr>
            </w:pPr>
            <w:r w:rsidRPr="000416E2">
              <w:rPr>
                <w:sz w:val="22"/>
                <w:szCs w:val="22"/>
              </w:rPr>
              <w:t>Servisa dzīvokļu pakalpojums</w:t>
            </w:r>
          </w:p>
          <w:p w14:paraId="72F44D3F" w14:textId="77777777" w:rsidR="00815797" w:rsidRPr="000416E2" w:rsidRDefault="00815797" w:rsidP="00CD05E2">
            <w:pPr>
              <w:spacing w:before="120" w:line="240" w:lineRule="auto"/>
              <w:jc w:val="left"/>
              <w:rPr>
                <w:sz w:val="22"/>
                <w:szCs w:val="22"/>
              </w:rPr>
            </w:pPr>
            <w:r w:rsidRPr="000416E2">
              <w:rPr>
                <w:sz w:val="22"/>
                <w:szCs w:val="22"/>
              </w:rPr>
              <w:t>Dienas aprūpes centra pakalpojums</w:t>
            </w:r>
          </w:p>
        </w:tc>
      </w:tr>
    </w:tbl>
    <w:p w14:paraId="567BFF23" w14:textId="77777777" w:rsidR="00815797" w:rsidRPr="000416E2" w:rsidRDefault="00815797" w:rsidP="00396F4F">
      <w:pPr>
        <w:spacing w:before="120"/>
      </w:pPr>
      <w:r w:rsidRPr="000416E2">
        <w:t>Salīdzinot noteikto publisko individuā</w:t>
      </w:r>
      <w:r w:rsidR="00030818" w:rsidRPr="000416E2">
        <w:t>lo pakalpojumu grozu</w:t>
      </w:r>
      <w:r w:rsidRPr="000416E2">
        <w:t xml:space="preserve"> ar esošo situāciju, var konstatēt būtisku </w:t>
      </w:r>
      <w:r w:rsidR="00DF1919">
        <w:t>pakalpojumu nepietiekamību. Ne</w:t>
      </w:r>
      <w:r w:rsidRPr="000416E2">
        <w:t xml:space="preserve"> </w:t>
      </w:r>
      <w:r w:rsidR="00030818" w:rsidRPr="000416E2">
        <w:t>r</w:t>
      </w:r>
      <w:r w:rsidRPr="000416E2">
        <w:t>eģionālās nozīmes attīstības centros</w:t>
      </w:r>
      <w:r w:rsidR="00030818" w:rsidRPr="000416E2">
        <w:t>,</w:t>
      </w:r>
      <w:r w:rsidR="00DF1919">
        <w:t xml:space="preserve"> ne</w:t>
      </w:r>
      <w:r w:rsidRPr="000416E2">
        <w:t xml:space="preserve"> </w:t>
      </w:r>
      <w:r w:rsidR="00030818" w:rsidRPr="000416E2">
        <w:t>n</w:t>
      </w:r>
      <w:r w:rsidRPr="000416E2">
        <w:t>ovadu nozīmes attīstības centros netiek nodrošināts pilns pakalpojumu klāsts. Vis</w:t>
      </w:r>
      <w:r w:rsidR="00030818" w:rsidRPr="000416E2">
        <w:t>ā</w:t>
      </w:r>
      <w:r w:rsidRPr="000416E2">
        <w:t xml:space="preserve">s pašvaldībās tiek nodrošināts asistenta pakalpojums un sociālā dienesta (līdz ar to konsultatīvā palīdzība) un aprūpes mājās pakalpojums. Sociālās rehabilitācijas pakalpojumi ir pieejami fragmentāri. Grupu mājas pakalpojums pieejams tikai reģionālās attīstības centros, </w:t>
      </w:r>
      <w:r w:rsidR="00030818" w:rsidRPr="000416E2">
        <w:t>d</w:t>
      </w:r>
      <w:r w:rsidRPr="000416E2">
        <w:t xml:space="preserve">ienas aprūpes centri pieejami </w:t>
      </w:r>
      <w:r w:rsidR="00030818" w:rsidRPr="000416E2">
        <w:t>deviņās</w:t>
      </w:r>
      <w:r w:rsidRPr="000416E2">
        <w:t xml:space="preserve"> pašvaldībās, lai gan </w:t>
      </w:r>
      <w:r w:rsidR="00E73BC9" w:rsidRPr="000416E2">
        <w:t>atbilstoši</w:t>
      </w:r>
      <w:r w:rsidRPr="000416E2">
        <w:t xml:space="preserve"> publisko individuālo pakalpojumu </w:t>
      </w:r>
      <w:r w:rsidR="00030818" w:rsidRPr="000416E2">
        <w:t>grozam</w:t>
      </w:r>
      <w:r w:rsidRPr="000416E2">
        <w:t xml:space="preserve"> abi pakalpojumi būtu nepieciešam</w:t>
      </w:r>
      <w:r w:rsidR="00030818" w:rsidRPr="000416E2">
        <w:t>i</w:t>
      </w:r>
      <w:r w:rsidRPr="000416E2">
        <w:t xml:space="preserve"> vis</w:t>
      </w:r>
      <w:r w:rsidR="00030818" w:rsidRPr="000416E2">
        <w:t>ā</w:t>
      </w:r>
      <w:r w:rsidRPr="000416E2">
        <w:t xml:space="preserve">s 29 pašvaldībās. DI plāna izstrādes eksperti uzskata, ka </w:t>
      </w:r>
      <w:r w:rsidRPr="000416E2">
        <w:lastRenderedPageBreak/>
        <w:t>visu pakalpojumu nodrošināšana vis</w:t>
      </w:r>
      <w:r w:rsidR="00030818" w:rsidRPr="000416E2">
        <w:t>ā</w:t>
      </w:r>
      <w:r w:rsidRPr="000416E2">
        <w:t>s pašvaldībās nebūtu racionāl</w:t>
      </w:r>
      <w:r w:rsidR="00030818" w:rsidRPr="000416E2">
        <w:t>i</w:t>
      </w:r>
      <w:r w:rsidRPr="000416E2">
        <w:t xml:space="preserve"> pamatota un mērķa grupas klientu skaits būtu nepietiekams. Piemēram, </w:t>
      </w:r>
      <w:r w:rsidR="00E73BC9" w:rsidRPr="000416E2">
        <w:t>atbilstoši</w:t>
      </w:r>
      <w:r w:rsidRPr="000416E2">
        <w:t xml:space="preserve"> </w:t>
      </w:r>
      <w:r w:rsidR="00C111D9" w:rsidRPr="000416E2">
        <w:t>MK 04.12.2007</w:t>
      </w:r>
      <w:r w:rsidR="00DF1919">
        <w:t>.</w:t>
      </w:r>
      <w:r w:rsidR="00C111D9" w:rsidRPr="000416E2">
        <w:t xml:space="preserve"> noteikumiem Nr. 829 “Noteikumi par dienas centru, grupu māju (dzīvokļu) un pusceļa māju izveidošanas un uzturēšanas izdevumu līdzfinansēšanu”</w:t>
      </w:r>
      <w:r w:rsidRPr="000416E2">
        <w:t xml:space="preserve"> Labklājības ministrija kā ekonomiski pamatotu dienas</w:t>
      </w:r>
      <w:r w:rsidR="00030818" w:rsidRPr="000416E2">
        <w:t xml:space="preserve"> aprūpes centra pakalpojumu</w:t>
      </w:r>
      <w:r w:rsidRPr="000416E2">
        <w:t xml:space="preserve"> definē pakalpojumu, kuru vienlai</w:t>
      </w:r>
      <w:r w:rsidR="00030818" w:rsidRPr="000416E2">
        <w:t>kus</w:t>
      </w:r>
      <w:r w:rsidRPr="000416E2">
        <w:t xml:space="preserve"> saņem ne mazāk kā 12</w:t>
      </w:r>
      <w:r w:rsidR="00030818" w:rsidRPr="000416E2">
        <w:t> </w:t>
      </w:r>
      <w:r w:rsidRPr="000416E2">
        <w:t xml:space="preserve">personas. Biedrības “Rīgas pilsētas “Rūpju bērns”” sniegtā informācija liecina par ekonomisko pamatojumu </w:t>
      </w:r>
      <w:r w:rsidR="00030818" w:rsidRPr="000416E2">
        <w:t>g</w:t>
      </w:r>
      <w:r w:rsidRPr="000416E2">
        <w:t>rupu mājas pakalpojuma ar 24</w:t>
      </w:r>
      <w:r w:rsidR="00030818" w:rsidRPr="000416E2">
        <w:t> </w:t>
      </w:r>
      <w:r w:rsidRPr="000416E2">
        <w:t xml:space="preserve">stundu personāla uzraudzību īstenošanai no </w:t>
      </w:r>
      <w:r w:rsidR="00030818" w:rsidRPr="000416E2">
        <w:t>astoņām</w:t>
      </w:r>
      <w:r w:rsidRPr="000416E2">
        <w:t xml:space="preserve"> personām, </w:t>
      </w:r>
      <w:r w:rsidR="006F3764">
        <w:t xml:space="preserve">savukārt </w:t>
      </w:r>
      <w:r w:rsidRPr="000416E2">
        <w:t>bez 24 stundu uzraudzības mazākam skaitam</w:t>
      </w:r>
      <w:r w:rsidR="00C76EBE">
        <w:rPr>
          <w:rStyle w:val="FootnoteReference"/>
        </w:rPr>
        <w:footnoteReference w:id="86"/>
      </w:r>
      <w:r w:rsidR="006F3764">
        <w:t>.</w:t>
      </w:r>
      <w:r w:rsidRPr="000416E2">
        <w:t xml:space="preserve"> </w:t>
      </w:r>
      <w:r w:rsidR="00030818" w:rsidRPr="000416E2">
        <w:t xml:space="preserve">Tāpēc </w:t>
      </w:r>
      <w:r w:rsidRPr="000416E2">
        <w:t>pašvaldībās, kur</w:t>
      </w:r>
      <w:r w:rsidR="00030818" w:rsidRPr="000416E2">
        <w:t>ā</w:t>
      </w:r>
      <w:r w:rsidRPr="000416E2">
        <w:t>s mērķa grupu personu skaits, kam nepieciešams pakalpojums</w:t>
      </w:r>
      <w:r w:rsidR="00030818" w:rsidRPr="000416E2">
        <w:t>,</w:t>
      </w:r>
      <w:r w:rsidRPr="000416E2">
        <w:t xml:space="preserve"> ir mazāks par ekonomiski pamatoto, nebūtu racionāli veidot atsevišķus pakalpojumus, bet gan veidot funkcionālās saites ar citiem novadiem un nodrošināt pakalpojumus plašākā teritoriālajā pārklājumā. </w:t>
      </w:r>
      <w:r w:rsidR="00E73BC9" w:rsidRPr="000416E2">
        <w:t>Atbilstoši</w:t>
      </w:r>
      <w:r w:rsidRPr="000416E2">
        <w:t xml:space="preserve"> Reģionālās politikas </w:t>
      </w:r>
      <w:r w:rsidR="00030818" w:rsidRPr="000416E2">
        <w:t>p</w:t>
      </w:r>
      <w:r w:rsidRPr="000416E2">
        <w:t>amatnostādnēs definētajiem pamatprincipiem</w:t>
      </w:r>
      <w:r w:rsidR="00030818" w:rsidRPr="000416E2">
        <w:t>,</w:t>
      </w:r>
      <w:r w:rsidRPr="000416E2">
        <w:t xml:space="preserve"> ievērojot centra un perifērijas savstarpējo atkarību un </w:t>
      </w:r>
      <w:r w:rsidR="00030818" w:rsidRPr="000416E2">
        <w:t>d</w:t>
      </w:r>
      <w:r w:rsidRPr="000416E2">
        <w:t>ecentralizāciju</w:t>
      </w:r>
      <w:r w:rsidR="00030818" w:rsidRPr="000416E2">
        <w:t>,</w:t>
      </w:r>
      <w:r w:rsidRPr="000416E2">
        <w:t xml:space="preserve"> pakalpojumi būtu nodrošināmi pašvaldību sadarbības ietvaros. Pakalpojumu plānošana pārnovadu robežās nodrošinātu patstāvīgu </w:t>
      </w:r>
      <w:r w:rsidR="00030818" w:rsidRPr="000416E2">
        <w:t xml:space="preserve">to </w:t>
      </w:r>
      <w:r w:rsidRPr="000416E2">
        <w:t>pieprasījumu un darbību ilgtermiņā.</w:t>
      </w:r>
    </w:p>
    <w:p w14:paraId="6DF7BEC6" w14:textId="77777777" w:rsidR="00815797" w:rsidRPr="000416E2" w:rsidRDefault="00815797" w:rsidP="00396F4F">
      <w:pPr>
        <w:spacing w:before="120"/>
      </w:pPr>
      <w:r w:rsidRPr="000416E2">
        <w:t xml:space="preserve">Balstoties uz Reģionālās politikas pamatnostādnēm, teritoriālo principu un pašvaldību sniegto informāciju, DI plāna eksperti piedāvā mērķa grupām attīstāmo pakalpojumu klāstu un funkcionālās saites plānot </w:t>
      </w:r>
      <w:r w:rsidR="00030818" w:rsidRPr="000416E2">
        <w:t>šādās</w:t>
      </w:r>
      <w:r w:rsidRPr="000416E2">
        <w:t xml:space="preserve"> teritorijās: </w:t>
      </w:r>
    </w:p>
    <w:p w14:paraId="545EA2B2" w14:textId="77777777" w:rsidR="00815797" w:rsidRPr="000416E2" w:rsidRDefault="00030818" w:rsidP="003642F0">
      <w:pPr>
        <w:pStyle w:val="MediumGrid1-Accent21"/>
        <w:numPr>
          <w:ilvl w:val="0"/>
          <w:numId w:val="72"/>
        </w:numPr>
        <w:spacing w:before="120"/>
      </w:pPr>
      <w:r w:rsidRPr="000416E2">
        <w:t>Jūrmalas pilsēta</w:t>
      </w:r>
      <w:r w:rsidR="00815797" w:rsidRPr="000416E2">
        <w:t xml:space="preserve"> kā </w:t>
      </w:r>
      <w:r w:rsidRPr="000416E2">
        <w:t>n</w:t>
      </w:r>
      <w:r w:rsidR="00815797" w:rsidRPr="000416E2">
        <w:t>acionālās nozīmes attīstības centrs</w:t>
      </w:r>
      <w:r w:rsidR="007241BD" w:rsidRPr="000416E2">
        <w:t>;</w:t>
      </w:r>
    </w:p>
    <w:p w14:paraId="4D946EBD" w14:textId="77777777" w:rsidR="00815797" w:rsidRPr="000416E2" w:rsidRDefault="00755E39" w:rsidP="003642F0">
      <w:pPr>
        <w:pStyle w:val="MediumGrid1-Accent21"/>
        <w:numPr>
          <w:ilvl w:val="0"/>
          <w:numId w:val="72"/>
        </w:numPr>
        <w:spacing w:before="120"/>
      </w:pPr>
      <w:r>
        <w:t>Pierīgas</w:t>
      </w:r>
      <w:r w:rsidR="00815797" w:rsidRPr="000416E2">
        <w:t xml:space="preserve"> areāls (Ādažu, Babītes, Baldones, Carnikavas, Garkalnes, Inčukalna, Ķekavas, Mārupes, Olaines, Ropažu, Saulkrastu, Stopiņu, Salaspils pašvaldība)</w:t>
      </w:r>
      <w:r w:rsidR="007241BD" w:rsidRPr="000416E2">
        <w:t>;</w:t>
      </w:r>
    </w:p>
    <w:p w14:paraId="52692DF6" w14:textId="77777777" w:rsidR="00815797" w:rsidRPr="000416E2" w:rsidRDefault="00815797" w:rsidP="003642F0">
      <w:pPr>
        <w:pStyle w:val="MediumGrid1-Accent21"/>
        <w:numPr>
          <w:ilvl w:val="0"/>
          <w:numId w:val="72"/>
        </w:numPr>
        <w:spacing w:before="120"/>
      </w:pPr>
      <w:r w:rsidRPr="000416E2">
        <w:t>Ogres sadarbības areāls (Ogres pašvaldība kā centrs, Ikšķiles, Ķeguma</w:t>
      </w:r>
      <w:r w:rsidR="00030818" w:rsidRPr="000416E2">
        <w:t>,</w:t>
      </w:r>
      <w:r w:rsidRPr="000416E2">
        <w:t xml:space="preserve"> Lielvārdes pašvaldība)</w:t>
      </w:r>
      <w:r w:rsidR="007241BD" w:rsidRPr="000416E2">
        <w:t>;</w:t>
      </w:r>
    </w:p>
    <w:p w14:paraId="28152663" w14:textId="77777777" w:rsidR="00815797" w:rsidRPr="000416E2" w:rsidRDefault="00815797" w:rsidP="003642F0">
      <w:pPr>
        <w:pStyle w:val="MediumGrid1-Accent21"/>
        <w:numPr>
          <w:ilvl w:val="0"/>
          <w:numId w:val="72"/>
        </w:numPr>
        <w:spacing w:before="120"/>
      </w:pPr>
      <w:r w:rsidRPr="000416E2">
        <w:t>Limbažu sadarbības areāls (Limbažu, Alojas, Salacgrīvas pašvaldība)</w:t>
      </w:r>
      <w:r w:rsidR="00030818" w:rsidRPr="000416E2">
        <w:t>,</w:t>
      </w:r>
    </w:p>
    <w:p w14:paraId="4E6E6CA5" w14:textId="77777777" w:rsidR="00815797" w:rsidRPr="000416E2" w:rsidRDefault="00815797" w:rsidP="003642F0">
      <w:pPr>
        <w:pStyle w:val="MediumGrid1-Accent21"/>
        <w:numPr>
          <w:ilvl w:val="0"/>
          <w:numId w:val="72"/>
        </w:numPr>
        <w:spacing w:before="120"/>
      </w:pPr>
      <w:r w:rsidRPr="000416E2">
        <w:lastRenderedPageBreak/>
        <w:t>Tukuma sadarbības areāls (Tukuma pašvaldība kā centrs, Engures, Jaunpils, Kandavas pašvaldība)</w:t>
      </w:r>
      <w:r w:rsidR="007241BD" w:rsidRPr="000416E2">
        <w:t>;</w:t>
      </w:r>
    </w:p>
    <w:p w14:paraId="7D4AD71F" w14:textId="77777777" w:rsidR="00815797" w:rsidRPr="000416E2" w:rsidRDefault="00815797" w:rsidP="003642F0">
      <w:pPr>
        <w:pStyle w:val="MediumGrid1-Accent21"/>
        <w:numPr>
          <w:ilvl w:val="0"/>
          <w:numId w:val="72"/>
        </w:numPr>
        <w:spacing w:before="120"/>
      </w:pPr>
      <w:r w:rsidRPr="000416E2">
        <w:t>Siguldas sadarbības areāls (Siguldas pašvaldība kā centrs, Mālpils, Sējas, Krimuldas pašvaldība)</w:t>
      </w:r>
      <w:r w:rsidR="00030818" w:rsidRPr="000416E2">
        <w:t>.</w:t>
      </w:r>
    </w:p>
    <w:p w14:paraId="3B2BB0A8" w14:textId="77777777" w:rsidR="00815797" w:rsidRPr="000416E2" w:rsidRDefault="00815797" w:rsidP="00396F4F">
      <w:pPr>
        <w:spacing w:before="120"/>
      </w:pPr>
      <w:r w:rsidRPr="000416E2">
        <w:t>Sadarbības teritorijām ir ieteikuma raksturs</w:t>
      </w:r>
      <w:r w:rsidR="00030818" w:rsidRPr="000416E2">
        <w:t>,</w:t>
      </w:r>
      <w:r w:rsidRPr="000416E2">
        <w:t xml:space="preserve"> un pašvaldības var vienoties par pakalpojumu pirkšanu arī citur, ja tas ir racionāli pamatojams.  </w:t>
      </w:r>
    </w:p>
    <w:p w14:paraId="1624E231" w14:textId="77777777" w:rsidR="00815797" w:rsidRPr="000416E2" w:rsidRDefault="00030818" w:rsidP="00396F4F">
      <w:pPr>
        <w:spacing w:before="120"/>
      </w:pPr>
      <w:r w:rsidRPr="000416E2">
        <w:t>Jūrmalas pilsēt</w:t>
      </w:r>
      <w:r w:rsidR="00E34D38" w:rsidRPr="000416E2">
        <w:t>ā</w:t>
      </w:r>
      <w:r w:rsidR="00815797" w:rsidRPr="000416E2">
        <w:t xml:space="preserve"> kā </w:t>
      </w:r>
      <w:r w:rsidRPr="000416E2">
        <w:t>n</w:t>
      </w:r>
      <w:r w:rsidR="00815797" w:rsidRPr="000416E2">
        <w:t>acionālās nozīmes attīstības centrā ar relatīvo ģeogrāfisko nošķirtību</w:t>
      </w:r>
      <w:r w:rsidR="00E34D38" w:rsidRPr="000416E2">
        <w:t xml:space="preserve"> </w:t>
      </w:r>
      <w:r w:rsidR="00815797" w:rsidRPr="000416E2">
        <w:t xml:space="preserve"> būtu nepieciešams plašs un daudzpusīgs modernu pakalpojumu klāsts, nodrošinot visus pakalpojumus plašam klientu lokam. </w:t>
      </w:r>
    </w:p>
    <w:p w14:paraId="20063E61" w14:textId="77777777" w:rsidR="00815797" w:rsidRPr="000416E2" w:rsidRDefault="00C810AC" w:rsidP="00396F4F">
      <w:pPr>
        <w:spacing w:before="120"/>
      </w:pPr>
      <w:r>
        <w:t>Pierīgas</w:t>
      </w:r>
      <w:r w:rsidR="00815797" w:rsidRPr="000416E2">
        <w:t xml:space="preserve"> areāla novadiem pakalpojumi būtu jāplāno sinerģijā ar pakalpojumu klāstu, kas pieejams</w:t>
      </w:r>
      <w:r w:rsidR="007151D7">
        <w:t xml:space="preserve"> vai tiek plānots</w:t>
      </w:r>
      <w:r w:rsidR="00815797" w:rsidRPr="000416E2">
        <w:t xml:space="preserve"> </w:t>
      </w:r>
      <w:r w:rsidR="006A7C5D">
        <w:t>citās pašvaldībās</w:t>
      </w:r>
      <w:r w:rsidR="00815797" w:rsidRPr="000416E2">
        <w:t xml:space="preserve"> un ņemot </w:t>
      </w:r>
      <w:r w:rsidR="00DF1919">
        <w:t xml:space="preserve">vērā </w:t>
      </w:r>
      <w:r w:rsidR="00815797" w:rsidRPr="000416E2">
        <w:t xml:space="preserve">katras atsevišķas pašvaldības mērķa grupas lielumu. </w:t>
      </w:r>
      <w:r w:rsidR="00755E39">
        <w:t>RPR</w:t>
      </w:r>
      <w:r w:rsidR="00815797" w:rsidRPr="000416E2">
        <w:t xml:space="preserve"> </w:t>
      </w:r>
      <w:r w:rsidR="00E34D38" w:rsidRPr="000416E2">
        <w:t>i</w:t>
      </w:r>
      <w:r w:rsidR="00815797" w:rsidRPr="000416E2">
        <w:t>lgtspējīgas attīstības stratēģijā paredzēts, ka Pierīgas pašvaldības veido dzīvojamās un pakalpojumu saites ar Rīgu, kur bieži ti</w:t>
      </w:r>
      <w:r w:rsidR="00E34D38" w:rsidRPr="000416E2">
        <w:t xml:space="preserve">ek izmantoti Rīgas pakalpojumi: </w:t>
      </w:r>
      <w:r w:rsidR="00815797" w:rsidRPr="000416E2">
        <w:t xml:space="preserve"> skolas, bērnudārzi, veselības pakalpojumi, darba vietas un citi pakalpojumi. Sabiedriskā transporta satiksme ir organizēta uz reģionālas nozīmes centriem un Rīgu. B</w:t>
      </w:r>
      <w:r w:rsidR="00E34D38" w:rsidRPr="000416E2">
        <w:t>ieži vien tā ir labāka radiāli – Rīgas virzienā un sliktāka </w:t>
      </w:r>
      <w:r w:rsidR="00815797" w:rsidRPr="000416E2">
        <w:t>– savienojot centrus, kas atrodas uz dažādām radiālajām asīm. Pastāv Rīgas radiālā satiksme un reģionālo centru radiālā satiksme, kas atsevišķos gadījumos var būt pat vājāka nekā virzieniem uz Rīgu. Tādēļ</w:t>
      </w:r>
      <w:r w:rsidR="00E34D38" w:rsidRPr="000416E2">
        <w:t xml:space="preserve"> no sasniedzamības viedokļa</w:t>
      </w:r>
      <w:r w:rsidR="00815797" w:rsidRPr="000416E2">
        <w:t xml:space="preserve"> sadarbība ir attīstāma</w:t>
      </w:r>
      <w:r w:rsidR="00E34D38" w:rsidRPr="000416E2">
        <w:t>,</w:t>
      </w:r>
      <w:r w:rsidR="00815797" w:rsidRPr="000416E2">
        <w:t xml:space="preserve"> balstoties uz radiāliem virzieniem. </w:t>
      </w:r>
      <w:r>
        <w:t>Pierīgas</w:t>
      </w:r>
      <w:r w:rsidR="00815797" w:rsidRPr="000416E2">
        <w:t xml:space="preserve"> areāla pašvaldībās būtu attīstāmi pakalpojumi tām mērķa grupām, kas ir skaitliski lielākas, kurām ir identificētas to vajadzības un pakalpojuma organizēšana ir ekonomiski racionālāka par pakalpojuma pirkšanu. Pašvaldībās veselības, izglītības pakalpojumi būtu nodrošināmi </w:t>
      </w:r>
      <w:r w:rsidR="00E73BC9" w:rsidRPr="000416E2">
        <w:t>atbilstoši</w:t>
      </w:r>
      <w:r w:rsidR="00815797" w:rsidRPr="000416E2">
        <w:t xml:space="preserve"> Reģionālās</w:t>
      </w:r>
      <w:r w:rsidR="00E34D38" w:rsidRPr="000416E2">
        <w:t xml:space="preserve"> politikas pamatnostādnēs 2013.–2019. </w:t>
      </w:r>
      <w:r w:rsidR="00815797" w:rsidRPr="000416E2">
        <w:t>gadam noteiktajam publisko in</w:t>
      </w:r>
      <w:r w:rsidR="00E34D38" w:rsidRPr="000416E2">
        <w:t>dividuālo pakalpojumu klāstam (grozam</w:t>
      </w:r>
      <w:r w:rsidR="00815797" w:rsidRPr="000416E2">
        <w:t>) pa apdzīvoto vietu gru</w:t>
      </w:r>
      <w:r w:rsidR="00E34D38" w:rsidRPr="000416E2">
        <w:t>pām</w:t>
      </w:r>
      <w:r w:rsidR="008019E9">
        <w:t>. P</w:t>
      </w:r>
      <w:r w:rsidR="00815797" w:rsidRPr="000416E2">
        <w:t xml:space="preserve">akalpojumu pieejamībai </w:t>
      </w:r>
      <w:r w:rsidR="008019E9">
        <w:t>jāveicina sadarbību starp pašvaldībām un pakalpojumu pirkšana</w:t>
      </w:r>
      <w:r w:rsidR="00815797" w:rsidRPr="000416E2">
        <w:t xml:space="preserve">. Novadiem būtu jānodrošina specializētā transporta pieejamība bērniem un pilngadīgām personām ar FT. </w:t>
      </w:r>
    </w:p>
    <w:p w14:paraId="2A93DB24" w14:textId="77777777" w:rsidR="00815797" w:rsidRPr="000416E2" w:rsidRDefault="00815797" w:rsidP="00396F4F">
      <w:pPr>
        <w:spacing w:before="120"/>
      </w:pPr>
      <w:r w:rsidRPr="000416E2">
        <w:t xml:space="preserve">Ogres sadarbības areālā ar Ogres pašvaldību kā centru, ņemot vēra labo transporta un ceļu infrastruktūru, pakalpojumi būtu jāplāno visa areāla griezumā, nodrošinot plašu pakalpojumu klāstu </w:t>
      </w:r>
      <w:r w:rsidR="00E73BC9" w:rsidRPr="000416E2">
        <w:t>atbilstoši</w:t>
      </w:r>
      <w:r w:rsidRPr="000416E2">
        <w:t xml:space="preserve"> katras pašvaldības iespējām un priekšrocībām. Ogres areāla pašvaldībām būtu nepieciešams izstrādāt savstarpējās sadarbības un koordinācijas modeli, kas paredzētu pakalpojumu pirkšanu. Arī veselības, izglītības un brīvā laika pakalpojumi būtu plānojami visa </w:t>
      </w:r>
      <w:r w:rsidRPr="000416E2">
        <w:lastRenderedPageBreak/>
        <w:t xml:space="preserve">areāla griezumā un nodrošinot specializētā transporta pakalpojuma pieejamību. Ogres pilsētas lielums un infrastruktūras attīstība pieļauj nodrošināt turpmāku pamatotu pakalpojumu attīstību plašākai teritorijai. Ikšķiles, Lielvārdes un Ķeguma </w:t>
      </w:r>
      <w:r w:rsidR="00E34D38" w:rsidRPr="000416E2">
        <w:t xml:space="preserve">pašvaldības </w:t>
      </w:r>
      <w:r w:rsidRPr="000416E2">
        <w:t xml:space="preserve">pārstāvji ir norādījuši sadarbības iespējamību un atsevišķu sociālo pakalpojumu pirkšanu no Ogres pašvaldībā esošiem pakalpojumiem. </w:t>
      </w:r>
    </w:p>
    <w:p w14:paraId="054ACDFF" w14:textId="77777777" w:rsidR="00815797" w:rsidRPr="000416E2" w:rsidRDefault="00815797" w:rsidP="00396F4F">
      <w:pPr>
        <w:spacing w:before="120"/>
      </w:pPr>
      <w:r w:rsidRPr="000416E2">
        <w:t>Tukuma un Siguldas sadarbība areālos</w:t>
      </w:r>
      <w:r w:rsidR="00E34D38" w:rsidRPr="000416E2">
        <w:t>,</w:t>
      </w:r>
      <w:r w:rsidRPr="000416E2">
        <w:t xml:space="preserve"> ņemot vērā iedzīvotāju struktūru un vēsturisko sadarbību</w:t>
      </w:r>
      <w:r w:rsidR="00E34D38" w:rsidRPr="000416E2">
        <w:t>,</w:t>
      </w:r>
      <w:r w:rsidRPr="000416E2">
        <w:t xml:space="preserve"> pakalpojumi būtu jāplāno sinerģijā ar pakalpojumu klāstu, kas pieejams areālu centros (attiecīgi Tukumā un Siguldā) un ņemot katras atsevišķas pašvaldības mērķa grupas lielumu. Veidot pakalpojumu nelielam klientu skaitam ilgtermiņā nav racionāli, </w:t>
      </w:r>
      <w:r w:rsidR="00DF1919">
        <w:t xml:space="preserve">it </w:t>
      </w:r>
      <w:r w:rsidRPr="000416E2">
        <w:t>īpaši, ja šāds pakalpojums ir pieejams un šādu pakalpojumu var pirkt no pašvaldības vai pakalpojumu sniedzējiem areāla centrā. Pa</w:t>
      </w:r>
      <w:r w:rsidR="00E34D38" w:rsidRPr="000416E2">
        <w:t>švaldībās būtu attīstāmi dzīves</w:t>
      </w:r>
      <w:r w:rsidRPr="000416E2">
        <w:t xml:space="preserve">vietas pakalpojumi un dienas nodarbinātības pakalpojumi ar specifiskām priekšrocībām (dienas aprūpes centrs ar noteiktu specializāciju, specializētās darbnīcas </w:t>
      </w:r>
      <w:r w:rsidR="00E73BC9" w:rsidRPr="000416E2">
        <w:t>atbilstoši</w:t>
      </w:r>
      <w:r w:rsidRPr="000416E2">
        <w:t xml:space="preserve"> potenciālā darba devēja segmentam, sociālais uzņēmums). Arī izglītības, veselības un brīvā laika pakalpojumi būtu jāplāno </w:t>
      </w:r>
      <w:r w:rsidR="00E73BC9" w:rsidRPr="000416E2">
        <w:t>atbilstoši</w:t>
      </w:r>
      <w:r w:rsidRPr="000416E2">
        <w:t xml:space="preserve"> areāla centrā piedāvātajām iespējām. Areāla centros būtu jānodrošina pilns veselības pakalpojumu klāsts (ta</w:t>
      </w:r>
      <w:r w:rsidR="00E34D38" w:rsidRPr="000416E2">
        <w:t>jā</w:t>
      </w:r>
      <w:r w:rsidRPr="000416E2">
        <w:t xml:space="preserve"> skaitā psihiatra pieejamība), plašs izglītības pakalpojumu piedāvājums (ta</w:t>
      </w:r>
      <w:r w:rsidR="00E34D38" w:rsidRPr="000416E2">
        <w:t>jā</w:t>
      </w:r>
      <w:r w:rsidRPr="000416E2">
        <w:t xml:space="preserve"> skaitā </w:t>
      </w:r>
      <w:r w:rsidR="00745B9E" w:rsidRPr="000416E2">
        <w:t>speci</w:t>
      </w:r>
      <w:r w:rsidR="00745B9E">
        <w:t>ālās</w:t>
      </w:r>
      <w:r w:rsidR="00745B9E" w:rsidRPr="000416E2">
        <w:t xml:space="preserve"> </w:t>
      </w:r>
      <w:r w:rsidRPr="000416E2">
        <w:t>izglītības programmas) un jānodrošina specializētā transporta pakalpojuma pieejamība bērniem un pilngadīgām personām ar FT. Sigulda jau vēsturiski ir saistīta ar Krimuldas pašvaldību ar kopēju infrastrukt</w:t>
      </w:r>
      <w:r w:rsidR="00E34D38" w:rsidRPr="000416E2">
        <w:t>ūru, arī Mālpils un Sējas novads</w:t>
      </w:r>
      <w:r w:rsidRPr="000416E2">
        <w:t xml:space="preserve"> norādījuši uz iespējamu sadarbību atsevišķu sociālo p</w:t>
      </w:r>
      <w:r w:rsidR="004C2AD9">
        <w:t>akalpojumu nodrošināšanā. Tukuma</w:t>
      </w:r>
      <w:r w:rsidRPr="000416E2">
        <w:t xml:space="preserve"> pašvaldība vēsturiski ir bij</w:t>
      </w:r>
      <w:r w:rsidR="00E34D38" w:rsidRPr="000416E2">
        <w:t>usi</w:t>
      </w:r>
      <w:r w:rsidRPr="000416E2">
        <w:t xml:space="preserve"> </w:t>
      </w:r>
      <w:r w:rsidR="004C2AD9">
        <w:t xml:space="preserve">agrākā </w:t>
      </w:r>
      <w:r w:rsidRPr="000416E2">
        <w:t xml:space="preserve">Tukuma rajona centrs un jau </w:t>
      </w:r>
      <w:r w:rsidR="00E34D38" w:rsidRPr="000416E2">
        <w:t>tagad sniedz pakalpojumus blakus</w:t>
      </w:r>
      <w:r w:rsidR="004C2AD9">
        <w:t xml:space="preserve"> </w:t>
      </w:r>
      <w:r w:rsidRPr="000416E2">
        <w:t>pašvaldību iedzīvotājiem. Kandavas, Engures un Jaunpils novad</w:t>
      </w:r>
      <w:r w:rsidR="00E34D38" w:rsidRPr="000416E2">
        <w:t>s</w:t>
      </w:r>
      <w:r w:rsidRPr="000416E2">
        <w:t xml:space="preserve"> reģionālo tikšan</w:t>
      </w:r>
      <w:r w:rsidR="00E34D38" w:rsidRPr="000416E2">
        <w:t>o</w:t>
      </w:r>
      <w:r w:rsidRPr="000416E2">
        <w:t xml:space="preserve">s laikā norādījuši uz iespējamu sadarbību atsevišķu sociālo pakalpojumu nodrošināšanā. </w:t>
      </w:r>
    </w:p>
    <w:p w14:paraId="21CD61EA" w14:textId="77777777" w:rsidR="00815797" w:rsidRPr="000416E2" w:rsidRDefault="00815797" w:rsidP="00396F4F">
      <w:pPr>
        <w:spacing w:before="120"/>
      </w:pPr>
      <w:r w:rsidRPr="000416E2">
        <w:t>Limbažu sadarbības areālā</w:t>
      </w:r>
      <w:r w:rsidR="00E34D38" w:rsidRPr="000416E2">
        <w:t>,</w:t>
      </w:r>
      <w:r w:rsidRPr="000416E2">
        <w:t xml:space="preserve"> ņemot vērā to izvietojumu, novadu uzbūves, transporta saikņu problēmas un reģionālo tikšan</w:t>
      </w:r>
      <w:r w:rsidR="00E34D38" w:rsidRPr="000416E2">
        <w:t>o</w:t>
      </w:r>
      <w:r w:rsidRPr="000416E2">
        <w:t>s laikā sniegto informāciju</w:t>
      </w:r>
      <w:r w:rsidR="00E34D38" w:rsidRPr="000416E2">
        <w:t>,</w:t>
      </w:r>
      <w:r w:rsidRPr="000416E2">
        <w:t xml:space="preserve"> būtu </w:t>
      </w:r>
      <w:r w:rsidR="00E34D38" w:rsidRPr="000416E2">
        <w:t>jāplāno</w:t>
      </w:r>
      <w:r w:rsidRPr="000416E2">
        <w:t xml:space="preserve"> pakalpojum</w:t>
      </w:r>
      <w:r w:rsidR="00E34D38" w:rsidRPr="000416E2">
        <w:t>i</w:t>
      </w:r>
      <w:r w:rsidRPr="000416E2">
        <w:t xml:space="preserve"> katrā pašvaldībā atsevišķi. Katrā pašvaldībā būtu nepieciešams daudzpusīgs pakalpojumu klāsts </w:t>
      </w:r>
      <w:r w:rsidR="00E73BC9" w:rsidRPr="000416E2">
        <w:t>atbilstoši</w:t>
      </w:r>
      <w:r w:rsidRPr="000416E2">
        <w:t xml:space="preserve"> mērķa grupas klientu lokam</w:t>
      </w:r>
      <w:r w:rsidR="00E34D38" w:rsidRPr="000416E2">
        <w:t>,</w:t>
      </w:r>
      <w:r w:rsidRPr="000416E2">
        <w:t xml:space="preserve"> </w:t>
      </w:r>
      <w:r w:rsidR="00E34D38" w:rsidRPr="000416E2">
        <w:t>tajā</w:t>
      </w:r>
      <w:r w:rsidRPr="000416E2">
        <w:t xml:space="preserve"> skaitā būtu jānodrošina plašs sociālo pakalpojumu, veselības pakalpojumu klāsts (</w:t>
      </w:r>
      <w:r w:rsidR="00E34D38" w:rsidRPr="000416E2">
        <w:t>arī</w:t>
      </w:r>
      <w:r w:rsidRPr="000416E2">
        <w:t xml:space="preserve"> psihiatra pieejamība), plašs izglītības pakalpojumu piedāvājums (</w:t>
      </w:r>
      <w:r w:rsidR="00E34D38" w:rsidRPr="000416E2">
        <w:t>arī</w:t>
      </w:r>
      <w:r w:rsidRPr="000416E2">
        <w:t xml:space="preserve"> </w:t>
      </w:r>
      <w:r w:rsidR="00745B9E" w:rsidRPr="000416E2">
        <w:t>speci</w:t>
      </w:r>
      <w:r w:rsidR="00745B9E">
        <w:t>ālās</w:t>
      </w:r>
      <w:r w:rsidR="00745B9E" w:rsidRPr="000416E2">
        <w:t xml:space="preserve"> </w:t>
      </w:r>
      <w:r w:rsidRPr="000416E2">
        <w:t>izglītības programmas) un jānodrošina specializētā transporta pieejamība bērniem un pilngadīgām personām ar FT.</w:t>
      </w:r>
    </w:p>
    <w:p w14:paraId="5F322346" w14:textId="77777777" w:rsidR="00815797" w:rsidRPr="000416E2" w:rsidRDefault="00815797" w:rsidP="00396F4F">
      <w:pPr>
        <w:spacing w:before="120"/>
      </w:pPr>
      <w:r w:rsidRPr="000416E2">
        <w:t>Attīstot pakalpojumus pilngadīgām personām ar GRT</w:t>
      </w:r>
      <w:r w:rsidR="00E34D38" w:rsidRPr="000416E2">
        <w:t>, jāņem vērā dzīves</w:t>
      </w:r>
      <w:r w:rsidRPr="000416E2">
        <w:t xml:space="preserve">vietas sasaiste ar saturīgām dienas pavadīšanas iespējām un transporta pieejamību. Pilngadīgām personām ar </w:t>
      </w:r>
      <w:r w:rsidRPr="000416E2">
        <w:lastRenderedPageBreak/>
        <w:t>GRT it sevišķi svarīga garīgās veselības pieejamība. Personas var saņemt pakalpojumus dažād</w:t>
      </w:r>
      <w:r w:rsidR="00E34D38" w:rsidRPr="000416E2">
        <w:t>ā</w:t>
      </w:r>
      <w:r w:rsidRPr="000416E2">
        <w:t xml:space="preserve">s pašvaldībās ar labu savstarpējo transporta nodrošinājumu. </w:t>
      </w:r>
    </w:p>
    <w:p w14:paraId="21802965" w14:textId="77777777" w:rsidR="00815797" w:rsidRPr="000416E2" w:rsidRDefault="00815797" w:rsidP="00396F4F">
      <w:pPr>
        <w:pStyle w:val="Heading3"/>
        <w:numPr>
          <w:ilvl w:val="0"/>
          <w:numId w:val="0"/>
        </w:numPr>
        <w:spacing w:before="120"/>
        <w:ind w:left="720" w:hanging="720"/>
        <w:rPr>
          <w:b/>
          <w:u w:val="none"/>
        </w:rPr>
      </w:pPr>
      <w:bookmarkStart w:id="162" w:name="_Toc526204294"/>
      <w:r w:rsidRPr="000416E2">
        <w:rPr>
          <w:b/>
          <w:u w:val="none"/>
        </w:rPr>
        <w:t xml:space="preserve">4.6.1. Pakalpojumi pilngadīgām </w:t>
      </w:r>
      <w:r w:rsidR="00FE7C72">
        <w:rPr>
          <w:b/>
          <w:u w:val="none"/>
        </w:rPr>
        <w:t xml:space="preserve">personām ar </w:t>
      </w:r>
      <w:r w:rsidR="00170E99">
        <w:rPr>
          <w:b/>
          <w:u w:val="none"/>
        </w:rPr>
        <w:t>garīga rakstura traucējumiem</w:t>
      </w:r>
      <w:bookmarkEnd w:id="162"/>
    </w:p>
    <w:p w14:paraId="4CC0CFEC" w14:textId="77777777" w:rsidR="00D66D02" w:rsidRDefault="00D66D02" w:rsidP="00D66D02">
      <w:pPr>
        <w:spacing w:before="120"/>
      </w:pPr>
      <w:r>
        <w:t>Šajā sadaļā pieejams plašāks informācijas apkopojums par tādiem sabiedrībā balstītiem sociālajiem pakalpojumiem pilngadīgām personām ar GRT, kurus plānots attīstīt DI projekta ietvaros.</w:t>
      </w:r>
    </w:p>
    <w:p w14:paraId="1BF56E79" w14:textId="77777777" w:rsidR="00D66D02" w:rsidRDefault="00D66D02" w:rsidP="00D66D02">
      <w:pPr>
        <w:spacing w:before="120"/>
      </w:pPr>
      <w:r>
        <w:t>Pilngadīgām personām ar GRT tādi sabiedrībā balstīti sociālie pakalpojumi kā dienas aprūpes centrs, specializētās darbnīcas vai grupu dzīvoklis ir izveidoti 12 no 29 RPR partnerpašvaldībām. Balstoties uz Sociālo pakalpojumu sniedzēju reģistrā pieejamo informāciju</w:t>
      </w:r>
      <w:r w:rsidR="004C2AD9">
        <w:t>,</w:t>
      </w:r>
      <w:r>
        <w:t xml:space="preserve"> dienas aprūpes centra pakalpojums ir pieejams 11 RPR partnerpašvaldībās, specializētās darbnīcas – 3 RPR partnerpašvaldībās, grupu dzīvoklis – 2 RPR partnerpašvaldībās.</w:t>
      </w:r>
    </w:p>
    <w:p w14:paraId="319BD45A" w14:textId="77777777" w:rsidR="00D66D02" w:rsidRDefault="00D66D02" w:rsidP="00D66D02">
      <w:pPr>
        <w:spacing w:before="120"/>
      </w:pPr>
      <w:r>
        <w:t>Vienīgā pašvaldība kurā pilngadīgām personām ar GRT ir izveidoti visi 3 iepriekš minētie pakalpojumi ir Jūrmala.  Divu veidu pakalpojumi ir pieejami Tukuma pašvaldībā (dienas aprūpes centra, grupu dzīvokļa pakalpoj</w:t>
      </w:r>
      <w:r w:rsidR="004C2AD9">
        <w:t>umi) un Siguldas pašvaldībā</w:t>
      </w:r>
      <w:r>
        <w:t xml:space="preserve"> (dienas aprūpes centra, specializēto darbnīcu pakalpojumi).</w:t>
      </w:r>
    </w:p>
    <w:p w14:paraId="422E439B" w14:textId="77777777" w:rsidR="00D66D02" w:rsidRDefault="00D66D02" w:rsidP="00D66D02">
      <w:pPr>
        <w:spacing w:before="120"/>
      </w:pPr>
      <w:r>
        <w:t>Pēc skaita RPR partnerpašvaldību teritorijā personām ar GRT ir pieejami 13 dienas aprūpes centri, 4 specializētās darbnīcas un 2 grupu dzīvokļi, kopskaitā 19 pakalpojumi (2</w:t>
      </w:r>
      <w:r w:rsidR="001C7CF2">
        <w:t>7</w:t>
      </w:r>
      <w:r>
        <w:t xml:space="preserve">. tabula). </w:t>
      </w:r>
    </w:p>
    <w:p w14:paraId="03E47305" w14:textId="77777777" w:rsidR="00D66D02" w:rsidRPr="004C2AD9" w:rsidRDefault="00D66D02" w:rsidP="00D66D02">
      <w:pPr>
        <w:spacing w:after="0" w:line="276" w:lineRule="auto"/>
        <w:jc w:val="right"/>
        <w:rPr>
          <w:b/>
          <w:color w:val="E36C0A"/>
          <w:sz w:val="22"/>
          <w:szCs w:val="22"/>
        </w:rPr>
      </w:pPr>
      <w:r w:rsidRPr="004C2AD9">
        <w:rPr>
          <w:i/>
          <w:color w:val="E36C0A"/>
          <w:sz w:val="22"/>
          <w:szCs w:val="22"/>
        </w:rPr>
        <w:t>2</w:t>
      </w:r>
      <w:r w:rsidR="001C7CF2" w:rsidRPr="004C2AD9">
        <w:rPr>
          <w:i/>
          <w:color w:val="E36C0A"/>
          <w:sz w:val="22"/>
          <w:szCs w:val="22"/>
        </w:rPr>
        <w:t>7</w:t>
      </w:r>
      <w:r w:rsidRPr="004C2AD9">
        <w:rPr>
          <w:i/>
          <w:color w:val="E36C0A"/>
          <w:sz w:val="22"/>
          <w:szCs w:val="22"/>
        </w:rPr>
        <w:t>.tabula</w:t>
      </w:r>
      <w:r w:rsidR="004C2AD9">
        <w:rPr>
          <w:i/>
          <w:color w:val="E36C0A"/>
          <w:sz w:val="22"/>
          <w:szCs w:val="22"/>
        </w:rPr>
        <w:t>.</w:t>
      </w:r>
      <w:r w:rsidRPr="004C2AD9">
        <w:rPr>
          <w:i/>
          <w:color w:val="E36C0A"/>
          <w:sz w:val="22"/>
          <w:szCs w:val="22"/>
        </w:rPr>
        <w:t xml:space="preserve"> </w:t>
      </w:r>
      <w:r w:rsidRPr="004C2AD9">
        <w:rPr>
          <w:b/>
          <w:color w:val="E36C0A"/>
          <w:sz w:val="22"/>
          <w:szCs w:val="22"/>
        </w:rPr>
        <w:t xml:space="preserve">Sabiedrībā balstīti sociālie pakalpojumi pilngadīgām personām ar </w:t>
      </w:r>
      <w:r w:rsidR="00120B7C" w:rsidRPr="004C2AD9">
        <w:rPr>
          <w:b/>
          <w:color w:val="E36C0A"/>
          <w:sz w:val="22"/>
          <w:szCs w:val="22"/>
        </w:rPr>
        <w:t>GRT</w:t>
      </w:r>
      <w:r w:rsidRPr="004C2AD9">
        <w:rPr>
          <w:b/>
          <w:color w:val="E36C0A"/>
          <w:sz w:val="22"/>
          <w:szCs w:val="22"/>
        </w:rPr>
        <w:t xml:space="preserve"> RPR partnerpašvaldībās</w:t>
      </w:r>
    </w:p>
    <w:p w14:paraId="6E1D34E5" w14:textId="77777777" w:rsidR="00D66D02" w:rsidRPr="004C2AD9" w:rsidRDefault="00D66D02" w:rsidP="00D66D02">
      <w:pPr>
        <w:spacing w:after="0" w:line="276" w:lineRule="auto"/>
        <w:jc w:val="right"/>
        <w:rPr>
          <w:sz w:val="22"/>
          <w:szCs w:val="22"/>
        </w:rPr>
      </w:pPr>
      <w:r w:rsidRPr="004C2AD9">
        <w:rPr>
          <w:i/>
          <w:color w:val="E36C0A"/>
          <w:sz w:val="22"/>
          <w:szCs w:val="22"/>
        </w:rPr>
        <w:t>Datu avots: Sociālo pakalpojumu sniedzēju reģistrs</w:t>
      </w:r>
    </w:p>
    <w:tbl>
      <w:tblPr>
        <w:tblW w:w="8895" w:type="dxa"/>
        <w:tblLayout w:type="fixed"/>
        <w:tblLook w:val="04A0" w:firstRow="1" w:lastRow="0" w:firstColumn="1" w:lastColumn="0" w:noHBand="0" w:noVBand="1"/>
      </w:tblPr>
      <w:tblGrid>
        <w:gridCol w:w="533"/>
        <w:gridCol w:w="3401"/>
        <w:gridCol w:w="1559"/>
        <w:gridCol w:w="1843"/>
        <w:gridCol w:w="1559"/>
      </w:tblGrid>
      <w:tr w:rsidR="00D66D02" w:rsidRPr="004C2AD9" w14:paraId="6764A90E" w14:textId="77777777" w:rsidTr="00D66D02">
        <w:trPr>
          <w:trHeight w:val="600"/>
          <w:tblHeader/>
        </w:trPr>
        <w:tc>
          <w:tcPr>
            <w:tcW w:w="534" w:type="dxa"/>
            <w:tcBorders>
              <w:top w:val="single" w:sz="4" w:space="0" w:color="auto"/>
              <w:left w:val="single" w:sz="4" w:space="0" w:color="auto"/>
              <w:bottom w:val="single" w:sz="4" w:space="0" w:color="auto"/>
              <w:right w:val="single" w:sz="4" w:space="0" w:color="auto"/>
            </w:tcBorders>
            <w:shd w:val="clear" w:color="auto" w:fill="E36C0A"/>
            <w:hideMark/>
          </w:tcPr>
          <w:p w14:paraId="71832A3A" w14:textId="77777777" w:rsidR="00D66D02" w:rsidRPr="004C2AD9" w:rsidRDefault="00D66D02">
            <w:pPr>
              <w:spacing w:after="0" w:line="240" w:lineRule="auto"/>
              <w:ind w:left="-142"/>
              <w:jc w:val="center"/>
              <w:rPr>
                <w:b/>
                <w:bCs/>
                <w:color w:val="FFFFFF"/>
                <w:sz w:val="22"/>
                <w:szCs w:val="22"/>
              </w:rPr>
            </w:pPr>
            <w:r w:rsidRPr="004C2AD9">
              <w:rPr>
                <w:b/>
                <w:bCs/>
                <w:color w:val="FFFFFF"/>
                <w:sz w:val="22"/>
                <w:szCs w:val="22"/>
              </w:rPr>
              <w:t>Nr. pk.</w:t>
            </w:r>
          </w:p>
        </w:tc>
        <w:tc>
          <w:tcPr>
            <w:tcW w:w="3402" w:type="dxa"/>
            <w:tcBorders>
              <w:top w:val="single" w:sz="4" w:space="0" w:color="auto"/>
              <w:left w:val="single" w:sz="4" w:space="0" w:color="auto"/>
              <w:bottom w:val="single" w:sz="4" w:space="0" w:color="auto"/>
              <w:right w:val="single" w:sz="4" w:space="0" w:color="auto"/>
            </w:tcBorders>
            <w:shd w:val="clear" w:color="auto" w:fill="E36C0A"/>
            <w:hideMark/>
          </w:tcPr>
          <w:p w14:paraId="4FF7E8C8" w14:textId="77777777" w:rsidR="00D66D02" w:rsidRPr="004C2AD9" w:rsidRDefault="00D66D02">
            <w:pPr>
              <w:spacing w:after="0" w:line="240" w:lineRule="auto"/>
              <w:jc w:val="center"/>
              <w:rPr>
                <w:b/>
                <w:bCs/>
                <w:color w:val="FFFFFF"/>
                <w:sz w:val="22"/>
                <w:szCs w:val="22"/>
              </w:rPr>
            </w:pPr>
            <w:r w:rsidRPr="004C2AD9">
              <w:rPr>
                <w:b/>
                <w:bCs/>
                <w:color w:val="FFFFFF"/>
                <w:sz w:val="22"/>
                <w:szCs w:val="22"/>
              </w:rPr>
              <w:t>Pakalpojuma sniedzējs</w:t>
            </w:r>
          </w:p>
        </w:tc>
        <w:tc>
          <w:tcPr>
            <w:tcW w:w="1559" w:type="dxa"/>
            <w:tcBorders>
              <w:top w:val="single" w:sz="4" w:space="0" w:color="auto"/>
              <w:left w:val="single" w:sz="4" w:space="0" w:color="auto"/>
              <w:bottom w:val="single" w:sz="4" w:space="0" w:color="auto"/>
              <w:right w:val="single" w:sz="4" w:space="0" w:color="auto"/>
            </w:tcBorders>
            <w:shd w:val="clear" w:color="auto" w:fill="E36C0A"/>
            <w:hideMark/>
          </w:tcPr>
          <w:p w14:paraId="74AA2847" w14:textId="77777777" w:rsidR="00D66D02" w:rsidRPr="004C2AD9" w:rsidRDefault="00D66D02">
            <w:pPr>
              <w:spacing w:after="0" w:line="240" w:lineRule="auto"/>
              <w:jc w:val="center"/>
              <w:rPr>
                <w:b/>
                <w:bCs/>
                <w:color w:val="FFFFFF"/>
                <w:sz w:val="22"/>
                <w:szCs w:val="22"/>
              </w:rPr>
            </w:pPr>
            <w:r w:rsidRPr="004C2AD9">
              <w:rPr>
                <w:b/>
                <w:bCs/>
                <w:color w:val="FFFFFF"/>
                <w:sz w:val="22"/>
                <w:szCs w:val="22"/>
              </w:rPr>
              <w:t>Pakalpojuma</w:t>
            </w:r>
          </w:p>
          <w:p w14:paraId="3ED83403" w14:textId="77777777" w:rsidR="00D66D02" w:rsidRPr="004C2AD9" w:rsidRDefault="00D66D02">
            <w:pPr>
              <w:spacing w:after="0" w:line="240" w:lineRule="auto"/>
              <w:jc w:val="center"/>
              <w:rPr>
                <w:b/>
                <w:bCs/>
                <w:color w:val="FFFFFF"/>
                <w:sz w:val="22"/>
                <w:szCs w:val="22"/>
              </w:rPr>
            </w:pPr>
            <w:r w:rsidRPr="004C2AD9">
              <w:rPr>
                <w:b/>
                <w:bCs/>
                <w:color w:val="FFFFFF"/>
                <w:sz w:val="22"/>
                <w:szCs w:val="22"/>
              </w:rPr>
              <w:t>veids</w:t>
            </w:r>
          </w:p>
        </w:tc>
        <w:tc>
          <w:tcPr>
            <w:tcW w:w="1843" w:type="dxa"/>
            <w:tcBorders>
              <w:top w:val="single" w:sz="4" w:space="0" w:color="auto"/>
              <w:left w:val="single" w:sz="4" w:space="0" w:color="auto"/>
              <w:bottom w:val="single" w:sz="4" w:space="0" w:color="auto"/>
              <w:right w:val="single" w:sz="4" w:space="0" w:color="auto"/>
            </w:tcBorders>
            <w:shd w:val="clear" w:color="auto" w:fill="E36C0A"/>
            <w:hideMark/>
          </w:tcPr>
          <w:p w14:paraId="075039A0" w14:textId="77777777" w:rsidR="00D66D02" w:rsidRPr="004C2AD9" w:rsidRDefault="00D66D02">
            <w:pPr>
              <w:spacing w:after="0" w:line="240" w:lineRule="auto"/>
              <w:jc w:val="center"/>
              <w:rPr>
                <w:b/>
                <w:bCs/>
                <w:color w:val="FFFFFF"/>
                <w:sz w:val="22"/>
                <w:szCs w:val="22"/>
              </w:rPr>
            </w:pPr>
            <w:r w:rsidRPr="004C2AD9">
              <w:rPr>
                <w:b/>
                <w:bCs/>
                <w:color w:val="FFFFFF"/>
                <w:sz w:val="22"/>
                <w:szCs w:val="22"/>
              </w:rPr>
              <w:t>Pakalpojuma saņēmēju mērķa grupa</w:t>
            </w:r>
          </w:p>
        </w:tc>
        <w:tc>
          <w:tcPr>
            <w:tcW w:w="1559" w:type="dxa"/>
            <w:tcBorders>
              <w:top w:val="single" w:sz="4" w:space="0" w:color="auto"/>
              <w:left w:val="single" w:sz="4" w:space="0" w:color="auto"/>
              <w:bottom w:val="single" w:sz="4" w:space="0" w:color="auto"/>
              <w:right w:val="single" w:sz="4" w:space="0" w:color="auto"/>
            </w:tcBorders>
            <w:shd w:val="clear" w:color="auto" w:fill="E36C0A"/>
            <w:hideMark/>
          </w:tcPr>
          <w:p w14:paraId="2BBF5D22" w14:textId="77777777" w:rsidR="00D66D02" w:rsidRPr="004C2AD9" w:rsidRDefault="00D66D02">
            <w:pPr>
              <w:spacing w:after="0" w:line="240" w:lineRule="auto"/>
              <w:jc w:val="center"/>
              <w:rPr>
                <w:b/>
                <w:bCs/>
                <w:color w:val="FFFFFF"/>
                <w:sz w:val="22"/>
                <w:szCs w:val="22"/>
              </w:rPr>
            </w:pPr>
            <w:r w:rsidRPr="004C2AD9">
              <w:rPr>
                <w:b/>
                <w:bCs/>
                <w:color w:val="FFFFFF"/>
                <w:sz w:val="22"/>
                <w:szCs w:val="22"/>
              </w:rPr>
              <w:t>Pakalpojuma sniegšanas adrese</w:t>
            </w:r>
          </w:p>
        </w:tc>
      </w:tr>
      <w:tr w:rsidR="00D66D02" w:rsidRPr="004C2AD9" w14:paraId="421D99CE" w14:textId="77777777" w:rsidTr="00D66D02">
        <w:trPr>
          <w:trHeight w:val="291"/>
        </w:trPr>
        <w:tc>
          <w:tcPr>
            <w:tcW w:w="8897"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1BB677C6" w14:textId="77777777" w:rsidR="00D66D02" w:rsidRPr="004C2AD9" w:rsidRDefault="00D66D02">
            <w:pPr>
              <w:spacing w:before="120" w:line="240" w:lineRule="auto"/>
              <w:jc w:val="center"/>
              <w:rPr>
                <w:b/>
                <w:sz w:val="22"/>
                <w:szCs w:val="22"/>
              </w:rPr>
            </w:pPr>
            <w:r w:rsidRPr="004C2AD9">
              <w:rPr>
                <w:b/>
                <w:sz w:val="22"/>
                <w:szCs w:val="22"/>
              </w:rPr>
              <w:t>Jūrmalas pilsēta</w:t>
            </w:r>
          </w:p>
        </w:tc>
      </w:tr>
      <w:tr w:rsidR="00D66D02" w:rsidRPr="004C2AD9" w14:paraId="6D8D9B2A" w14:textId="77777777" w:rsidTr="00D66D02">
        <w:trPr>
          <w:trHeight w:val="1200"/>
        </w:trPr>
        <w:tc>
          <w:tcPr>
            <w:tcW w:w="534" w:type="dxa"/>
            <w:tcBorders>
              <w:top w:val="single" w:sz="4" w:space="0" w:color="auto"/>
              <w:left w:val="single" w:sz="4" w:space="0" w:color="auto"/>
              <w:bottom w:val="single" w:sz="4" w:space="0" w:color="auto"/>
              <w:right w:val="single" w:sz="4" w:space="0" w:color="auto"/>
            </w:tcBorders>
            <w:hideMark/>
          </w:tcPr>
          <w:p w14:paraId="04A25A7E" w14:textId="77777777" w:rsidR="00D66D02" w:rsidRPr="004C2AD9" w:rsidRDefault="00D66D02">
            <w:pPr>
              <w:spacing w:before="120" w:line="240" w:lineRule="auto"/>
              <w:rPr>
                <w:sz w:val="22"/>
                <w:szCs w:val="22"/>
              </w:rPr>
            </w:pPr>
            <w:r w:rsidRPr="004C2AD9">
              <w:rPr>
                <w:sz w:val="22"/>
                <w:szCs w:val="22"/>
              </w:rPr>
              <w:t>1.</w:t>
            </w:r>
          </w:p>
        </w:tc>
        <w:tc>
          <w:tcPr>
            <w:tcW w:w="3402" w:type="dxa"/>
            <w:tcBorders>
              <w:top w:val="single" w:sz="4" w:space="0" w:color="auto"/>
              <w:left w:val="single" w:sz="4" w:space="0" w:color="auto"/>
              <w:bottom w:val="single" w:sz="4" w:space="0" w:color="auto"/>
              <w:right w:val="single" w:sz="4" w:space="0" w:color="auto"/>
            </w:tcBorders>
            <w:hideMark/>
          </w:tcPr>
          <w:p w14:paraId="63764167" w14:textId="77777777" w:rsidR="00D66D02" w:rsidRPr="004C2AD9" w:rsidRDefault="00D66D02">
            <w:pPr>
              <w:spacing w:before="120" w:line="240" w:lineRule="auto"/>
              <w:rPr>
                <w:sz w:val="22"/>
                <w:szCs w:val="22"/>
              </w:rPr>
            </w:pPr>
            <w:r w:rsidRPr="004C2AD9">
              <w:rPr>
                <w:sz w:val="22"/>
                <w:szCs w:val="22"/>
              </w:rPr>
              <w:t>“Jūrmalas veselības veicināšanas un sociālo pakalpojumu centra” dienas centrs pensijas vecuma personām un invalīdiem</w:t>
            </w:r>
          </w:p>
        </w:tc>
        <w:tc>
          <w:tcPr>
            <w:tcW w:w="1559" w:type="dxa"/>
            <w:tcBorders>
              <w:top w:val="single" w:sz="4" w:space="0" w:color="auto"/>
              <w:left w:val="single" w:sz="4" w:space="0" w:color="auto"/>
              <w:bottom w:val="single" w:sz="4" w:space="0" w:color="auto"/>
              <w:right w:val="single" w:sz="4" w:space="0" w:color="auto"/>
            </w:tcBorders>
            <w:hideMark/>
          </w:tcPr>
          <w:p w14:paraId="4AB7FE02" w14:textId="77777777" w:rsidR="00D66D02" w:rsidRPr="004C2AD9" w:rsidRDefault="00D66D02">
            <w:pPr>
              <w:spacing w:before="120" w:line="240" w:lineRule="auto"/>
              <w:rPr>
                <w:sz w:val="22"/>
                <w:szCs w:val="22"/>
              </w:rPr>
            </w:pPr>
            <w:r w:rsidRPr="004C2AD9">
              <w:rPr>
                <w:sz w:val="22"/>
                <w:szCs w:val="22"/>
              </w:rPr>
              <w:t>Grupu dzīvoklis</w:t>
            </w:r>
          </w:p>
        </w:tc>
        <w:tc>
          <w:tcPr>
            <w:tcW w:w="1843" w:type="dxa"/>
            <w:tcBorders>
              <w:top w:val="single" w:sz="4" w:space="0" w:color="auto"/>
              <w:left w:val="single" w:sz="4" w:space="0" w:color="auto"/>
              <w:bottom w:val="single" w:sz="4" w:space="0" w:color="auto"/>
              <w:right w:val="single" w:sz="4" w:space="0" w:color="auto"/>
            </w:tcBorders>
            <w:hideMark/>
          </w:tcPr>
          <w:p w14:paraId="0F987AA8"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67A63008" w14:textId="77777777" w:rsidR="00D66D02" w:rsidRPr="004C2AD9" w:rsidRDefault="00D66D02">
            <w:pPr>
              <w:spacing w:before="120" w:line="240" w:lineRule="auto"/>
              <w:rPr>
                <w:sz w:val="22"/>
                <w:szCs w:val="22"/>
              </w:rPr>
            </w:pPr>
            <w:r w:rsidRPr="004C2AD9">
              <w:rPr>
                <w:sz w:val="22"/>
                <w:szCs w:val="22"/>
              </w:rPr>
              <w:t>Dūņu ceļš 2, Jūrmala, LV-2012</w:t>
            </w:r>
          </w:p>
        </w:tc>
      </w:tr>
      <w:tr w:rsidR="00D66D02" w:rsidRPr="004C2AD9" w14:paraId="0F96D30A" w14:textId="77777777" w:rsidTr="00D66D02">
        <w:trPr>
          <w:trHeight w:val="1200"/>
        </w:trPr>
        <w:tc>
          <w:tcPr>
            <w:tcW w:w="534" w:type="dxa"/>
            <w:tcBorders>
              <w:top w:val="single" w:sz="4" w:space="0" w:color="auto"/>
              <w:left w:val="single" w:sz="4" w:space="0" w:color="auto"/>
              <w:bottom w:val="single" w:sz="4" w:space="0" w:color="auto"/>
              <w:right w:val="single" w:sz="4" w:space="0" w:color="auto"/>
            </w:tcBorders>
            <w:hideMark/>
          </w:tcPr>
          <w:p w14:paraId="6C86888D" w14:textId="77777777" w:rsidR="00D66D02" w:rsidRPr="004C2AD9" w:rsidRDefault="00D66D02">
            <w:pPr>
              <w:spacing w:before="120" w:line="240" w:lineRule="auto"/>
              <w:rPr>
                <w:sz w:val="22"/>
                <w:szCs w:val="22"/>
              </w:rPr>
            </w:pPr>
            <w:r w:rsidRPr="004C2AD9">
              <w:rPr>
                <w:sz w:val="22"/>
                <w:szCs w:val="22"/>
              </w:rPr>
              <w:t>2.</w:t>
            </w:r>
          </w:p>
        </w:tc>
        <w:tc>
          <w:tcPr>
            <w:tcW w:w="3402" w:type="dxa"/>
            <w:tcBorders>
              <w:top w:val="single" w:sz="4" w:space="0" w:color="auto"/>
              <w:left w:val="single" w:sz="4" w:space="0" w:color="auto"/>
              <w:bottom w:val="single" w:sz="4" w:space="0" w:color="auto"/>
              <w:right w:val="single" w:sz="4" w:space="0" w:color="auto"/>
            </w:tcBorders>
            <w:hideMark/>
          </w:tcPr>
          <w:p w14:paraId="00317174" w14:textId="77777777" w:rsidR="00D66D02" w:rsidRPr="004C2AD9" w:rsidRDefault="00D66D02">
            <w:pPr>
              <w:spacing w:before="120" w:line="240" w:lineRule="auto"/>
              <w:rPr>
                <w:sz w:val="22"/>
                <w:szCs w:val="22"/>
              </w:rPr>
            </w:pPr>
            <w:r w:rsidRPr="004C2AD9">
              <w:rPr>
                <w:sz w:val="22"/>
                <w:szCs w:val="22"/>
              </w:rPr>
              <w:t>“Jūrmalas veselības veicināšanas un sociālo pakalpojumu centra” dienas aprūpes centrs personām ar garīgas veselības traucējumiem</w:t>
            </w:r>
          </w:p>
        </w:tc>
        <w:tc>
          <w:tcPr>
            <w:tcW w:w="1559" w:type="dxa"/>
            <w:tcBorders>
              <w:top w:val="single" w:sz="4" w:space="0" w:color="auto"/>
              <w:left w:val="single" w:sz="4" w:space="0" w:color="auto"/>
              <w:bottom w:val="single" w:sz="4" w:space="0" w:color="auto"/>
              <w:right w:val="single" w:sz="4" w:space="0" w:color="auto"/>
            </w:tcBorders>
            <w:hideMark/>
          </w:tcPr>
          <w:p w14:paraId="03DA15BC"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60806F50"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3A3B4A1B" w14:textId="77777777" w:rsidR="00D66D02" w:rsidRPr="004C2AD9" w:rsidRDefault="00D66D02">
            <w:pPr>
              <w:spacing w:before="120" w:line="240" w:lineRule="auto"/>
              <w:rPr>
                <w:sz w:val="22"/>
                <w:szCs w:val="22"/>
              </w:rPr>
            </w:pPr>
            <w:r w:rsidRPr="004C2AD9">
              <w:rPr>
                <w:sz w:val="22"/>
                <w:szCs w:val="22"/>
              </w:rPr>
              <w:t>Dūņu ceļš 2, Jūrmala, LV-2012</w:t>
            </w:r>
          </w:p>
        </w:tc>
      </w:tr>
      <w:tr w:rsidR="00D66D02" w:rsidRPr="004C2AD9" w14:paraId="49537EEF" w14:textId="77777777" w:rsidTr="00D66D02">
        <w:trPr>
          <w:trHeight w:val="766"/>
        </w:trPr>
        <w:tc>
          <w:tcPr>
            <w:tcW w:w="534" w:type="dxa"/>
            <w:tcBorders>
              <w:top w:val="single" w:sz="4" w:space="0" w:color="auto"/>
              <w:left w:val="single" w:sz="4" w:space="0" w:color="auto"/>
              <w:bottom w:val="single" w:sz="4" w:space="0" w:color="auto"/>
              <w:right w:val="single" w:sz="4" w:space="0" w:color="auto"/>
            </w:tcBorders>
            <w:hideMark/>
          </w:tcPr>
          <w:p w14:paraId="282AE952" w14:textId="77777777" w:rsidR="00D66D02" w:rsidRPr="004C2AD9" w:rsidRDefault="00D66D02">
            <w:pPr>
              <w:spacing w:before="120" w:line="240" w:lineRule="auto"/>
              <w:rPr>
                <w:sz w:val="22"/>
                <w:szCs w:val="22"/>
              </w:rPr>
            </w:pPr>
            <w:r w:rsidRPr="004C2AD9">
              <w:rPr>
                <w:sz w:val="22"/>
                <w:szCs w:val="22"/>
              </w:rPr>
              <w:lastRenderedPageBreak/>
              <w:t>3.</w:t>
            </w:r>
          </w:p>
        </w:tc>
        <w:tc>
          <w:tcPr>
            <w:tcW w:w="3402" w:type="dxa"/>
            <w:tcBorders>
              <w:top w:val="single" w:sz="4" w:space="0" w:color="auto"/>
              <w:left w:val="single" w:sz="4" w:space="0" w:color="auto"/>
              <w:bottom w:val="single" w:sz="4" w:space="0" w:color="auto"/>
              <w:right w:val="single" w:sz="4" w:space="0" w:color="auto"/>
            </w:tcBorders>
            <w:hideMark/>
          </w:tcPr>
          <w:p w14:paraId="1145BB98" w14:textId="77777777" w:rsidR="00D66D02" w:rsidRPr="004C2AD9" w:rsidRDefault="00D66D02">
            <w:pPr>
              <w:spacing w:before="120" w:line="240" w:lineRule="auto"/>
              <w:rPr>
                <w:sz w:val="22"/>
                <w:szCs w:val="22"/>
              </w:rPr>
            </w:pPr>
            <w:r w:rsidRPr="004C2AD9">
              <w:rPr>
                <w:sz w:val="22"/>
                <w:szCs w:val="22"/>
              </w:rPr>
              <w:t xml:space="preserve">“Jūrmalas veselības veicināšanas un sociālo pakalpojumu centrs” </w:t>
            </w:r>
          </w:p>
        </w:tc>
        <w:tc>
          <w:tcPr>
            <w:tcW w:w="1559" w:type="dxa"/>
            <w:tcBorders>
              <w:top w:val="single" w:sz="4" w:space="0" w:color="auto"/>
              <w:left w:val="single" w:sz="4" w:space="0" w:color="auto"/>
              <w:bottom w:val="single" w:sz="4" w:space="0" w:color="auto"/>
              <w:right w:val="single" w:sz="4" w:space="0" w:color="auto"/>
            </w:tcBorders>
            <w:hideMark/>
          </w:tcPr>
          <w:p w14:paraId="3B3A70AA" w14:textId="77777777" w:rsidR="00D66D02" w:rsidRPr="004C2AD9" w:rsidRDefault="00D66D02">
            <w:pPr>
              <w:spacing w:before="120" w:line="240" w:lineRule="auto"/>
              <w:rPr>
                <w:sz w:val="22"/>
                <w:szCs w:val="22"/>
              </w:rPr>
            </w:pPr>
            <w:r w:rsidRPr="004C2AD9">
              <w:rPr>
                <w:sz w:val="22"/>
                <w:szCs w:val="22"/>
              </w:rPr>
              <w:t>Specializētās darbnīcas</w:t>
            </w:r>
          </w:p>
        </w:tc>
        <w:tc>
          <w:tcPr>
            <w:tcW w:w="1843" w:type="dxa"/>
            <w:tcBorders>
              <w:top w:val="single" w:sz="4" w:space="0" w:color="auto"/>
              <w:left w:val="single" w:sz="4" w:space="0" w:color="auto"/>
              <w:bottom w:val="single" w:sz="4" w:space="0" w:color="auto"/>
              <w:right w:val="single" w:sz="4" w:space="0" w:color="auto"/>
            </w:tcBorders>
            <w:hideMark/>
          </w:tcPr>
          <w:p w14:paraId="4C00F74F"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5C1C6B76" w14:textId="77777777" w:rsidR="00D66D02" w:rsidRPr="004C2AD9" w:rsidRDefault="00D66D02">
            <w:pPr>
              <w:spacing w:before="120" w:line="240" w:lineRule="auto"/>
              <w:rPr>
                <w:sz w:val="22"/>
                <w:szCs w:val="22"/>
              </w:rPr>
            </w:pPr>
            <w:r w:rsidRPr="004C2AD9">
              <w:rPr>
                <w:sz w:val="22"/>
                <w:szCs w:val="22"/>
              </w:rPr>
              <w:t>Dūņu ceļš 2, Jūrmala, LV-2012</w:t>
            </w:r>
          </w:p>
        </w:tc>
      </w:tr>
      <w:tr w:rsidR="00D66D02" w:rsidRPr="004C2AD9" w14:paraId="6E30D517" w14:textId="77777777" w:rsidTr="00D66D02">
        <w:trPr>
          <w:trHeight w:val="291"/>
        </w:trPr>
        <w:tc>
          <w:tcPr>
            <w:tcW w:w="8897"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23397456" w14:textId="77777777" w:rsidR="00D66D02" w:rsidRPr="004C2AD9" w:rsidRDefault="00755E39">
            <w:pPr>
              <w:spacing w:before="120" w:line="240" w:lineRule="auto"/>
              <w:jc w:val="center"/>
              <w:rPr>
                <w:b/>
                <w:sz w:val="22"/>
                <w:szCs w:val="22"/>
              </w:rPr>
            </w:pPr>
            <w:r w:rsidRPr="004C2AD9">
              <w:rPr>
                <w:b/>
                <w:sz w:val="22"/>
                <w:szCs w:val="22"/>
              </w:rPr>
              <w:t>Pierīgas</w:t>
            </w:r>
            <w:r w:rsidR="00D66D02" w:rsidRPr="004C2AD9">
              <w:rPr>
                <w:b/>
                <w:sz w:val="22"/>
                <w:szCs w:val="22"/>
              </w:rPr>
              <w:t xml:space="preserve"> areāls</w:t>
            </w:r>
          </w:p>
        </w:tc>
      </w:tr>
      <w:tr w:rsidR="00D66D02" w:rsidRPr="004C2AD9" w14:paraId="71ACA952" w14:textId="77777777" w:rsidTr="00D66D02">
        <w:trPr>
          <w:trHeight w:val="958"/>
        </w:trPr>
        <w:tc>
          <w:tcPr>
            <w:tcW w:w="534" w:type="dxa"/>
            <w:tcBorders>
              <w:top w:val="single" w:sz="4" w:space="0" w:color="auto"/>
              <w:left w:val="single" w:sz="4" w:space="0" w:color="auto"/>
              <w:bottom w:val="single" w:sz="4" w:space="0" w:color="auto"/>
              <w:right w:val="single" w:sz="4" w:space="0" w:color="auto"/>
            </w:tcBorders>
            <w:hideMark/>
          </w:tcPr>
          <w:p w14:paraId="626BC8FE" w14:textId="77777777" w:rsidR="00D66D02" w:rsidRPr="004C2AD9" w:rsidRDefault="00D66D02">
            <w:pPr>
              <w:spacing w:before="120" w:line="240" w:lineRule="auto"/>
              <w:rPr>
                <w:sz w:val="22"/>
                <w:szCs w:val="22"/>
              </w:rPr>
            </w:pPr>
            <w:r w:rsidRPr="004C2AD9">
              <w:rPr>
                <w:sz w:val="22"/>
                <w:szCs w:val="22"/>
              </w:rPr>
              <w:t>4.</w:t>
            </w:r>
          </w:p>
        </w:tc>
        <w:tc>
          <w:tcPr>
            <w:tcW w:w="3402" w:type="dxa"/>
            <w:tcBorders>
              <w:top w:val="single" w:sz="4" w:space="0" w:color="auto"/>
              <w:left w:val="single" w:sz="4" w:space="0" w:color="auto"/>
              <w:bottom w:val="single" w:sz="4" w:space="0" w:color="auto"/>
              <w:right w:val="single" w:sz="4" w:space="0" w:color="auto"/>
            </w:tcBorders>
            <w:hideMark/>
          </w:tcPr>
          <w:p w14:paraId="5C0A9901" w14:textId="77777777" w:rsidR="00D66D02" w:rsidRPr="004C2AD9" w:rsidRDefault="00D66D02">
            <w:pPr>
              <w:spacing w:before="120" w:line="240" w:lineRule="auto"/>
              <w:rPr>
                <w:sz w:val="22"/>
                <w:szCs w:val="22"/>
              </w:rPr>
            </w:pPr>
            <w:r w:rsidRPr="004C2AD9">
              <w:rPr>
                <w:sz w:val="22"/>
                <w:szCs w:val="22"/>
              </w:rPr>
              <w:t>Biedrība cilvēku ar īpašām vajadzībām un viņu piederīgo atbalstam “Dzīvesspēks”</w:t>
            </w:r>
          </w:p>
        </w:tc>
        <w:tc>
          <w:tcPr>
            <w:tcW w:w="1559" w:type="dxa"/>
            <w:tcBorders>
              <w:top w:val="single" w:sz="4" w:space="0" w:color="auto"/>
              <w:left w:val="single" w:sz="4" w:space="0" w:color="auto"/>
              <w:bottom w:val="single" w:sz="4" w:space="0" w:color="auto"/>
              <w:right w:val="single" w:sz="4" w:space="0" w:color="auto"/>
            </w:tcBorders>
            <w:hideMark/>
          </w:tcPr>
          <w:p w14:paraId="1D9CA850"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1DF1BC96"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5DDC90D2" w14:textId="77777777" w:rsidR="00D66D02" w:rsidRPr="004C2AD9" w:rsidRDefault="00D66D02">
            <w:pPr>
              <w:spacing w:before="120" w:line="240" w:lineRule="auto"/>
              <w:rPr>
                <w:sz w:val="22"/>
                <w:szCs w:val="22"/>
              </w:rPr>
            </w:pPr>
            <w:r w:rsidRPr="004C2AD9">
              <w:rPr>
                <w:sz w:val="22"/>
                <w:szCs w:val="22"/>
              </w:rPr>
              <w:t>Pirmā iela 34, Ādaži, Ādažu nov. LV-2164</w:t>
            </w:r>
          </w:p>
        </w:tc>
      </w:tr>
      <w:tr w:rsidR="00D66D02" w:rsidRPr="004C2AD9" w14:paraId="47A3937F" w14:textId="77777777" w:rsidTr="00D66D02">
        <w:trPr>
          <w:trHeight w:val="356"/>
        </w:trPr>
        <w:tc>
          <w:tcPr>
            <w:tcW w:w="534" w:type="dxa"/>
            <w:tcBorders>
              <w:top w:val="single" w:sz="4" w:space="0" w:color="auto"/>
              <w:left w:val="single" w:sz="4" w:space="0" w:color="auto"/>
              <w:bottom w:val="single" w:sz="4" w:space="0" w:color="auto"/>
              <w:right w:val="single" w:sz="4" w:space="0" w:color="auto"/>
            </w:tcBorders>
            <w:hideMark/>
          </w:tcPr>
          <w:p w14:paraId="07E89140" w14:textId="77777777" w:rsidR="00D66D02" w:rsidRPr="004C2AD9" w:rsidRDefault="00D66D02">
            <w:pPr>
              <w:spacing w:before="120" w:line="240" w:lineRule="auto"/>
              <w:rPr>
                <w:sz w:val="22"/>
                <w:szCs w:val="22"/>
              </w:rPr>
            </w:pPr>
            <w:r w:rsidRPr="004C2AD9">
              <w:rPr>
                <w:sz w:val="22"/>
                <w:szCs w:val="22"/>
              </w:rPr>
              <w:t>5.</w:t>
            </w:r>
          </w:p>
        </w:tc>
        <w:tc>
          <w:tcPr>
            <w:tcW w:w="3402" w:type="dxa"/>
            <w:tcBorders>
              <w:top w:val="single" w:sz="4" w:space="0" w:color="auto"/>
              <w:left w:val="single" w:sz="4" w:space="0" w:color="auto"/>
              <w:bottom w:val="single" w:sz="4" w:space="0" w:color="auto"/>
              <w:right w:val="single" w:sz="4" w:space="0" w:color="auto"/>
            </w:tcBorders>
            <w:hideMark/>
          </w:tcPr>
          <w:p w14:paraId="0018EB71" w14:textId="77777777" w:rsidR="00D66D02" w:rsidRPr="004C2AD9" w:rsidRDefault="00D66D02">
            <w:pPr>
              <w:spacing w:before="120" w:line="240" w:lineRule="auto"/>
              <w:rPr>
                <w:sz w:val="22"/>
                <w:szCs w:val="22"/>
              </w:rPr>
            </w:pPr>
            <w:r w:rsidRPr="004C2AD9">
              <w:rPr>
                <w:sz w:val="22"/>
                <w:szCs w:val="22"/>
              </w:rPr>
              <w:t>Pašvaldības aģentūras “Ķekavas sociālās aprūpes centrs” dienas aprūpes centrs “Gaismas iela”</w:t>
            </w:r>
          </w:p>
        </w:tc>
        <w:tc>
          <w:tcPr>
            <w:tcW w:w="1559" w:type="dxa"/>
            <w:tcBorders>
              <w:top w:val="single" w:sz="4" w:space="0" w:color="auto"/>
              <w:left w:val="single" w:sz="4" w:space="0" w:color="auto"/>
              <w:bottom w:val="single" w:sz="4" w:space="0" w:color="auto"/>
              <w:right w:val="single" w:sz="4" w:space="0" w:color="auto"/>
            </w:tcBorders>
            <w:hideMark/>
          </w:tcPr>
          <w:p w14:paraId="570D0173"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28FD89D9"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219E0E9E" w14:textId="77777777" w:rsidR="00D66D02" w:rsidRPr="004C2AD9" w:rsidRDefault="00D66D02">
            <w:pPr>
              <w:spacing w:before="120" w:line="240" w:lineRule="auto"/>
              <w:rPr>
                <w:sz w:val="22"/>
                <w:szCs w:val="22"/>
              </w:rPr>
            </w:pPr>
            <w:r w:rsidRPr="004C2AD9">
              <w:rPr>
                <w:sz w:val="22"/>
                <w:szCs w:val="22"/>
              </w:rPr>
              <w:t>Gaismas iela 19 k-8, Ķekava, Ķekavas pag., Ķekavas nov. LV-2123</w:t>
            </w:r>
          </w:p>
        </w:tc>
      </w:tr>
      <w:tr w:rsidR="00D66D02" w:rsidRPr="004C2AD9" w14:paraId="66B65F1F" w14:textId="77777777" w:rsidTr="00D66D02">
        <w:trPr>
          <w:trHeight w:val="1485"/>
        </w:trPr>
        <w:tc>
          <w:tcPr>
            <w:tcW w:w="534" w:type="dxa"/>
            <w:tcBorders>
              <w:top w:val="single" w:sz="4" w:space="0" w:color="auto"/>
              <w:left w:val="single" w:sz="4" w:space="0" w:color="auto"/>
              <w:bottom w:val="single" w:sz="4" w:space="0" w:color="auto"/>
              <w:right w:val="single" w:sz="4" w:space="0" w:color="auto"/>
            </w:tcBorders>
            <w:hideMark/>
          </w:tcPr>
          <w:p w14:paraId="695E4FA4" w14:textId="77777777" w:rsidR="00D66D02" w:rsidRPr="004C2AD9" w:rsidRDefault="00D66D02">
            <w:pPr>
              <w:spacing w:before="120" w:line="240" w:lineRule="auto"/>
              <w:rPr>
                <w:sz w:val="22"/>
                <w:szCs w:val="22"/>
              </w:rPr>
            </w:pPr>
            <w:r w:rsidRPr="004C2AD9">
              <w:rPr>
                <w:sz w:val="22"/>
                <w:szCs w:val="22"/>
              </w:rPr>
              <w:t>6.</w:t>
            </w:r>
          </w:p>
        </w:tc>
        <w:tc>
          <w:tcPr>
            <w:tcW w:w="3402" w:type="dxa"/>
            <w:tcBorders>
              <w:top w:val="single" w:sz="4" w:space="0" w:color="auto"/>
              <w:left w:val="single" w:sz="4" w:space="0" w:color="auto"/>
              <w:bottom w:val="single" w:sz="4" w:space="0" w:color="auto"/>
              <w:right w:val="single" w:sz="4" w:space="0" w:color="auto"/>
            </w:tcBorders>
            <w:hideMark/>
          </w:tcPr>
          <w:p w14:paraId="622244FB" w14:textId="77777777" w:rsidR="00D66D02" w:rsidRPr="004C2AD9" w:rsidRDefault="00D66D02">
            <w:pPr>
              <w:spacing w:before="120" w:line="240" w:lineRule="auto"/>
              <w:rPr>
                <w:sz w:val="22"/>
                <w:szCs w:val="22"/>
              </w:rPr>
            </w:pPr>
            <w:r w:rsidRPr="004C2AD9">
              <w:rPr>
                <w:sz w:val="22"/>
                <w:szCs w:val="22"/>
              </w:rPr>
              <w:t xml:space="preserve">Olaines novada pašvaldības aģentūras “Olaines sociālais dienests” sociālās aprūpes nodaļas dienas centrs personām ar </w:t>
            </w:r>
            <w:r w:rsidR="00120B7C" w:rsidRPr="004C2AD9">
              <w:rPr>
                <w:sz w:val="22"/>
                <w:szCs w:val="22"/>
              </w:rPr>
              <w:t>GRT</w:t>
            </w:r>
          </w:p>
        </w:tc>
        <w:tc>
          <w:tcPr>
            <w:tcW w:w="1559" w:type="dxa"/>
            <w:tcBorders>
              <w:top w:val="single" w:sz="4" w:space="0" w:color="auto"/>
              <w:left w:val="single" w:sz="4" w:space="0" w:color="auto"/>
              <w:bottom w:val="single" w:sz="4" w:space="0" w:color="auto"/>
              <w:right w:val="single" w:sz="4" w:space="0" w:color="auto"/>
            </w:tcBorders>
            <w:hideMark/>
          </w:tcPr>
          <w:p w14:paraId="57BD3B6E"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119DDA88"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6FD558A3" w14:textId="77777777" w:rsidR="00D66D02" w:rsidRPr="004C2AD9" w:rsidRDefault="00D66D02">
            <w:pPr>
              <w:spacing w:before="120" w:line="240" w:lineRule="auto"/>
              <w:rPr>
                <w:sz w:val="22"/>
                <w:szCs w:val="22"/>
              </w:rPr>
            </w:pPr>
            <w:r w:rsidRPr="004C2AD9">
              <w:rPr>
                <w:sz w:val="22"/>
                <w:szCs w:val="22"/>
              </w:rPr>
              <w:t>Veselības iela 7, Olaine, Olaines nov. LV-2114</w:t>
            </w:r>
          </w:p>
        </w:tc>
      </w:tr>
      <w:tr w:rsidR="00D66D02" w:rsidRPr="004C2AD9" w14:paraId="46D0B608" w14:textId="77777777" w:rsidTr="00D66D02">
        <w:trPr>
          <w:trHeight w:val="1204"/>
        </w:trPr>
        <w:tc>
          <w:tcPr>
            <w:tcW w:w="534" w:type="dxa"/>
            <w:tcBorders>
              <w:top w:val="single" w:sz="4" w:space="0" w:color="auto"/>
              <w:left w:val="single" w:sz="4" w:space="0" w:color="auto"/>
              <w:bottom w:val="single" w:sz="4" w:space="0" w:color="auto"/>
              <w:right w:val="single" w:sz="4" w:space="0" w:color="auto"/>
            </w:tcBorders>
            <w:hideMark/>
          </w:tcPr>
          <w:p w14:paraId="7D6C167A" w14:textId="77777777" w:rsidR="00D66D02" w:rsidRPr="004C2AD9" w:rsidRDefault="00D66D02">
            <w:pPr>
              <w:spacing w:before="120" w:line="240" w:lineRule="auto"/>
              <w:rPr>
                <w:sz w:val="22"/>
                <w:szCs w:val="22"/>
              </w:rPr>
            </w:pPr>
            <w:r w:rsidRPr="004C2AD9">
              <w:rPr>
                <w:sz w:val="22"/>
                <w:szCs w:val="22"/>
              </w:rPr>
              <w:t>7.</w:t>
            </w:r>
          </w:p>
        </w:tc>
        <w:tc>
          <w:tcPr>
            <w:tcW w:w="3402" w:type="dxa"/>
            <w:tcBorders>
              <w:top w:val="single" w:sz="4" w:space="0" w:color="auto"/>
              <w:left w:val="single" w:sz="4" w:space="0" w:color="auto"/>
              <w:bottom w:val="single" w:sz="4" w:space="0" w:color="auto"/>
              <w:right w:val="single" w:sz="4" w:space="0" w:color="auto"/>
            </w:tcBorders>
            <w:hideMark/>
          </w:tcPr>
          <w:p w14:paraId="36A74DF1" w14:textId="77777777" w:rsidR="00D66D02" w:rsidRPr="004C2AD9" w:rsidRDefault="00D66D02">
            <w:pPr>
              <w:spacing w:before="120" w:line="240" w:lineRule="auto"/>
              <w:rPr>
                <w:sz w:val="22"/>
                <w:szCs w:val="22"/>
              </w:rPr>
            </w:pPr>
            <w:r w:rsidRPr="004C2AD9">
              <w:rPr>
                <w:sz w:val="22"/>
                <w:szCs w:val="22"/>
              </w:rPr>
              <w:t xml:space="preserve">Salaspils novada sociālā dienesta dienas centrs personām ar </w:t>
            </w:r>
            <w:r w:rsidR="004B71A0" w:rsidRPr="004C2AD9">
              <w:rPr>
                <w:sz w:val="22"/>
                <w:szCs w:val="22"/>
              </w:rPr>
              <w:t>FT</w:t>
            </w:r>
          </w:p>
        </w:tc>
        <w:tc>
          <w:tcPr>
            <w:tcW w:w="1559" w:type="dxa"/>
            <w:tcBorders>
              <w:top w:val="single" w:sz="4" w:space="0" w:color="auto"/>
              <w:left w:val="single" w:sz="4" w:space="0" w:color="auto"/>
              <w:bottom w:val="single" w:sz="4" w:space="0" w:color="auto"/>
              <w:right w:val="single" w:sz="4" w:space="0" w:color="auto"/>
            </w:tcBorders>
            <w:hideMark/>
          </w:tcPr>
          <w:p w14:paraId="4B65E7B3"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1F768D01"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220C2413" w14:textId="77777777" w:rsidR="00D66D02" w:rsidRPr="004C2AD9" w:rsidRDefault="00D66D02">
            <w:pPr>
              <w:spacing w:before="120" w:line="240" w:lineRule="auto"/>
              <w:rPr>
                <w:sz w:val="22"/>
                <w:szCs w:val="22"/>
              </w:rPr>
            </w:pPr>
            <w:r w:rsidRPr="004C2AD9">
              <w:rPr>
                <w:sz w:val="22"/>
                <w:szCs w:val="22"/>
              </w:rPr>
              <w:t>Skolas iela 7, Salaspils, Salaspils nov. LV-2121</w:t>
            </w:r>
          </w:p>
        </w:tc>
      </w:tr>
      <w:tr w:rsidR="00D66D02" w:rsidRPr="004C2AD9" w14:paraId="2B0CAA82" w14:textId="77777777" w:rsidTr="00D66D02">
        <w:trPr>
          <w:trHeight w:val="1645"/>
        </w:trPr>
        <w:tc>
          <w:tcPr>
            <w:tcW w:w="534" w:type="dxa"/>
            <w:tcBorders>
              <w:top w:val="single" w:sz="4" w:space="0" w:color="auto"/>
              <w:left w:val="single" w:sz="4" w:space="0" w:color="auto"/>
              <w:bottom w:val="single" w:sz="4" w:space="0" w:color="auto"/>
              <w:right w:val="single" w:sz="4" w:space="0" w:color="auto"/>
            </w:tcBorders>
            <w:hideMark/>
          </w:tcPr>
          <w:p w14:paraId="4FE43589" w14:textId="77777777" w:rsidR="00D66D02" w:rsidRPr="004C2AD9" w:rsidRDefault="00D66D02">
            <w:pPr>
              <w:spacing w:before="120" w:line="240" w:lineRule="auto"/>
              <w:rPr>
                <w:sz w:val="22"/>
                <w:szCs w:val="22"/>
              </w:rPr>
            </w:pPr>
            <w:r w:rsidRPr="004C2AD9">
              <w:rPr>
                <w:sz w:val="22"/>
                <w:szCs w:val="22"/>
              </w:rPr>
              <w:t>8.</w:t>
            </w:r>
          </w:p>
        </w:tc>
        <w:tc>
          <w:tcPr>
            <w:tcW w:w="3402" w:type="dxa"/>
            <w:tcBorders>
              <w:top w:val="single" w:sz="4" w:space="0" w:color="auto"/>
              <w:left w:val="single" w:sz="4" w:space="0" w:color="auto"/>
              <w:bottom w:val="single" w:sz="4" w:space="0" w:color="auto"/>
              <w:right w:val="single" w:sz="4" w:space="0" w:color="auto"/>
            </w:tcBorders>
            <w:hideMark/>
          </w:tcPr>
          <w:p w14:paraId="00E6A071" w14:textId="77777777" w:rsidR="00D66D02" w:rsidRPr="004C2AD9" w:rsidRDefault="00D66D02">
            <w:pPr>
              <w:spacing w:before="120" w:line="240" w:lineRule="auto"/>
              <w:rPr>
                <w:sz w:val="22"/>
                <w:szCs w:val="22"/>
              </w:rPr>
            </w:pPr>
            <w:r w:rsidRPr="004C2AD9">
              <w:rPr>
                <w:sz w:val="22"/>
                <w:szCs w:val="22"/>
              </w:rPr>
              <w:t>Biedrības “Inčukalna invalīdu biedrība” sociālās rehabilitācijas un integrācijas centrs “Mūsmājas”</w:t>
            </w:r>
          </w:p>
        </w:tc>
        <w:tc>
          <w:tcPr>
            <w:tcW w:w="1559" w:type="dxa"/>
            <w:tcBorders>
              <w:top w:val="single" w:sz="4" w:space="0" w:color="auto"/>
              <w:left w:val="single" w:sz="4" w:space="0" w:color="auto"/>
              <w:bottom w:val="single" w:sz="4" w:space="0" w:color="auto"/>
              <w:right w:val="single" w:sz="4" w:space="0" w:color="auto"/>
            </w:tcBorders>
            <w:hideMark/>
          </w:tcPr>
          <w:p w14:paraId="2AA5B019" w14:textId="77777777" w:rsidR="00D66D02" w:rsidRPr="004C2AD9" w:rsidRDefault="00D66D02">
            <w:pPr>
              <w:spacing w:before="120" w:line="240" w:lineRule="auto"/>
              <w:rPr>
                <w:sz w:val="22"/>
                <w:szCs w:val="22"/>
              </w:rPr>
            </w:pPr>
            <w:r w:rsidRPr="004C2AD9">
              <w:rPr>
                <w:sz w:val="22"/>
                <w:szCs w:val="22"/>
              </w:rPr>
              <w:t>Specializētās darbnīcas*</w:t>
            </w:r>
          </w:p>
        </w:tc>
        <w:tc>
          <w:tcPr>
            <w:tcW w:w="1843" w:type="dxa"/>
            <w:tcBorders>
              <w:top w:val="single" w:sz="4" w:space="0" w:color="auto"/>
              <w:left w:val="single" w:sz="4" w:space="0" w:color="auto"/>
              <w:bottom w:val="single" w:sz="4" w:space="0" w:color="auto"/>
              <w:right w:val="single" w:sz="4" w:space="0" w:color="auto"/>
            </w:tcBorders>
            <w:hideMark/>
          </w:tcPr>
          <w:p w14:paraId="31616688"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00A73E46" w14:textId="77777777" w:rsidR="00D66D02" w:rsidRPr="004C2AD9" w:rsidRDefault="00D66D02">
            <w:pPr>
              <w:spacing w:before="120" w:line="240" w:lineRule="auto"/>
              <w:rPr>
                <w:sz w:val="22"/>
                <w:szCs w:val="22"/>
              </w:rPr>
            </w:pPr>
            <w:r w:rsidRPr="004C2AD9">
              <w:rPr>
                <w:sz w:val="22"/>
                <w:szCs w:val="22"/>
              </w:rPr>
              <w:t>Plānupes iela 15, Inčukalns, Inčukalna pag., Inčukalna nov. LV-2141</w:t>
            </w:r>
          </w:p>
        </w:tc>
      </w:tr>
      <w:tr w:rsidR="00D66D02" w:rsidRPr="004C2AD9" w14:paraId="3A6C07A1" w14:textId="77777777" w:rsidTr="00D66D02">
        <w:trPr>
          <w:trHeight w:val="291"/>
        </w:trPr>
        <w:tc>
          <w:tcPr>
            <w:tcW w:w="8897"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1FF5F95C" w14:textId="77777777" w:rsidR="00D66D02" w:rsidRPr="004C2AD9" w:rsidRDefault="00D66D02">
            <w:pPr>
              <w:spacing w:before="120" w:line="240" w:lineRule="auto"/>
              <w:jc w:val="center"/>
              <w:rPr>
                <w:b/>
                <w:sz w:val="22"/>
                <w:szCs w:val="22"/>
              </w:rPr>
            </w:pPr>
            <w:r w:rsidRPr="004C2AD9">
              <w:rPr>
                <w:b/>
                <w:sz w:val="22"/>
                <w:szCs w:val="22"/>
              </w:rPr>
              <w:t>Ogres  areāls</w:t>
            </w:r>
          </w:p>
        </w:tc>
      </w:tr>
      <w:tr w:rsidR="00D66D02" w:rsidRPr="004C2AD9" w14:paraId="76E83480" w14:textId="77777777" w:rsidTr="00D66D02">
        <w:trPr>
          <w:trHeight w:val="900"/>
        </w:trPr>
        <w:tc>
          <w:tcPr>
            <w:tcW w:w="534" w:type="dxa"/>
            <w:tcBorders>
              <w:top w:val="single" w:sz="4" w:space="0" w:color="auto"/>
              <w:left w:val="single" w:sz="4" w:space="0" w:color="auto"/>
              <w:bottom w:val="single" w:sz="4" w:space="0" w:color="auto"/>
              <w:right w:val="single" w:sz="4" w:space="0" w:color="auto"/>
            </w:tcBorders>
            <w:hideMark/>
          </w:tcPr>
          <w:p w14:paraId="5D6D70B8" w14:textId="77777777" w:rsidR="00D66D02" w:rsidRPr="004C2AD9" w:rsidRDefault="00D66D02">
            <w:pPr>
              <w:spacing w:before="120" w:line="240" w:lineRule="auto"/>
              <w:rPr>
                <w:sz w:val="22"/>
                <w:szCs w:val="22"/>
              </w:rPr>
            </w:pPr>
            <w:r w:rsidRPr="004C2AD9">
              <w:rPr>
                <w:sz w:val="22"/>
                <w:szCs w:val="22"/>
              </w:rPr>
              <w:t>9.</w:t>
            </w:r>
          </w:p>
        </w:tc>
        <w:tc>
          <w:tcPr>
            <w:tcW w:w="3402" w:type="dxa"/>
            <w:tcBorders>
              <w:top w:val="single" w:sz="4" w:space="0" w:color="auto"/>
              <w:left w:val="single" w:sz="4" w:space="0" w:color="auto"/>
              <w:bottom w:val="single" w:sz="4" w:space="0" w:color="auto"/>
              <w:right w:val="single" w:sz="4" w:space="0" w:color="auto"/>
            </w:tcBorders>
            <w:hideMark/>
          </w:tcPr>
          <w:p w14:paraId="4A8A3CC0" w14:textId="77777777" w:rsidR="00D66D02" w:rsidRPr="004C2AD9" w:rsidRDefault="00D66D02">
            <w:pPr>
              <w:spacing w:before="120" w:line="240" w:lineRule="auto"/>
              <w:rPr>
                <w:sz w:val="22"/>
                <w:szCs w:val="22"/>
              </w:rPr>
            </w:pPr>
            <w:r w:rsidRPr="004C2AD9">
              <w:rPr>
                <w:sz w:val="22"/>
                <w:szCs w:val="22"/>
              </w:rPr>
              <w:t>Ogres novada Sociālā dienesta dienas centrs “Saime”</w:t>
            </w:r>
          </w:p>
        </w:tc>
        <w:tc>
          <w:tcPr>
            <w:tcW w:w="1559" w:type="dxa"/>
            <w:tcBorders>
              <w:top w:val="single" w:sz="4" w:space="0" w:color="auto"/>
              <w:left w:val="single" w:sz="4" w:space="0" w:color="auto"/>
              <w:bottom w:val="single" w:sz="4" w:space="0" w:color="auto"/>
              <w:right w:val="single" w:sz="4" w:space="0" w:color="auto"/>
            </w:tcBorders>
            <w:hideMark/>
          </w:tcPr>
          <w:p w14:paraId="34497FE5"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02BC4E7C"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0D1B99CE" w14:textId="77777777" w:rsidR="00D66D02" w:rsidRPr="004C2AD9" w:rsidRDefault="00D66D02">
            <w:pPr>
              <w:spacing w:before="120" w:line="240" w:lineRule="auto"/>
              <w:rPr>
                <w:sz w:val="22"/>
                <w:szCs w:val="22"/>
              </w:rPr>
            </w:pPr>
            <w:r w:rsidRPr="004C2AD9">
              <w:rPr>
                <w:sz w:val="22"/>
                <w:szCs w:val="22"/>
              </w:rPr>
              <w:t>Suntažu iela 2, Ogre, Ogres nov. LV-5001</w:t>
            </w:r>
          </w:p>
        </w:tc>
      </w:tr>
      <w:tr w:rsidR="00D66D02" w:rsidRPr="004C2AD9" w14:paraId="40FDF4C3" w14:textId="77777777" w:rsidTr="00D66D02">
        <w:trPr>
          <w:trHeight w:val="813"/>
        </w:trPr>
        <w:tc>
          <w:tcPr>
            <w:tcW w:w="534" w:type="dxa"/>
            <w:tcBorders>
              <w:top w:val="single" w:sz="4" w:space="0" w:color="auto"/>
              <w:left w:val="single" w:sz="4" w:space="0" w:color="auto"/>
              <w:bottom w:val="single" w:sz="4" w:space="0" w:color="auto"/>
              <w:right w:val="single" w:sz="4" w:space="0" w:color="auto"/>
            </w:tcBorders>
            <w:hideMark/>
          </w:tcPr>
          <w:p w14:paraId="4532F9F7" w14:textId="77777777" w:rsidR="00D66D02" w:rsidRPr="004C2AD9" w:rsidRDefault="00D66D02">
            <w:pPr>
              <w:spacing w:before="120" w:line="240" w:lineRule="auto"/>
              <w:rPr>
                <w:sz w:val="22"/>
                <w:szCs w:val="22"/>
              </w:rPr>
            </w:pPr>
            <w:r w:rsidRPr="004C2AD9">
              <w:rPr>
                <w:sz w:val="22"/>
                <w:szCs w:val="22"/>
              </w:rPr>
              <w:t>10.</w:t>
            </w:r>
          </w:p>
        </w:tc>
        <w:tc>
          <w:tcPr>
            <w:tcW w:w="3402" w:type="dxa"/>
            <w:tcBorders>
              <w:top w:val="single" w:sz="4" w:space="0" w:color="auto"/>
              <w:left w:val="single" w:sz="4" w:space="0" w:color="auto"/>
              <w:bottom w:val="single" w:sz="4" w:space="0" w:color="auto"/>
              <w:right w:val="single" w:sz="4" w:space="0" w:color="auto"/>
            </w:tcBorders>
            <w:hideMark/>
          </w:tcPr>
          <w:p w14:paraId="4FAC63CD" w14:textId="77777777" w:rsidR="00D66D02" w:rsidRPr="004C2AD9" w:rsidRDefault="00D66D02">
            <w:pPr>
              <w:spacing w:before="120" w:line="240" w:lineRule="auto"/>
              <w:rPr>
                <w:sz w:val="22"/>
                <w:szCs w:val="22"/>
              </w:rPr>
            </w:pPr>
            <w:r w:rsidRPr="004C2AD9">
              <w:rPr>
                <w:sz w:val="22"/>
                <w:szCs w:val="22"/>
              </w:rPr>
              <w:t>Lielvārdes novada sociālā dienesta sociālais dienas aprūpes centrs</w:t>
            </w:r>
          </w:p>
        </w:tc>
        <w:tc>
          <w:tcPr>
            <w:tcW w:w="1559" w:type="dxa"/>
            <w:tcBorders>
              <w:top w:val="single" w:sz="4" w:space="0" w:color="auto"/>
              <w:left w:val="single" w:sz="4" w:space="0" w:color="auto"/>
              <w:bottom w:val="single" w:sz="4" w:space="0" w:color="auto"/>
              <w:right w:val="single" w:sz="4" w:space="0" w:color="auto"/>
            </w:tcBorders>
            <w:hideMark/>
          </w:tcPr>
          <w:p w14:paraId="237D9EF8"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25484E5C" w14:textId="77777777" w:rsidR="00D66D02" w:rsidRPr="004C2AD9" w:rsidRDefault="00D66D02">
            <w:pPr>
              <w:spacing w:before="120" w:line="240" w:lineRule="auto"/>
              <w:rPr>
                <w:sz w:val="22"/>
                <w:szCs w:val="22"/>
              </w:rPr>
            </w:pPr>
            <w:r w:rsidRPr="004C2AD9">
              <w:rPr>
                <w:sz w:val="22"/>
                <w:szCs w:val="22"/>
              </w:rPr>
              <w:t>Personas ar GRT u.c. mērķa grupas</w:t>
            </w:r>
            <w:r w:rsidRPr="004C2AD9">
              <w:rPr>
                <w:sz w:val="22"/>
                <w:szCs w:val="22"/>
              </w:rPr>
              <w:br/>
            </w:r>
          </w:p>
        </w:tc>
        <w:tc>
          <w:tcPr>
            <w:tcW w:w="1559" w:type="dxa"/>
            <w:tcBorders>
              <w:top w:val="single" w:sz="4" w:space="0" w:color="auto"/>
              <w:left w:val="single" w:sz="4" w:space="0" w:color="auto"/>
              <w:bottom w:val="single" w:sz="4" w:space="0" w:color="auto"/>
              <w:right w:val="single" w:sz="4" w:space="0" w:color="auto"/>
            </w:tcBorders>
            <w:hideMark/>
          </w:tcPr>
          <w:p w14:paraId="61F2F716" w14:textId="77777777" w:rsidR="00D66D02" w:rsidRPr="004C2AD9" w:rsidRDefault="00D66D02">
            <w:pPr>
              <w:spacing w:before="120" w:line="240" w:lineRule="auto"/>
              <w:rPr>
                <w:sz w:val="22"/>
                <w:szCs w:val="22"/>
              </w:rPr>
            </w:pPr>
            <w:r w:rsidRPr="004C2AD9">
              <w:rPr>
                <w:sz w:val="22"/>
                <w:szCs w:val="22"/>
              </w:rPr>
              <w:t>Ausekļa iela 3, Lielvārde, Lielvārdes nov. LV-5070</w:t>
            </w:r>
          </w:p>
        </w:tc>
      </w:tr>
      <w:tr w:rsidR="00D66D02" w:rsidRPr="004C2AD9" w14:paraId="493C5C07" w14:textId="77777777" w:rsidTr="00D66D02">
        <w:trPr>
          <w:trHeight w:val="291"/>
        </w:trPr>
        <w:tc>
          <w:tcPr>
            <w:tcW w:w="8897"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69A3BAA6" w14:textId="77777777" w:rsidR="00D66D02" w:rsidRPr="004C2AD9" w:rsidRDefault="00D66D02">
            <w:pPr>
              <w:spacing w:before="120" w:line="240" w:lineRule="auto"/>
              <w:jc w:val="center"/>
              <w:rPr>
                <w:b/>
                <w:sz w:val="22"/>
                <w:szCs w:val="22"/>
              </w:rPr>
            </w:pPr>
            <w:r w:rsidRPr="004C2AD9">
              <w:rPr>
                <w:b/>
                <w:sz w:val="22"/>
                <w:szCs w:val="22"/>
              </w:rPr>
              <w:t>Limbažu  areāls</w:t>
            </w:r>
          </w:p>
        </w:tc>
      </w:tr>
      <w:tr w:rsidR="00D66D02" w:rsidRPr="004C2AD9" w14:paraId="48FCA89B" w14:textId="77777777" w:rsidTr="00D66D02">
        <w:trPr>
          <w:trHeight w:val="1195"/>
        </w:trPr>
        <w:tc>
          <w:tcPr>
            <w:tcW w:w="534" w:type="dxa"/>
            <w:tcBorders>
              <w:top w:val="single" w:sz="4" w:space="0" w:color="auto"/>
              <w:left w:val="single" w:sz="4" w:space="0" w:color="auto"/>
              <w:bottom w:val="single" w:sz="4" w:space="0" w:color="auto"/>
              <w:right w:val="single" w:sz="4" w:space="0" w:color="auto"/>
            </w:tcBorders>
            <w:hideMark/>
          </w:tcPr>
          <w:p w14:paraId="2BA35DB3" w14:textId="77777777" w:rsidR="00D66D02" w:rsidRPr="004C2AD9" w:rsidRDefault="00D66D02">
            <w:pPr>
              <w:spacing w:before="120" w:line="240" w:lineRule="auto"/>
              <w:rPr>
                <w:sz w:val="22"/>
                <w:szCs w:val="22"/>
              </w:rPr>
            </w:pPr>
            <w:r w:rsidRPr="004C2AD9">
              <w:rPr>
                <w:sz w:val="22"/>
                <w:szCs w:val="22"/>
              </w:rPr>
              <w:lastRenderedPageBreak/>
              <w:t>11.</w:t>
            </w:r>
          </w:p>
        </w:tc>
        <w:tc>
          <w:tcPr>
            <w:tcW w:w="3402" w:type="dxa"/>
            <w:tcBorders>
              <w:top w:val="single" w:sz="4" w:space="0" w:color="auto"/>
              <w:left w:val="single" w:sz="4" w:space="0" w:color="auto"/>
              <w:bottom w:val="single" w:sz="4" w:space="0" w:color="auto"/>
              <w:right w:val="single" w:sz="4" w:space="0" w:color="auto"/>
            </w:tcBorders>
            <w:hideMark/>
          </w:tcPr>
          <w:p w14:paraId="354E57BF" w14:textId="77777777" w:rsidR="00D66D02" w:rsidRPr="004C2AD9" w:rsidRDefault="00D66D02">
            <w:pPr>
              <w:spacing w:before="120" w:line="240" w:lineRule="auto"/>
              <w:rPr>
                <w:sz w:val="22"/>
                <w:szCs w:val="22"/>
              </w:rPr>
            </w:pPr>
            <w:r w:rsidRPr="004C2AD9">
              <w:rPr>
                <w:sz w:val="22"/>
                <w:szCs w:val="22"/>
              </w:rPr>
              <w:t>Limbažu novada sociālā dienesta sociālās aprūpes un sociālās rehabilitācijas nodaļa</w:t>
            </w:r>
          </w:p>
        </w:tc>
        <w:tc>
          <w:tcPr>
            <w:tcW w:w="1559" w:type="dxa"/>
            <w:tcBorders>
              <w:top w:val="single" w:sz="4" w:space="0" w:color="auto"/>
              <w:left w:val="single" w:sz="4" w:space="0" w:color="auto"/>
              <w:bottom w:val="single" w:sz="4" w:space="0" w:color="auto"/>
              <w:right w:val="single" w:sz="4" w:space="0" w:color="auto"/>
            </w:tcBorders>
            <w:hideMark/>
          </w:tcPr>
          <w:p w14:paraId="19890B50"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3983B622"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0CEF076D" w14:textId="77777777" w:rsidR="00D66D02" w:rsidRPr="004C2AD9" w:rsidRDefault="00D66D02">
            <w:pPr>
              <w:spacing w:before="120" w:line="240" w:lineRule="auto"/>
              <w:rPr>
                <w:sz w:val="22"/>
                <w:szCs w:val="22"/>
              </w:rPr>
            </w:pPr>
            <w:r w:rsidRPr="004C2AD9">
              <w:rPr>
                <w:sz w:val="22"/>
                <w:szCs w:val="22"/>
              </w:rPr>
              <w:t>Klostera iela 2, Limbaži, Limbažu nov. LV-4001</w:t>
            </w:r>
          </w:p>
        </w:tc>
      </w:tr>
      <w:tr w:rsidR="00D66D02" w:rsidRPr="004C2AD9" w14:paraId="7E012CD4" w14:textId="77777777" w:rsidTr="00D66D02">
        <w:trPr>
          <w:trHeight w:val="291"/>
        </w:trPr>
        <w:tc>
          <w:tcPr>
            <w:tcW w:w="8897"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1FDD0B24" w14:textId="77777777" w:rsidR="00D66D02" w:rsidRPr="004C2AD9" w:rsidRDefault="00D66D02">
            <w:pPr>
              <w:spacing w:before="120" w:line="240" w:lineRule="auto"/>
              <w:jc w:val="center"/>
              <w:rPr>
                <w:b/>
                <w:sz w:val="22"/>
                <w:szCs w:val="22"/>
              </w:rPr>
            </w:pPr>
            <w:r w:rsidRPr="004C2AD9">
              <w:rPr>
                <w:b/>
                <w:sz w:val="22"/>
                <w:szCs w:val="22"/>
              </w:rPr>
              <w:t>Tukuma  areāls</w:t>
            </w:r>
          </w:p>
        </w:tc>
      </w:tr>
      <w:tr w:rsidR="00D66D02" w:rsidRPr="004C2AD9" w14:paraId="5A1E8FB7" w14:textId="77777777" w:rsidTr="00D66D02">
        <w:trPr>
          <w:trHeight w:val="1200"/>
        </w:trPr>
        <w:tc>
          <w:tcPr>
            <w:tcW w:w="534" w:type="dxa"/>
            <w:tcBorders>
              <w:top w:val="single" w:sz="4" w:space="0" w:color="auto"/>
              <w:left w:val="single" w:sz="4" w:space="0" w:color="auto"/>
              <w:bottom w:val="single" w:sz="4" w:space="0" w:color="auto"/>
              <w:right w:val="single" w:sz="4" w:space="0" w:color="auto"/>
            </w:tcBorders>
            <w:hideMark/>
          </w:tcPr>
          <w:p w14:paraId="0E21CF88" w14:textId="77777777" w:rsidR="00D66D02" w:rsidRPr="004C2AD9" w:rsidRDefault="00D66D02">
            <w:pPr>
              <w:spacing w:before="120" w:line="240" w:lineRule="auto"/>
              <w:rPr>
                <w:sz w:val="22"/>
                <w:szCs w:val="22"/>
              </w:rPr>
            </w:pPr>
            <w:r w:rsidRPr="004C2AD9">
              <w:rPr>
                <w:sz w:val="22"/>
                <w:szCs w:val="22"/>
              </w:rPr>
              <w:t>12.</w:t>
            </w:r>
          </w:p>
        </w:tc>
        <w:tc>
          <w:tcPr>
            <w:tcW w:w="3402" w:type="dxa"/>
            <w:tcBorders>
              <w:top w:val="single" w:sz="4" w:space="0" w:color="auto"/>
              <w:left w:val="single" w:sz="4" w:space="0" w:color="auto"/>
              <w:bottom w:val="single" w:sz="4" w:space="0" w:color="auto"/>
              <w:right w:val="single" w:sz="4" w:space="0" w:color="auto"/>
            </w:tcBorders>
            <w:hideMark/>
          </w:tcPr>
          <w:p w14:paraId="42235A77" w14:textId="77777777" w:rsidR="00D66D02" w:rsidRPr="004C2AD9" w:rsidRDefault="00D66D02">
            <w:pPr>
              <w:spacing w:before="120" w:line="240" w:lineRule="auto"/>
              <w:rPr>
                <w:sz w:val="22"/>
                <w:szCs w:val="22"/>
              </w:rPr>
            </w:pPr>
            <w:r w:rsidRPr="004C2AD9">
              <w:rPr>
                <w:sz w:val="22"/>
                <w:szCs w:val="22"/>
              </w:rPr>
              <w:t>Tukuma novada pašvaldības aģentūras “Tukuma novada sociālais dienests” sociālo pakalpojumu nodaļas sociālo pakalpojumu centrs “Mežrozītes”</w:t>
            </w:r>
          </w:p>
        </w:tc>
        <w:tc>
          <w:tcPr>
            <w:tcW w:w="1559" w:type="dxa"/>
            <w:tcBorders>
              <w:top w:val="single" w:sz="4" w:space="0" w:color="auto"/>
              <w:left w:val="single" w:sz="4" w:space="0" w:color="auto"/>
              <w:bottom w:val="single" w:sz="4" w:space="0" w:color="auto"/>
              <w:right w:val="single" w:sz="4" w:space="0" w:color="auto"/>
            </w:tcBorders>
            <w:hideMark/>
          </w:tcPr>
          <w:p w14:paraId="61525AB3" w14:textId="77777777" w:rsidR="00D66D02" w:rsidRPr="004C2AD9" w:rsidRDefault="00D66D02">
            <w:pPr>
              <w:spacing w:before="120" w:line="240" w:lineRule="auto"/>
              <w:rPr>
                <w:sz w:val="22"/>
                <w:szCs w:val="22"/>
              </w:rPr>
            </w:pPr>
            <w:r w:rsidRPr="004C2AD9">
              <w:rPr>
                <w:sz w:val="22"/>
                <w:szCs w:val="22"/>
              </w:rPr>
              <w:t>Grupu dzīvoklis</w:t>
            </w:r>
          </w:p>
        </w:tc>
        <w:tc>
          <w:tcPr>
            <w:tcW w:w="1843" w:type="dxa"/>
            <w:tcBorders>
              <w:top w:val="single" w:sz="4" w:space="0" w:color="auto"/>
              <w:left w:val="single" w:sz="4" w:space="0" w:color="auto"/>
              <w:bottom w:val="single" w:sz="4" w:space="0" w:color="auto"/>
              <w:right w:val="single" w:sz="4" w:space="0" w:color="auto"/>
            </w:tcBorders>
            <w:hideMark/>
          </w:tcPr>
          <w:p w14:paraId="2F6E6C34"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3A39E54D" w14:textId="77777777" w:rsidR="00D66D02" w:rsidRPr="004C2AD9" w:rsidRDefault="00D66D02">
            <w:pPr>
              <w:spacing w:before="120" w:line="240" w:lineRule="auto"/>
              <w:rPr>
                <w:sz w:val="22"/>
                <w:szCs w:val="22"/>
              </w:rPr>
            </w:pPr>
            <w:r w:rsidRPr="004C2AD9">
              <w:rPr>
                <w:sz w:val="22"/>
                <w:szCs w:val="22"/>
              </w:rPr>
              <w:t>Mežrozītes, Irlava, Irlavas pag., Tukuma nov. LV-3137</w:t>
            </w:r>
          </w:p>
        </w:tc>
      </w:tr>
      <w:tr w:rsidR="00D66D02" w:rsidRPr="004C2AD9" w14:paraId="3045860E" w14:textId="77777777" w:rsidTr="00D66D02">
        <w:trPr>
          <w:trHeight w:val="1738"/>
        </w:trPr>
        <w:tc>
          <w:tcPr>
            <w:tcW w:w="534" w:type="dxa"/>
            <w:tcBorders>
              <w:top w:val="single" w:sz="4" w:space="0" w:color="auto"/>
              <w:left w:val="single" w:sz="4" w:space="0" w:color="auto"/>
              <w:bottom w:val="single" w:sz="4" w:space="0" w:color="auto"/>
              <w:right w:val="single" w:sz="4" w:space="0" w:color="auto"/>
            </w:tcBorders>
            <w:hideMark/>
          </w:tcPr>
          <w:p w14:paraId="617C4A07" w14:textId="77777777" w:rsidR="00D66D02" w:rsidRPr="004C2AD9" w:rsidRDefault="00D66D02">
            <w:pPr>
              <w:spacing w:before="120" w:line="240" w:lineRule="auto"/>
              <w:rPr>
                <w:sz w:val="22"/>
                <w:szCs w:val="22"/>
              </w:rPr>
            </w:pPr>
            <w:r w:rsidRPr="004C2AD9">
              <w:rPr>
                <w:sz w:val="22"/>
                <w:szCs w:val="22"/>
              </w:rPr>
              <w:t>13.</w:t>
            </w:r>
          </w:p>
        </w:tc>
        <w:tc>
          <w:tcPr>
            <w:tcW w:w="3402" w:type="dxa"/>
            <w:tcBorders>
              <w:top w:val="single" w:sz="4" w:space="0" w:color="auto"/>
              <w:left w:val="single" w:sz="4" w:space="0" w:color="auto"/>
              <w:bottom w:val="single" w:sz="4" w:space="0" w:color="auto"/>
              <w:right w:val="single" w:sz="4" w:space="0" w:color="auto"/>
            </w:tcBorders>
            <w:hideMark/>
          </w:tcPr>
          <w:p w14:paraId="7830D39E" w14:textId="77777777" w:rsidR="00D66D02" w:rsidRPr="004C2AD9" w:rsidRDefault="00D66D02">
            <w:pPr>
              <w:spacing w:before="120" w:line="240" w:lineRule="auto"/>
              <w:rPr>
                <w:sz w:val="22"/>
                <w:szCs w:val="22"/>
              </w:rPr>
            </w:pPr>
            <w:r w:rsidRPr="004C2AD9">
              <w:rPr>
                <w:sz w:val="22"/>
                <w:szCs w:val="22"/>
              </w:rPr>
              <w:t>Tukuma novada pašvaldības aģentūras “Tukuma novada sociālais dienests” Sociālo pakalpojumu nodaļas Slampes un Džūkstes pagasta kopienas centrs “Rīti”</w:t>
            </w:r>
          </w:p>
        </w:tc>
        <w:tc>
          <w:tcPr>
            <w:tcW w:w="1559" w:type="dxa"/>
            <w:tcBorders>
              <w:top w:val="single" w:sz="4" w:space="0" w:color="auto"/>
              <w:left w:val="single" w:sz="4" w:space="0" w:color="auto"/>
              <w:bottom w:val="single" w:sz="4" w:space="0" w:color="auto"/>
              <w:right w:val="single" w:sz="4" w:space="0" w:color="auto"/>
            </w:tcBorders>
            <w:hideMark/>
          </w:tcPr>
          <w:p w14:paraId="043355E1"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4072476B"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7B2AB3ED" w14:textId="77777777" w:rsidR="00D66D02" w:rsidRPr="004C2AD9" w:rsidRDefault="00D66D02">
            <w:pPr>
              <w:spacing w:before="120" w:line="240" w:lineRule="auto"/>
              <w:rPr>
                <w:sz w:val="22"/>
                <w:szCs w:val="22"/>
              </w:rPr>
            </w:pPr>
            <w:r w:rsidRPr="004C2AD9">
              <w:rPr>
                <w:sz w:val="22"/>
                <w:szCs w:val="22"/>
              </w:rPr>
              <w:t>Rīti, Slampe, Slampes pag., Tukuma nov. LV-3119</w:t>
            </w:r>
          </w:p>
        </w:tc>
      </w:tr>
      <w:tr w:rsidR="00D66D02" w:rsidRPr="004C2AD9" w14:paraId="3F86EAEF" w14:textId="77777777" w:rsidTr="00D66D02">
        <w:trPr>
          <w:trHeight w:val="561"/>
        </w:trPr>
        <w:tc>
          <w:tcPr>
            <w:tcW w:w="534" w:type="dxa"/>
            <w:tcBorders>
              <w:top w:val="single" w:sz="4" w:space="0" w:color="auto"/>
              <w:left w:val="single" w:sz="4" w:space="0" w:color="auto"/>
              <w:bottom w:val="single" w:sz="4" w:space="0" w:color="auto"/>
              <w:right w:val="single" w:sz="4" w:space="0" w:color="auto"/>
            </w:tcBorders>
            <w:hideMark/>
          </w:tcPr>
          <w:p w14:paraId="7634A3C5" w14:textId="77777777" w:rsidR="00D66D02" w:rsidRPr="004C2AD9" w:rsidRDefault="00D66D02">
            <w:pPr>
              <w:spacing w:before="120" w:line="240" w:lineRule="auto"/>
              <w:rPr>
                <w:sz w:val="22"/>
                <w:szCs w:val="22"/>
              </w:rPr>
            </w:pPr>
            <w:r w:rsidRPr="004C2AD9">
              <w:rPr>
                <w:sz w:val="22"/>
                <w:szCs w:val="22"/>
              </w:rPr>
              <w:t>14.</w:t>
            </w:r>
          </w:p>
        </w:tc>
        <w:tc>
          <w:tcPr>
            <w:tcW w:w="3402" w:type="dxa"/>
            <w:tcBorders>
              <w:top w:val="single" w:sz="4" w:space="0" w:color="auto"/>
              <w:left w:val="single" w:sz="4" w:space="0" w:color="auto"/>
              <w:bottom w:val="single" w:sz="4" w:space="0" w:color="auto"/>
              <w:right w:val="single" w:sz="4" w:space="0" w:color="auto"/>
            </w:tcBorders>
            <w:hideMark/>
          </w:tcPr>
          <w:p w14:paraId="5C7BB0DB" w14:textId="77777777" w:rsidR="00D66D02" w:rsidRPr="004C2AD9" w:rsidRDefault="00D66D02">
            <w:pPr>
              <w:spacing w:before="120" w:line="240" w:lineRule="auto"/>
              <w:rPr>
                <w:sz w:val="22"/>
                <w:szCs w:val="22"/>
              </w:rPr>
            </w:pPr>
            <w:r w:rsidRPr="004C2AD9">
              <w:rPr>
                <w:sz w:val="22"/>
                <w:szCs w:val="22"/>
              </w:rPr>
              <w:t>Tukuma novada pašvaldības aģentūras “Tukuma novada sociālais dienests” dienas aprūpes centrs “Saime”</w:t>
            </w:r>
          </w:p>
        </w:tc>
        <w:tc>
          <w:tcPr>
            <w:tcW w:w="1559" w:type="dxa"/>
            <w:tcBorders>
              <w:top w:val="single" w:sz="4" w:space="0" w:color="auto"/>
              <w:left w:val="single" w:sz="4" w:space="0" w:color="auto"/>
              <w:bottom w:val="single" w:sz="4" w:space="0" w:color="auto"/>
              <w:right w:val="single" w:sz="4" w:space="0" w:color="auto"/>
            </w:tcBorders>
            <w:hideMark/>
          </w:tcPr>
          <w:p w14:paraId="103C97CE"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7F986FEE"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160B0336" w14:textId="77777777" w:rsidR="00D66D02" w:rsidRPr="004C2AD9" w:rsidRDefault="00D66D02">
            <w:pPr>
              <w:spacing w:before="120" w:line="240" w:lineRule="auto"/>
              <w:rPr>
                <w:sz w:val="22"/>
                <w:szCs w:val="22"/>
              </w:rPr>
            </w:pPr>
            <w:r w:rsidRPr="004C2AD9">
              <w:rPr>
                <w:sz w:val="22"/>
                <w:szCs w:val="22"/>
              </w:rPr>
              <w:t>Dārzniecības iela 2A, Tukums, Tukuma nov. LV-3101</w:t>
            </w:r>
          </w:p>
        </w:tc>
      </w:tr>
      <w:tr w:rsidR="00D66D02" w:rsidRPr="004C2AD9" w14:paraId="49BE0EB0" w14:textId="77777777" w:rsidTr="00D66D02">
        <w:trPr>
          <w:trHeight w:val="1148"/>
        </w:trPr>
        <w:tc>
          <w:tcPr>
            <w:tcW w:w="534" w:type="dxa"/>
            <w:tcBorders>
              <w:top w:val="single" w:sz="4" w:space="0" w:color="auto"/>
              <w:left w:val="single" w:sz="4" w:space="0" w:color="auto"/>
              <w:bottom w:val="single" w:sz="4" w:space="0" w:color="auto"/>
              <w:right w:val="single" w:sz="4" w:space="0" w:color="auto"/>
            </w:tcBorders>
            <w:hideMark/>
          </w:tcPr>
          <w:p w14:paraId="35EFB522" w14:textId="77777777" w:rsidR="00D66D02" w:rsidRPr="004C2AD9" w:rsidRDefault="00D66D02">
            <w:pPr>
              <w:spacing w:before="120" w:line="240" w:lineRule="auto"/>
              <w:rPr>
                <w:sz w:val="22"/>
                <w:szCs w:val="22"/>
              </w:rPr>
            </w:pPr>
            <w:r w:rsidRPr="004C2AD9">
              <w:rPr>
                <w:sz w:val="22"/>
                <w:szCs w:val="22"/>
              </w:rPr>
              <w:t>15.</w:t>
            </w:r>
          </w:p>
        </w:tc>
        <w:tc>
          <w:tcPr>
            <w:tcW w:w="3402" w:type="dxa"/>
            <w:tcBorders>
              <w:top w:val="single" w:sz="4" w:space="0" w:color="auto"/>
              <w:left w:val="single" w:sz="4" w:space="0" w:color="auto"/>
              <w:bottom w:val="single" w:sz="4" w:space="0" w:color="auto"/>
              <w:right w:val="single" w:sz="4" w:space="0" w:color="auto"/>
            </w:tcBorders>
            <w:hideMark/>
          </w:tcPr>
          <w:p w14:paraId="480498D1" w14:textId="77777777" w:rsidR="00D66D02" w:rsidRPr="004C2AD9" w:rsidRDefault="00D66D02">
            <w:pPr>
              <w:spacing w:before="120" w:line="240" w:lineRule="auto"/>
              <w:rPr>
                <w:sz w:val="22"/>
                <w:szCs w:val="22"/>
              </w:rPr>
            </w:pPr>
            <w:r w:rsidRPr="004C2AD9">
              <w:rPr>
                <w:sz w:val="22"/>
                <w:szCs w:val="22"/>
              </w:rPr>
              <w:t>Kandavas novada domes pašvaldības aģentūras “Kandavas novada sociālais dienests” dienas nodaļa</w:t>
            </w:r>
          </w:p>
        </w:tc>
        <w:tc>
          <w:tcPr>
            <w:tcW w:w="1559" w:type="dxa"/>
            <w:tcBorders>
              <w:top w:val="single" w:sz="4" w:space="0" w:color="auto"/>
              <w:left w:val="single" w:sz="4" w:space="0" w:color="auto"/>
              <w:bottom w:val="single" w:sz="4" w:space="0" w:color="auto"/>
              <w:right w:val="single" w:sz="4" w:space="0" w:color="auto"/>
            </w:tcBorders>
            <w:hideMark/>
          </w:tcPr>
          <w:p w14:paraId="73675DFE"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5F8DD1D5"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5EB7BC42" w14:textId="77777777" w:rsidR="00D66D02" w:rsidRPr="004C2AD9" w:rsidRDefault="00D66D02">
            <w:pPr>
              <w:spacing w:before="120" w:line="240" w:lineRule="auto"/>
              <w:rPr>
                <w:sz w:val="22"/>
                <w:szCs w:val="22"/>
              </w:rPr>
            </w:pPr>
            <w:r w:rsidRPr="004C2AD9">
              <w:rPr>
                <w:sz w:val="22"/>
                <w:szCs w:val="22"/>
              </w:rPr>
              <w:t>Jelgavas iela 4A, Kandava, Kandavas nov. LV-3120</w:t>
            </w:r>
          </w:p>
        </w:tc>
      </w:tr>
      <w:tr w:rsidR="00D66D02" w:rsidRPr="004C2AD9" w14:paraId="711971DD" w14:textId="77777777" w:rsidTr="00D66D02">
        <w:trPr>
          <w:trHeight w:val="291"/>
        </w:trPr>
        <w:tc>
          <w:tcPr>
            <w:tcW w:w="8897"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1B464032" w14:textId="77777777" w:rsidR="00D66D02" w:rsidRPr="004C2AD9" w:rsidRDefault="00D66D02">
            <w:pPr>
              <w:spacing w:before="120" w:line="240" w:lineRule="auto"/>
              <w:jc w:val="center"/>
              <w:rPr>
                <w:b/>
                <w:sz w:val="22"/>
                <w:szCs w:val="22"/>
              </w:rPr>
            </w:pPr>
            <w:r w:rsidRPr="004C2AD9">
              <w:rPr>
                <w:b/>
                <w:sz w:val="22"/>
                <w:szCs w:val="22"/>
              </w:rPr>
              <w:t>Siguldas  areāls</w:t>
            </w:r>
          </w:p>
        </w:tc>
      </w:tr>
      <w:tr w:rsidR="00D66D02" w:rsidRPr="004C2AD9" w14:paraId="1903C94D" w14:textId="77777777" w:rsidTr="00D66D02">
        <w:trPr>
          <w:trHeight w:val="1283"/>
        </w:trPr>
        <w:tc>
          <w:tcPr>
            <w:tcW w:w="534" w:type="dxa"/>
            <w:tcBorders>
              <w:top w:val="single" w:sz="4" w:space="0" w:color="auto"/>
              <w:left w:val="single" w:sz="4" w:space="0" w:color="auto"/>
              <w:bottom w:val="single" w:sz="4" w:space="0" w:color="auto"/>
              <w:right w:val="single" w:sz="4" w:space="0" w:color="auto"/>
            </w:tcBorders>
            <w:hideMark/>
          </w:tcPr>
          <w:p w14:paraId="783211DC" w14:textId="77777777" w:rsidR="00D66D02" w:rsidRPr="004C2AD9" w:rsidRDefault="00D66D02">
            <w:pPr>
              <w:spacing w:before="120" w:line="240" w:lineRule="auto"/>
              <w:rPr>
                <w:sz w:val="22"/>
                <w:szCs w:val="22"/>
              </w:rPr>
            </w:pPr>
            <w:r w:rsidRPr="004C2AD9">
              <w:rPr>
                <w:sz w:val="22"/>
                <w:szCs w:val="22"/>
              </w:rPr>
              <w:t>16.</w:t>
            </w:r>
          </w:p>
        </w:tc>
        <w:tc>
          <w:tcPr>
            <w:tcW w:w="3402" w:type="dxa"/>
            <w:tcBorders>
              <w:top w:val="single" w:sz="4" w:space="0" w:color="auto"/>
              <w:left w:val="single" w:sz="4" w:space="0" w:color="auto"/>
              <w:bottom w:val="single" w:sz="4" w:space="0" w:color="auto"/>
              <w:right w:val="single" w:sz="4" w:space="0" w:color="auto"/>
            </w:tcBorders>
            <w:hideMark/>
          </w:tcPr>
          <w:p w14:paraId="33E41863" w14:textId="77777777" w:rsidR="00D66D02" w:rsidRPr="004C2AD9" w:rsidRDefault="00D66D02">
            <w:pPr>
              <w:spacing w:before="120" w:line="240" w:lineRule="auto"/>
              <w:rPr>
                <w:sz w:val="22"/>
                <w:szCs w:val="22"/>
              </w:rPr>
            </w:pPr>
            <w:r w:rsidRPr="004C2AD9">
              <w:rPr>
                <w:sz w:val="22"/>
                <w:szCs w:val="22"/>
              </w:rPr>
              <w:t>Biedrības “Aicinājums Tev” dienas aprūpes centrs “Saulespuķes”</w:t>
            </w:r>
          </w:p>
        </w:tc>
        <w:tc>
          <w:tcPr>
            <w:tcW w:w="1559" w:type="dxa"/>
            <w:tcBorders>
              <w:top w:val="single" w:sz="4" w:space="0" w:color="auto"/>
              <w:left w:val="single" w:sz="4" w:space="0" w:color="auto"/>
              <w:bottom w:val="single" w:sz="4" w:space="0" w:color="auto"/>
              <w:right w:val="single" w:sz="4" w:space="0" w:color="auto"/>
            </w:tcBorders>
            <w:hideMark/>
          </w:tcPr>
          <w:p w14:paraId="5088645B"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1B7EE176"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6D9C1CA5" w14:textId="77777777" w:rsidR="00D66D02" w:rsidRPr="004C2AD9" w:rsidRDefault="00D66D02">
            <w:pPr>
              <w:spacing w:before="120" w:line="240" w:lineRule="auto"/>
              <w:rPr>
                <w:sz w:val="22"/>
                <w:szCs w:val="22"/>
              </w:rPr>
            </w:pPr>
            <w:r w:rsidRPr="004C2AD9">
              <w:rPr>
                <w:sz w:val="22"/>
                <w:szCs w:val="22"/>
              </w:rPr>
              <w:t>Rīgas iela 1, Sigulda, Siguldas nov. LV-2150</w:t>
            </w:r>
          </w:p>
        </w:tc>
      </w:tr>
      <w:tr w:rsidR="00D66D02" w:rsidRPr="004C2AD9" w14:paraId="3A498619" w14:textId="77777777" w:rsidTr="00D66D02">
        <w:trPr>
          <w:trHeight w:val="1275"/>
        </w:trPr>
        <w:tc>
          <w:tcPr>
            <w:tcW w:w="534" w:type="dxa"/>
            <w:tcBorders>
              <w:top w:val="single" w:sz="4" w:space="0" w:color="auto"/>
              <w:left w:val="single" w:sz="4" w:space="0" w:color="auto"/>
              <w:bottom w:val="single" w:sz="4" w:space="0" w:color="auto"/>
              <w:right w:val="single" w:sz="4" w:space="0" w:color="auto"/>
            </w:tcBorders>
            <w:hideMark/>
          </w:tcPr>
          <w:p w14:paraId="414E3D0E" w14:textId="77777777" w:rsidR="00D66D02" w:rsidRPr="004C2AD9" w:rsidRDefault="00D66D02">
            <w:pPr>
              <w:spacing w:before="120" w:line="240" w:lineRule="auto"/>
              <w:rPr>
                <w:sz w:val="22"/>
                <w:szCs w:val="22"/>
              </w:rPr>
            </w:pPr>
            <w:r w:rsidRPr="004C2AD9">
              <w:rPr>
                <w:sz w:val="22"/>
                <w:szCs w:val="22"/>
              </w:rPr>
              <w:t>17.</w:t>
            </w:r>
          </w:p>
        </w:tc>
        <w:tc>
          <w:tcPr>
            <w:tcW w:w="3402" w:type="dxa"/>
            <w:tcBorders>
              <w:top w:val="single" w:sz="4" w:space="0" w:color="auto"/>
              <w:left w:val="single" w:sz="4" w:space="0" w:color="auto"/>
              <w:bottom w:val="single" w:sz="4" w:space="0" w:color="auto"/>
              <w:right w:val="single" w:sz="4" w:space="0" w:color="auto"/>
            </w:tcBorders>
            <w:hideMark/>
          </w:tcPr>
          <w:p w14:paraId="718910C2" w14:textId="77777777" w:rsidR="00D66D02" w:rsidRPr="004C2AD9" w:rsidRDefault="00D66D02">
            <w:pPr>
              <w:spacing w:before="120" w:line="240" w:lineRule="auto"/>
              <w:rPr>
                <w:sz w:val="22"/>
                <w:szCs w:val="22"/>
              </w:rPr>
            </w:pPr>
            <w:r w:rsidRPr="004C2AD9">
              <w:rPr>
                <w:sz w:val="22"/>
                <w:szCs w:val="22"/>
              </w:rPr>
              <w:t>Biedrības “Aicinājums Tev” dienas nodarbinātības centrs</w:t>
            </w:r>
          </w:p>
        </w:tc>
        <w:tc>
          <w:tcPr>
            <w:tcW w:w="1559" w:type="dxa"/>
            <w:tcBorders>
              <w:top w:val="single" w:sz="4" w:space="0" w:color="auto"/>
              <w:left w:val="single" w:sz="4" w:space="0" w:color="auto"/>
              <w:bottom w:val="single" w:sz="4" w:space="0" w:color="auto"/>
              <w:right w:val="single" w:sz="4" w:space="0" w:color="auto"/>
            </w:tcBorders>
            <w:hideMark/>
          </w:tcPr>
          <w:p w14:paraId="3254D80A" w14:textId="77777777" w:rsidR="00D66D02" w:rsidRPr="004C2AD9" w:rsidRDefault="00D66D02">
            <w:pPr>
              <w:spacing w:before="120" w:line="240" w:lineRule="auto"/>
              <w:rPr>
                <w:sz w:val="22"/>
                <w:szCs w:val="22"/>
              </w:rPr>
            </w:pPr>
            <w:r w:rsidRPr="004C2AD9">
              <w:rPr>
                <w:sz w:val="22"/>
                <w:szCs w:val="22"/>
              </w:rPr>
              <w:t>Specializētās darbnīcas</w:t>
            </w:r>
          </w:p>
        </w:tc>
        <w:tc>
          <w:tcPr>
            <w:tcW w:w="1843" w:type="dxa"/>
            <w:tcBorders>
              <w:top w:val="single" w:sz="4" w:space="0" w:color="auto"/>
              <w:left w:val="single" w:sz="4" w:space="0" w:color="auto"/>
              <w:bottom w:val="single" w:sz="4" w:space="0" w:color="auto"/>
              <w:right w:val="single" w:sz="4" w:space="0" w:color="auto"/>
            </w:tcBorders>
            <w:hideMark/>
          </w:tcPr>
          <w:p w14:paraId="7BF0D152"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609B20E3" w14:textId="77777777" w:rsidR="00D66D02" w:rsidRPr="004C2AD9" w:rsidRDefault="00D66D02">
            <w:pPr>
              <w:spacing w:before="120" w:line="240" w:lineRule="auto"/>
              <w:rPr>
                <w:sz w:val="22"/>
                <w:szCs w:val="22"/>
              </w:rPr>
            </w:pPr>
            <w:r w:rsidRPr="004C2AD9">
              <w:rPr>
                <w:sz w:val="22"/>
                <w:szCs w:val="22"/>
              </w:rPr>
              <w:t>Ata Kronvalda iela 4, Sigulda, Siguldas nov. LV-2150</w:t>
            </w:r>
          </w:p>
        </w:tc>
      </w:tr>
      <w:tr w:rsidR="00D66D02" w:rsidRPr="004C2AD9" w14:paraId="5A96ADCC" w14:textId="77777777" w:rsidTr="00D66D02">
        <w:trPr>
          <w:trHeight w:val="1196"/>
        </w:trPr>
        <w:tc>
          <w:tcPr>
            <w:tcW w:w="534" w:type="dxa"/>
            <w:tcBorders>
              <w:top w:val="single" w:sz="4" w:space="0" w:color="auto"/>
              <w:left w:val="single" w:sz="4" w:space="0" w:color="auto"/>
              <w:bottom w:val="single" w:sz="4" w:space="0" w:color="auto"/>
              <w:right w:val="single" w:sz="4" w:space="0" w:color="auto"/>
            </w:tcBorders>
            <w:hideMark/>
          </w:tcPr>
          <w:p w14:paraId="31AA3A8F" w14:textId="77777777" w:rsidR="00D66D02" w:rsidRPr="004C2AD9" w:rsidRDefault="00D66D02">
            <w:pPr>
              <w:spacing w:before="120" w:line="240" w:lineRule="auto"/>
              <w:rPr>
                <w:sz w:val="22"/>
                <w:szCs w:val="22"/>
              </w:rPr>
            </w:pPr>
            <w:r w:rsidRPr="004C2AD9">
              <w:rPr>
                <w:sz w:val="22"/>
                <w:szCs w:val="22"/>
              </w:rPr>
              <w:t>18.</w:t>
            </w:r>
          </w:p>
        </w:tc>
        <w:tc>
          <w:tcPr>
            <w:tcW w:w="3402" w:type="dxa"/>
            <w:tcBorders>
              <w:top w:val="single" w:sz="4" w:space="0" w:color="auto"/>
              <w:left w:val="single" w:sz="4" w:space="0" w:color="auto"/>
              <w:bottom w:val="single" w:sz="4" w:space="0" w:color="auto"/>
              <w:right w:val="single" w:sz="4" w:space="0" w:color="auto"/>
            </w:tcBorders>
            <w:hideMark/>
          </w:tcPr>
          <w:p w14:paraId="6A9552BE" w14:textId="77777777" w:rsidR="00D66D02" w:rsidRPr="004C2AD9" w:rsidRDefault="00D66D02">
            <w:pPr>
              <w:spacing w:before="120" w:line="240" w:lineRule="auto"/>
              <w:rPr>
                <w:sz w:val="22"/>
                <w:szCs w:val="22"/>
              </w:rPr>
            </w:pPr>
            <w:r w:rsidRPr="004C2AD9">
              <w:rPr>
                <w:sz w:val="22"/>
                <w:szCs w:val="22"/>
              </w:rPr>
              <w:t>Biedrība “Cerību spārni”</w:t>
            </w:r>
          </w:p>
        </w:tc>
        <w:tc>
          <w:tcPr>
            <w:tcW w:w="1559" w:type="dxa"/>
            <w:tcBorders>
              <w:top w:val="single" w:sz="4" w:space="0" w:color="auto"/>
              <w:left w:val="single" w:sz="4" w:space="0" w:color="auto"/>
              <w:bottom w:val="single" w:sz="4" w:space="0" w:color="auto"/>
              <w:right w:val="single" w:sz="4" w:space="0" w:color="auto"/>
            </w:tcBorders>
            <w:hideMark/>
          </w:tcPr>
          <w:p w14:paraId="7D943835" w14:textId="77777777" w:rsidR="00D66D02" w:rsidRPr="004C2AD9" w:rsidRDefault="00D66D02">
            <w:pPr>
              <w:spacing w:before="120" w:line="240" w:lineRule="auto"/>
              <w:rPr>
                <w:sz w:val="22"/>
                <w:szCs w:val="22"/>
              </w:rPr>
            </w:pPr>
            <w:r w:rsidRPr="004C2AD9">
              <w:rPr>
                <w:sz w:val="22"/>
                <w:szCs w:val="22"/>
              </w:rPr>
              <w:t>Dienas aprūpes centrs</w:t>
            </w:r>
          </w:p>
        </w:tc>
        <w:tc>
          <w:tcPr>
            <w:tcW w:w="1843" w:type="dxa"/>
            <w:tcBorders>
              <w:top w:val="single" w:sz="4" w:space="0" w:color="auto"/>
              <w:left w:val="single" w:sz="4" w:space="0" w:color="auto"/>
              <w:bottom w:val="single" w:sz="4" w:space="0" w:color="auto"/>
              <w:right w:val="single" w:sz="4" w:space="0" w:color="auto"/>
            </w:tcBorders>
            <w:hideMark/>
          </w:tcPr>
          <w:p w14:paraId="3A3D4CC1" w14:textId="77777777" w:rsidR="00D66D02" w:rsidRPr="004C2AD9" w:rsidRDefault="00D66D02">
            <w:pPr>
              <w:spacing w:before="120" w:line="240" w:lineRule="auto"/>
              <w:rPr>
                <w:sz w:val="22"/>
                <w:szCs w:val="22"/>
              </w:rPr>
            </w:pPr>
            <w:r w:rsidRPr="004C2AD9">
              <w:rPr>
                <w:sz w:val="22"/>
                <w:szCs w:val="22"/>
              </w:rPr>
              <w:t>Personas ar GRT u.c. mērķa grupas</w:t>
            </w:r>
          </w:p>
        </w:tc>
        <w:tc>
          <w:tcPr>
            <w:tcW w:w="1559" w:type="dxa"/>
            <w:tcBorders>
              <w:top w:val="single" w:sz="4" w:space="0" w:color="auto"/>
              <w:left w:val="single" w:sz="4" w:space="0" w:color="auto"/>
              <w:bottom w:val="single" w:sz="4" w:space="0" w:color="auto"/>
              <w:right w:val="single" w:sz="4" w:space="0" w:color="auto"/>
            </w:tcBorders>
            <w:hideMark/>
          </w:tcPr>
          <w:p w14:paraId="5CB6598F" w14:textId="77777777" w:rsidR="00D66D02" w:rsidRPr="004C2AD9" w:rsidRDefault="00D66D02">
            <w:pPr>
              <w:spacing w:before="120" w:line="240" w:lineRule="auto"/>
              <w:rPr>
                <w:sz w:val="22"/>
                <w:szCs w:val="22"/>
              </w:rPr>
            </w:pPr>
            <w:r w:rsidRPr="004C2AD9">
              <w:rPr>
                <w:sz w:val="22"/>
                <w:szCs w:val="22"/>
              </w:rPr>
              <w:t>Rīgas iela 1, Sigulda, Siguldas nov. LV-2150</w:t>
            </w:r>
          </w:p>
        </w:tc>
      </w:tr>
      <w:tr w:rsidR="00D66D02" w:rsidRPr="004C2AD9" w14:paraId="7444DB1B" w14:textId="77777777" w:rsidTr="00D66D02">
        <w:trPr>
          <w:trHeight w:val="900"/>
        </w:trPr>
        <w:tc>
          <w:tcPr>
            <w:tcW w:w="534" w:type="dxa"/>
            <w:tcBorders>
              <w:top w:val="single" w:sz="4" w:space="0" w:color="auto"/>
              <w:left w:val="single" w:sz="4" w:space="0" w:color="auto"/>
              <w:bottom w:val="single" w:sz="4" w:space="0" w:color="auto"/>
              <w:right w:val="single" w:sz="4" w:space="0" w:color="auto"/>
            </w:tcBorders>
            <w:hideMark/>
          </w:tcPr>
          <w:p w14:paraId="619645B2" w14:textId="77777777" w:rsidR="00D66D02" w:rsidRPr="004C2AD9" w:rsidRDefault="00D66D02">
            <w:pPr>
              <w:spacing w:before="120" w:line="240" w:lineRule="auto"/>
              <w:rPr>
                <w:sz w:val="22"/>
                <w:szCs w:val="22"/>
              </w:rPr>
            </w:pPr>
            <w:r w:rsidRPr="004C2AD9">
              <w:rPr>
                <w:sz w:val="22"/>
                <w:szCs w:val="22"/>
              </w:rPr>
              <w:lastRenderedPageBreak/>
              <w:t>19.</w:t>
            </w:r>
          </w:p>
        </w:tc>
        <w:tc>
          <w:tcPr>
            <w:tcW w:w="3402" w:type="dxa"/>
            <w:tcBorders>
              <w:top w:val="single" w:sz="4" w:space="0" w:color="auto"/>
              <w:left w:val="single" w:sz="4" w:space="0" w:color="auto"/>
              <w:bottom w:val="single" w:sz="4" w:space="0" w:color="auto"/>
              <w:right w:val="single" w:sz="4" w:space="0" w:color="auto"/>
            </w:tcBorders>
            <w:hideMark/>
          </w:tcPr>
          <w:p w14:paraId="5CFCAEA8" w14:textId="77777777" w:rsidR="00D66D02" w:rsidRPr="004C2AD9" w:rsidRDefault="00D66D02">
            <w:pPr>
              <w:spacing w:before="120" w:line="240" w:lineRule="auto"/>
              <w:rPr>
                <w:sz w:val="22"/>
                <w:szCs w:val="22"/>
              </w:rPr>
            </w:pPr>
            <w:r w:rsidRPr="004C2AD9">
              <w:rPr>
                <w:sz w:val="22"/>
                <w:szCs w:val="22"/>
              </w:rPr>
              <w:t>Bērnu un jauniešu ar invaliditāti biedrība “Cerību spārni”</w:t>
            </w:r>
          </w:p>
        </w:tc>
        <w:tc>
          <w:tcPr>
            <w:tcW w:w="1559" w:type="dxa"/>
            <w:tcBorders>
              <w:top w:val="single" w:sz="4" w:space="0" w:color="auto"/>
              <w:left w:val="single" w:sz="4" w:space="0" w:color="auto"/>
              <w:bottom w:val="single" w:sz="4" w:space="0" w:color="auto"/>
              <w:right w:val="single" w:sz="4" w:space="0" w:color="auto"/>
            </w:tcBorders>
            <w:hideMark/>
          </w:tcPr>
          <w:p w14:paraId="64C53992" w14:textId="77777777" w:rsidR="00D66D02" w:rsidRPr="004C2AD9" w:rsidRDefault="00D66D02">
            <w:pPr>
              <w:spacing w:before="120" w:line="240" w:lineRule="auto"/>
              <w:rPr>
                <w:sz w:val="22"/>
                <w:szCs w:val="22"/>
              </w:rPr>
            </w:pPr>
            <w:r w:rsidRPr="004C2AD9">
              <w:rPr>
                <w:sz w:val="22"/>
                <w:szCs w:val="22"/>
              </w:rPr>
              <w:t>Specializētās darbnīcas</w:t>
            </w:r>
          </w:p>
        </w:tc>
        <w:tc>
          <w:tcPr>
            <w:tcW w:w="1843" w:type="dxa"/>
            <w:tcBorders>
              <w:top w:val="single" w:sz="4" w:space="0" w:color="auto"/>
              <w:left w:val="single" w:sz="4" w:space="0" w:color="auto"/>
              <w:bottom w:val="single" w:sz="4" w:space="0" w:color="auto"/>
              <w:right w:val="single" w:sz="4" w:space="0" w:color="auto"/>
            </w:tcBorders>
            <w:hideMark/>
          </w:tcPr>
          <w:p w14:paraId="7D3E8E5F" w14:textId="77777777" w:rsidR="00D66D02" w:rsidRPr="004C2AD9" w:rsidRDefault="00D66D02">
            <w:pPr>
              <w:spacing w:before="120" w:line="240" w:lineRule="auto"/>
              <w:rPr>
                <w:sz w:val="22"/>
                <w:szCs w:val="22"/>
              </w:rPr>
            </w:pPr>
            <w:r w:rsidRPr="004C2AD9">
              <w:rPr>
                <w:sz w:val="22"/>
                <w:szCs w:val="22"/>
              </w:rPr>
              <w:t>Personas ar GRT</w:t>
            </w:r>
          </w:p>
        </w:tc>
        <w:tc>
          <w:tcPr>
            <w:tcW w:w="1559" w:type="dxa"/>
            <w:tcBorders>
              <w:top w:val="single" w:sz="4" w:space="0" w:color="auto"/>
              <w:left w:val="single" w:sz="4" w:space="0" w:color="auto"/>
              <w:bottom w:val="single" w:sz="4" w:space="0" w:color="auto"/>
              <w:right w:val="single" w:sz="4" w:space="0" w:color="auto"/>
            </w:tcBorders>
            <w:hideMark/>
          </w:tcPr>
          <w:p w14:paraId="63E8C7C6" w14:textId="77777777" w:rsidR="00D66D02" w:rsidRPr="004C2AD9" w:rsidRDefault="00D66D02">
            <w:pPr>
              <w:spacing w:before="120" w:line="240" w:lineRule="auto"/>
              <w:rPr>
                <w:sz w:val="22"/>
                <w:szCs w:val="22"/>
              </w:rPr>
            </w:pPr>
            <w:r w:rsidRPr="004C2AD9">
              <w:rPr>
                <w:sz w:val="22"/>
                <w:szCs w:val="22"/>
              </w:rPr>
              <w:t>Rīgas iela 1, Sigulda, Siguldas nov. LV-2150</w:t>
            </w:r>
          </w:p>
        </w:tc>
      </w:tr>
    </w:tbl>
    <w:p w14:paraId="10969565" w14:textId="77777777" w:rsidR="00D66D02" w:rsidRDefault="00D66D02" w:rsidP="00D66D02">
      <w:pPr>
        <w:rPr>
          <w:i/>
          <w:sz w:val="22"/>
          <w:szCs w:val="22"/>
        </w:rPr>
      </w:pPr>
      <w:r>
        <w:rPr>
          <w:i/>
          <w:sz w:val="22"/>
          <w:szCs w:val="22"/>
        </w:rPr>
        <w:t xml:space="preserve">*Piezīme – </w:t>
      </w:r>
      <w:r w:rsidR="001C7CF2">
        <w:rPr>
          <w:i/>
          <w:sz w:val="22"/>
          <w:szCs w:val="22"/>
        </w:rPr>
        <w:t>atbilstoši SD informācijai</w:t>
      </w:r>
      <w:r>
        <w:rPr>
          <w:i/>
          <w:sz w:val="22"/>
          <w:szCs w:val="22"/>
        </w:rPr>
        <w:t xml:space="preserve"> pakalpojums </w:t>
      </w:r>
      <w:r w:rsidR="001C7CF2">
        <w:rPr>
          <w:i/>
          <w:sz w:val="22"/>
          <w:szCs w:val="22"/>
        </w:rPr>
        <w:t>nenodrošina faktiski pakalpojumu</w:t>
      </w:r>
      <w:r>
        <w:rPr>
          <w:i/>
          <w:sz w:val="22"/>
          <w:szCs w:val="22"/>
        </w:rPr>
        <w:t>.</w:t>
      </w:r>
    </w:p>
    <w:p w14:paraId="7BEDFD75" w14:textId="77777777" w:rsidR="002F5446" w:rsidRDefault="002F5446" w:rsidP="00D66D02">
      <w:pPr>
        <w:spacing w:before="120"/>
      </w:pPr>
      <w:r w:rsidRPr="002F5446">
        <w:t>Grupu mājas (dzīvokļa) pakalpojum</w:t>
      </w:r>
      <w:r>
        <w:t xml:space="preserve">a saturs ietver </w:t>
      </w:r>
      <w:r w:rsidRPr="002F5446">
        <w:t>mājokli un individuālu atbalstu sociālo problēmu risināšanā</w:t>
      </w:r>
      <w:r>
        <w:t xml:space="preserve">, tai skaitā uzraudzību, sadzīves iemaņu uzturēšanu un pilnveidošanu, sociālo prasmju pilnveidi, un citu nepieciešamo atbalstu patstāvīgas dzīves nodrošināšanai. </w:t>
      </w:r>
    </w:p>
    <w:p w14:paraId="7421736D" w14:textId="77777777" w:rsidR="008019E9" w:rsidRDefault="002F5446" w:rsidP="008019E9">
      <w:pPr>
        <w:spacing w:before="120"/>
      </w:pPr>
      <w:r>
        <w:t xml:space="preserve">Dienas aprūpes centra pakalpojuma saturs ietver </w:t>
      </w:r>
      <w:r w:rsidRPr="002F5446">
        <w:t>nodarbinātību veicinošo prasmju attīstīšanas nodarbības</w:t>
      </w:r>
      <w:r>
        <w:t xml:space="preserve">, </w:t>
      </w:r>
      <w:r w:rsidRPr="002F5446">
        <w:t>kognitīvo spēju uzturēšanu vai attīstīšanu</w:t>
      </w:r>
      <w:r>
        <w:t xml:space="preserve">, </w:t>
      </w:r>
      <w:r w:rsidRPr="002F5446">
        <w:t>mākslas un mākslinieciskās pašdarbības spēju attīstīšanas nodarbības</w:t>
      </w:r>
      <w:r w:rsidR="008019E9">
        <w:t xml:space="preserve">, fiziskās aktivitātes, brīvā laika un relaksējošās nodarbības atbilstoši dienas ritmam, speciālistu konsultācijas, </w:t>
      </w:r>
      <w:r w:rsidR="008019E9" w:rsidRPr="008019E9">
        <w:t>uzraudzību un individuālu atbalstu</w:t>
      </w:r>
      <w:r w:rsidR="008019E9">
        <w:t xml:space="preserve"> un </w:t>
      </w:r>
      <w:r w:rsidR="008019E9" w:rsidRPr="008019E9">
        <w:t>palīdzību pašaprūpē atbilstoši nepieciešamībai</w:t>
      </w:r>
      <w:r w:rsidR="008019E9">
        <w:t xml:space="preserve">. </w:t>
      </w:r>
    </w:p>
    <w:p w14:paraId="42561B9A" w14:textId="77777777" w:rsidR="008019E9" w:rsidRDefault="008019E9" w:rsidP="008019E9">
      <w:pPr>
        <w:spacing w:before="120"/>
      </w:pPr>
      <w:r w:rsidRPr="008019E9">
        <w:t>Specializēto darbnīcu pakalpojum</w:t>
      </w:r>
      <w:r>
        <w:t>a saturs ietver darba iemaņu apguvi, individuālās vai grupu nodarbības sociālā rehabilitētāja vadībā, sociālā darbinieka individuālās konsultācijas.</w:t>
      </w:r>
    </w:p>
    <w:p w14:paraId="7C6DB849" w14:textId="77777777" w:rsidR="00D66D02" w:rsidRDefault="00D66D02" w:rsidP="00D66D02">
      <w:pPr>
        <w:spacing w:before="120"/>
      </w:pPr>
      <w:r w:rsidRPr="00515028">
        <w:rPr>
          <w:b/>
        </w:rPr>
        <w:t>Dienas aprūpes centra pakalpojums</w:t>
      </w:r>
      <w:r w:rsidRPr="00515028">
        <w:t xml:space="preserve"> </w:t>
      </w:r>
      <w:r>
        <w:t>personām ar GRT pieejam</w:t>
      </w:r>
      <w:r w:rsidR="008019E9">
        <w:t>s</w:t>
      </w:r>
      <w:r>
        <w:t xml:space="preserve"> Jūrmalā un Ādažu, Ķekavas, Olaines, Salaspils, Ogres, Lielvārdes, Limbažu, Tukuma, Kandavas, Siguldas pašvaldībās.</w:t>
      </w:r>
      <w:r>
        <w:rPr>
          <w:color w:val="FF0000"/>
        </w:rPr>
        <w:t xml:space="preserve"> </w:t>
      </w:r>
      <w:r>
        <w:t xml:space="preserve">No 13 dienas aprūpes pakalpojumu centriem, tikai 3 ir specializējušies uz pakalpojumu sniegšanu personām ar GRT. Pārējos 10 dienas aprūpes centros aktivitātes tiek organizētas arī citām sociāli mazaizsargātām mērķa grupām – senioriem, cilvēkiem ar fizisku invaliditāti, krīzes situācijā esošiem cilvēkiem, ģimenēm ar augstu sociālo risku. </w:t>
      </w:r>
    </w:p>
    <w:p w14:paraId="1843C474" w14:textId="77777777" w:rsidR="00D66D02" w:rsidRDefault="00D66D02" w:rsidP="00D66D02">
      <w:pPr>
        <w:spacing w:before="120"/>
      </w:pPr>
      <w:r>
        <w:t xml:space="preserve">Balstoties uz RPR partnerpašvaldību sociālo dienestu aptaujas datiem, dienas aprūpes centra pakalpojums tiek nodrošināts 219 personām ar GRT. Tikai Kandavas un Salaspils pašvaldībās esošo dienas centru infrastruktūra ļauj palielināt esošo pakalpojuma saņēmēju skaitu, piesaistot  papildus nepieciešamos finanšu resursus. Pārējos dienas aprūpes centros pakalpojuma saņēmēju skaitu palielināt nav iespējams. </w:t>
      </w:r>
    </w:p>
    <w:p w14:paraId="7AD45A66" w14:textId="77777777" w:rsidR="00D66D02" w:rsidRDefault="00D66D02" w:rsidP="00D66D02">
      <w:pPr>
        <w:spacing w:before="120"/>
      </w:pPr>
      <w:r>
        <w:t>Dienas aprūpes centros kopumā ir nodarbinā</w:t>
      </w:r>
      <w:r w:rsidR="00F90CF2">
        <w:t>ti 74 darbinieki, izveidotas 56,</w:t>
      </w:r>
      <w:r>
        <w:t xml:space="preserve">4 amata vietas. Visos dienas aprūpes centros ir sociālais darbinieks, kas atsevišķos gadījumos pilda arī pakalpojuma vadītāja pienākumus. Visos dienas aprūpes centros, kas specializējušies tikai pakalpojuma </w:t>
      </w:r>
      <w:r>
        <w:lastRenderedPageBreak/>
        <w:t>nodrošināšanai personām ar GRT</w:t>
      </w:r>
      <w:r w:rsidR="00F90CF2">
        <w:t>,</w:t>
      </w:r>
      <w:r>
        <w:t xml:space="preserve"> ir arī sociālais rehabilitētājs, sociālais aprūpētājs vai aprūpētājs.</w:t>
      </w:r>
    </w:p>
    <w:p w14:paraId="3F9CE71A" w14:textId="77777777" w:rsidR="00D66D02" w:rsidRDefault="00D66D02" w:rsidP="00D66D02">
      <w:pPr>
        <w:spacing w:before="120"/>
      </w:pPr>
      <w:r>
        <w:t>Veselības speciālisti (fizioterapeits, ergoterapeits, mākslas (mūzikas, drāms)  terapeiti,  psihologs, u.c.), nodarbību vadītāji (rokdarbu, sporta, u.c.) un dienas aprūpes centra atbalstošais personāls (dežuranti, telpu uzkopšanas darbinieki, u.c.) parasti ir nepilnas slodzes darbinieki, piesaistīti gan uz uzņēmuma līgumiem, gan izveidojot subsidētās darba vietas, gan slēdzot brīvprātīgā darba līgumus.</w:t>
      </w:r>
    </w:p>
    <w:p w14:paraId="015AA797" w14:textId="77777777" w:rsidR="00D66D02" w:rsidRDefault="00D66D02" w:rsidP="00D66D02">
      <w:pPr>
        <w:spacing w:before="120"/>
      </w:pPr>
      <w:r w:rsidRPr="00F90CF2">
        <w:rPr>
          <w:b/>
        </w:rPr>
        <w:t>Specializēto darbnīcu pakalpojums</w:t>
      </w:r>
      <w:r w:rsidRPr="00D66D02">
        <w:rPr>
          <w:color w:val="538135"/>
        </w:rPr>
        <w:t xml:space="preserve"> </w:t>
      </w:r>
      <w:r>
        <w:t>pieejams Jūrmalā un Siguldas pašvaldībā (pēc Sociālo pakalpojumu sniedzēju reģistra datiem arī Inčukalnā – biedrības “Inčukalna invalīdu biedrība” sociālās rehabilitācijas un integrācijas centrā “Mūsmājas” ir izveidots pakalpojums, bet pašvaldības sociālais dienesta aptaujā norādīja, ka pakalpojums netiek iepirkts). RPR partnerpašvaldībās specializēto darbnīcu pakalpojums ir pieejams 26 personām ar GRT (Jūrmalā – 7 personām, Siguldā – 19 personām).</w:t>
      </w:r>
    </w:p>
    <w:p w14:paraId="0DDC08DA" w14:textId="77777777" w:rsidR="00D66D02" w:rsidRDefault="00D66D02" w:rsidP="00D66D02">
      <w:pPr>
        <w:spacing w:before="120"/>
      </w:pPr>
      <w:r>
        <w:t>Specializēto darbnīcu pakalpojumos kopumā ir nodarbin</w:t>
      </w:r>
      <w:r w:rsidR="00F90CF2">
        <w:t>āti 20 darbinieki, izveidotas 9,</w:t>
      </w:r>
      <w:r>
        <w:t>95 amata vietas. Lai nodrošinātu dažādu amata prasmju apgūšanu, amata meistari parasti ir nepilnas slodzes darbinieki.</w:t>
      </w:r>
    </w:p>
    <w:p w14:paraId="4D4C4121" w14:textId="77777777" w:rsidR="00D66D02" w:rsidRDefault="00D66D02" w:rsidP="00D66D02">
      <w:pPr>
        <w:spacing w:before="120"/>
      </w:pPr>
      <w:r>
        <w:t>Specializētajās darbnīcās personas ar GRT var apgūt šūšanas, aušanas, adīšanas,</w:t>
      </w:r>
      <w:r w:rsidR="00F90CF2">
        <w:t xml:space="preserve"> ādas apstrādes, sveču liešanas</w:t>
      </w:r>
      <w:r>
        <w:t xml:space="preserve">  u.c. amatniecības prasmes.</w:t>
      </w:r>
    </w:p>
    <w:p w14:paraId="016B5B3B" w14:textId="77777777" w:rsidR="00D66D02" w:rsidRDefault="00D66D02" w:rsidP="00D66D02">
      <w:pPr>
        <w:spacing w:before="120"/>
      </w:pPr>
      <w:r w:rsidRPr="00F90CF2">
        <w:rPr>
          <w:b/>
        </w:rPr>
        <w:t xml:space="preserve">Grupu </w:t>
      </w:r>
      <w:r w:rsidR="002C3FBA" w:rsidRPr="00F90CF2">
        <w:rPr>
          <w:b/>
        </w:rPr>
        <w:t>mājas (</w:t>
      </w:r>
      <w:r w:rsidRPr="00F90CF2">
        <w:rPr>
          <w:b/>
        </w:rPr>
        <w:t>dzīvokļ</w:t>
      </w:r>
      <w:r w:rsidR="002C3FBA" w:rsidRPr="00F90CF2">
        <w:rPr>
          <w:b/>
        </w:rPr>
        <w:t>a)</w:t>
      </w:r>
      <w:r w:rsidRPr="00F90CF2">
        <w:rPr>
          <w:b/>
        </w:rPr>
        <w:t xml:space="preserve"> pakalpojums</w:t>
      </w:r>
      <w:r w:rsidRPr="00D66D02">
        <w:rPr>
          <w:color w:val="538135"/>
        </w:rPr>
        <w:t xml:space="preserve"> </w:t>
      </w:r>
      <w:r>
        <w:t xml:space="preserve">ir izveidots Jūrmalā un Tukuma pašvaldībā. RPR partnerpašvaldībās grupu dzīvokļu pakalpojums ir pieejams 31 personai ar GRT (Jūrmalā – 19 personām, Tukumā – 12 personām). Atbilstoši pašvaldību sniegtajai informācijai </w:t>
      </w:r>
      <w:r w:rsidR="00F90CF2">
        <w:t xml:space="preserve">par </w:t>
      </w:r>
      <w:r>
        <w:t>pakalpojuma infrastruktūras</w:t>
      </w:r>
      <w:r w:rsidR="00F90CF2">
        <w:t xml:space="preserve"> (telpu apjoma) ierobežojumiem</w:t>
      </w:r>
      <w:r>
        <w:t xml:space="preserve"> nav iespējams palielināt pakalpojuma saņēmēju skaitu ne Jūrmalā, ne Tukuma pašvaldībā. </w:t>
      </w:r>
    </w:p>
    <w:p w14:paraId="0E97A620" w14:textId="77777777" w:rsidR="00D66D02" w:rsidRDefault="00D66D02" w:rsidP="00D66D02">
      <w:pPr>
        <w:spacing w:before="120"/>
      </w:pPr>
      <w:r>
        <w:t>Grupu</w:t>
      </w:r>
      <w:r w:rsidR="002C3FBA">
        <w:t xml:space="preserve"> mājas</w:t>
      </w:r>
      <w:r>
        <w:t xml:space="preserve"> </w:t>
      </w:r>
      <w:r w:rsidR="002C3FBA">
        <w:t>(</w:t>
      </w:r>
      <w:r>
        <w:t>dzīvokļ</w:t>
      </w:r>
      <w:r w:rsidR="002C3FBA">
        <w:t>a)</w:t>
      </w:r>
      <w:r>
        <w:t xml:space="preserve"> pakalpojumos kopumā ir nodarbi</w:t>
      </w:r>
      <w:r w:rsidR="00F90CF2">
        <w:t>nāti 9 darbinieki, izveidotas 7,</w:t>
      </w:r>
      <w:r>
        <w:t xml:space="preserve">7 amata vietas. </w:t>
      </w:r>
    </w:p>
    <w:p w14:paraId="6ACCDC3C" w14:textId="77777777" w:rsidR="00D66D02" w:rsidRDefault="00D66D02" w:rsidP="00D66D02">
      <w:pPr>
        <w:spacing w:before="120"/>
      </w:pPr>
      <w:r>
        <w:t xml:space="preserve">Balstoties uz RPR partnerpašvaldību sociālo dienestu aptaujas datiem, </w:t>
      </w:r>
      <w:r w:rsidR="00F90CF2">
        <w:t xml:space="preserve">visu pakalpojumu personām ar GRT infrastruktūra atbilst </w:t>
      </w:r>
      <w:r w:rsidR="00F90CF2" w:rsidRPr="007A4D3D">
        <w:t>prasībām sociālo pakalpojumu sniedzējiem</w:t>
      </w:r>
      <w:r w:rsidR="00F90CF2">
        <w:t xml:space="preserve">, </w:t>
      </w:r>
      <w:r>
        <w:t>izņemot Ogres pašval</w:t>
      </w:r>
      <w:r w:rsidR="00F90CF2">
        <w:t>dībā esošo dienas aprūpes centu</w:t>
      </w:r>
      <w:r w:rsidRPr="00C810AC">
        <w:t>.</w:t>
      </w:r>
      <w:r>
        <w:t xml:space="preserve"> </w:t>
      </w:r>
      <w:r w:rsidR="00F90CF2">
        <w:t xml:space="preserve">Tas </w:t>
      </w:r>
      <w:r>
        <w:t xml:space="preserve">atrodas pagaidu telpās, </w:t>
      </w:r>
      <w:r w:rsidR="00F90CF2">
        <w:t>kas arī ir galvenais iemesls, kāpēc</w:t>
      </w:r>
      <w:r>
        <w:t xml:space="preserve"> nav nodrošinātas visas vides pieejamības prasības. </w:t>
      </w:r>
    </w:p>
    <w:p w14:paraId="5029E17F" w14:textId="77777777" w:rsidR="00774E62" w:rsidRPr="006C4DFE" w:rsidRDefault="00774E62" w:rsidP="00774E62">
      <w:pPr>
        <w:keepNext/>
        <w:keepLines/>
        <w:spacing w:before="120"/>
      </w:pPr>
      <w:r w:rsidRPr="006C4DFE">
        <w:lastRenderedPageBreak/>
        <w:t>Kopumā RPR partnerpašvaldību finansētajos sabiedrībā balstītajos sociālajos pakalpojumos</w:t>
      </w:r>
      <w:r>
        <w:t xml:space="preserve"> personām ar GRT</w:t>
      </w:r>
      <w:r w:rsidRPr="006C4DFE">
        <w:t xml:space="preserve"> ir nodarbināti 103 darbinieki, no kuriem 18 ir socialā darba  speciālist</w:t>
      </w:r>
      <w:r>
        <w:t>i</w:t>
      </w:r>
      <w:r w:rsidRPr="006C4DFE">
        <w:t>, 11 – sociāl</w:t>
      </w:r>
      <w:r>
        <w:t>ie</w:t>
      </w:r>
      <w:r w:rsidRPr="006C4DFE">
        <w:t xml:space="preserve"> rehabilitētājs</w:t>
      </w:r>
      <w:r>
        <w:t>i</w:t>
      </w:r>
      <w:r w:rsidRPr="006C4DFE">
        <w:t>, 25 – sociāl</w:t>
      </w:r>
      <w:r>
        <w:t>ie</w:t>
      </w:r>
      <w:r w:rsidRPr="006C4DFE">
        <w:t xml:space="preserve"> aprūpētāj</w:t>
      </w:r>
      <w:r>
        <w:t>i</w:t>
      </w:r>
      <w:r w:rsidRPr="006C4DFE">
        <w:t xml:space="preserve"> vai aprūpētāj</w:t>
      </w:r>
      <w:r>
        <w:t>i</w:t>
      </w:r>
      <w:r w:rsidRPr="006C4DFE">
        <w:t>, 7 – veselības speciālisti, 36 – speciālisti atbilstoši pakalpojuma profilam (amata meistari, m</w:t>
      </w:r>
      <w:r w:rsidR="00F90CF2">
        <w:t>ākslas terapiju vadītāji</w:t>
      </w:r>
      <w:r>
        <w:t xml:space="preserve"> u.c. speciālisti</w:t>
      </w:r>
      <w:r w:rsidRPr="006C4DFE">
        <w:t>), 6 – pakalpojuma vadītāji</w:t>
      </w:r>
      <w:r>
        <w:t xml:space="preserve"> (</w:t>
      </w:r>
      <w:r w:rsidR="001C7CF2">
        <w:t>28</w:t>
      </w:r>
      <w:r w:rsidRPr="006C4DFE">
        <w:t>.</w:t>
      </w:r>
      <w:r>
        <w:t>tabula).</w:t>
      </w:r>
      <w:r w:rsidRPr="006C4DFE">
        <w:t xml:space="preserve"> Lai nodro</w:t>
      </w:r>
      <w:r>
        <w:t>š</w:t>
      </w:r>
      <w:r w:rsidRPr="006C4DFE">
        <w:t>inātu aug</w:t>
      </w:r>
      <w:r>
        <w:t>s</w:t>
      </w:r>
      <w:r w:rsidRPr="006C4DFE">
        <w:t xml:space="preserve">tāku pakalpojuma kvalitāti, atsevišķās </w:t>
      </w:r>
      <w:r>
        <w:t>RPR partner</w:t>
      </w:r>
      <w:r w:rsidRPr="006C4DFE">
        <w:t>pašvaldībās pakalpojumos tiek attīstīt</w:t>
      </w:r>
      <w:r>
        <w:t>a brīvprātīgā</w:t>
      </w:r>
      <w:r w:rsidRPr="006C4DFE">
        <w:t xml:space="preserve"> darb</w:t>
      </w:r>
      <w:r>
        <w:t>a</w:t>
      </w:r>
      <w:r w:rsidRPr="006C4DFE">
        <w:t xml:space="preserve"> prakse (piemēram, </w:t>
      </w:r>
      <w:r w:rsidR="00F90CF2">
        <w:t>Limbažu un Kandavas pašvaldībā</w:t>
      </w:r>
      <w:r>
        <w:t>).</w:t>
      </w:r>
    </w:p>
    <w:p w14:paraId="71BC9263" w14:textId="77777777" w:rsidR="0043310A" w:rsidRDefault="0043310A" w:rsidP="00F90CF2">
      <w:pPr>
        <w:keepNext/>
        <w:keepLines/>
        <w:spacing w:after="0" w:line="240" w:lineRule="auto"/>
        <w:jc w:val="right"/>
        <w:rPr>
          <w:i/>
          <w:color w:val="E36C0A"/>
          <w:sz w:val="22"/>
          <w:szCs w:val="22"/>
        </w:rPr>
        <w:sectPr w:rsidR="0043310A" w:rsidSect="007D4347">
          <w:pgSz w:w="11906" w:h="16838"/>
          <w:pgMar w:top="1871" w:right="1418" w:bottom="1418" w:left="1418" w:header="567" w:footer="567" w:gutter="0"/>
          <w:cols w:space="720"/>
        </w:sectPr>
      </w:pPr>
    </w:p>
    <w:p w14:paraId="6A48C437" w14:textId="77777777" w:rsidR="00774E62" w:rsidRPr="00F90CF2" w:rsidRDefault="001C7CF2" w:rsidP="00F90CF2">
      <w:pPr>
        <w:keepNext/>
        <w:keepLines/>
        <w:spacing w:after="0" w:line="240" w:lineRule="auto"/>
        <w:jc w:val="right"/>
        <w:rPr>
          <w:b/>
          <w:i/>
          <w:color w:val="E36C0A"/>
          <w:sz w:val="22"/>
          <w:szCs w:val="22"/>
        </w:rPr>
      </w:pPr>
      <w:r w:rsidRPr="00F90CF2">
        <w:rPr>
          <w:i/>
          <w:color w:val="E36C0A"/>
          <w:sz w:val="22"/>
          <w:szCs w:val="22"/>
        </w:rPr>
        <w:lastRenderedPageBreak/>
        <w:t>28</w:t>
      </w:r>
      <w:r w:rsidR="00774E62" w:rsidRPr="00F90CF2">
        <w:rPr>
          <w:i/>
          <w:color w:val="E36C0A"/>
          <w:sz w:val="22"/>
          <w:szCs w:val="22"/>
        </w:rPr>
        <w:t>. tabula</w:t>
      </w:r>
      <w:r w:rsidR="00774E62" w:rsidRPr="00F90CF2">
        <w:rPr>
          <w:color w:val="E36C0A"/>
          <w:sz w:val="22"/>
          <w:szCs w:val="22"/>
        </w:rPr>
        <w:t>.</w:t>
      </w:r>
      <w:r w:rsidR="00774E62" w:rsidRPr="00F90CF2">
        <w:rPr>
          <w:b/>
          <w:i/>
          <w:color w:val="E36C0A"/>
          <w:sz w:val="22"/>
          <w:szCs w:val="22"/>
        </w:rPr>
        <w:t xml:space="preserve"> </w:t>
      </w:r>
      <w:r w:rsidR="00774E62" w:rsidRPr="00F90CF2">
        <w:rPr>
          <w:b/>
          <w:color w:val="E36C0A"/>
          <w:sz w:val="22"/>
          <w:szCs w:val="22"/>
        </w:rPr>
        <w:t>Cilvēkresursu apjoms Sabiedrībā balstītos sociālajos pakalpojumos pilngadīgām personām ar GRT partnerpašvaldībās</w:t>
      </w:r>
    </w:p>
    <w:p w14:paraId="049C73AF" w14:textId="77777777" w:rsidR="00774E62" w:rsidRDefault="00774E62" w:rsidP="00F90CF2">
      <w:pPr>
        <w:keepNext/>
        <w:keepLines/>
        <w:spacing w:after="0" w:line="240" w:lineRule="auto"/>
        <w:jc w:val="right"/>
        <w:rPr>
          <w:i/>
          <w:color w:val="E36C0A"/>
        </w:rPr>
      </w:pPr>
      <w:r w:rsidRPr="00F90CF2">
        <w:rPr>
          <w:i/>
          <w:color w:val="E36C0A"/>
          <w:sz w:val="22"/>
          <w:szCs w:val="22"/>
        </w:rPr>
        <w:t>Avots: Autoru izstrādāts</w:t>
      </w:r>
    </w:p>
    <w:tbl>
      <w:tblPr>
        <w:tblW w:w="9353" w:type="dxa"/>
        <w:jc w:val="center"/>
        <w:tblLayout w:type="fixed"/>
        <w:tblLook w:val="04A0" w:firstRow="1" w:lastRow="0" w:firstColumn="1" w:lastColumn="0" w:noHBand="0" w:noVBand="1"/>
      </w:tblPr>
      <w:tblGrid>
        <w:gridCol w:w="645"/>
        <w:gridCol w:w="2269"/>
        <w:gridCol w:w="681"/>
        <w:gridCol w:w="682"/>
        <w:gridCol w:w="682"/>
        <w:gridCol w:w="708"/>
        <w:gridCol w:w="709"/>
        <w:gridCol w:w="850"/>
        <w:gridCol w:w="851"/>
        <w:gridCol w:w="638"/>
        <w:gridCol w:w="71"/>
        <w:gridCol w:w="567"/>
      </w:tblGrid>
      <w:tr w:rsidR="00774E62" w:rsidRPr="00F90CF2" w14:paraId="3AB4A4D5" w14:textId="77777777" w:rsidTr="00EC1EE8">
        <w:trPr>
          <w:cantSplit/>
          <w:trHeight w:val="661"/>
          <w:jc w:val="center"/>
        </w:trPr>
        <w:tc>
          <w:tcPr>
            <w:tcW w:w="645" w:type="dxa"/>
            <w:tcBorders>
              <w:top w:val="single" w:sz="4" w:space="0" w:color="auto"/>
              <w:left w:val="single" w:sz="4" w:space="0" w:color="auto"/>
              <w:right w:val="single" w:sz="4" w:space="0" w:color="auto"/>
            </w:tcBorders>
            <w:shd w:val="clear" w:color="auto" w:fill="E36C0A"/>
            <w:noWrap/>
            <w:vAlign w:val="center"/>
          </w:tcPr>
          <w:p w14:paraId="010EC42A" w14:textId="77777777" w:rsidR="00774E62" w:rsidRPr="00F90CF2" w:rsidRDefault="00774E62" w:rsidP="00774E62">
            <w:pPr>
              <w:spacing w:before="120" w:line="240" w:lineRule="auto"/>
              <w:jc w:val="center"/>
              <w:rPr>
                <w:rFonts w:eastAsia="Times New Roman"/>
                <w:b/>
                <w:color w:val="FFFFFF"/>
                <w:sz w:val="22"/>
                <w:szCs w:val="22"/>
                <w:lang w:eastAsia="lv-LV"/>
              </w:rPr>
            </w:pPr>
          </w:p>
        </w:tc>
        <w:tc>
          <w:tcPr>
            <w:tcW w:w="2269" w:type="dxa"/>
            <w:tcBorders>
              <w:top w:val="single" w:sz="4" w:space="0" w:color="auto"/>
              <w:left w:val="single" w:sz="4" w:space="0" w:color="auto"/>
              <w:right w:val="single" w:sz="4" w:space="0" w:color="auto"/>
            </w:tcBorders>
            <w:shd w:val="clear" w:color="auto" w:fill="E36C0A"/>
            <w:vAlign w:val="center"/>
          </w:tcPr>
          <w:p w14:paraId="2E882C97" w14:textId="77777777" w:rsidR="00774E62" w:rsidRPr="00F90CF2" w:rsidRDefault="00774E62" w:rsidP="00774E62">
            <w:pPr>
              <w:spacing w:before="120" w:line="240" w:lineRule="auto"/>
              <w:jc w:val="center"/>
              <w:rPr>
                <w:rFonts w:eastAsia="Times New Roman"/>
                <w:b/>
                <w:color w:val="FFFFFF"/>
                <w:sz w:val="22"/>
                <w:szCs w:val="22"/>
                <w:lang w:eastAsia="lv-LV"/>
              </w:rPr>
            </w:pPr>
          </w:p>
        </w:tc>
        <w:tc>
          <w:tcPr>
            <w:tcW w:w="2045" w:type="dxa"/>
            <w:gridSpan w:val="3"/>
            <w:tcBorders>
              <w:top w:val="single" w:sz="4" w:space="0" w:color="auto"/>
              <w:left w:val="single" w:sz="4" w:space="0" w:color="auto"/>
              <w:bottom w:val="single" w:sz="4" w:space="0" w:color="auto"/>
              <w:right w:val="dashSmallGap" w:sz="4" w:space="0" w:color="auto"/>
            </w:tcBorders>
            <w:shd w:val="clear" w:color="auto" w:fill="E36C0A"/>
            <w:noWrap/>
            <w:vAlign w:val="center"/>
          </w:tcPr>
          <w:p w14:paraId="39237293" w14:textId="77777777" w:rsidR="00774E62" w:rsidRPr="00F90CF2" w:rsidRDefault="00774E62" w:rsidP="00774E62">
            <w:pPr>
              <w:spacing w:before="120" w:line="240" w:lineRule="auto"/>
              <w:jc w:val="center"/>
              <w:rPr>
                <w:rFonts w:eastAsia="Times New Roman"/>
                <w:b/>
                <w:color w:val="FFFFFF"/>
                <w:sz w:val="22"/>
                <w:szCs w:val="22"/>
                <w:lang w:eastAsia="lv-LV"/>
              </w:rPr>
            </w:pPr>
            <w:r w:rsidRPr="00F90CF2">
              <w:rPr>
                <w:rFonts w:eastAsia="Times New Roman"/>
                <w:b/>
                <w:color w:val="FFFFFF"/>
                <w:sz w:val="22"/>
                <w:szCs w:val="22"/>
                <w:lang w:eastAsia="lv-LV"/>
              </w:rPr>
              <w:t>Pakalpojuma veids</w:t>
            </w:r>
          </w:p>
        </w:tc>
        <w:tc>
          <w:tcPr>
            <w:tcW w:w="4394" w:type="dxa"/>
            <w:gridSpan w:val="7"/>
            <w:tcBorders>
              <w:top w:val="single" w:sz="4" w:space="0" w:color="auto"/>
              <w:left w:val="dashSmallGap" w:sz="4" w:space="0" w:color="auto"/>
              <w:bottom w:val="single" w:sz="4" w:space="0" w:color="auto"/>
              <w:right w:val="single" w:sz="4" w:space="0" w:color="auto"/>
            </w:tcBorders>
            <w:shd w:val="clear" w:color="auto" w:fill="E36C0A"/>
            <w:noWrap/>
            <w:vAlign w:val="center"/>
          </w:tcPr>
          <w:p w14:paraId="1FEF4EF4" w14:textId="77777777" w:rsidR="00774E62" w:rsidRPr="00F90CF2" w:rsidRDefault="00774E62" w:rsidP="00774E62">
            <w:pPr>
              <w:spacing w:before="120" w:line="240" w:lineRule="auto"/>
              <w:jc w:val="center"/>
              <w:rPr>
                <w:rFonts w:eastAsia="Times New Roman"/>
                <w:b/>
                <w:color w:val="FFFFFF"/>
                <w:sz w:val="22"/>
                <w:szCs w:val="22"/>
                <w:lang w:eastAsia="lv-LV"/>
              </w:rPr>
            </w:pPr>
            <w:r w:rsidRPr="00F90CF2">
              <w:rPr>
                <w:rFonts w:eastAsia="Times New Roman"/>
                <w:b/>
                <w:color w:val="FFFFFF"/>
                <w:sz w:val="22"/>
                <w:szCs w:val="22"/>
                <w:lang w:eastAsia="lv-LV"/>
              </w:rPr>
              <w:t>Darbinieku dalījums pēc amata</w:t>
            </w:r>
          </w:p>
        </w:tc>
      </w:tr>
      <w:tr w:rsidR="00774E62" w:rsidRPr="00F90CF2" w14:paraId="3C7D0589" w14:textId="77777777" w:rsidTr="00EC1EE8">
        <w:trPr>
          <w:cantSplit/>
          <w:trHeight w:val="2154"/>
          <w:jc w:val="center"/>
        </w:trPr>
        <w:tc>
          <w:tcPr>
            <w:tcW w:w="645" w:type="dxa"/>
            <w:vMerge w:val="restart"/>
            <w:tcBorders>
              <w:left w:val="single" w:sz="4" w:space="0" w:color="auto"/>
              <w:right w:val="single" w:sz="4" w:space="0" w:color="auto"/>
            </w:tcBorders>
            <w:shd w:val="clear" w:color="auto" w:fill="E36C0A"/>
            <w:noWrap/>
            <w:vAlign w:val="center"/>
          </w:tcPr>
          <w:p w14:paraId="3F245014" w14:textId="77777777" w:rsidR="00774E62" w:rsidRPr="00F90CF2" w:rsidRDefault="00774E62" w:rsidP="00774E62">
            <w:pPr>
              <w:spacing w:before="120" w:line="240" w:lineRule="auto"/>
              <w:jc w:val="center"/>
              <w:rPr>
                <w:rFonts w:eastAsia="Times New Roman"/>
                <w:b/>
                <w:color w:val="FFFFFF"/>
                <w:sz w:val="22"/>
                <w:szCs w:val="22"/>
                <w:lang w:eastAsia="lv-LV"/>
              </w:rPr>
            </w:pPr>
            <w:r w:rsidRPr="00F90CF2">
              <w:rPr>
                <w:rFonts w:eastAsia="Times New Roman"/>
                <w:b/>
                <w:color w:val="FFFFFF"/>
                <w:sz w:val="22"/>
                <w:szCs w:val="22"/>
                <w:lang w:eastAsia="lv-LV"/>
              </w:rPr>
              <w:t>Nr.</w:t>
            </w:r>
          </w:p>
        </w:tc>
        <w:tc>
          <w:tcPr>
            <w:tcW w:w="2269" w:type="dxa"/>
            <w:vMerge w:val="restart"/>
            <w:tcBorders>
              <w:left w:val="single" w:sz="4" w:space="0" w:color="auto"/>
              <w:right w:val="single" w:sz="4" w:space="0" w:color="auto"/>
            </w:tcBorders>
            <w:shd w:val="clear" w:color="auto" w:fill="E36C0A"/>
            <w:vAlign w:val="center"/>
          </w:tcPr>
          <w:p w14:paraId="6F20DACA" w14:textId="77777777" w:rsidR="00774E62" w:rsidRPr="00F90CF2" w:rsidRDefault="00774E62" w:rsidP="00774E62">
            <w:pPr>
              <w:spacing w:before="120" w:line="240" w:lineRule="auto"/>
              <w:jc w:val="center"/>
              <w:rPr>
                <w:rFonts w:eastAsia="Times New Roman"/>
                <w:b/>
                <w:color w:val="FFFFFF"/>
                <w:sz w:val="22"/>
                <w:szCs w:val="22"/>
                <w:lang w:eastAsia="lv-LV"/>
              </w:rPr>
            </w:pPr>
            <w:r w:rsidRPr="00F90CF2">
              <w:rPr>
                <w:rFonts w:eastAsia="Times New Roman"/>
                <w:b/>
                <w:color w:val="FFFFFF"/>
                <w:sz w:val="22"/>
                <w:szCs w:val="22"/>
                <w:lang w:eastAsia="lv-LV"/>
              </w:rPr>
              <w:t>Pašvaldības nosaukums</w:t>
            </w:r>
          </w:p>
        </w:tc>
        <w:tc>
          <w:tcPr>
            <w:tcW w:w="681" w:type="dxa"/>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5A767B2E"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Dienas aprūpes centrs</w:t>
            </w:r>
          </w:p>
        </w:tc>
        <w:tc>
          <w:tcPr>
            <w:tcW w:w="682" w:type="dxa"/>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0E608109"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Specializētā darbnīca</w:t>
            </w:r>
          </w:p>
        </w:tc>
        <w:tc>
          <w:tcPr>
            <w:tcW w:w="682" w:type="dxa"/>
            <w:tcBorders>
              <w:top w:val="single" w:sz="4" w:space="0" w:color="auto"/>
              <w:left w:val="single" w:sz="4" w:space="0" w:color="auto"/>
              <w:bottom w:val="single" w:sz="4" w:space="0" w:color="auto"/>
              <w:right w:val="dashSmallGap" w:sz="4" w:space="0" w:color="auto"/>
            </w:tcBorders>
            <w:shd w:val="clear" w:color="auto" w:fill="E36C0A"/>
            <w:noWrap/>
            <w:textDirection w:val="btLr"/>
            <w:vAlign w:val="center"/>
          </w:tcPr>
          <w:p w14:paraId="2742EA46"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Grupu māja (dzīvoklis)</w:t>
            </w:r>
          </w:p>
        </w:tc>
        <w:tc>
          <w:tcPr>
            <w:tcW w:w="708" w:type="dxa"/>
            <w:tcBorders>
              <w:top w:val="single" w:sz="4" w:space="0" w:color="auto"/>
              <w:left w:val="dashSmallGap" w:sz="4" w:space="0" w:color="auto"/>
              <w:bottom w:val="single" w:sz="4" w:space="0" w:color="auto"/>
              <w:right w:val="single" w:sz="4" w:space="0" w:color="auto"/>
            </w:tcBorders>
            <w:shd w:val="clear" w:color="auto" w:fill="E36C0A"/>
            <w:noWrap/>
            <w:textDirection w:val="btLr"/>
            <w:vAlign w:val="center"/>
          </w:tcPr>
          <w:p w14:paraId="4D223527"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Sociālā darba speciālists</w:t>
            </w:r>
          </w:p>
        </w:tc>
        <w:tc>
          <w:tcPr>
            <w:tcW w:w="709" w:type="dxa"/>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345DFC13"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Sociālais rehabilitētājs</w:t>
            </w:r>
          </w:p>
        </w:tc>
        <w:tc>
          <w:tcPr>
            <w:tcW w:w="850" w:type="dxa"/>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149C35C1"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Sociālais aprūpētājs/ aprūpētājs</w:t>
            </w:r>
          </w:p>
        </w:tc>
        <w:tc>
          <w:tcPr>
            <w:tcW w:w="851" w:type="dxa"/>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47C6E037"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Speciālisti atbilstoši pakalpojuma profilam</w:t>
            </w:r>
          </w:p>
        </w:tc>
        <w:tc>
          <w:tcPr>
            <w:tcW w:w="638" w:type="dxa"/>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3394732D"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Fizioterapeits, ergoterapeits,, u.c.</w:t>
            </w:r>
          </w:p>
        </w:tc>
        <w:tc>
          <w:tcPr>
            <w:tcW w:w="638" w:type="dxa"/>
            <w:gridSpan w:val="2"/>
            <w:tcBorders>
              <w:top w:val="single" w:sz="4" w:space="0" w:color="auto"/>
              <w:left w:val="single" w:sz="4" w:space="0" w:color="auto"/>
              <w:bottom w:val="single" w:sz="4" w:space="0" w:color="auto"/>
              <w:right w:val="single" w:sz="4" w:space="0" w:color="auto"/>
            </w:tcBorders>
            <w:shd w:val="clear" w:color="auto" w:fill="E36C0A"/>
            <w:noWrap/>
            <w:textDirection w:val="btLr"/>
            <w:vAlign w:val="center"/>
          </w:tcPr>
          <w:p w14:paraId="61134CFA" w14:textId="77777777" w:rsidR="00774E62" w:rsidRPr="00F90CF2" w:rsidRDefault="00774E62" w:rsidP="00774E62">
            <w:pPr>
              <w:spacing w:before="120" w:line="240" w:lineRule="auto"/>
              <w:ind w:left="113" w:right="113"/>
              <w:jc w:val="left"/>
              <w:rPr>
                <w:rFonts w:eastAsia="Times New Roman"/>
                <w:b/>
                <w:color w:val="FFFFFF"/>
                <w:sz w:val="22"/>
                <w:szCs w:val="22"/>
                <w:lang w:eastAsia="lv-LV"/>
              </w:rPr>
            </w:pPr>
            <w:r w:rsidRPr="00F90CF2">
              <w:rPr>
                <w:rFonts w:eastAsia="Times New Roman"/>
                <w:b/>
                <w:color w:val="FFFFFF"/>
                <w:sz w:val="22"/>
                <w:szCs w:val="22"/>
                <w:lang w:eastAsia="lv-LV"/>
              </w:rPr>
              <w:t>Administrācija</w:t>
            </w:r>
          </w:p>
        </w:tc>
      </w:tr>
      <w:tr w:rsidR="00774E62" w:rsidRPr="00F90CF2" w14:paraId="434BEE66" w14:textId="77777777" w:rsidTr="00EC1EE8">
        <w:trPr>
          <w:trHeight w:val="197"/>
          <w:jc w:val="center"/>
        </w:trPr>
        <w:tc>
          <w:tcPr>
            <w:tcW w:w="645" w:type="dxa"/>
            <w:vMerge/>
            <w:tcBorders>
              <w:left w:val="single" w:sz="4" w:space="0" w:color="auto"/>
              <w:bottom w:val="single" w:sz="4" w:space="0" w:color="auto"/>
              <w:right w:val="single" w:sz="4" w:space="0" w:color="auto"/>
            </w:tcBorders>
            <w:noWrap/>
            <w:vAlign w:val="bottom"/>
          </w:tcPr>
          <w:p w14:paraId="234A3622" w14:textId="77777777" w:rsidR="00774E62" w:rsidRPr="00F90CF2" w:rsidRDefault="00774E62" w:rsidP="00774E62">
            <w:pPr>
              <w:spacing w:before="120" w:line="240" w:lineRule="auto"/>
              <w:jc w:val="center"/>
              <w:rPr>
                <w:rFonts w:eastAsia="Times New Roman"/>
                <w:color w:val="000000"/>
                <w:sz w:val="22"/>
                <w:szCs w:val="22"/>
                <w:lang w:eastAsia="lv-LV"/>
              </w:rPr>
            </w:pPr>
          </w:p>
        </w:tc>
        <w:tc>
          <w:tcPr>
            <w:tcW w:w="2269" w:type="dxa"/>
            <w:vMerge/>
            <w:tcBorders>
              <w:left w:val="single" w:sz="4" w:space="0" w:color="auto"/>
              <w:bottom w:val="single" w:sz="4" w:space="0" w:color="auto"/>
              <w:right w:val="single" w:sz="4" w:space="0" w:color="auto"/>
            </w:tcBorders>
            <w:vAlign w:val="bottom"/>
          </w:tcPr>
          <w:p w14:paraId="710B7643" w14:textId="77777777" w:rsidR="00774E62" w:rsidRPr="00F90CF2" w:rsidRDefault="00774E62" w:rsidP="00774E62">
            <w:pPr>
              <w:spacing w:before="120" w:line="240" w:lineRule="auto"/>
              <w:jc w:val="center"/>
              <w:rPr>
                <w:rFonts w:eastAsia="Times New Roman"/>
                <w:sz w:val="22"/>
                <w:szCs w:val="22"/>
                <w:lang w:eastAsia="lv-LV"/>
              </w:rPr>
            </w:pPr>
          </w:p>
        </w:tc>
        <w:tc>
          <w:tcPr>
            <w:tcW w:w="2045" w:type="dxa"/>
            <w:gridSpan w:val="3"/>
            <w:tcBorders>
              <w:top w:val="single" w:sz="4" w:space="0" w:color="auto"/>
              <w:left w:val="single" w:sz="4" w:space="0" w:color="auto"/>
              <w:bottom w:val="single" w:sz="4" w:space="0" w:color="auto"/>
              <w:right w:val="dashSmallGap" w:sz="4" w:space="0" w:color="auto"/>
            </w:tcBorders>
            <w:shd w:val="clear" w:color="auto" w:fill="E36C0A"/>
            <w:noWrap/>
          </w:tcPr>
          <w:p w14:paraId="5FC4E638" w14:textId="77777777" w:rsidR="00774E62" w:rsidRPr="00F90CF2" w:rsidRDefault="00F90CF2" w:rsidP="00F90CF2">
            <w:pPr>
              <w:tabs>
                <w:tab w:val="center" w:pos="914"/>
              </w:tabs>
              <w:spacing w:after="0" w:line="240" w:lineRule="auto"/>
              <w:jc w:val="left"/>
              <w:rPr>
                <w:bCs/>
                <w:color w:val="FFFFFF"/>
                <w:sz w:val="22"/>
                <w:szCs w:val="22"/>
              </w:rPr>
            </w:pPr>
            <w:r w:rsidRPr="00F90CF2">
              <w:rPr>
                <w:bCs/>
                <w:color w:val="FFFFFF"/>
                <w:sz w:val="22"/>
                <w:szCs w:val="22"/>
              </w:rPr>
              <w:tab/>
            </w:r>
            <w:r w:rsidR="00774E62" w:rsidRPr="00F90CF2">
              <w:rPr>
                <w:bCs/>
                <w:color w:val="FFFFFF"/>
                <w:sz w:val="22"/>
                <w:szCs w:val="22"/>
              </w:rPr>
              <w:t>Darbinieku skaits</w:t>
            </w:r>
          </w:p>
        </w:tc>
        <w:tc>
          <w:tcPr>
            <w:tcW w:w="4394" w:type="dxa"/>
            <w:gridSpan w:val="7"/>
            <w:tcBorders>
              <w:top w:val="single" w:sz="4" w:space="0" w:color="auto"/>
              <w:left w:val="dashSmallGap" w:sz="4" w:space="0" w:color="auto"/>
              <w:bottom w:val="single" w:sz="4" w:space="0" w:color="auto"/>
              <w:right w:val="single" w:sz="4" w:space="0" w:color="auto"/>
            </w:tcBorders>
            <w:shd w:val="clear" w:color="auto" w:fill="E36C0A"/>
            <w:noWrap/>
          </w:tcPr>
          <w:p w14:paraId="1FC0D22E" w14:textId="77777777" w:rsidR="00774E62" w:rsidRPr="00F90CF2" w:rsidRDefault="00774E62" w:rsidP="00774E62">
            <w:pPr>
              <w:tabs>
                <w:tab w:val="left" w:pos="532"/>
                <w:tab w:val="center" w:pos="2372"/>
              </w:tabs>
              <w:spacing w:after="0" w:line="240" w:lineRule="auto"/>
              <w:jc w:val="left"/>
              <w:rPr>
                <w:bCs/>
                <w:color w:val="FFFFFF"/>
                <w:sz w:val="22"/>
                <w:szCs w:val="22"/>
              </w:rPr>
            </w:pPr>
            <w:r w:rsidRPr="00F90CF2">
              <w:rPr>
                <w:bCs/>
                <w:color w:val="FFFFFF"/>
                <w:sz w:val="22"/>
                <w:szCs w:val="22"/>
              </w:rPr>
              <w:tab/>
            </w:r>
            <w:r w:rsidRPr="00F90CF2">
              <w:rPr>
                <w:bCs/>
                <w:color w:val="FFFFFF"/>
                <w:sz w:val="22"/>
                <w:szCs w:val="22"/>
              </w:rPr>
              <w:tab/>
              <w:t xml:space="preserve">Darbinieku skaits </w:t>
            </w:r>
          </w:p>
        </w:tc>
      </w:tr>
      <w:tr w:rsidR="00774E62" w:rsidRPr="00F90CF2" w14:paraId="238C9B01" w14:textId="77777777" w:rsidTr="00774E62">
        <w:trPr>
          <w:trHeight w:val="281"/>
          <w:jc w:val="center"/>
        </w:trPr>
        <w:tc>
          <w:tcPr>
            <w:tcW w:w="2914" w:type="dxa"/>
            <w:gridSpan w:val="2"/>
            <w:tcBorders>
              <w:top w:val="single" w:sz="4" w:space="0" w:color="auto"/>
              <w:left w:val="single" w:sz="4" w:space="0" w:color="auto"/>
              <w:bottom w:val="single" w:sz="4" w:space="0" w:color="auto"/>
              <w:right w:val="single" w:sz="4" w:space="0" w:color="auto"/>
            </w:tcBorders>
            <w:noWrap/>
          </w:tcPr>
          <w:p w14:paraId="5305A807" w14:textId="77777777" w:rsidR="00774E62" w:rsidRPr="00F90CF2" w:rsidRDefault="00774E62" w:rsidP="00774E62">
            <w:pPr>
              <w:spacing w:after="0" w:line="240" w:lineRule="auto"/>
              <w:jc w:val="right"/>
              <w:rPr>
                <w:rFonts w:eastAsia="Times New Roman"/>
                <w:sz w:val="22"/>
                <w:szCs w:val="22"/>
                <w:lang w:eastAsia="lv-LV"/>
              </w:rPr>
            </w:pPr>
            <w:r w:rsidRPr="00F90CF2">
              <w:rPr>
                <w:rFonts w:eastAsia="Times New Roman"/>
                <w:sz w:val="22"/>
                <w:szCs w:val="22"/>
                <w:lang w:eastAsia="lv-LV"/>
              </w:rPr>
              <w:t>RPR partnerpašvaldībās KOPĀ:</w:t>
            </w:r>
          </w:p>
        </w:tc>
        <w:tc>
          <w:tcPr>
            <w:tcW w:w="681" w:type="dxa"/>
            <w:tcBorders>
              <w:top w:val="single" w:sz="4" w:space="0" w:color="auto"/>
              <w:left w:val="single" w:sz="4" w:space="0" w:color="auto"/>
              <w:bottom w:val="single" w:sz="4" w:space="0" w:color="auto"/>
              <w:right w:val="single" w:sz="4" w:space="0" w:color="auto"/>
            </w:tcBorders>
            <w:noWrap/>
            <w:vAlign w:val="center"/>
          </w:tcPr>
          <w:p w14:paraId="1B0C00BE"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74</w:t>
            </w:r>
          </w:p>
        </w:tc>
        <w:tc>
          <w:tcPr>
            <w:tcW w:w="682" w:type="dxa"/>
            <w:tcBorders>
              <w:top w:val="single" w:sz="4" w:space="0" w:color="auto"/>
              <w:left w:val="single" w:sz="4" w:space="0" w:color="auto"/>
              <w:bottom w:val="single" w:sz="4" w:space="0" w:color="auto"/>
              <w:right w:val="single" w:sz="4" w:space="0" w:color="auto"/>
            </w:tcBorders>
            <w:noWrap/>
            <w:vAlign w:val="center"/>
          </w:tcPr>
          <w:p w14:paraId="36853797"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20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2FB26908"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9</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6A743531"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18</w:t>
            </w:r>
          </w:p>
        </w:tc>
        <w:tc>
          <w:tcPr>
            <w:tcW w:w="709" w:type="dxa"/>
            <w:tcBorders>
              <w:top w:val="single" w:sz="4" w:space="0" w:color="auto"/>
              <w:left w:val="single" w:sz="4" w:space="0" w:color="auto"/>
              <w:bottom w:val="single" w:sz="4" w:space="0" w:color="auto"/>
              <w:right w:val="single" w:sz="4" w:space="0" w:color="auto"/>
            </w:tcBorders>
            <w:noWrap/>
            <w:vAlign w:val="center"/>
          </w:tcPr>
          <w:p w14:paraId="0729781D"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11</w:t>
            </w:r>
          </w:p>
        </w:tc>
        <w:tc>
          <w:tcPr>
            <w:tcW w:w="850" w:type="dxa"/>
            <w:tcBorders>
              <w:top w:val="single" w:sz="4" w:space="0" w:color="auto"/>
              <w:left w:val="single" w:sz="4" w:space="0" w:color="auto"/>
              <w:bottom w:val="single" w:sz="4" w:space="0" w:color="auto"/>
              <w:right w:val="single" w:sz="4" w:space="0" w:color="auto"/>
            </w:tcBorders>
            <w:noWrap/>
            <w:vAlign w:val="center"/>
          </w:tcPr>
          <w:p w14:paraId="5CF1A5CF"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25</w:t>
            </w:r>
          </w:p>
        </w:tc>
        <w:tc>
          <w:tcPr>
            <w:tcW w:w="851" w:type="dxa"/>
            <w:tcBorders>
              <w:top w:val="single" w:sz="4" w:space="0" w:color="auto"/>
              <w:left w:val="single" w:sz="4" w:space="0" w:color="auto"/>
              <w:bottom w:val="single" w:sz="4" w:space="0" w:color="auto"/>
              <w:right w:val="single" w:sz="4" w:space="0" w:color="auto"/>
            </w:tcBorders>
            <w:noWrap/>
            <w:vAlign w:val="center"/>
          </w:tcPr>
          <w:p w14:paraId="3D72D5A9"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36</w:t>
            </w:r>
          </w:p>
        </w:tc>
        <w:tc>
          <w:tcPr>
            <w:tcW w:w="638" w:type="dxa"/>
            <w:tcBorders>
              <w:top w:val="single" w:sz="4" w:space="0" w:color="auto"/>
              <w:left w:val="single" w:sz="4" w:space="0" w:color="auto"/>
              <w:bottom w:val="single" w:sz="4" w:space="0" w:color="auto"/>
              <w:right w:val="single" w:sz="4" w:space="0" w:color="auto"/>
            </w:tcBorders>
            <w:noWrap/>
            <w:vAlign w:val="center"/>
          </w:tcPr>
          <w:p w14:paraId="797B779A"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7</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10A84C87" w14:textId="77777777" w:rsidR="00774E62" w:rsidRPr="00F90CF2" w:rsidRDefault="00774E62" w:rsidP="00774E62">
            <w:pPr>
              <w:spacing w:after="0" w:line="240" w:lineRule="auto"/>
              <w:jc w:val="center"/>
              <w:rPr>
                <w:b/>
                <w:color w:val="000000"/>
                <w:sz w:val="22"/>
                <w:szCs w:val="22"/>
              </w:rPr>
            </w:pPr>
            <w:r w:rsidRPr="00F90CF2">
              <w:rPr>
                <w:b/>
                <w:color w:val="000000"/>
                <w:sz w:val="22"/>
                <w:szCs w:val="22"/>
              </w:rPr>
              <w:t>6</w:t>
            </w:r>
          </w:p>
        </w:tc>
      </w:tr>
      <w:tr w:rsidR="00774E62" w:rsidRPr="00F90CF2" w14:paraId="382F803F" w14:textId="77777777" w:rsidTr="00774E62">
        <w:trPr>
          <w:trHeight w:val="170"/>
          <w:jc w:val="center"/>
        </w:trPr>
        <w:tc>
          <w:tcPr>
            <w:tcW w:w="9353" w:type="dxa"/>
            <w:gridSpan w:val="12"/>
            <w:tcBorders>
              <w:top w:val="single" w:sz="4" w:space="0" w:color="auto"/>
              <w:left w:val="single" w:sz="4" w:space="0" w:color="auto"/>
              <w:bottom w:val="single" w:sz="4" w:space="0" w:color="auto"/>
              <w:right w:val="single" w:sz="4" w:space="0" w:color="auto"/>
            </w:tcBorders>
            <w:shd w:val="clear" w:color="auto" w:fill="EDEDED"/>
            <w:noWrap/>
            <w:vAlign w:val="center"/>
          </w:tcPr>
          <w:p w14:paraId="64234589" w14:textId="77777777" w:rsidR="00774E62" w:rsidRPr="00F90CF2" w:rsidRDefault="00774E62" w:rsidP="00774E62">
            <w:pPr>
              <w:spacing w:before="120" w:line="240" w:lineRule="auto"/>
              <w:jc w:val="center"/>
              <w:rPr>
                <w:b/>
                <w:color w:val="000000"/>
                <w:sz w:val="22"/>
                <w:szCs w:val="22"/>
              </w:rPr>
            </w:pPr>
            <w:r w:rsidRPr="00F90CF2">
              <w:rPr>
                <w:b/>
                <w:color w:val="000000"/>
                <w:sz w:val="22"/>
                <w:szCs w:val="22"/>
              </w:rPr>
              <w:t>Jūrmalas pilsēta</w:t>
            </w:r>
          </w:p>
        </w:tc>
      </w:tr>
      <w:tr w:rsidR="00774E62" w:rsidRPr="00F90CF2" w14:paraId="223C21A3"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1157C4CF"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1</w:t>
            </w:r>
          </w:p>
        </w:tc>
        <w:tc>
          <w:tcPr>
            <w:tcW w:w="2269" w:type="dxa"/>
            <w:tcBorders>
              <w:top w:val="single" w:sz="4" w:space="0" w:color="auto"/>
              <w:left w:val="single" w:sz="4" w:space="0" w:color="auto"/>
              <w:bottom w:val="single" w:sz="4" w:space="0" w:color="auto"/>
              <w:right w:val="single" w:sz="4" w:space="0" w:color="auto"/>
            </w:tcBorders>
            <w:vAlign w:val="center"/>
          </w:tcPr>
          <w:p w14:paraId="6F25FD75" w14:textId="77777777" w:rsidR="00774E62" w:rsidRPr="00F90CF2" w:rsidRDefault="00774E62" w:rsidP="00774E62">
            <w:pPr>
              <w:spacing w:after="0"/>
              <w:rPr>
                <w:color w:val="000000"/>
                <w:sz w:val="22"/>
                <w:szCs w:val="22"/>
              </w:rPr>
            </w:pPr>
            <w:r w:rsidRPr="00F90CF2">
              <w:rPr>
                <w:color w:val="000000"/>
                <w:sz w:val="22"/>
                <w:szCs w:val="22"/>
              </w:rPr>
              <w:t>Jūrmala</w:t>
            </w:r>
          </w:p>
        </w:tc>
        <w:tc>
          <w:tcPr>
            <w:tcW w:w="681" w:type="dxa"/>
            <w:tcBorders>
              <w:top w:val="single" w:sz="4" w:space="0" w:color="auto"/>
              <w:left w:val="single" w:sz="4" w:space="0" w:color="auto"/>
              <w:bottom w:val="single" w:sz="4" w:space="0" w:color="auto"/>
              <w:right w:val="single" w:sz="4" w:space="0" w:color="auto"/>
            </w:tcBorders>
            <w:noWrap/>
            <w:vAlign w:val="center"/>
          </w:tcPr>
          <w:p w14:paraId="1F795D8E" w14:textId="77777777" w:rsidR="00774E62" w:rsidRPr="00F90CF2" w:rsidRDefault="00774E62" w:rsidP="00774E62">
            <w:pPr>
              <w:spacing w:after="0"/>
              <w:jc w:val="center"/>
              <w:rPr>
                <w:color w:val="000000"/>
                <w:sz w:val="22"/>
                <w:szCs w:val="22"/>
              </w:rPr>
            </w:pPr>
            <w:r w:rsidRPr="00F90CF2">
              <w:rPr>
                <w:color w:val="000000"/>
                <w:sz w:val="22"/>
                <w:szCs w:val="22"/>
              </w:rPr>
              <w:t>12</w:t>
            </w:r>
          </w:p>
        </w:tc>
        <w:tc>
          <w:tcPr>
            <w:tcW w:w="682" w:type="dxa"/>
            <w:tcBorders>
              <w:top w:val="single" w:sz="4" w:space="0" w:color="auto"/>
              <w:left w:val="single" w:sz="4" w:space="0" w:color="auto"/>
              <w:bottom w:val="single" w:sz="4" w:space="0" w:color="auto"/>
              <w:right w:val="single" w:sz="4" w:space="0" w:color="auto"/>
            </w:tcBorders>
            <w:noWrap/>
            <w:vAlign w:val="center"/>
          </w:tcPr>
          <w:p w14:paraId="0E06C15E" w14:textId="77777777" w:rsidR="00774E62" w:rsidRPr="00F90CF2" w:rsidRDefault="00774E62" w:rsidP="00774E62">
            <w:pPr>
              <w:spacing w:after="0"/>
              <w:jc w:val="center"/>
              <w:rPr>
                <w:color w:val="000000"/>
                <w:sz w:val="22"/>
                <w:szCs w:val="22"/>
              </w:rPr>
            </w:pPr>
            <w:r w:rsidRPr="00F90CF2">
              <w:rPr>
                <w:color w:val="000000"/>
                <w:sz w:val="22"/>
                <w:szCs w:val="22"/>
              </w:rPr>
              <w:t>3</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3434F024" w14:textId="77777777" w:rsidR="00774E62" w:rsidRPr="00F90CF2" w:rsidRDefault="00774E62" w:rsidP="00774E62">
            <w:pPr>
              <w:spacing w:after="0"/>
              <w:jc w:val="center"/>
              <w:rPr>
                <w:color w:val="000000"/>
                <w:sz w:val="22"/>
                <w:szCs w:val="22"/>
              </w:rPr>
            </w:pPr>
            <w:r w:rsidRPr="00F90CF2">
              <w:rPr>
                <w:color w:val="000000"/>
                <w:sz w:val="22"/>
                <w:szCs w:val="22"/>
              </w:rPr>
              <w:t>3</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6DED695F" w14:textId="77777777" w:rsidR="00774E62" w:rsidRPr="00F90CF2" w:rsidRDefault="00774E62" w:rsidP="00774E62">
            <w:pPr>
              <w:spacing w:after="0"/>
              <w:jc w:val="center"/>
              <w:rPr>
                <w:color w:val="000000"/>
                <w:sz w:val="22"/>
                <w:szCs w:val="22"/>
              </w:rPr>
            </w:pPr>
            <w:r w:rsidRPr="00F90CF2">
              <w:rPr>
                <w:color w:val="000000"/>
                <w:sz w:val="22"/>
                <w:szCs w:val="22"/>
              </w:rPr>
              <w:t>3</w:t>
            </w:r>
          </w:p>
        </w:tc>
        <w:tc>
          <w:tcPr>
            <w:tcW w:w="709" w:type="dxa"/>
            <w:tcBorders>
              <w:top w:val="single" w:sz="4" w:space="0" w:color="auto"/>
              <w:left w:val="single" w:sz="4" w:space="0" w:color="auto"/>
              <w:bottom w:val="single" w:sz="4" w:space="0" w:color="auto"/>
              <w:right w:val="single" w:sz="4" w:space="0" w:color="auto"/>
            </w:tcBorders>
            <w:noWrap/>
            <w:vAlign w:val="center"/>
          </w:tcPr>
          <w:p w14:paraId="47F0489D" w14:textId="77777777" w:rsidR="00774E62" w:rsidRPr="00F90CF2" w:rsidRDefault="00774E62" w:rsidP="00774E62">
            <w:pPr>
              <w:spacing w:after="0"/>
              <w:jc w:val="center"/>
              <w:rPr>
                <w:color w:val="000000"/>
                <w:sz w:val="22"/>
                <w:szCs w:val="22"/>
              </w:rPr>
            </w:pPr>
            <w:r w:rsidRPr="00F90CF2">
              <w:rPr>
                <w:color w:val="000000"/>
                <w:sz w:val="22"/>
                <w:szCs w:val="22"/>
              </w:rPr>
              <w:t>3</w:t>
            </w:r>
          </w:p>
        </w:tc>
        <w:tc>
          <w:tcPr>
            <w:tcW w:w="850" w:type="dxa"/>
            <w:tcBorders>
              <w:top w:val="single" w:sz="4" w:space="0" w:color="auto"/>
              <w:left w:val="single" w:sz="4" w:space="0" w:color="auto"/>
              <w:bottom w:val="single" w:sz="4" w:space="0" w:color="auto"/>
              <w:right w:val="single" w:sz="4" w:space="0" w:color="auto"/>
            </w:tcBorders>
            <w:noWrap/>
            <w:vAlign w:val="center"/>
          </w:tcPr>
          <w:p w14:paraId="681E8679" w14:textId="77777777" w:rsidR="00774E62" w:rsidRPr="00F90CF2" w:rsidRDefault="00774E62" w:rsidP="00774E62">
            <w:pPr>
              <w:spacing w:after="0"/>
              <w:jc w:val="center"/>
              <w:rPr>
                <w:color w:val="000000"/>
                <w:sz w:val="22"/>
                <w:szCs w:val="22"/>
              </w:rPr>
            </w:pPr>
            <w:r w:rsidRPr="00F90CF2">
              <w:rPr>
                <w:color w:val="000000"/>
                <w:sz w:val="22"/>
                <w:szCs w:val="22"/>
              </w:rPr>
              <w:t>4</w:t>
            </w:r>
          </w:p>
        </w:tc>
        <w:tc>
          <w:tcPr>
            <w:tcW w:w="851" w:type="dxa"/>
            <w:tcBorders>
              <w:top w:val="single" w:sz="4" w:space="0" w:color="auto"/>
              <w:left w:val="single" w:sz="4" w:space="0" w:color="auto"/>
              <w:bottom w:val="single" w:sz="4" w:space="0" w:color="auto"/>
              <w:right w:val="single" w:sz="4" w:space="0" w:color="auto"/>
            </w:tcBorders>
            <w:noWrap/>
            <w:vAlign w:val="center"/>
          </w:tcPr>
          <w:p w14:paraId="7619CF2F" w14:textId="77777777" w:rsidR="00774E62" w:rsidRPr="00F90CF2" w:rsidRDefault="00774E62" w:rsidP="00774E62">
            <w:pPr>
              <w:spacing w:after="0"/>
              <w:jc w:val="center"/>
              <w:rPr>
                <w:color w:val="000000"/>
                <w:sz w:val="22"/>
                <w:szCs w:val="22"/>
              </w:rPr>
            </w:pPr>
            <w:r w:rsidRPr="00F90CF2">
              <w:rPr>
                <w:color w:val="000000"/>
                <w:sz w:val="22"/>
                <w:szCs w:val="22"/>
              </w:rPr>
              <w:t>7</w:t>
            </w:r>
          </w:p>
        </w:tc>
        <w:tc>
          <w:tcPr>
            <w:tcW w:w="638" w:type="dxa"/>
            <w:tcBorders>
              <w:top w:val="single" w:sz="4" w:space="0" w:color="auto"/>
              <w:left w:val="single" w:sz="4" w:space="0" w:color="auto"/>
              <w:bottom w:val="single" w:sz="4" w:space="0" w:color="auto"/>
              <w:right w:val="single" w:sz="4" w:space="0" w:color="auto"/>
            </w:tcBorders>
            <w:noWrap/>
            <w:vAlign w:val="center"/>
          </w:tcPr>
          <w:p w14:paraId="572E283F" w14:textId="77777777" w:rsidR="00774E62" w:rsidRPr="00F90CF2" w:rsidRDefault="00774E62" w:rsidP="00774E62">
            <w:pPr>
              <w:spacing w:after="0"/>
              <w:jc w:val="center"/>
              <w:rPr>
                <w:color w:val="000000"/>
                <w:sz w:val="22"/>
                <w:szCs w:val="22"/>
              </w:rPr>
            </w:pPr>
            <w:r w:rsidRPr="00F90CF2">
              <w:rPr>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20CAE190" w14:textId="77777777" w:rsidR="00774E62" w:rsidRPr="00F90CF2" w:rsidRDefault="00774E62" w:rsidP="00774E62">
            <w:pPr>
              <w:spacing w:after="0"/>
              <w:jc w:val="center"/>
              <w:rPr>
                <w:color w:val="000000"/>
                <w:sz w:val="22"/>
                <w:szCs w:val="22"/>
              </w:rPr>
            </w:pPr>
            <w:r w:rsidRPr="00F90CF2">
              <w:rPr>
                <w:color w:val="000000"/>
                <w:sz w:val="22"/>
                <w:szCs w:val="22"/>
              </w:rPr>
              <w:t>1</w:t>
            </w:r>
          </w:p>
        </w:tc>
      </w:tr>
      <w:tr w:rsidR="00774E62" w:rsidRPr="00F90CF2" w14:paraId="6318B161" w14:textId="77777777" w:rsidTr="00774E62">
        <w:trPr>
          <w:trHeight w:val="170"/>
          <w:jc w:val="center"/>
        </w:trPr>
        <w:tc>
          <w:tcPr>
            <w:tcW w:w="9353" w:type="dxa"/>
            <w:gridSpan w:val="12"/>
            <w:tcBorders>
              <w:top w:val="single" w:sz="4" w:space="0" w:color="auto"/>
              <w:left w:val="single" w:sz="4" w:space="0" w:color="auto"/>
              <w:bottom w:val="single" w:sz="4" w:space="0" w:color="auto"/>
              <w:right w:val="single" w:sz="4" w:space="0" w:color="auto"/>
            </w:tcBorders>
            <w:shd w:val="clear" w:color="auto" w:fill="EDEDED"/>
            <w:noWrap/>
            <w:vAlign w:val="center"/>
          </w:tcPr>
          <w:p w14:paraId="77E33943" w14:textId="77777777" w:rsidR="00774E62" w:rsidRPr="00F90CF2" w:rsidRDefault="00774E62" w:rsidP="00774E62">
            <w:pPr>
              <w:spacing w:before="120" w:line="240" w:lineRule="auto"/>
              <w:jc w:val="center"/>
              <w:rPr>
                <w:b/>
                <w:color w:val="000000"/>
                <w:sz w:val="22"/>
                <w:szCs w:val="22"/>
              </w:rPr>
            </w:pPr>
            <w:r w:rsidRPr="00F90CF2">
              <w:rPr>
                <w:b/>
                <w:color w:val="000000"/>
                <w:sz w:val="22"/>
                <w:szCs w:val="22"/>
              </w:rPr>
              <w:t>Pierīgas areāls</w:t>
            </w:r>
          </w:p>
        </w:tc>
      </w:tr>
      <w:tr w:rsidR="00774E62" w:rsidRPr="00F90CF2" w14:paraId="1B4C507D"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4559C1C3"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2</w:t>
            </w:r>
          </w:p>
        </w:tc>
        <w:tc>
          <w:tcPr>
            <w:tcW w:w="2269" w:type="dxa"/>
            <w:tcBorders>
              <w:top w:val="single" w:sz="4" w:space="0" w:color="auto"/>
              <w:left w:val="single" w:sz="4" w:space="0" w:color="auto"/>
              <w:bottom w:val="single" w:sz="4" w:space="0" w:color="auto"/>
              <w:right w:val="single" w:sz="4" w:space="0" w:color="auto"/>
            </w:tcBorders>
            <w:vAlign w:val="center"/>
          </w:tcPr>
          <w:p w14:paraId="1F6B226B" w14:textId="77777777" w:rsidR="00774E62" w:rsidRPr="00F90CF2" w:rsidRDefault="00774E62" w:rsidP="00774E62">
            <w:pPr>
              <w:spacing w:after="0"/>
              <w:jc w:val="left"/>
              <w:rPr>
                <w:color w:val="000000"/>
                <w:sz w:val="22"/>
                <w:szCs w:val="22"/>
              </w:rPr>
            </w:pPr>
            <w:r w:rsidRPr="00F90CF2">
              <w:rPr>
                <w:color w:val="000000"/>
                <w:sz w:val="22"/>
                <w:szCs w:val="22"/>
              </w:rPr>
              <w:t>Ādažu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6C142EC5"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82" w:type="dxa"/>
            <w:tcBorders>
              <w:top w:val="single" w:sz="4" w:space="0" w:color="auto"/>
              <w:left w:val="single" w:sz="4" w:space="0" w:color="auto"/>
              <w:bottom w:val="single" w:sz="4" w:space="0" w:color="auto"/>
              <w:right w:val="single" w:sz="4" w:space="0" w:color="auto"/>
            </w:tcBorders>
            <w:noWrap/>
            <w:vAlign w:val="center"/>
          </w:tcPr>
          <w:p w14:paraId="5D533BD8"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5D2BA61C"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6E905570"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noWrap/>
            <w:vAlign w:val="center"/>
          </w:tcPr>
          <w:p w14:paraId="322A9EA7"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0" w:type="dxa"/>
            <w:tcBorders>
              <w:top w:val="single" w:sz="4" w:space="0" w:color="auto"/>
              <w:left w:val="single" w:sz="4" w:space="0" w:color="auto"/>
              <w:bottom w:val="single" w:sz="4" w:space="0" w:color="auto"/>
              <w:right w:val="single" w:sz="4" w:space="0" w:color="auto"/>
            </w:tcBorders>
            <w:noWrap/>
            <w:vAlign w:val="center"/>
          </w:tcPr>
          <w:p w14:paraId="281534FA"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509E1929"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tcBorders>
              <w:top w:val="single" w:sz="4" w:space="0" w:color="auto"/>
              <w:left w:val="single" w:sz="4" w:space="0" w:color="auto"/>
              <w:bottom w:val="single" w:sz="4" w:space="0" w:color="auto"/>
              <w:right w:val="single" w:sz="4" w:space="0" w:color="auto"/>
            </w:tcBorders>
            <w:noWrap/>
            <w:vAlign w:val="center"/>
          </w:tcPr>
          <w:p w14:paraId="5C381887"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6F11DCB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r>
      <w:tr w:rsidR="00774E62" w:rsidRPr="00F90CF2" w14:paraId="0AC26E0D"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59B88B53"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3</w:t>
            </w:r>
          </w:p>
        </w:tc>
        <w:tc>
          <w:tcPr>
            <w:tcW w:w="2269" w:type="dxa"/>
            <w:tcBorders>
              <w:top w:val="single" w:sz="4" w:space="0" w:color="auto"/>
              <w:left w:val="single" w:sz="4" w:space="0" w:color="auto"/>
              <w:bottom w:val="single" w:sz="4" w:space="0" w:color="auto"/>
              <w:right w:val="single" w:sz="4" w:space="0" w:color="auto"/>
            </w:tcBorders>
            <w:vAlign w:val="center"/>
          </w:tcPr>
          <w:p w14:paraId="17C5C6AC" w14:textId="77777777" w:rsidR="00774E62" w:rsidRPr="00F90CF2" w:rsidRDefault="00774E62" w:rsidP="00774E62">
            <w:pPr>
              <w:spacing w:after="0"/>
              <w:jc w:val="left"/>
              <w:rPr>
                <w:color w:val="000000"/>
                <w:sz w:val="22"/>
                <w:szCs w:val="22"/>
              </w:rPr>
            </w:pPr>
            <w:r w:rsidRPr="00F90CF2">
              <w:rPr>
                <w:color w:val="000000"/>
                <w:sz w:val="22"/>
                <w:szCs w:val="22"/>
              </w:rPr>
              <w:t>Inčukalna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19636DF5"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single" w:sz="4" w:space="0" w:color="auto"/>
            </w:tcBorders>
            <w:noWrap/>
            <w:vAlign w:val="center"/>
          </w:tcPr>
          <w:p w14:paraId="167E0FB2" w14:textId="77777777" w:rsidR="00774E62" w:rsidRPr="00F90CF2" w:rsidRDefault="00774E62" w:rsidP="00774E62">
            <w:pPr>
              <w:spacing w:after="0"/>
              <w:jc w:val="center"/>
              <w:rPr>
                <w:bCs/>
                <w:color w:val="000000"/>
                <w:sz w:val="22"/>
                <w:szCs w:val="22"/>
              </w:rPr>
            </w:pPr>
            <w:r w:rsidRPr="00F90CF2">
              <w:rPr>
                <w:bCs/>
                <w:color w:val="000000"/>
                <w:sz w:val="22"/>
                <w:szCs w:val="22"/>
              </w:rPr>
              <w:t>n/a</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7D2CE246"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3DF183A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9" w:type="dxa"/>
            <w:tcBorders>
              <w:top w:val="single" w:sz="4" w:space="0" w:color="auto"/>
              <w:left w:val="single" w:sz="4" w:space="0" w:color="auto"/>
              <w:bottom w:val="single" w:sz="4" w:space="0" w:color="auto"/>
              <w:right w:val="single" w:sz="4" w:space="0" w:color="auto"/>
            </w:tcBorders>
            <w:noWrap/>
            <w:vAlign w:val="center"/>
          </w:tcPr>
          <w:p w14:paraId="7553760D"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0" w:type="dxa"/>
            <w:tcBorders>
              <w:top w:val="single" w:sz="4" w:space="0" w:color="auto"/>
              <w:left w:val="single" w:sz="4" w:space="0" w:color="auto"/>
              <w:bottom w:val="single" w:sz="4" w:space="0" w:color="auto"/>
              <w:right w:val="single" w:sz="4" w:space="0" w:color="auto"/>
            </w:tcBorders>
            <w:noWrap/>
            <w:vAlign w:val="center"/>
          </w:tcPr>
          <w:p w14:paraId="1DE4C444"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6C4A1BC6"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tcBorders>
              <w:top w:val="single" w:sz="4" w:space="0" w:color="auto"/>
              <w:left w:val="single" w:sz="4" w:space="0" w:color="auto"/>
              <w:bottom w:val="single" w:sz="4" w:space="0" w:color="auto"/>
              <w:right w:val="single" w:sz="4" w:space="0" w:color="auto"/>
            </w:tcBorders>
            <w:noWrap/>
            <w:vAlign w:val="center"/>
          </w:tcPr>
          <w:p w14:paraId="7218682C"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2D6159E5"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r>
      <w:tr w:rsidR="00774E62" w:rsidRPr="00F90CF2" w14:paraId="21AC05EA"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6004A39D"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4</w:t>
            </w:r>
          </w:p>
        </w:tc>
        <w:tc>
          <w:tcPr>
            <w:tcW w:w="2269" w:type="dxa"/>
            <w:tcBorders>
              <w:top w:val="single" w:sz="4" w:space="0" w:color="auto"/>
              <w:left w:val="single" w:sz="4" w:space="0" w:color="auto"/>
              <w:bottom w:val="single" w:sz="4" w:space="0" w:color="auto"/>
              <w:right w:val="single" w:sz="4" w:space="0" w:color="auto"/>
            </w:tcBorders>
            <w:vAlign w:val="center"/>
          </w:tcPr>
          <w:p w14:paraId="2D05B566" w14:textId="77777777" w:rsidR="00774E62" w:rsidRPr="00F90CF2" w:rsidRDefault="00774E62" w:rsidP="00774E62">
            <w:pPr>
              <w:spacing w:after="0"/>
              <w:jc w:val="left"/>
              <w:rPr>
                <w:color w:val="000000"/>
                <w:sz w:val="22"/>
                <w:szCs w:val="22"/>
              </w:rPr>
            </w:pPr>
            <w:r w:rsidRPr="00F90CF2">
              <w:rPr>
                <w:color w:val="000000"/>
                <w:sz w:val="22"/>
                <w:szCs w:val="22"/>
              </w:rPr>
              <w:t>Ķekavas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4F0CCB18" w14:textId="77777777" w:rsidR="00774E62" w:rsidRPr="00F90CF2" w:rsidRDefault="00774E62" w:rsidP="00774E62">
            <w:pPr>
              <w:spacing w:after="0"/>
              <w:jc w:val="center"/>
              <w:rPr>
                <w:bCs/>
                <w:color w:val="000000"/>
                <w:sz w:val="22"/>
                <w:szCs w:val="22"/>
              </w:rPr>
            </w:pPr>
            <w:r w:rsidRPr="00F90CF2">
              <w:rPr>
                <w:bCs/>
                <w:color w:val="000000"/>
                <w:sz w:val="22"/>
                <w:szCs w:val="22"/>
              </w:rPr>
              <w:t>5</w:t>
            </w:r>
          </w:p>
        </w:tc>
        <w:tc>
          <w:tcPr>
            <w:tcW w:w="682" w:type="dxa"/>
            <w:tcBorders>
              <w:top w:val="single" w:sz="4" w:space="0" w:color="auto"/>
              <w:left w:val="single" w:sz="4" w:space="0" w:color="auto"/>
              <w:bottom w:val="single" w:sz="4" w:space="0" w:color="auto"/>
              <w:right w:val="single" w:sz="4" w:space="0" w:color="auto"/>
            </w:tcBorders>
            <w:noWrap/>
            <w:vAlign w:val="center"/>
          </w:tcPr>
          <w:p w14:paraId="38D824AC"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5703A2DD"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418BE3F5"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noWrap/>
            <w:vAlign w:val="center"/>
          </w:tcPr>
          <w:p w14:paraId="2EB50885"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0" w:type="dxa"/>
            <w:tcBorders>
              <w:top w:val="single" w:sz="4" w:space="0" w:color="auto"/>
              <w:left w:val="single" w:sz="4" w:space="0" w:color="auto"/>
              <w:bottom w:val="single" w:sz="4" w:space="0" w:color="auto"/>
              <w:right w:val="single" w:sz="4" w:space="0" w:color="auto"/>
            </w:tcBorders>
            <w:noWrap/>
            <w:vAlign w:val="center"/>
          </w:tcPr>
          <w:p w14:paraId="721499F9" w14:textId="77777777" w:rsidR="00774E62" w:rsidRPr="00F90CF2" w:rsidRDefault="00774E62" w:rsidP="00774E62">
            <w:pPr>
              <w:spacing w:after="0"/>
              <w:jc w:val="center"/>
              <w:rPr>
                <w:bCs/>
                <w:color w:val="000000"/>
                <w:sz w:val="22"/>
                <w:szCs w:val="22"/>
              </w:rPr>
            </w:pPr>
            <w:r w:rsidRPr="00F90CF2">
              <w:rPr>
                <w:bCs/>
                <w:color w:val="000000"/>
                <w:sz w:val="22"/>
                <w:szCs w:val="22"/>
              </w:rPr>
              <w:t>2</w:t>
            </w:r>
          </w:p>
        </w:tc>
        <w:tc>
          <w:tcPr>
            <w:tcW w:w="851" w:type="dxa"/>
            <w:tcBorders>
              <w:top w:val="single" w:sz="4" w:space="0" w:color="auto"/>
              <w:left w:val="single" w:sz="4" w:space="0" w:color="auto"/>
              <w:bottom w:val="single" w:sz="4" w:space="0" w:color="auto"/>
              <w:right w:val="single" w:sz="4" w:space="0" w:color="auto"/>
            </w:tcBorders>
            <w:noWrap/>
            <w:vAlign w:val="center"/>
          </w:tcPr>
          <w:p w14:paraId="1B63E67C"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38" w:type="dxa"/>
            <w:tcBorders>
              <w:top w:val="single" w:sz="4" w:space="0" w:color="auto"/>
              <w:left w:val="single" w:sz="4" w:space="0" w:color="auto"/>
              <w:bottom w:val="single" w:sz="4" w:space="0" w:color="auto"/>
              <w:right w:val="single" w:sz="4" w:space="0" w:color="auto"/>
            </w:tcBorders>
            <w:noWrap/>
            <w:vAlign w:val="center"/>
          </w:tcPr>
          <w:p w14:paraId="628DF4CB"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7AF4F01A"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r>
      <w:tr w:rsidR="00774E62" w:rsidRPr="00F90CF2" w14:paraId="1A9D34F9"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5F6BAE35"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5</w:t>
            </w:r>
          </w:p>
        </w:tc>
        <w:tc>
          <w:tcPr>
            <w:tcW w:w="2269" w:type="dxa"/>
            <w:tcBorders>
              <w:top w:val="single" w:sz="4" w:space="0" w:color="auto"/>
              <w:left w:val="single" w:sz="4" w:space="0" w:color="auto"/>
              <w:bottom w:val="single" w:sz="4" w:space="0" w:color="auto"/>
              <w:right w:val="single" w:sz="4" w:space="0" w:color="auto"/>
            </w:tcBorders>
            <w:vAlign w:val="center"/>
          </w:tcPr>
          <w:p w14:paraId="41071D0B" w14:textId="77777777" w:rsidR="00774E62" w:rsidRPr="00F90CF2" w:rsidRDefault="00774E62" w:rsidP="00774E62">
            <w:pPr>
              <w:spacing w:after="0"/>
              <w:jc w:val="left"/>
              <w:rPr>
                <w:color w:val="000000"/>
                <w:sz w:val="22"/>
                <w:szCs w:val="22"/>
              </w:rPr>
            </w:pPr>
            <w:r w:rsidRPr="00F90CF2">
              <w:rPr>
                <w:color w:val="000000"/>
                <w:sz w:val="22"/>
                <w:szCs w:val="22"/>
              </w:rPr>
              <w:t>Olaines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48F1F727" w14:textId="77777777" w:rsidR="00774E62" w:rsidRPr="00F90CF2" w:rsidRDefault="00774E62" w:rsidP="00774E62">
            <w:pPr>
              <w:spacing w:after="0"/>
              <w:jc w:val="center"/>
              <w:rPr>
                <w:bCs/>
                <w:color w:val="000000"/>
                <w:sz w:val="22"/>
                <w:szCs w:val="22"/>
              </w:rPr>
            </w:pPr>
            <w:r w:rsidRPr="00F90CF2">
              <w:rPr>
                <w:bCs/>
                <w:color w:val="000000"/>
                <w:sz w:val="22"/>
                <w:szCs w:val="22"/>
              </w:rPr>
              <w:t>7</w:t>
            </w:r>
          </w:p>
        </w:tc>
        <w:tc>
          <w:tcPr>
            <w:tcW w:w="682" w:type="dxa"/>
            <w:tcBorders>
              <w:top w:val="single" w:sz="4" w:space="0" w:color="auto"/>
              <w:left w:val="single" w:sz="4" w:space="0" w:color="auto"/>
              <w:bottom w:val="single" w:sz="4" w:space="0" w:color="auto"/>
              <w:right w:val="single" w:sz="4" w:space="0" w:color="auto"/>
            </w:tcBorders>
            <w:noWrap/>
            <w:vAlign w:val="center"/>
          </w:tcPr>
          <w:p w14:paraId="05A369F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6923DCB3"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1FD6A7EE"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noWrap/>
            <w:vAlign w:val="center"/>
          </w:tcPr>
          <w:p w14:paraId="08F51454"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0" w:type="dxa"/>
            <w:tcBorders>
              <w:top w:val="single" w:sz="4" w:space="0" w:color="auto"/>
              <w:left w:val="single" w:sz="4" w:space="0" w:color="auto"/>
              <w:bottom w:val="single" w:sz="4" w:space="0" w:color="auto"/>
              <w:right w:val="single" w:sz="4" w:space="0" w:color="auto"/>
            </w:tcBorders>
            <w:noWrap/>
            <w:vAlign w:val="center"/>
          </w:tcPr>
          <w:p w14:paraId="3D199D34"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1" w:type="dxa"/>
            <w:tcBorders>
              <w:top w:val="single" w:sz="4" w:space="0" w:color="auto"/>
              <w:left w:val="single" w:sz="4" w:space="0" w:color="auto"/>
              <w:bottom w:val="single" w:sz="4" w:space="0" w:color="auto"/>
              <w:right w:val="single" w:sz="4" w:space="0" w:color="auto"/>
            </w:tcBorders>
            <w:noWrap/>
            <w:vAlign w:val="center"/>
          </w:tcPr>
          <w:p w14:paraId="1AB0A0B2" w14:textId="77777777" w:rsidR="00774E62" w:rsidRPr="00F90CF2" w:rsidRDefault="00774E62" w:rsidP="00774E62">
            <w:pPr>
              <w:spacing w:after="0"/>
              <w:jc w:val="center"/>
              <w:rPr>
                <w:bCs/>
                <w:color w:val="000000"/>
                <w:sz w:val="22"/>
                <w:szCs w:val="22"/>
              </w:rPr>
            </w:pPr>
            <w:r w:rsidRPr="00F90CF2">
              <w:rPr>
                <w:bCs/>
                <w:color w:val="000000"/>
                <w:sz w:val="22"/>
                <w:szCs w:val="22"/>
              </w:rPr>
              <w:t>4</w:t>
            </w:r>
          </w:p>
        </w:tc>
        <w:tc>
          <w:tcPr>
            <w:tcW w:w="638" w:type="dxa"/>
            <w:tcBorders>
              <w:top w:val="single" w:sz="4" w:space="0" w:color="auto"/>
              <w:left w:val="single" w:sz="4" w:space="0" w:color="auto"/>
              <w:bottom w:val="single" w:sz="4" w:space="0" w:color="auto"/>
              <w:right w:val="single" w:sz="4" w:space="0" w:color="auto"/>
            </w:tcBorders>
            <w:noWrap/>
            <w:vAlign w:val="center"/>
          </w:tcPr>
          <w:p w14:paraId="0511871D"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0C790ABA"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r>
      <w:tr w:rsidR="00774E62" w:rsidRPr="00F90CF2" w14:paraId="26A8782B"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1C05FF2A"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6</w:t>
            </w:r>
          </w:p>
        </w:tc>
        <w:tc>
          <w:tcPr>
            <w:tcW w:w="2269" w:type="dxa"/>
            <w:tcBorders>
              <w:top w:val="single" w:sz="4" w:space="0" w:color="auto"/>
              <w:left w:val="single" w:sz="4" w:space="0" w:color="auto"/>
              <w:bottom w:val="single" w:sz="4" w:space="0" w:color="auto"/>
              <w:right w:val="single" w:sz="4" w:space="0" w:color="auto"/>
            </w:tcBorders>
            <w:vAlign w:val="center"/>
          </w:tcPr>
          <w:p w14:paraId="2D1AA568" w14:textId="77777777" w:rsidR="00774E62" w:rsidRPr="00F90CF2" w:rsidRDefault="00774E62" w:rsidP="00774E62">
            <w:pPr>
              <w:spacing w:after="0"/>
              <w:jc w:val="left"/>
              <w:rPr>
                <w:color w:val="000000"/>
                <w:sz w:val="22"/>
                <w:szCs w:val="22"/>
              </w:rPr>
            </w:pPr>
            <w:r w:rsidRPr="00F90CF2">
              <w:rPr>
                <w:color w:val="000000"/>
                <w:sz w:val="22"/>
                <w:szCs w:val="22"/>
              </w:rPr>
              <w:t>Salaspils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724854A1" w14:textId="77777777" w:rsidR="00774E62" w:rsidRPr="00F90CF2" w:rsidRDefault="00774E62" w:rsidP="00774E62">
            <w:pPr>
              <w:spacing w:after="0"/>
              <w:jc w:val="center"/>
              <w:rPr>
                <w:bCs/>
                <w:color w:val="000000"/>
                <w:sz w:val="22"/>
                <w:szCs w:val="22"/>
              </w:rPr>
            </w:pPr>
            <w:r w:rsidRPr="00F90CF2">
              <w:rPr>
                <w:bCs/>
                <w:color w:val="000000"/>
                <w:sz w:val="22"/>
                <w:szCs w:val="22"/>
              </w:rPr>
              <w:t>4</w:t>
            </w:r>
          </w:p>
        </w:tc>
        <w:tc>
          <w:tcPr>
            <w:tcW w:w="682" w:type="dxa"/>
            <w:tcBorders>
              <w:top w:val="single" w:sz="4" w:space="0" w:color="auto"/>
              <w:left w:val="single" w:sz="4" w:space="0" w:color="auto"/>
              <w:bottom w:val="single" w:sz="4" w:space="0" w:color="auto"/>
              <w:right w:val="single" w:sz="4" w:space="0" w:color="auto"/>
            </w:tcBorders>
            <w:noWrap/>
            <w:vAlign w:val="center"/>
          </w:tcPr>
          <w:p w14:paraId="5BE39A2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459C9E5B"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2473F602"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9" w:type="dxa"/>
            <w:tcBorders>
              <w:top w:val="single" w:sz="4" w:space="0" w:color="auto"/>
              <w:left w:val="single" w:sz="4" w:space="0" w:color="auto"/>
              <w:bottom w:val="single" w:sz="4" w:space="0" w:color="auto"/>
              <w:right w:val="single" w:sz="4" w:space="0" w:color="auto"/>
            </w:tcBorders>
            <w:noWrap/>
            <w:vAlign w:val="center"/>
          </w:tcPr>
          <w:p w14:paraId="0FB16240"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0" w:type="dxa"/>
            <w:tcBorders>
              <w:top w:val="single" w:sz="4" w:space="0" w:color="auto"/>
              <w:left w:val="single" w:sz="4" w:space="0" w:color="auto"/>
              <w:bottom w:val="single" w:sz="4" w:space="0" w:color="auto"/>
              <w:right w:val="single" w:sz="4" w:space="0" w:color="auto"/>
            </w:tcBorders>
            <w:noWrap/>
            <w:vAlign w:val="center"/>
          </w:tcPr>
          <w:p w14:paraId="2312FB95"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1" w:type="dxa"/>
            <w:tcBorders>
              <w:top w:val="single" w:sz="4" w:space="0" w:color="auto"/>
              <w:left w:val="single" w:sz="4" w:space="0" w:color="auto"/>
              <w:bottom w:val="single" w:sz="4" w:space="0" w:color="auto"/>
              <w:right w:val="single" w:sz="4" w:space="0" w:color="auto"/>
            </w:tcBorders>
            <w:noWrap/>
            <w:vAlign w:val="center"/>
          </w:tcPr>
          <w:p w14:paraId="2A4A3DCD"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38" w:type="dxa"/>
            <w:tcBorders>
              <w:top w:val="single" w:sz="4" w:space="0" w:color="auto"/>
              <w:left w:val="single" w:sz="4" w:space="0" w:color="auto"/>
              <w:bottom w:val="single" w:sz="4" w:space="0" w:color="auto"/>
              <w:right w:val="single" w:sz="4" w:space="0" w:color="auto"/>
            </w:tcBorders>
            <w:noWrap/>
            <w:vAlign w:val="center"/>
          </w:tcPr>
          <w:p w14:paraId="7D319D9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73769113"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r>
      <w:tr w:rsidR="00774E62" w:rsidRPr="00F90CF2" w14:paraId="1126B749" w14:textId="77777777" w:rsidTr="00774E62">
        <w:trPr>
          <w:trHeight w:val="170"/>
          <w:jc w:val="center"/>
        </w:trPr>
        <w:tc>
          <w:tcPr>
            <w:tcW w:w="9353" w:type="dxa"/>
            <w:gridSpan w:val="12"/>
            <w:tcBorders>
              <w:top w:val="single" w:sz="4" w:space="0" w:color="auto"/>
              <w:left w:val="single" w:sz="4" w:space="0" w:color="auto"/>
              <w:bottom w:val="single" w:sz="4" w:space="0" w:color="auto"/>
              <w:right w:val="single" w:sz="4" w:space="0" w:color="auto"/>
            </w:tcBorders>
            <w:shd w:val="clear" w:color="auto" w:fill="EDEDED"/>
            <w:noWrap/>
            <w:vAlign w:val="center"/>
          </w:tcPr>
          <w:p w14:paraId="2816E39D" w14:textId="77777777" w:rsidR="00774E62" w:rsidRPr="00F90CF2" w:rsidRDefault="00774E62" w:rsidP="00774E62">
            <w:pPr>
              <w:spacing w:before="120" w:line="240" w:lineRule="auto"/>
              <w:jc w:val="center"/>
              <w:rPr>
                <w:b/>
                <w:bCs/>
                <w:color w:val="000000"/>
                <w:sz w:val="22"/>
                <w:szCs w:val="22"/>
              </w:rPr>
            </w:pPr>
            <w:r w:rsidRPr="00F90CF2">
              <w:rPr>
                <w:b/>
                <w:color w:val="000000"/>
                <w:sz w:val="22"/>
                <w:szCs w:val="22"/>
              </w:rPr>
              <w:t>Ogres areāls</w:t>
            </w:r>
          </w:p>
        </w:tc>
      </w:tr>
      <w:tr w:rsidR="00774E62" w:rsidRPr="00F90CF2" w14:paraId="62B04634"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1552164E"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7</w:t>
            </w:r>
          </w:p>
        </w:tc>
        <w:tc>
          <w:tcPr>
            <w:tcW w:w="2269" w:type="dxa"/>
            <w:tcBorders>
              <w:top w:val="single" w:sz="4" w:space="0" w:color="auto"/>
              <w:left w:val="single" w:sz="4" w:space="0" w:color="auto"/>
              <w:bottom w:val="single" w:sz="4" w:space="0" w:color="auto"/>
              <w:right w:val="single" w:sz="4" w:space="0" w:color="auto"/>
            </w:tcBorders>
            <w:vAlign w:val="center"/>
          </w:tcPr>
          <w:p w14:paraId="092E7D50" w14:textId="77777777" w:rsidR="00774E62" w:rsidRPr="00F90CF2" w:rsidRDefault="00774E62" w:rsidP="00774E62">
            <w:pPr>
              <w:spacing w:after="0"/>
              <w:rPr>
                <w:color w:val="000000"/>
                <w:sz w:val="22"/>
                <w:szCs w:val="22"/>
              </w:rPr>
            </w:pPr>
            <w:r w:rsidRPr="00F90CF2">
              <w:rPr>
                <w:color w:val="000000"/>
                <w:sz w:val="22"/>
                <w:szCs w:val="22"/>
              </w:rPr>
              <w:t>Ogres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578A2AC5" w14:textId="77777777" w:rsidR="00774E62" w:rsidRPr="00F90CF2" w:rsidRDefault="00774E62" w:rsidP="00774E62">
            <w:pPr>
              <w:spacing w:after="0"/>
              <w:jc w:val="center"/>
              <w:rPr>
                <w:bCs/>
                <w:color w:val="000000"/>
                <w:sz w:val="22"/>
                <w:szCs w:val="22"/>
              </w:rPr>
            </w:pPr>
            <w:r w:rsidRPr="00F90CF2">
              <w:rPr>
                <w:bCs/>
                <w:color w:val="000000"/>
                <w:sz w:val="22"/>
                <w:szCs w:val="22"/>
              </w:rPr>
              <w:t>6</w:t>
            </w:r>
          </w:p>
        </w:tc>
        <w:tc>
          <w:tcPr>
            <w:tcW w:w="682" w:type="dxa"/>
            <w:tcBorders>
              <w:top w:val="single" w:sz="4" w:space="0" w:color="auto"/>
              <w:left w:val="single" w:sz="4" w:space="0" w:color="auto"/>
              <w:bottom w:val="single" w:sz="4" w:space="0" w:color="auto"/>
              <w:right w:val="single" w:sz="4" w:space="0" w:color="auto"/>
            </w:tcBorders>
            <w:noWrap/>
            <w:vAlign w:val="center"/>
          </w:tcPr>
          <w:p w14:paraId="6A97B70F"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59569F14"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6B2199EE"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noWrap/>
            <w:vAlign w:val="center"/>
          </w:tcPr>
          <w:p w14:paraId="031B2D3C"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0" w:type="dxa"/>
            <w:tcBorders>
              <w:top w:val="single" w:sz="4" w:space="0" w:color="auto"/>
              <w:left w:val="single" w:sz="4" w:space="0" w:color="auto"/>
              <w:bottom w:val="single" w:sz="4" w:space="0" w:color="auto"/>
              <w:right w:val="single" w:sz="4" w:space="0" w:color="auto"/>
            </w:tcBorders>
            <w:noWrap/>
            <w:vAlign w:val="center"/>
          </w:tcPr>
          <w:p w14:paraId="44A30E52" w14:textId="77777777" w:rsidR="00774E62" w:rsidRPr="00F90CF2" w:rsidRDefault="00774E62" w:rsidP="00774E62">
            <w:pPr>
              <w:spacing w:after="0"/>
              <w:jc w:val="center"/>
              <w:rPr>
                <w:bCs/>
                <w:color w:val="000000"/>
                <w:sz w:val="22"/>
                <w:szCs w:val="22"/>
              </w:rPr>
            </w:pPr>
            <w:r w:rsidRPr="00F90CF2">
              <w:rPr>
                <w:bCs/>
                <w:color w:val="000000"/>
                <w:sz w:val="22"/>
                <w:szCs w:val="22"/>
              </w:rPr>
              <w:t>2</w:t>
            </w:r>
          </w:p>
        </w:tc>
        <w:tc>
          <w:tcPr>
            <w:tcW w:w="851" w:type="dxa"/>
            <w:tcBorders>
              <w:top w:val="single" w:sz="4" w:space="0" w:color="auto"/>
              <w:left w:val="single" w:sz="4" w:space="0" w:color="auto"/>
              <w:bottom w:val="single" w:sz="4" w:space="0" w:color="auto"/>
              <w:right w:val="single" w:sz="4" w:space="0" w:color="auto"/>
            </w:tcBorders>
            <w:noWrap/>
            <w:vAlign w:val="center"/>
          </w:tcPr>
          <w:p w14:paraId="3E692A1F"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tcBorders>
              <w:top w:val="single" w:sz="4" w:space="0" w:color="auto"/>
              <w:left w:val="single" w:sz="4" w:space="0" w:color="auto"/>
              <w:bottom w:val="single" w:sz="4" w:space="0" w:color="auto"/>
              <w:right w:val="single" w:sz="4" w:space="0" w:color="auto"/>
            </w:tcBorders>
            <w:noWrap/>
            <w:vAlign w:val="center"/>
          </w:tcPr>
          <w:p w14:paraId="6381B8EF"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02A08238"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r>
      <w:tr w:rsidR="00774E62" w:rsidRPr="00F90CF2" w14:paraId="0312427B"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1F822B03"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8</w:t>
            </w:r>
          </w:p>
        </w:tc>
        <w:tc>
          <w:tcPr>
            <w:tcW w:w="2269" w:type="dxa"/>
            <w:tcBorders>
              <w:top w:val="single" w:sz="4" w:space="0" w:color="auto"/>
              <w:left w:val="single" w:sz="4" w:space="0" w:color="auto"/>
              <w:bottom w:val="single" w:sz="4" w:space="0" w:color="auto"/>
              <w:right w:val="single" w:sz="4" w:space="0" w:color="auto"/>
            </w:tcBorders>
            <w:vAlign w:val="center"/>
          </w:tcPr>
          <w:p w14:paraId="5FB8CEB5" w14:textId="77777777" w:rsidR="00774E62" w:rsidRPr="00F90CF2" w:rsidRDefault="00774E62" w:rsidP="00774E62">
            <w:pPr>
              <w:spacing w:after="0"/>
              <w:rPr>
                <w:color w:val="000000"/>
                <w:sz w:val="22"/>
                <w:szCs w:val="22"/>
              </w:rPr>
            </w:pPr>
            <w:r w:rsidRPr="00F90CF2">
              <w:rPr>
                <w:color w:val="000000"/>
                <w:sz w:val="22"/>
                <w:szCs w:val="22"/>
              </w:rPr>
              <w:t>Lielvārdes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4FDECD92" w14:textId="77777777" w:rsidR="00774E62" w:rsidRPr="00F90CF2" w:rsidRDefault="00774E62" w:rsidP="00774E62">
            <w:pPr>
              <w:spacing w:after="0"/>
              <w:jc w:val="center"/>
              <w:rPr>
                <w:bCs/>
                <w:color w:val="000000"/>
                <w:sz w:val="22"/>
                <w:szCs w:val="22"/>
              </w:rPr>
            </w:pPr>
            <w:r w:rsidRPr="00F90CF2">
              <w:rPr>
                <w:bCs/>
                <w:color w:val="000000"/>
                <w:sz w:val="22"/>
                <w:szCs w:val="22"/>
              </w:rPr>
              <w:t>5</w:t>
            </w:r>
          </w:p>
        </w:tc>
        <w:tc>
          <w:tcPr>
            <w:tcW w:w="682" w:type="dxa"/>
            <w:tcBorders>
              <w:top w:val="single" w:sz="4" w:space="0" w:color="auto"/>
              <w:left w:val="single" w:sz="4" w:space="0" w:color="auto"/>
              <w:bottom w:val="single" w:sz="4" w:space="0" w:color="auto"/>
              <w:right w:val="single" w:sz="4" w:space="0" w:color="auto"/>
            </w:tcBorders>
            <w:noWrap/>
            <w:vAlign w:val="center"/>
          </w:tcPr>
          <w:p w14:paraId="31812F62"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4403982B"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58F19418"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noWrap/>
            <w:vAlign w:val="center"/>
          </w:tcPr>
          <w:p w14:paraId="46CB3AD4"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0" w:type="dxa"/>
            <w:tcBorders>
              <w:top w:val="single" w:sz="4" w:space="0" w:color="auto"/>
              <w:left w:val="single" w:sz="4" w:space="0" w:color="auto"/>
              <w:bottom w:val="single" w:sz="4" w:space="0" w:color="auto"/>
              <w:right w:val="single" w:sz="4" w:space="0" w:color="auto"/>
            </w:tcBorders>
            <w:noWrap/>
            <w:vAlign w:val="center"/>
          </w:tcPr>
          <w:p w14:paraId="7D9CB63F"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000889EC" w14:textId="77777777" w:rsidR="00774E62" w:rsidRPr="00F90CF2" w:rsidRDefault="00774E62" w:rsidP="00774E62">
            <w:pPr>
              <w:spacing w:after="0"/>
              <w:jc w:val="center"/>
              <w:rPr>
                <w:bCs/>
                <w:color w:val="000000"/>
                <w:sz w:val="22"/>
                <w:szCs w:val="22"/>
              </w:rPr>
            </w:pPr>
            <w:r w:rsidRPr="00F90CF2">
              <w:rPr>
                <w:bCs/>
                <w:color w:val="000000"/>
                <w:sz w:val="22"/>
                <w:szCs w:val="22"/>
              </w:rPr>
              <w:t>2</w:t>
            </w:r>
          </w:p>
        </w:tc>
        <w:tc>
          <w:tcPr>
            <w:tcW w:w="638" w:type="dxa"/>
            <w:tcBorders>
              <w:top w:val="single" w:sz="4" w:space="0" w:color="auto"/>
              <w:left w:val="single" w:sz="4" w:space="0" w:color="auto"/>
              <w:bottom w:val="single" w:sz="4" w:space="0" w:color="auto"/>
              <w:right w:val="single" w:sz="4" w:space="0" w:color="auto"/>
            </w:tcBorders>
            <w:noWrap/>
            <w:vAlign w:val="center"/>
          </w:tcPr>
          <w:p w14:paraId="629FE019"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2A651639"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r>
      <w:tr w:rsidR="00774E62" w:rsidRPr="00F90CF2" w14:paraId="36C03F98" w14:textId="77777777" w:rsidTr="00774E62">
        <w:trPr>
          <w:trHeight w:val="170"/>
          <w:jc w:val="center"/>
        </w:trPr>
        <w:tc>
          <w:tcPr>
            <w:tcW w:w="9353" w:type="dxa"/>
            <w:gridSpan w:val="12"/>
            <w:tcBorders>
              <w:top w:val="single" w:sz="4" w:space="0" w:color="auto"/>
              <w:left w:val="single" w:sz="4" w:space="0" w:color="auto"/>
              <w:bottom w:val="single" w:sz="4" w:space="0" w:color="auto"/>
              <w:right w:val="single" w:sz="4" w:space="0" w:color="auto"/>
            </w:tcBorders>
            <w:shd w:val="clear" w:color="auto" w:fill="EDEDED"/>
            <w:noWrap/>
            <w:vAlign w:val="center"/>
          </w:tcPr>
          <w:p w14:paraId="6E8D1DE1" w14:textId="77777777" w:rsidR="00774E62" w:rsidRPr="00F90CF2" w:rsidRDefault="00774E62" w:rsidP="00774E62">
            <w:pPr>
              <w:spacing w:before="120" w:line="240" w:lineRule="auto"/>
              <w:jc w:val="center"/>
              <w:rPr>
                <w:b/>
                <w:bCs/>
                <w:color w:val="000000"/>
                <w:sz w:val="22"/>
                <w:szCs w:val="22"/>
              </w:rPr>
            </w:pPr>
            <w:r w:rsidRPr="00F90CF2">
              <w:rPr>
                <w:b/>
                <w:color w:val="000000"/>
                <w:sz w:val="22"/>
                <w:szCs w:val="22"/>
              </w:rPr>
              <w:t>Limbažu  areāls</w:t>
            </w:r>
          </w:p>
        </w:tc>
      </w:tr>
      <w:tr w:rsidR="00774E62" w:rsidRPr="00F90CF2" w14:paraId="5266AB71"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0854888F"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9</w:t>
            </w:r>
          </w:p>
        </w:tc>
        <w:tc>
          <w:tcPr>
            <w:tcW w:w="2269" w:type="dxa"/>
            <w:tcBorders>
              <w:top w:val="single" w:sz="4" w:space="0" w:color="auto"/>
              <w:left w:val="single" w:sz="4" w:space="0" w:color="auto"/>
              <w:bottom w:val="single" w:sz="4" w:space="0" w:color="auto"/>
              <w:right w:val="single" w:sz="4" w:space="0" w:color="auto"/>
            </w:tcBorders>
            <w:vAlign w:val="center"/>
          </w:tcPr>
          <w:p w14:paraId="2E077D5D" w14:textId="77777777" w:rsidR="00774E62" w:rsidRPr="00F90CF2" w:rsidRDefault="00774E62" w:rsidP="00774E62">
            <w:pPr>
              <w:spacing w:after="0"/>
              <w:rPr>
                <w:color w:val="000000"/>
                <w:sz w:val="22"/>
                <w:szCs w:val="22"/>
              </w:rPr>
            </w:pPr>
            <w:r w:rsidRPr="00F90CF2">
              <w:rPr>
                <w:color w:val="000000"/>
                <w:sz w:val="22"/>
                <w:szCs w:val="22"/>
              </w:rPr>
              <w:t>Limbažu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70612117" w14:textId="77777777" w:rsidR="00774E62" w:rsidRPr="00F90CF2" w:rsidRDefault="00774E62" w:rsidP="00774E62">
            <w:pPr>
              <w:spacing w:after="0"/>
              <w:jc w:val="center"/>
              <w:rPr>
                <w:bCs/>
                <w:color w:val="000000"/>
                <w:sz w:val="22"/>
                <w:szCs w:val="22"/>
              </w:rPr>
            </w:pPr>
            <w:r w:rsidRPr="00F90CF2">
              <w:rPr>
                <w:bCs/>
                <w:color w:val="000000"/>
                <w:sz w:val="22"/>
                <w:szCs w:val="22"/>
              </w:rPr>
              <w:t>6</w:t>
            </w:r>
          </w:p>
        </w:tc>
        <w:tc>
          <w:tcPr>
            <w:tcW w:w="682" w:type="dxa"/>
            <w:tcBorders>
              <w:top w:val="single" w:sz="4" w:space="0" w:color="auto"/>
              <w:left w:val="single" w:sz="4" w:space="0" w:color="auto"/>
              <w:bottom w:val="single" w:sz="4" w:space="0" w:color="auto"/>
              <w:right w:val="single" w:sz="4" w:space="0" w:color="auto"/>
            </w:tcBorders>
            <w:noWrap/>
            <w:vAlign w:val="center"/>
          </w:tcPr>
          <w:p w14:paraId="593F540F"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6D88A215"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2DBEE947"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noWrap/>
            <w:vAlign w:val="center"/>
          </w:tcPr>
          <w:p w14:paraId="10082722"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0" w:type="dxa"/>
            <w:tcBorders>
              <w:top w:val="single" w:sz="4" w:space="0" w:color="auto"/>
              <w:left w:val="single" w:sz="4" w:space="0" w:color="auto"/>
              <w:bottom w:val="single" w:sz="4" w:space="0" w:color="auto"/>
              <w:right w:val="single" w:sz="4" w:space="0" w:color="auto"/>
            </w:tcBorders>
            <w:noWrap/>
            <w:vAlign w:val="center"/>
          </w:tcPr>
          <w:p w14:paraId="23D1EAC4"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1" w:type="dxa"/>
            <w:tcBorders>
              <w:top w:val="single" w:sz="4" w:space="0" w:color="auto"/>
              <w:left w:val="single" w:sz="4" w:space="0" w:color="auto"/>
              <w:bottom w:val="single" w:sz="4" w:space="0" w:color="auto"/>
              <w:right w:val="single" w:sz="4" w:space="0" w:color="auto"/>
            </w:tcBorders>
            <w:noWrap/>
            <w:vAlign w:val="center"/>
          </w:tcPr>
          <w:p w14:paraId="47282982" w14:textId="77777777" w:rsidR="00774E62" w:rsidRPr="00F90CF2" w:rsidRDefault="00774E62" w:rsidP="00774E62">
            <w:pPr>
              <w:spacing w:after="0"/>
              <w:jc w:val="center"/>
              <w:rPr>
                <w:bCs/>
                <w:color w:val="000000"/>
                <w:sz w:val="22"/>
                <w:szCs w:val="22"/>
              </w:rPr>
            </w:pPr>
            <w:r w:rsidRPr="00F90CF2">
              <w:rPr>
                <w:bCs/>
                <w:color w:val="000000"/>
                <w:sz w:val="22"/>
                <w:szCs w:val="22"/>
              </w:rPr>
              <w:t>2</w:t>
            </w:r>
          </w:p>
        </w:tc>
        <w:tc>
          <w:tcPr>
            <w:tcW w:w="638" w:type="dxa"/>
            <w:tcBorders>
              <w:top w:val="single" w:sz="4" w:space="0" w:color="auto"/>
              <w:left w:val="single" w:sz="4" w:space="0" w:color="auto"/>
              <w:bottom w:val="single" w:sz="4" w:space="0" w:color="auto"/>
              <w:right w:val="single" w:sz="4" w:space="0" w:color="auto"/>
            </w:tcBorders>
            <w:noWrap/>
            <w:vAlign w:val="center"/>
          </w:tcPr>
          <w:p w14:paraId="6ACD44EE"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5FDA3D18"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r>
      <w:tr w:rsidR="00774E62" w:rsidRPr="00F90CF2" w14:paraId="763DF3F8" w14:textId="77777777" w:rsidTr="00774E62">
        <w:trPr>
          <w:trHeight w:val="170"/>
          <w:jc w:val="center"/>
        </w:trPr>
        <w:tc>
          <w:tcPr>
            <w:tcW w:w="9353" w:type="dxa"/>
            <w:gridSpan w:val="12"/>
            <w:tcBorders>
              <w:top w:val="single" w:sz="4" w:space="0" w:color="auto"/>
              <w:left w:val="single" w:sz="4" w:space="0" w:color="auto"/>
              <w:bottom w:val="single" w:sz="4" w:space="0" w:color="auto"/>
              <w:right w:val="single" w:sz="4" w:space="0" w:color="auto"/>
            </w:tcBorders>
            <w:shd w:val="clear" w:color="auto" w:fill="EDEDED"/>
            <w:noWrap/>
            <w:vAlign w:val="center"/>
          </w:tcPr>
          <w:p w14:paraId="47CBF334" w14:textId="77777777" w:rsidR="00774E62" w:rsidRPr="00F90CF2" w:rsidRDefault="00774E62" w:rsidP="00774E62">
            <w:pPr>
              <w:spacing w:before="120" w:line="240" w:lineRule="auto"/>
              <w:jc w:val="center"/>
              <w:rPr>
                <w:b/>
                <w:bCs/>
                <w:color w:val="000000"/>
                <w:sz w:val="22"/>
                <w:szCs w:val="22"/>
              </w:rPr>
            </w:pPr>
            <w:r w:rsidRPr="00F90CF2">
              <w:rPr>
                <w:b/>
                <w:color w:val="000000"/>
                <w:sz w:val="22"/>
                <w:szCs w:val="22"/>
              </w:rPr>
              <w:t>Tukuma areāls</w:t>
            </w:r>
          </w:p>
        </w:tc>
      </w:tr>
      <w:tr w:rsidR="00774E62" w:rsidRPr="00F90CF2" w14:paraId="00413782"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41C56861"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10</w:t>
            </w:r>
          </w:p>
        </w:tc>
        <w:tc>
          <w:tcPr>
            <w:tcW w:w="2269" w:type="dxa"/>
            <w:tcBorders>
              <w:top w:val="single" w:sz="4" w:space="0" w:color="auto"/>
              <w:left w:val="single" w:sz="4" w:space="0" w:color="auto"/>
              <w:bottom w:val="single" w:sz="4" w:space="0" w:color="auto"/>
              <w:right w:val="single" w:sz="4" w:space="0" w:color="auto"/>
            </w:tcBorders>
            <w:vAlign w:val="center"/>
          </w:tcPr>
          <w:p w14:paraId="4D4231AC" w14:textId="77777777" w:rsidR="00774E62" w:rsidRPr="00F90CF2" w:rsidRDefault="00774E62" w:rsidP="00774E62">
            <w:pPr>
              <w:spacing w:after="0"/>
              <w:rPr>
                <w:color w:val="000000"/>
                <w:sz w:val="22"/>
                <w:szCs w:val="22"/>
              </w:rPr>
            </w:pPr>
            <w:r w:rsidRPr="00F90CF2">
              <w:rPr>
                <w:color w:val="000000"/>
                <w:sz w:val="22"/>
                <w:szCs w:val="22"/>
              </w:rPr>
              <w:t>Tukuma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7F78648E" w14:textId="77777777" w:rsidR="00774E62" w:rsidRPr="00F90CF2" w:rsidRDefault="00774E62" w:rsidP="00774E62">
            <w:pPr>
              <w:spacing w:after="0"/>
              <w:jc w:val="center"/>
              <w:rPr>
                <w:bCs/>
                <w:color w:val="000000"/>
                <w:sz w:val="22"/>
                <w:szCs w:val="22"/>
              </w:rPr>
            </w:pPr>
            <w:r w:rsidRPr="00F90CF2">
              <w:rPr>
                <w:bCs/>
                <w:color w:val="000000"/>
                <w:sz w:val="22"/>
                <w:szCs w:val="22"/>
              </w:rPr>
              <w:t>16</w:t>
            </w:r>
          </w:p>
        </w:tc>
        <w:tc>
          <w:tcPr>
            <w:tcW w:w="682" w:type="dxa"/>
            <w:tcBorders>
              <w:top w:val="single" w:sz="4" w:space="0" w:color="auto"/>
              <w:left w:val="single" w:sz="4" w:space="0" w:color="auto"/>
              <w:bottom w:val="single" w:sz="4" w:space="0" w:color="auto"/>
              <w:right w:val="single" w:sz="4" w:space="0" w:color="auto"/>
            </w:tcBorders>
            <w:noWrap/>
            <w:vAlign w:val="center"/>
          </w:tcPr>
          <w:p w14:paraId="48B689F5"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1DD744E9" w14:textId="77777777" w:rsidR="00774E62" w:rsidRPr="00F90CF2" w:rsidRDefault="00774E62" w:rsidP="00774E62">
            <w:pPr>
              <w:spacing w:after="0"/>
              <w:jc w:val="center"/>
              <w:rPr>
                <w:bCs/>
                <w:color w:val="000000"/>
                <w:sz w:val="22"/>
                <w:szCs w:val="22"/>
              </w:rPr>
            </w:pPr>
            <w:r w:rsidRPr="00F90CF2">
              <w:rPr>
                <w:bCs/>
                <w:color w:val="000000"/>
                <w:sz w:val="22"/>
                <w:szCs w:val="22"/>
              </w:rPr>
              <w:t>6</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667B6E5E" w14:textId="77777777" w:rsidR="00774E62" w:rsidRPr="00F90CF2" w:rsidRDefault="00774E62" w:rsidP="00774E62">
            <w:pPr>
              <w:spacing w:after="0"/>
              <w:jc w:val="center"/>
              <w:rPr>
                <w:bCs/>
                <w:color w:val="000000"/>
                <w:sz w:val="22"/>
                <w:szCs w:val="22"/>
              </w:rPr>
            </w:pPr>
            <w:r w:rsidRPr="00F90CF2">
              <w:rPr>
                <w:bCs/>
                <w:color w:val="000000"/>
                <w:sz w:val="22"/>
                <w:szCs w:val="22"/>
              </w:rPr>
              <w:t>4</w:t>
            </w:r>
          </w:p>
        </w:tc>
        <w:tc>
          <w:tcPr>
            <w:tcW w:w="709" w:type="dxa"/>
            <w:tcBorders>
              <w:top w:val="single" w:sz="4" w:space="0" w:color="auto"/>
              <w:left w:val="single" w:sz="4" w:space="0" w:color="auto"/>
              <w:bottom w:val="single" w:sz="4" w:space="0" w:color="auto"/>
              <w:right w:val="single" w:sz="4" w:space="0" w:color="auto"/>
            </w:tcBorders>
            <w:noWrap/>
            <w:vAlign w:val="center"/>
          </w:tcPr>
          <w:p w14:paraId="2845F02E" w14:textId="77777777" w:rsidR="00774E62" w:rsidRPr="00F90CF2" w:rsidRDefault="00774E62" w:rsidP="00774E62">
            <w:pPr>
              <w:spacing w:after="0"/>
              <w:jc w:val="center"/>
              <w:rPr>
                <w:bCs/>
                <w:color w:val="000000"/>
                <w:sz w:val="22"/>
                <w:szCs w:val="22"/>
              </w:rPr>
            </w:pPr>
            <w:r w:rsidRPr="00F90CF2">
              <w:rPr>
                <w:bCs/>
                <w:color w:val="000000"/>
                <w:sz w:val="22"/>
                <w:szCs w:val="22"/>
              </w:rPr>
              <w:t>3</w:t>
            </w:r>
          </w:p>
        </w:tc>
        <w:tc>
          <w:tcPr>
            <w:tcW w:w="850" w:type="dxa"/>
            <w:tcBorders>
              <w:top w:val="single" w:sz="4" w:space="0" w:color="auto"/>
              <w:left w:val="single" w:sz="4" w:space="0" w:color="auto"/>
              <w:bottom w:val="single" w:sz="4" w:space="0" w:color="auto"/>
              <w:right w:val="single" w:sz="4" w:space="0" w:color="auto"/>
            </w:tcBorders>
            <w:noWrap/>
            <w:vAlign w:val="center"/>
          </w:tcPr>
          <w:p w14:paraId="1E1BDAFF" w14:textId="77777777" w:rsidR="00774E62" w:rsidRPr="00F90CF2" w:rsidRDefault="00774E62" w:rsidP="00774E62">
            <w:pPr>
              <w:spacing w:after="0"/>
              <w:jc w:val="center"/>
              <w:rPr>
                <w:bCs/>
                <w:color w:val="000000"/>
                <w:sz w:val="22"/>
                <w:szCs w:val="22"/>
              </w:rPr>
            </w:pPr>
            <w:r w:rsidRPr="00F90CF2">
              <w:rPr>
                <w:bCs/>
                <w:color w:val="000000"/>
                <w:sz w:val="22"/>
                <w:szCs w:val="22"/>
              </w:rPr>
              <w:t>12</w:t>
            </w:r>
          </w:p>
        </w:tc>
        <w:tc>
          <w:tcPr>
            <w:tcW w:w="851" w:type="dxa"/>
            <w:tcBorders>
              <w:top w:val="single" w:sz="4" w:space="0" w:color="auto"/>
              <w:left w:val="single" w:sz="4" w:space="0" w:color="auto"/>
              <w:bottom w:val="single" w:sz="4" w:space="0" w:color="auto"/>
              <w:right w:val="single" w:sz="4" w:space="0" w:color="auto"/>
            </w:tcBorders>
            <w:noWrap/>
            <w:vAlign w:val="center"/>
          </w:tcPr>
          <w:p w14:paraId="2DAD2AA6" w14:textId="77777777" w:rsidR="00774E62" w:rsidRPr="00F90CF2" w:rsidRDefault="00774E62" w:rsidP="00774E62">
            <w:pPr>
              <w:spacing w:after="0"/>
              <w:jc w:val="center"/>
              <w:rPr>
                <w:bCs/>
                <w:color w:val="000000"/>
                <w:sz w:val="22"/>
                <w:szCs w:val="22"/>
              </w:rPr>
            </w:pPr>
            <w:r w:rsidRPr="00F90CF2">
              <w:rPr>
                <w:bCs/>
                <w:color w:val="000000"/>
                <w:sz w:val="22"/>
                <w:szCs w:val="22"/>
              </w:rPr>
              <w:t>2</w:t>
            </w:r>
          </w:p>
        </w:tc>
        <w:tc>
          <w:tcPr>
            <w:tcW w:w="638" w:type="dxa"/>
            <w:tcBorders>
              <w:top w:val="single" w:sz="4" w:space="0" w:color="auto"/>
              <w:left w:val="single" w:sz="4" w:space="0" w:color="auto"/>
              <w:bottom w:val="single" w:sz="4" w:space="0" w:color="auto"/>
              <w:right w:val="single" w:sz="4" w:space="0" w:color="auto"/>
            </w:tcBorders>
            <w:noWrap/>
            <w:vAlign w:val="center"/>
          </w:tcPr>
          <w:p w14:paraId="6749FD1E"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1C80476F"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r>
      <w:tr w:rsidR="00774E62" w:rsidRPr="00F90CF2" w14:paraId="6B613B2A"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60FB22F5"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11</w:t>
            </w:r>
          </w:p>
        </w:tc>
        <w:tc>
          <w:tcPr>
            <w:tcW w:w="2269" w:type="dxa"/>
            <w:tcBorders>
              <w:top w:val="single" w:sz="4" w:space="0" w:color="auto"/>
              <w:left w:val="single" w:sz="4" w:space="0" w:color="auto"/>
              <w:bottom w:val="single" w:sz="4" w:space="0" w:color="auto"/>
              <w:right w:val="single" w:sz="4" w:space="0" w:color="auto"/>
            </w:tcBorders>
            <w:vAlign w:val="center"/>
          </w:tcPr>
          <w:p w14:paraId="1D78FBB5" w14:textId="77777777" w:rsidR="00774E62" w:rsidRPr="00F90CF2" w:rsidRDefault="00774E62" w:rsidP="00774E62">
            <w:pPr>
              <w:spacing w:after="0"/>
              <w:rPr>
                <w:color w:val="000000"/>
                <w:sz w:val="22"/>
                <w:szCs w:val="22"/>
              </w:rPr>
            </w:pPr>
            <w:r w:rsidRPr="00F90CF2">
              <w:rPr>
                <w:color w:val="000000"/>
                <w:sz w:val="22"/>
                <w:szCs w:val="22"/>
              </w:rPr>
              <w:t>Kandavas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455D036E"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682" w:type="dxa"/>
            <w:tcBorders>
              <w:top w:val="single" w:sz="4" w:space="0" w:color="auto"/>
              <w:left w:val="single" w:sz="4" w:space="0" w:color="auto"/>
              <w:bottom w:val="single" w:sz="4" w:space="0" w:color="auto"/>
              <w:right w:val="single" w:sz="4" w:space="0" w:color="auto"/>
            </w:tcBorders>
            <w:noWrap/>
            <w:vAlign w:val="center"/>
          </w:tcPr>
          <w:p w14:paraId="1C59610A"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2BEC7A73"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2A22620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9" w:type="dxa"/>
            <w:tcBorders>
              <w:top w:val="single" w:sz="4" w:space="0" w:color="auto"/>
              <w:left w:val="single" w:sz="4" w:space="0" w:color="auto"/>
              <w:bottom w:val="single" w:sz="4" w:space="0" w:color="auto"/>
              <w:right w:val="single" w:sz="4" w:space="0" w:color="auto"/>
            </w:tcBorders>
            <w:noWrap/>
            <w:vAlign w:val="center"/>
          </w:tcPr>
          <w:p w14:paraId="041653C6"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c>
          <w:tcPr>
            <w:tcW w:w="850" w:type="dxa"/>
            <w:tcBorders>
              <w:top w:val="single" w:sz="4" w:space="0" w:color="auto"/>
              <w:left w:val="single" w:sz="4" w:space="0" w:color="auto"/>
              <w:bottom w:val="single" w:sz="4" w:space="0" w:color="auto"/>
              <w:right w:val="single" w:sz="4" w:space="0" w:color="auto"/>
            </w:tcBorders>
            <w:noWrap/>
            <w:vAlign w:val="center"/>
          </w:tcPr>
          <w:p w14:paraId="67988820"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61AB327A"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tcBorders>
              <w:top w:val="single" w:sz="4" w:space="0" w:color="auto"/>
              <w:left w:val="single" w:sz="4" w:space="0" w:color="auto"/>
              <w:bottom w:val="single" w:sz="4" w:space="0" w:color="auto"/>
              <w:right w:val="single" w:sz="4" w:space="0" w:color="auto"/>
            </w:tcBorders>
            <w:noWrap/>
            <w:vAlign w:val="center"/>
          </w:tcPr>
          <w:p w14:paraId="7FBC6003"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638" w:type="dxa"/>
            <w:gridSpan w:val="2"/>
            <w:tcBorders>
              <w:top w:val="single" w:sz="4" w:space="0" w:color="auto"/>
              <w:left w:val="single" w:sz="4" w:space="0" w:color="auto"/>
              <w:bottom w:val="single" w:sz="4" w:space="0" w:color="auto"/>
              <w:right w:val="single" w:sz="4" w:space="0" w:color="auto"/>
            </w:tcBorders>
            <w:noWrap/>
            <w:vAlign w:val="center"/>
          </w:tcPr>
          <w:p w14:paraId="78BC504B"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r>
      <w:tr w:rsidR="00774E62" w:rsidRPr="00F90CF2" w14:paraId="681B35CA" w14:textId="77777777" w:rsidTr="00774E62">
        <w:trPr>
          <w:trHeight w:val="170"/>
          <w:jc w:val="center"/>
        </w:trPr>
        <w:tc>
          <w:tcPr>
            <w:tcW w:w="9353" w:type="dxa"/>
            <w:gridSpan w:val="12"/>
            <w:tcBorders>
              <w:top w:val="single" w:sz="4" w:space="0" w:color="auto"/>
              <w:left w:val="single" w:sz="4" w:space="0" w:color="auto"/>
              <w:bottom w:val="single" w:sz="4" w:space="0" w:color="auto"/>
              <w:right w:val="single" w:sz="4" w:space="0" w:color="auto"/>
            </w:tcBorders>
            <w:shd w:val="clear" w:color="auto" w:fill="EDEDED"/>
            <w:noWrap/>
            <w:vAlign w:val="center"/>
          </w:tcPr>
          <w:p w14:paraId="0C27A615" w14:textId="77777777" w:rsidR="00774E62" w:rsidRPr="00F90CF2" w:rsidRDefault="00774E62" w:rsidP="00774E62">
            <w:pPr>
              <w:spacing w:before="120" w:line="240" w:lineRule="auto"/>
              <w:jc w:val="center"/>
              <w:rPr>
                <w:b/>
                <w:bCs/>
                <w:color w:val="000000"/>
                <w:sz w:val="22"/>
                <w:szCs w:val="22"/>
              </w:rPr>
            </w:pPr>
            <w:r w:rsidRPr="00F90CF2">
              <w:rPr>
                <w:b/>
                <w:color w:val="000000"/>
                <w:sz w:val="22"/>
                <w:szCs w:val="22"/>
              </w:rPr>
              <w:t>Siguldas sadarbībības areāls</w:t>
            </w:r>
          </w:p>
        </w:tc>
      </w:tr>
      <w:tr w:rsidR="00774E62" w:rsidRPr="00F90CF2" w14:paraId="7ACA6640" w14:textId="77777777" w:rsidTr="00774E62">
        <w:trPr>
          <w:trHeight w:val="170"/>
          <w:jc w:val="center"/>
        </w:trPr>
        <w:tc>
          <w:tcPr>
            <w:tcW w:w="645" w:type="dxa"/>
            <w:tcBorders>
              <w:top w:val="single" w:sz="4" w:space="0" w:color="auto"/>
              <w:left w:val="single" w:sz="4" w:space="0" w:color="auto"/>
              <w:bottom w:val="single" w:sz="4" w:space="0" w:color="auto"/>
              <w:right w:val="single" w:sz="4" w:space="0" w:color="auto"/>
            </w:tcBorders>
            <w:noWrap/>
            <w:vAlign w:val="center"/>
          </w:tcPr>
          <w:p w14:paraId="76EB6F21" w14:textId="77777777" w:rsidR="00774E62" w:rsidRPr="00F90CF2" w:rsidRDefault="00774E62" w:rsidP="00774E62">
            <w:pPr>
              <w:spacing w:after="0"/>
              <w:jc w:val="right"/>
              <w:rPr>
                <w:rFonts w:eastAsia="Times New Roman"/>
                <w:color w:val="000000"/>
                <w:sz w:val="22"/>
                <w:szCs w:val="22"/>
                <w:lang w:eastAsia="lv-LV"/>
              </w:rPr>
            </w:pPr>
            <w:r w:rsidRPr="00F90CF2">
              <w:rPr>
                <w:rFonts w:eastAsia="Times New Roman"/>
                <w:color w:val="000000"/>
                <w:sz w:val="22"/>
                <w:szCs w:val="22"/>
                <w:lang w:eastAsia="lv-LV"/>
              </w:rPr>
              <w:t>12</w:t>
            </w:r>
          </w:p>
        </w:tc>
        <w:tc>
          <w:tcPr>
            <w:tcW w:w="2269" w:type="dxa"/>
            <w:tcBorders>
              <w:top w:val="single" w:sz="4" w:space="0" w:color="auto"/>
              <w:left w:val="single" w:sz="4" w:space="0" w:color="auto"/>
              <w:bottom w:val="single" w:sz="4" w:space="0" w:color="auto"/>
              <w:right w:val="single" w:sz="4" w:space="0" w:color="auto"/>
            </w:tcBorders>
            <w:vAlign w:val="center"/>
          </w:tcPr>
          <w:p w14:paraId="411342A5" w14:textId="77777777" w:rsidR="00774E62" w:rsidRPr="00F90CF2" w:rsidRDefault="00774E62" w:rsidP="00774E62">
            <w:pPr>
              <w:spacing w:after="0"/>
              <w:rPr>
                <w:color w:val="000000"/>
                <w:sz w:val="22"/>
                <w:szCs w:val="22"/>
              </w:rPr>
            </w:pPr>
            <w:r w:rsidRPr="00F90CF2">
              <w:rPr>
                <w:color w:val="000000"/>
                <w:sz w:val="22"/>
                <w:szCs w:val="22"/>
              </w:rPr>
              <w:t>Siguldas pašvaldība</w:t>
            </w:r>
          </w:p>
        </w:tc>
        <w:tc>
          <w:tcPr>
            <w:tcW w:w="681" w:type="dxa"/>
            <w:tcBorders>
              <w:top w:val="single" w:sz="4" w:space="0" w:color="auto"/>
              <w:left w:val="single" w:sz="4" w:space="0" w:color="auto"/>
              <w:bottom w:val="single" w:sz="4" w:space="0" w:color="auto"/>
              <w:right w:val="single" w:sz="4" w:space="0" w:color="auto"/>
            </w:tcBorders>
            <w:noWrap/>
            <w:vAlign w:val="center"/>
          </w:tcPr>
          <w:p w14:paraId="1AF07EF2" w14:textId="77777777" w:rsidR="00774E62" w:rsidRPr="00F90CF2" w:rsidRDefault="00774E62" w:rsidP="00774E62">
            <w:pPr>
              <w:spacing w:after="0"/>
              <w:jc w:val="center"/>
              <w:rPr>
                <w:bCs/>
                <w:color w:val="000000"/>
                <w:sz w:val="22"/>
                <w:szCs w:val="22"/>
              </w:rPr>
            </w:pPr>
            <w:r w:rsidRPr="00F90CF2">
              <w:rPr>
                <w:bCs/>
                <w:color w:val="000000"/>
                <w:sz w:val="22"/>
                <w:szCs w:val="22"/>
              </w:rPr>
              <w:t>11</w:t>
            </w:r>
          </w:p>
        </w:tc>
        <w:tc>
          <w:tcPr>
            <w:tcW w:w="682" w:type="dxa"/>
            <w:tcBorders>
              <w:top w:val="single" w:sz="4" w:space="0" w:color="auto"/>
              <w:left w:val="single" w:sz="4" w:space="0" w:color="auto"/>
              <w:bottom w:val="single" w:sz="4" w:space="0" w:color="auto"/>
              <w:right w:val="single" w:sz="4" w:space="0" w:color="auto"/>
            </w:tcBorders>
            <w:noWrap/>
            <w:vAlign w:val="center"/>
          </w:tcPr>
          <w:p w14:paraId="1742DCF0" w14:textId="77777777" w:rsidR="00774E62" w:rsidRPr="00F90CF2" w:rsidRDefault="00774E62" w:rsidP="00774E62">
            <w:pPr>
              <w:spacing w:after="0"/>
              <w:jc w:val="center"/>
              <w:rPr>
                <w:bCs/>
                <w:color w:val="000000"/>
                <w:sz w:val="22"/>
                <w:szCs w:val="22"/>
              </w:rPr>
            </w:pPr>
            <w:r w:rsidRPr="00F90CF2">
              <w:rPr>
                <w:bCs/>
                <w:color w:val="000000"/>
                <w:sz w:val="22"/>
                <w:szCs w:val="22"/>
              </w:rPr>
              <w:t>17</w:t>
            </w:r>
          </w:p>
        </w:tc>
        <w:tc>
          <w:tcPr>
            <w:tcW w:w="682" w:type="dxa"/>
            <w:tcBorders>
              <w:top w:val="single" w:sz="4" w:space="0" w:color="auto"/>
              <w:left w:val="single" w:sz="4" w:space="0" w:color="auto"/>
              <w:bottom w:val="single" w:sz="4" w:space="0" w:color="auto"/>
              <w:right w:val="dashSmallGap" w:sz="4" w:space="0" w:color="auto"/>
            </w:tcBorders>
            <w:noWrap/>
            <w:vAlign w:val="center"/>
          </w:tcPr>
          <w:p w14:paraId="7B22A08D"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708" w:type="dxa"/>
            <w:tcBorders>
              <w:top w:val="single" w:sz="4" w:space="0" w:color="auto"/>
              <w:left w:val="dashSmallGap" w:sz="4" w:space="0" w:color="auto"/>
              <w:bottom w:val="single" w:sz="4" w:space="0" w:color="auto"/>
              <w:right w:val="single" w:sz="4" w:space="0" w:color="auto"/>
            </w:tcBorders>
            <w:noWrap/>
            <w:vAlign w:val="center"/>
          </w:tcPr>
          <w:p w14:paraId="7A76385B" w14:textId="77777777" w:rsidR="00774E62" w:rsidRPr="00F90CF2" w:rsidRDefault="00774E62" w:rsidP="00774E62">
            <w:pPr>
              <w:spacing w:after="0"/>
              <w:jc w:val="center"/>
              <w:rPr>
                <w:bCs/>
                <w:color w:val="000000"/>
                <w:sz w:val="22"/>
                <w:szCs w:val="22"/>
              </w:rPr>
            </w:pPr>
            <w:r w:rsidRPr="00F90CF2">
              <w:rPr>
                <w:bCs/>
                <w:color w:val="000000"/>
                <w:sz w:val="22"/>
                <w:szCs w:val="22"/>
              </w:rPr>
              <w:t>5</w:t>
            </w:r>
          </w:p>
        </w:tc>
        <w:tc>
          <w:tcPr>
            <w:tcW w:w="709" w:type="dxa"/>
            <w:tcBorders>
              <w:top w:val="single" w:sz="4" w:space="0" w:color="auto"/>
              <w:left w:val="single" w:sz="4" w:space="0" w:color="auto"/>
              <w:bottom w:val="single" w:sz="4" w:space="0" w:color="auto"/>
              <w:right w:val="single" w:sz="4" w:space="0" w:color="auto"/>
            </w:tcBorders>
            <w:noWrap/>
            <w:vAlign w:val="center"/>
          </w:tcPr>
          <w:p w14:paraId="245CF412" w14:textId="77777777" w:rsidR="00774E62" w:rsidRPr="00F90CF2" w:rsidRDefault="00774E62" w:rsidP="00774E62">
            <w:pPr>
              <w:spacing w:after="0"/>
              <w:jc w:val="center"/>
              <w:rPr>
                <w:bCs/>
                <w:color w:val="000000"/>
                <w:sz w:val="22"/>
                <w:szCs w:val="22"/>
              </w:rPr>
            </w:pPr>
            <w:r w:rsidRPr="00F90CF2">
              <w:rPr>
                <w:bCs/>
                <w:color w:val="000000"/>
                <w:sz w:val="22"/>
                <w:szCs w:val="22"/>
              </w:rPr>
              <w:t>0</w:t>
            </w:r>
          </w:p>
        </w:tc>
        <w:tc>
          <w:tcPr>
            <w:tcW w:w="850" w:type="dxa"/>
            <w:tcBorders>
              <w:top w:val="single" w:sz="4" w:space="0" w:color="auto"/>
              <w:left w:val="single" w:sz="4" w:space="0" w:color="auto"/>
              <w:bottom w:val="single" w:sz="4" w:space="0" w:color="auto"/>
              <w:right w:val="single" w:sz="4" w:space="0" w:color="auto"/>
            </w:tcBorders>
            <w:noWrap/>
            <w:vAlign w:val="center"/>
          </w:tcPr>
          <w:p w14:paraId="1D0C1781" w14:textId="77777777" w:rsidR="00774E62" w:rsidRPr="00F90CF2" w:rsidRDefault="00774E62" w:rsidP="00774E62">
            <w:pPr>
              <w:spacing w:after="0"/>
              <w:jc w:val="center"/>
              <w:rPr>
                <w:bCs/>
                <w:color w:val="000000"/>
                <w:sz w:val="22"/>
                <w:szCs w:val="22"/>
              </w:rPr>
            </w:pPr>
            <w:r w:rsidRPr="00F90CF2">
              <w:rPr>
                <w:color w:val="000000"/>
                <w:sz w:val="22"/>
                <w:szCs w:val="22"/>
              </w:rPr>
              <w:t>0</w:t>
            </w:r>
            <w:r w:rsidRPr="00F90CF2">
              <w:rPr>
                <w:bCs/>
                <w:color w:val="000000"/>
                <w:sz w:val="22"/>
                <w:szCs w:val="22"/>
              </w:rPr>
              <w:t>2</w:t>
            </w:r>
          </w:p>
        </w:tc>
        <w:tc>
          <w:tcPr>
            <w:tcW w:w="851" w:type="dxa"/>
            <w:tcBorders>
              <w:top w:val="single" w:sz="4" w:space="0" w:color="auto"/>
              <w:left w:val="single" w:sz="4" w:space="0" w:color="auto"/>
              <w:bottom w:val="single" w:sz="4" w:space="0" w:color="auto"/>
              <w:right w:val="single" w:sz="4" w:space="0" w:color="auto"/>
            </w:tcBorders>
            <w:noWrap/>
            <w:vAlign w:val="center"/>
          </w:tcPr>
          <w:p w14:paraId="73EE75D8" w14:textId="77777777" w:rsidR="00774E62" w:rsidRPr="00F90CF2" w:rsidRDefault="00774E62" w:rsidP="00774E62">
            <w:pPr>
              <w:spacing w:after="0"/>
              <w:jc w:val="center"/>
              <w:rPr>
                <w:bCs/>
                <w:color w:val="000000"/>
                <w:sz w:val="22"/>
                <w:szCs w:val="22"/>
              </w:rPr>
            </w:pPr>
            <w:r w:rsidRPr="00F90CF2">
              <w:rPr>
                <w:bCs/>
                <w:color w:val="000000"/>
                <w:sz w:val="22"/>
                <w:szCs w:val="22"/>
              </w:rPr>
              <w:t>17</w:t>
            </w:r>
          </w:p>
        </w:tc>
        <w:tc>
          <w:tcPr>
            <w:tcW w:w="709" w:type="dxa"/>
            <w:gridSpan w:val="2"/>
            <w:tcBorders>
              <w:top w:val="single" w:sz="4" w:space="0" w:color="auto"/>
              <w:left w:val="single" w:sz="4" w:space="0" w:color="auto"/>
              <w:bottom w:val="single" w:sz="4" w:space="0" w:color="auto"/>
              <w:right w:val="single" w:sz="4" w:space="0" w:color="auto"/>
            </w:tcBorders>
            <w:noWrap/>
            <w:vAlign w:val="center"/>
          </w:tcPr>
          <w:p w14:paraId="1E2BD256" w14:textId="77777777" w:rsidR="00774E62" w:rsidRPr="00F90CF2" w:rsidRDefault="00774E62" w:rsidP="00774E62">
            <w:pPr>
              <w:spacing w:after="0"/>
              <w:jc w:val="center"/>
              <w:rPr>
                <w:bCs/>
                <w:color w:val="000000"/>
                <w:sz w:val="22"/>
                <w:szCs w:val="22"/>
              </w:rPr>
            </w:pPr>
            <w:r w:rsidRPr="00F90CF2">
              <w:rPr>
                <w:bCs/>
                <w:color w:val="000000"/>
                <w:sz w:val="22"/>
                <w:szCs w:val="22"/>
              </w:rPr>
              <w:t>3</w:t>
            </w:r>
          </w:p>
        </w:tc>
        <w:tc>
          <w:tcPr>
            <w:tcW w:w="567" w:type="dxa"/>
            <w:tcBorders>
              <w:top w:val="single" w:sz="4" w:space="0" w:color="auto"/>
              <w:left w:val="single" w:sz="4" w:space="0" w:color="auto"/>
              <w:bottom w:val="single" w:sz="4" w:space="0" w:color="auto"/>
              <w:right w:val="single" w:sz="4" w:space="0" w:color="auto"/>
            </w:tcBorders>
            <w:noWrap/>
            <w:vAlign w:val="center"/>
          </w:tcPr>
          <w:p w14:paraId="1230F241" w14:textId="77777777" w:rsidR="00774E62" w:rsidRPr="00F90CF2" w:rsidRDefault="00774E62" w:rsidP="00774E62">
            <w:pPr>
              <w:spacing w:after="0"/>
              <w:jc w:val="center"/>
              <w:rPr>
                <w:bCs/>
                <w:color w:val="000000"/>
                <w:sz w:val="22"/>
                <w:szCs w:val="22"/>
              </w:rPr>
            </w:pPr>
            <w:r w:rsidRPr="00F90CF2">
              <w:rPr>
                <w:bCs/>
                <w:color w:val="000000"/>
                <w:sz w:val="22"/>
                <w:szCs w:val="22"/>
              </w:rPr>
              <w:t>1</w:t>
            </w:r>
          </w:p>
        </w:tc>
      </w:tr>
    </w:tbl>
    <w:p w14:paraId="41C19FC2" w14:textId="77777777" w:rsidR="00774E62" w:rsidRDefault="00774E62" w:rsidP="00774E62">
      <w:pPr>
        <w:keepNext/>
        <w:keepLines/>
        <w:spacing w:before="120"/>
        <w:jc w:val="right"/>
        <w:rPr>
          <w:i/>
          <w:color w:val="E36C0A"/>
        </w:rPr>
      </w:pPr>
    </w:p>
    <w:p w14:paraId="3C1AAEB7" w14:textId="77777777" w:rsidR="00774E62" w:rsidRDefault="00774E62" w:rsidP="00D66D02">
      <w:pPr>
        <w:spacing w:before="120"/>
      </w:pPr>
    </w:p>
    <w:p w14:paraId="66AD8921" w14:textId="77777777" w:rsidR="00815797" w:rsidRPr="000416E2" w:rsidRDefault="00815797" w:rsidP="00396F4F">
      <w:pPr>
        <w:spacing w:before="120"/>
      </w:pPr>
    </w:p>
    <w:p w14:paraId="2A72B159" w14:textId="77777777" w:rsidR="00815797" w:rsidRPr="000416E2" w:rsidRDefault="00A4441C" w:rsidP="00396F4F">
      <w:pPr>
        <w:spacing w:before="120"/>
        <w:jc w:val="center"/>
      </w:pPr>
      <w:r>
        <w:rPr>
          <w:noProof/>
          <w:lang w:eastAsia="lv-LV"/>
        </w:rPr>
        <w:lastRenderedPageBreak/>
        <w:drawing>
          <wp:inline distT="0" distB="0" distL="0" distR="0" wp14:anchorId="637B9EB0" wp14:editId="1883BDC0">
            <wp:extent cx="6122670" cy="5398770"/>
            <wp:effectExtent l="0" t="0" r="0" b="1143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2670" cy="5398770"/>
                    </a:xfrm>
                    <a:prstGeom prst="rect">
                      <a:avLst/>
                    </a:prstGeom>
                    <a:noFill/>
                    <a:ln>
                      <a:noFill/>
                    </a:ln>
                  </pic:spPr>
                </pic:pic>
              </a:graphicData>
            </a:graphic>
          </wp:inline>
        </w:drawing>
      </w:r>
    </w:p>
    <w:p w14:paraId="0D0A6E90" w14:textId="77777777" w:rsidR="00C76EBE" w:rsidRDefault="00C76EBE" w:rsidP="00F90CF2">
      <w:pPr>
        <w:keepNext/>
        <w:keepLines/>
        <w:spacing w:after="0" w:line="240" w:lineRule="auto"/>
        <w:jc w:val="center"/>
        <w:rPr>
          <w:b/>
          <w:color w:val="E36C0A"/>
          <w:sz w:val="22"/>
          <w:szCs w:val="22"/>
        </w:rPr>
      </w:pPr>
      <w:r>
        <w:rPr>
          <w:i/>
          <w:color w:val="E36C0A"/>
          <w:sz w:val="22"/>
          <w:szCs w:val="22"/>
        </w:rPr>
        <w:t>6</w:t>
      </w:r>
      <w:r w:rsidR="00E64924">
        <w:rPr>
          <w:i/>
          <w:color w:val="E36C0A"/>
          <w:sz w:val="22"/>
          <w:szCs w:val="22"/>
        </w:rPr>
        <w:t>5</w:t>
      </w:r>
      <w:r>
        <w:rPr>
          <w:i/>
          <w:color w:val="E36C0A"/>
          <w:sz w:val="22"/>
          <w:szCs w:val="22"/>
        </w:rPr>
        <w:t xml:space="preserve">. attēls. </w:t>
      </w:r>
      <w:r>
        <w:rPr>
          <w:b/>
          <w:color w:val="E36C0A"/>
          <w:sz w:val="22"/>
          <w:szCs w:val="22"/>
        </w:rPr>
        <w:t>Sabiedrībā balstīti sociālie pakalpojumi personām ar GRT RPR</w:t>
      </w:r>
    </w:p>
    <w:p w14:paraId="64404BDF" w14:textId="77777777" w:rsidR="00C76EBE" w:rsidRDefault="00C76EBE" w:rsidP="00F90CF2">
      <w:pPr>
        <w:spacing w:after="0" w:line="240" w:lineRule="auto"/>
        <w:jc w:val="center"/>
        <w:rPr>
          <w:i/>
          <w:color w:val="E36C0A"/>
        </w:rPr>
      </w:pPr>
      <w:r>
        <w:rPr>
          <w:i/>
          <w:color w:val="E36C0A"/>
          <w:sz w:val="22"/>
          <w:szCs w:val="22"/>
        </w:rPr>
        <w:t>Datu avots: Sociālo pakalpojumu sniedzēju reģistrs</w:t>
      </w:r>
    </w:p>
    <w:p w14:paraId="11ABA7BF" w14:textId="77777777" w:rsidR="00815797" w:rsidRPr="000416E2" w:rsidRDefault="00815797" w:rsidP="00396F4F">
      <w:pPr>
        <w:pStyle w:val="Heading3"/>
        <w:numPr>
          <w:ilvl w:val="0"/>
          <w:numId w:val="0"/>
        </w:numPr>
        <w:spacing w:before="120"/>
        <w:ind w:left="720" w:hanging="720"/>
        <w:rPr>
          <w:b/>
          <w:u w:val="none"/>
        </w:rPr>
      </w:pPr>
      <w:bookmarkStart w:id="163" w:name="_Toc526204295"/>
      <w:r w:rsidRPr="000416E2">
        <w:rPr>
          <w:b/>
          <w:u w:val="none"/>
        </w:rPr>
        <w:t xml:space="preserve">4.6.2. Pakalpojumi bērniem ar </w:t>
      </w:r>
      <w:r w:rsidR="00E63DEA" w:rsidRPr="000416E2">
        <w:rPr>
          <w:b/>
          <w:u w:val="none"/>
        </w:rPr>
        <w:t>FT</w:t>
      </w:r>
      <w:bookmarkEnd w:id="163"/>
    </w:p>
    <w:p w14:paraId="014EF5ED" w14:textId="77777777" w:rsidR="00815797" w:rsidRPr="000416E2" w:rsidRDefault="0003286B" w:rsidP="00396F4F">
      <w:pPr>
        <w:spacing w:before="120"/>
      </w:pPr>
      <w:r w:rsidRPr="000416E2">
        <w:t xml:space="preserve">2016. gadā bērniem ar FT </w:t>
      </w:r>
      <w:r>
        <w:t>d</w:t>
      </w:r>
      <w:r w:rsidR="00815797" w:rsidRPr="000416E2">
        <w:t>ienas centru pakalpojums pieejams Jūrmalā, ģimenes asistenta pakalpojums tika nodrošināts Ādažu, Babītes, En</w:t>
      </w:r>
      <w:r w:rsidR="00FA5911" w:rsidRPr="000416E2">
        <w:t>gures, Tukuma, Ogres pašvaldībā</w:t>
      </w:r>
      <w:r w:rsidR="00815797" w:rsidRPr="000416E2">
        <w:t>, īslaicīgās aprūpes (</w:t>
      </w:r>
      <w:r w:rsidR="00B76457">
        <w:t>“</w:t>
      </w:r>
      <w:r w:rsidR="00FA5911" w:rsidRPr="000416E2">
        <w:t>a</w:t>
      </w:r>
      <w:r w:rsidR="00815797" w:rsidRPr="000416E2">
        <w:t>t</w:t>
      </w:r>
      <w:r w:rsidR="00FA5911" w:rsidRPr="000416E2">
        <w:t>elpas brīža</w:t>
      </w:r>
      <w:r w:rsidR="00B76457">
        <w:t>”</w:t>
      </w:r>
      <w:r w:rsidR="00FA5911" w:rsidRPr="000416E2">
        <w:t xml:space="preserve">) pakalpojums </w:t>
      </w:r>
      <w:r w:rsidR="00815797" w:rsidRPr="000416E2">
        <w:t>netika nodrošināts nevienā partnerpašvaldībā. Visās RPR pašvaldībās pieejams sociālā darba pakalpojums un sociālā darbinieka konsultācijas.</w:t>
      </w:r>
    </w:p>
    <w:p w14:paraId="4D3D26AA" w14:textId="77777777" w:rsidR="00815797" w:rsidRPr="000416E2" w:rsidRDefault="00E73BC9" w:rsidP="00396F4F">
      <w:pPr>
        <w:spacing w:before="120"/>
      </w:pPr>
      <w:r w:rsidRPr="000416E2">
        <w:t>Atbilstoši</w:t>
      </w:r>
      <w:r w:rsidR="00815797" w:rsidRPr="000416E2">
        <w:t xml:space="preserve"> pašvaldību sniegtajai informācijai un IAP iekļautajai informācijai bērniem ar FT pašvaldībās tiek nodrošināti atšķirīgi pakalpojumi. Detalizēts uzskaitījums </w:t>
      </w:r>
      <w:r w:rsidR="005B6D7E" w:rsidRPr="000416E2">
        <w:t>2</w:t>
      </w:r>
      <w:r w:rsidR="00E64924">
        <w:t>9</w:t>
      </w:r>
      <w:r w:rsidR="00FA5911" w:rsidRPr="000416E2">
        <w:t>. tabulā</w:t>
      </w:r>
      <w:r w:rsidR="00815797" w:rsidRPr="000416E2">
        <w:t>.</w:t>
      </w:r>
    </w:p>
    <w:p w14:paraId="3E012FFC" w14:textId="77777777" w:rsidR="00815797" w:rsidRPr="000416E2" w:rsidRDefault="00815797" w:rsidP="00396F4F">
      <w:pPr>
        <w:spacing w:before="120"/>
      </w:pPr>
    </w:p>
    <w:p w14:paraId="4E9AAEE3" w14:textId="77777777" w:rsidR="00C76EBE" w:rsidRDefault="00C76EBE" w:rsidP="00647333">
      <w:pPr>
        <w:keepNext/>
        <w:spacing w:after="0" w:line="240" w:lineRule="auto"/>
        <w:jc w:val="right"/>
        <w:rPr>
          <w:b/>
          <w:color w:val="E36C0A"/>
          <w:sz w:val="22"/>
          <w:szCs w:val="22"/>
        </w:rPr>
      </w:pPr>
      <w:r>
        <w:rPr>
          <w:i/>
          <w:color w:val="E36C0A"/>
          <w:sz w:val="22"/>
          <w:szCs w:val="22"/>
        </w:rPr>
        <w:lastRenderedPageBreak/>
        <w:t>29. tabula</w:t>
      </w:r>
      <w:r>
        <w:rPr>
          <w:b/>
          <w:color w:val="E36C0A"/>
          <w:sz w:val="22"/>
          <w:szCs w:val="22"/>
        </w:rPr>
        <w:t xml:space="preserve"> Sabiedrībā balstīti sociālie pakalpojumi personām ar bērniem ar </w:t>
      </w:r>
      <w:r w:rsidR="004B71A0">
        <w:rPr>
          <w:b/>
          <w:color w:val="E36C0A"/>
          <w:sz w:val="22"/>
          <w:szCs w:val="22"/>
        </w:rPr>
        <w:t xml:space="preserve">FT </w:t>
      </w:r>
      <w:r>
        <w:rPr>
          <w:b/>
          <w:color w:val="E36C0A"/>
          <w:sz w:val="22"/>
          <w:szCs w:val="22"/>
        </w:rPr>
        <w:t>RPR partnerpašvaldībās</w:t>
      </w:r>
    </w:p>
    <w:p w14:paraId="1F341A3A" w14:textId="77777777" w:rsidR="00C76EBE" w:rsidRDefault="00C76EBE" w:rsidP="00647333">
      <w:pPr>
        <w:keepNext/>
        <w:spacing w:after="0" w:line="240" w:lineRule="auto"/>
        <w:jc w:val="right"/>
        <w:rPr>
          <w:i/>
        </w:rPr>
      </w:pPr>
      <w:r>
        <w:rPr>
          <w:i/>
          <w:color w:val="E36C0A"/>
          <w:sz w:val="22"/>
          <w:szCs w:val="22"/>
        </w:rPr>
        <w:t>(Datu avots: Individuālie  izvērtējumi)</w:t>
      </w:r>
    </w:p>
    <w:tbl>
      <w:tblPr>
        <w:tblW w:w="8520" w:type="dxa"/>
        <w:jc w:val="center"/>
        <w:tblLayout w:type="fixed"/>
        <w:tblLook w:val="04A0" w:firstRow="1" w:lastRow="0" w:firstColumn="1" w:lastColumn="0" w:noHBand="0" w:noVBand="1"/>
      </w:tblPr>
      <w:tblGrid>
        <w:gridCol w:w="534"/>
        <w:gridCol w:w="2267"/>
        <w:gridCol w:w="5719"/>
      </w:tblGrid>
      <w:tr w:rsidR="00C76EBE" w:rsidRPr="00C76EBE" w14:paraId="0AE55125"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shd w:val="clear" w:color="auto" w:fill="E36C0A"/>
            <w:hideMark/>
          </w:tcPr>
          <w:p w14:paraId="2CDEDBCB" w14:textId="77777777" w:rsidR="00C76EBE" w:rsidRDefault="00C76EBE">
            <w:pPr>
              <w:spacing w:before="120" w:line="240" w:lineRule="auto"/>
              <w:rPr>
                <w:color w:val="FFFFFF"/>
                <w:sz w:val="20"/>
                <w:szCs w:val="20"/>
              </w:rPr>
            </w:pPr>
            <w:r>
              <w:rPr>
                <w:color w:val="FFFFFF"/>
                <w:sz w:val="20"/>
                <w:szCs w:val="20"/>
              </w:rPr>
              <w:t>Nr.p.k.</w:t>
            </w:r>
          </w:p>
        </w:tc>
        <w:tc>
          <w:tcPr>
            <w:tcW w:w="7988" w:type="dxa"/>
            <w:gridSpan w:val="2"/>
            <w:tcBorders>
              <w:top w:val="single" w:sz="4" w:space="0" w:color="auto"/>
              <w:left w:val="single" w:sz="4" w:space="0" w:color="auto"/>
              <w:bottom w:val="single" w:sz="4" w:space="0" w:color="auto"/>
              <w:right w:val="single" w:sz="4" w:space="0" w:color="auto"/>
            </w:tcBorders>
            <w:shd w:val="clear" w:color="auto" w:fill="E36C0A"/>
            <w:vAlign w:val="center"/>
            <w:hideMark/>
          </w:tcPr>
          <w:p w14:paraId="7CA2C17A" w14:textId="77777777" w:rsidR="00C76EBE" w:rsidRDefault="00C76EBE">
            <w:pPr>
              <w:spacing w:before="120" w:line="240" w:lineRule="auto"/>
              <w:jc w:val="center"/>
              <w:rPr>
                <w:b/>
                <w:sz w:val="22"/>
                <w:szCs w:val="22"/>
              </w:rPr>
            </w:pPr>
            <w:r w:rsidRPr="00C76EBE">
              <w:rPr>
                <w:b/>
                <w:color w:val="FFFFFF"/>
                <w:sz w:val="22"/>
                <w:szCs w:val="22"/>
              </w:rPr>
              <w:t>Pieejamie pakalpojumi</w:t>
            </w:r>
          </w:p>
        </w:tc>
      </w:tr>
      <w:tr w:rsidR="00C76EBE" w:rsidRPr="00C76EBE" w14:paraId="72118EB1" w14:textId="77777777" w:rsidTr="00C76EBE">
        <w:trPr>
          <w:trHeight w:val="20"/>
          <w:jc w:val="center"/>
        </w:trPr>
        <w:tc>
          <w:tcPr>
            <w:tcW w:w="8522" w:type="dxa"/>
            <w:gridSpan w:val="3"/>
            <w:tcBorders>
              <w:top w:val="single" w:sz="4" w:space="0" w:color="auto"/>
              <w:left w:val="single" w:sz="4" w:space="0" w:color="auto"/>
              <w:bottom w:val="single" w:sz="4" w:space="0" w:color="auto"/>
              <w:right w:val="single" w:sz="4" w:space="0" w:color="auto"/>
            </w:tcBorders>
            <w:shd w:val="clear" w:color="auto" w:fill="EDEDED"/>
            <w:hideMark/>
          </w:tcPr>
          <w:p w14:paraId="1A66BA9B" w14:textId="77777777" w:rsidR="00C76EBE" w:rsidRDefault="00C76EBE">
            <w:pPr>
              <w:spacing w:before="120" w:line="240" w:lineRule="auto"/>
              <w:jc w:val="center"/>
              <w:rPr>
                <w:sz w:val="22"/>
                <w:szCs w:val="22"/>
              </w:rPr>
            </w:pPr>
            <w:r>
              <w:rPr>
                <w:b/>
                <w:sz w:val="22"/>
                <w:szCs w:val="22"/>
              </w:rPr>
              <w:t>Jūrmalas pilsēta</w:t>
            </w:r>
          </w:p>
        </w:tc>
      </w:tr>
      <w:tr w:rsidR="00C76EBE" w:rsidRPr="00C76EBE" w14:paraId="15F5551F"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269C19F5" w14:textId="77777777" w:rsidR="00C76EBE" w:rsidRDefault="00C76EBE">
            <w:pPr>
              <w:spacing w:before="120" w:line="240" w:lineRule="auto"/>
              <w:rPr>
                <w:sz w:val="22"/>
                <w:szCs w:val="22"/>
              </w:rPr>
            </w:pPr>
            <w:r>
              <w:rPr>
                <w:sz w:val="22"/>
                <w:szCs w:val="22"/>
              </w:rPr>
              <w:t>1.</w:t>
            </w:r>
          </w:p>
        </w:tc>
        <w:tc>
          <w:tcPr>
            <w:tcW w:w="2268" w:type="dxa"/>
            <w:tcBorders>
              <w:top w:val="single" w:sz="4" w:space="0" w:color="auto"/>
              <w:left w:val="single" w:sz="4" w:space="0" w:color="auto"/>
              <w:bottom w:val="single" w:sz="4" w:space="0" w:color="auto"/>
              <w:right w:val="single" w:sz="4" w:space="0" w:color="auto"/>
            </w:tcBorders>
            <w:hideMark/>
          </w:tcPr>
          <w:p w14:paraId="4D9C9702" w14:textId="77777777" w:rsidR="00C76EBE" w:rsidRDefault="00C76EBE">
            <w:pPr>
              <w:spacing w:before="120" w:line="240" w:lineRule="auto"/>
              <w:rPr>
                <w:color w:val="FFFFFF"/>
                <w:sz w:val="22"/>
                <w:szCs w:val="22"/>
              </w:rPr>
            </w:pPr>
            <w:r>
              <w:rPr>
                <w:sz w:val="22"/>
                <w:szCs w:val="22"/>
              </w:rPr>
              <w:t>Jūrmala</w:t>
            </w:r>
          </w:p>
        </w:tc>
        <w:tc>
          <w:tcPr>
            <w:tcW w:w="5720" w:type="dxa"/>
            <w:tcBorders>
              <w:top w:val="single" w:sz="4" w:space="0" w:color="auto"/>
              <w:left w:val="single" w:sz="4" w:space="0" w:color="auto"/>
              <w:bottom w:val="single" w:sz="4" w:space="0" w:color="auto"/>
              <w:right w:val="single" w:sz="4" w:space="0" w:color="auto"/>
            </w:tcBorders>
            <w:hideMark/>
          </w:tcPr>
          <w:p w14:paraId="0B59FAC0" w14:textId="77777777" w:rsidR="00C76EBE" w:rsidRDefault="00C76EBE">
            <w:pPr>
              <w:spacing w:before="120" w:line="240" w:lineRule="auto"/>
              <w:rPr>
                <w:sz w:val="22"/>
                <w:szCs w:val="22"/>
              </w:rPr>
            </w:pPr>
            <w:r>
              <w:rPr>
                <w:sz w:val="22"/>
                <w:szCs w:val="22"/>
              </w:rPr>
              <w:t>Dienas aprūpes centrs bērniem ar FT: fizioterapija, logopēda nodarbības, audiologopēda nodarbības, psihologa pakalpojumi</w:t>
            </w:r>
          </w:p>
        </w:tc>
      </w:tr>
      <w:tr w:rsidR="00C76EBE" w:rsidRPr="00C76EBE" w14:paraId="4A8B08FB" w14:textId="77777777" w:rsidTr="00C76EBE">
        <w:trPr>
          <w:trHeight w:val="20"/>
          <w:jc w:val="center"/>
        </w:trPr>
        <w:tc>
          <w:tcPr>
            <w:tcW w:w="8522" w:type="dxa"/>
            <w:gridSpan w:val="3"/>
            <w:tcBorders>
              <w:top w:val="single" w:sz="4" w:space="0" w:color="auto"/>
              <w:left w:val="single" w:sz="4" w:space="0" w:color="auto"/>
              <w:bottom w:val="single" w:sz="4" w:space="0" w:color="auto"/>
              <w:right w:val="single" w:sz="4" w:space="0" w:color="auto"/>
            </w:tcBorders>
            <w:shd w:val="clear" w:color="auto" w:fill="EDEDED"/>
            <w:hideMark/>
          </w:tcPr>
          <w:p w14:paraId="7FCF30AB" w14:textId="77777777" w:rsidR="00C76EBE" w:rsidRDefault="00755E39">
            <w:pPr>
              <w:spacing w:before="120" w:line="240" w:lineRule="auto"/>
              <w:jc w:val="center"/>
              <w:rPr>
                <w:sz w:val="22"/>
                <w:szCs w:val="22"/>
              </w:rPr>
            </w:pPr>
            <w:r>
              <w:rPr>
                <w:b/>
                <w:sz w:val="22"/>
                <w:szCs w:val="22"/>
              </w:rPr>
              <w:t>Pierīgas</w:t>
            </w:r>
            <w:r w:rsidR="00C76EBE">
              <w:rPr>
                <w:b/>
                <w:sz w:val="22"/>
                <w:szCs w:val="22"/>
              </w:rPr>
              <w:t xml:space="preserve"> areāls</w:t>
            </w:r>
          </w:p>
        </w:tc>
      </w:tr>
      <w:tr w:rsidR="00C76EBE" w:rsidRPr="00C76EBE" w14:paraId="6507E58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52E45E92" w14:textId="77777777" w:rsidR="00C76EBE" w:rsidRDefault="00C76EBE">
            <w:pPr>
              <w:spacing w:before="120" w:line="240" w:lineRule="auto"/>
              <w:rPr>
                <w:sz w:val="22"/>
                <w:szCs w:val="22"/>
              </w:rPr>
            </w:pPr>
            <w:r>
              <w:rPr>
                <w:sz w:val="22"/>
                <w:szCs w:val="22"/>
              </w:rPr>
              <w:t>2.</w:t>
            </w:r>
          </w:p>
        </w:tc>
        <w:tc>
          <w:tcPr>
            <w:tcW w:w="2268" w:type="dxa"/>
            <w:tcBorders>
              <w:top w:val="single" w:sz="4" w:space="0" w:color="auto"/>
              <w:left w:val="single" w:sz="4" w:space="0" w:color="auto"/>
              <w:bottom w:val="single" w:sz="4" w:space="0" w:color="auto"/>
              <w:right w:val="single" w:sz="4" w:space="0" w:color="auto"/>
            </w:tcBorders>
            <w:hideMark/>
          </w:tcPr>
          <w:p w14:paraId="1E0CFBA1" w14:textId="77777777" w:rsidR="00C76EBE" w:rsidRDefault="00C76EBE">
            <w:pPr>
              <w:spacing w:before="120" w:line="240" w:lineRule="auto"/>
              <w:rPr>
                <w:sz w:val="22"/>
                <w:szCs w:val="22"/>
              </w:rPr>
            </w:pPr>
            <w:r>
              <w:rPr>
                <w:sz w:val="22"/>
                <w:szCs w:val="22"/>
              </w:rPr>
              <w:t>Ādažu pašvaldība</w:t>
            </w:r>
          </w:p>
        </w:tc>
        <w:tc>
          <w:tcPr>
            <w:tcW w:w="5720" w:type="dxa"/>
            <w:tcBorders>
              <w:top w:val="single" w:sz="4" w:space="0" w:color="auto"/>
              <w:left w:val="single" w:sz="4" w:space="0" w:color="auto"/>
              <w:bottom w:val="single" w:sz="4" w:space="0" w:color="auto"/>
              <w:right w:val="single" w:sz="4" w:space="0" w:color="auto"/>
            </w:tcBorders>
            <w:hideMark/>
          </w:tcPr>
          <w:p w14:paraId="731E1B3D" w14:textId="77777777" w:rsidR="00C76EBE" w:rsidRDefault="00C76EBE">
            <w:pPr>
              <w:spacing w:before="120" w:line="240" w:lineRule="auto"/>
              <w:rPr>
                <w:sz w:val="22"/>
                <w:szCs w:val="22"/>
              </w:rPr>
            </w:pPr>
            <w:r>
              <w:rPr>
                <w:sz w:val="22"/>
                <w:szCs w:val="22"/>
              </w:rPr>
              <w:t>Psihologa, logopēda, Montesori pedagoga, reitterapijas, smilšu terapijas, kanisterapijas, hidroterapijas, ergoterapijas un fizioterapijas pakalpojums; veselības centra “Baltezers” pakalpojumi. Kompensācija par izmantotajiem pakalpojumiem un/vai rehabilitāciju, kuru vecāki saņēmuši par maksu kādā no citām pašvaldībām</w:t>
            </w:r>
          </w:p>
        </w:tc>
      </w:tr>
      <w:tr w:rsidR="00C76EBE" w:rsidRPr="00C76EBE" w14:paraId="5D3F2581"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7AFC4087" w14:textId="77777777" w:rsidR="00C76EBE" w:rsidRDefault="00C76EBE">
            <w:pPr>
              <w:spacing w:before="120" w:line="240" w:lineRule="auto"/>
              <w:rPr>
                <w:sz w:val="22"/>
                <w:szCs w:val="22"/>
              </w:rPr>
            </w:pPr>
            <w:r>
              <w:rPr>
                <w:sz w:val="22"/>
                <w:szCs w:val="22"/>
              </w:rPr>
              <w:t>3.</w:t>
            </w:r>
          </w:p>
        </w:tc>
        <w:tc>
          <w:tcPr>
            <w:tcW w:w="2268" w:type="dxa"/>
            <w:tcBorders>
              <w:top w:val="single" w:sz="4" w:space="0" w:color="auto"/>
              <w:left w:val="single" w:sz="4" w:space="0" w:color="auto"/>
              <w:bottom w:val="single" w:sz="4" w:space="0" w:color="auto"/>
              <w:right w:val="single" w:sz="4" w:space="0" w:color="auto"/>
            </w:tcBorders>
            <w:hideMark/>
          </w:tcPr>
          <w:p w14:paraId="3A4483DD" w14:textId="77777777" w:rsidR="00C76EBE" w:rsidRDefault="00C76EBE">
            <w:pPr>
              <w:spacing w:before="120" w:line="240" w:lineRule="auto"/>
              <w:rPr>
                <w:sz w:val="22"/>
                <w:szCs w:val="22"/>
              </w:rPr>
            </w:pPr>
            <w:r>
              <w:rPr>
                <w:sz w:val="22"/>
                <w:szCs w:val="22"/>
              </w:rPr>
              <w:t>Babītes pašvaldība</w:t>
            </w:r>
          </w:p>
        </w:tc>
        <w:tc>
          <w:tcPr>
            <w:tcW w:w="5720" w:type="dxa"/>
            <w:tcBorders>
              <w:top w:val="single" w:sz="4" w:space="0" w:color="auto"/>
              <w:left w:val="single" w:sz="4" w:space="0" w:color="auto"/>
              <w:bottom w:val="single" w:sz="4" w:space="0" w:color="auto"/>
              <w:right w:val="single" w:sz="4" w:space="0" w:color="auto"/>
            </w:tcBorders>
            <w:hideMark/>
          </w:tcPr>
          <w:p w14:paraId="718382D5" w14:textId="77777777" w:rsidR="00C76EBE" w:rsidRDefault="00C76EBE">
            <w:pPr>
              <w:spacing w:before="120" w:line="240" w:lineRule="auto"/>
              <w:rPr>
                <w:sz w:val="22"/>
                <w:szCs w:val="22"/>
              </w:rPr>
            </w:pPr>
            <w:r>
              <w:rPr>
                <w:sz w:val="22"/>
                <w:szCs w:val="22"/>
              </w:rPr>
              <w:t>Daudzfunkcionālais sociālo pakalpojumu centrs</w:t>
            </w:r>
          </w:p>
        </w:tc>
      </w:tr>
      <w:tr w:rsidR="00C76EBE" w:rsidRPr="00C76EBE" w14:paraId="1E18B962"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5A8EB714" w14:textId="77777777" w:rsidR="00C76EBE" w:rsidRDefault="00C76EBE">
            <w:pPr>
              <w:spacing w:before="120" w:line="240" w:lineRule="auto"/>
              <w:rPr>
                <w:sz w:val="22"/>
                <w:szCs w:val="22"/>
              </w:rPr>
            </w:pPr>
            <w:r>
              <w:rPr>
                <w:sz w:val="22"/>
                <w:szCs w:val="22"/>
              </w:rPr>
              <w:t>4.</w:t>
            </w:r>
          </w:p>
        </w:tc>
        <w:tc>
          <w:tcPr>
            <w:tcW w:w="2268" w:type="dxa"/>
            <w:tcBorders>
              <w:top w:val="single" w:sz="4" w:space="0" w:color="auto"/>
              <w:left w:val="single" w:sz="4" w:space="0" w:color="auto"/>
              <w:bottom w:val="single" w:sz="4" w:space="0" w:color="auto"/>
              <w:right w:val="single" w:sz="4" w:space="0" w:color="auto"/>
            </w:tcBorders>
            <w:hideMark/>
          </w:tcPr>
          <w:p w14:paraId="301265B7" w14:textId="77777777" w:rsidR="00C76EBE" w:rsidRDefault="00C76EBE">
            <w:pPr>
              <w:spacing w:before="120" w:line="240" w:lineRule="auto"/>
              <w:rPr>
                <w:sz w:val="22"/>
                <w:szCs w:val="22"/>
              </w:rPr>
            </w:pPr>
            <w:r>
              <w:rPr>
                <w:sz w:val="22"/>
                <w:szCs w:val="22"/>
              </w:rPr>
              <w:t>Baldones pašvaldība</w:t>
            </w:r>
          </w:p>
        </w:tc>
        <w:tc>
          <w:tcPr>
            <w:tcW w:w="5720" w:type="dxa"/>
            <w:tcBorders>
              <w:top w:val="single" w:sz="4" w:space="0" w:color="auto"/>
              <w:left w:val="single" w:sz="4" w:space="0" w:color="auto"/>
              <w:bottom w:val="single" w:sz="4" w:space="0" w:color="auto"/>
              <w:right w:val="single" w:sz="4" w:space="0" w:color="auto"/>
            </w:tcBorders>
            <w:hideMark/>
          </w:tcPr>
          <w:p w14:paraId="4CD4E317" w14:textId="77777777" w:rsidR="00C76EBE" w:rsidRDefault="00C76EBE">
            <w:pPr>
              <w:spacing w:before="120" w:line="240" w:lineRule="auto"/>
              <w:rPr>
                <w:sz w:val="22"/>
                <w:szCs w:val="22"/>
              </w:rPr>
            </w:pPr>
            <w:r>
              <w:rPr>
                <w:sz w:val="22"/>
                <w:szCs w:val="22"/>
              </w:rPr>
              <w:t>Psihologs, reitterapija, fizioterapeits, logopēds</w:t>
            </w:r>
          </w:p>
        </w:tc>
      </w:tr>
      <w:tr w:rsidR="00C76EBE" w:rsidRPr="00C76EBE" w14:paraId="7406934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358C97C7" w14:textId="77777777" w:rsidR="00C76EBE" w:rsidRDefault="00C76EBE">
            <w:pPr>
              <w:spacing w:before="120" w:line="240" w:lineRule="auto"/>
              <w:rPr>
                <w:sz w:val="22"/>
                <w:szCs w:val="22"/>
              </w:rPr>
            </w:pPr>
            <w:r>
              <w:rPr>
                <w:sz w:val="22"/>
                <w:szCs w:val="22"/>
              </w:rPr>
              <w:t>5.</w:t>
            </w:r>
          </w:p>
        </w:tc>
        <w:tc>
          <w:tcPr>
            <w:tcW w:w="2268" w:type="dxa"/>
            <w:tcBorders>
              <w:top w:val="single" w:sz="4" w:space="0" w:color="auto"/>
              <w:left w:val="single" w:sz="4" w:space="0" w:color="auto"/>
              <w:bottom w:val="single" w:sz="4" w:space="0" w:color="auto"/>
              <w:right w:val="single" w:sz="4" w:space="0" w:color="auto"/>
            </w:tcBorders>
            <w:hideMark/>
          </w:tcPr>
          <w:p w14:paraId="6DA78974" w14:textId="77777777" w:rsidR="00C76EBE" w:rsidRDefault="00C76EBE">
            <w:pPr>
              <w:spacing w:before="120" w:line="240" w:lineRule="auto"/>
              <w:rPr>
                <w:sz w:val="22"/>
                <w:szCs w:val="22"/>
              </w:rPr>
            </w:pPr>
            <w:r>
              <w:rPr>
                <w:sz w:val="22"/>
                <w:szCs w:val="22"/>
              </w:rPr>
              <w:t>Carnikavas pašvaldība</w:t>
            </w:r>
          </w:p>
        </w:tc>
        <w:tc>
          <w:tcPr>
            <w:tcW w:w="5720" w:type="dxa"/>
            <w:tcBorders>
              <w:top w:val="single" w:sz="4" w:space="0" w:color="auto"/>
              <w:left w:val="single" w:sz="4" w:space="0" w:color="auto"/>
              <w:bottom w:val="single" w:sz="4" w:space="0" w:color="auto"/>
              <w:right w:val="single" w:sz="4" w:space="0" w:color="auto"/>
            </w:tcBorders>
            <w:hideMark/>
          </w:tcPr>
          <w:p w14:paraId="4F511104" w14:textId="77777777" w:rsidR="00C76EBE" w:rsidRDefault="00C76EBE">
            <w:pPr>
              <w:spacing w:before="120" w:line="240" w:lineRule="auto"/>
              <w:rPr>
                <w:sz w:val="22"/>
                <w:szCs w:val="22"/>
              </w:rPr>
            </w:pPr>
            <w:r>
              <w:rPr>
                <w:sz w:val="22"/>
                <w:szCs w:val="22"/>
              </w:rPr>
              <w:t>Psihologs, dienas centrs (bērniem un jauniešiem), reitterapija</w:t>
            </w:r>
          </w:p>
        </w:tc>
      </w:tr>
      <w:tr w:rsidR="00C76EBE" w:rsidRPr="00C76EBE" w14:paraId="39C8F6E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3B4C056C" w14:textId="77777777" w:rsidR="00C76EBE" w:rsidRDefault="00C76EBE">
            <w:pPr>
              <w:spacing w:before="120" w:line="240" w:lineRule="auto"/>
              <w:rPr>
                <w:sz w:val="22"/>
                <w:szCs w:val="22"/>
              </w:rPr>
            </w:pPr>
            <w:r>
              <w:rPr>
                <w:sz w:val="22"/>
                <w:szCs w:val="22"/>
              </w:rPr>
              <w:t>6.</w:t>
            </w:r>
          </w:p>
        </w:tc>
        <w:tc>
          <w:tcPr>
            <w:tcW w:w="2268" w:type="dxa"/>
            <w:tcBorders>
              <w:top w:val="single" w:sz="4" w:space="0" w:color="auto"/>
              <w:left w:val="single" w:sz="4" w:space="0" w:color="auto"/>
              <w:bottom w:val="single" w:sz="4" w:space="0" w:color="auto"/>
              <w:right w:val="single" w:sz="4" w:space="0" w:color="auto"/>
            </w:tcBorders>
            <w:hideMark/>
          </w:tcPr>
          <w:p w14:paraId="6E78CDC8" w14:textId="77777777" w:rsidR="00C76EBE" w:rsidRDefault="00C76EBE">
            <w:pPr>
              <w:spacing w:before="120" w:line="240" w:lineRule="auto"/>
              <w:rPr>
                <w:sz w:val="22"/>
                <w:szCs w:val="22"/>
              </w:rPr>
            </w:pPr>
            <w:r>
              <w:rPr>
                <w:sz w:val="22"/>
                <w:szCs w:val="22"/>
              </w:rPr>
              <w:t>Garkalnes pašvaldība</w:t>
            </w:r>
          </w:p>
        </w:tc>
        <w:tc>
          <w:tcPr>
            <w:tcW w:w="5720" w:type="dxa"/>
            <w:tcBorders>
              <w:top w:val="single" w:sz="4" w:space="0" w:color="auto"/>
              <w:left w:val="single" w:sz="4" w:space="0" w:color="auto"/>
              <w:bottom w:val="single" w:sz="4" w:space="0" w:color="auto"/>
              <w:right w:val="single" w:sz="4" w:space="0" w:color="auto"/>
            </w:tcBorders>
            <w:hideMark/>
          </w:tcPr>
          <w:p w14:paraId="2B7B71C9" w14:textId="77777777" w:rsidR="00C76EBE" w:rsidRDefault="00C76EBE">
            <w:pPr>
              <w:spacing w:before="120" w:line="240" w:lineRule="auto"/>
              <w:rPr>
                <w:sz w:val="22"/>
                <w:szCs w:val="22"/>
              </w:rPr>
            </w:pPr>
            <w:r>
              <w:rPr>
                <w:sz w:val="22"/>
                <w:szCs w:val="22"/>
              </w:rPr>
              <w:t>Psihologs</w:t>
            </w:r>
          </w:p>
        </w:tc>
      </w:tr>
      <w:tr w:rsidR="00C76EBE" w:rsidRPr="00C76EBE" w14:paraId="4AA83961"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6DB3B475" w14:textId="77777777" w:rsidR="00C76EBE" w:rsidRDefault="00C76EBE">
            <w:pPr>
              <w:spacing w:before="120" w:line="240" w:lineRule="auto"/>
              <w:rPr>
                <w:sz w:val="22"/>
                <w:szCs w:val="22"/>
              </w:rPr>
            </w:pPr>
            <w:r>
              <w:rPr>
                <w:sz w:val="22"/>
                <w:szCs w:val="22"/>
              </w:rPr>
              <w:t>7.</w:t>
            </w:r>
          </w:p>
        </w:tc>
        <w:tc>
          <w:tcPr>
            <w:tcW w:w="2268" w:type="dxa"/>
            <w:tcBorders>
              <w:top w:val="single" w:sz="4" w:space="0" w:color="auto"/>
              <w:left w:val="single" w:sz="4" w:space="0" w:color="auto"/>
              <w:bottom w:val="single" w:sz="4" w:space="0" w:color="auto"/>
              <w:right w:val="single" w:sz="4" w:space="0" w:color="auto"/>
            </w:tcBorders>
            <w:hideMark/>
          </w:tcPr>
          <w:p w14:paraId="221ED87A" w14:textId="77777777" w:rsidR="00C76EBE" w:rsidRDefault="00C76EBE">
            <w:pPr>
              <w:spacing w:before="120" w:line="240" w:lineRule="auto"/>
              <w:rPr>
                <w:sz w:val="22"/>
                <w:szCs w:val="22"/>
              </w:rPr>
            </w:pPr>
            <w:r>
              <w:rPr>
                <w:sz w:val="22"/>
                <w:szCs w:val="22"/>
              </w:rPr>
              <w:t>Inčukalna pašvaldība</w:t>
            </w:r>
          </w:p>
        </w:tc>
        <w:tc>
          <w:tcPr>
            <w:tcW w:w="5720" w:type="dxa"/>
            <w:tcBorders>
              <w:top w:val="single" w:sz="4" w:space="0" w:color="auto"/>
              <w:left w:val="single" w:sz="4" w:space="0" w:color="auto"/>
              <w:bottom w:val="single" w:sz="4" w:space="0" w:color="auto"/>
              <w:right w:val="single" w:sz="4" w:space="0" w:color="auto"/>
            </w:tcBorders>
            <w:hideMark/>
          </w:tcPr>
          <w:p w14:paraId="1463906C" w14:textId="77777777" w:rsidR="00C76EBE" w:rsidRDefault="00C76EBE">
            <w:pPr>
              <w:spacing w:before="120" w:line="240" w:lineRule="auto"/>
              <w:rPr>
                <w:sz w:val="22"/>
                <w:szCs w:val="22"/>
              </w:rPr>
            </w:pPr>
            <w:r>
              <w:rPr>
                <w:sz w:val="22"/>
                <w:szCs w:val="22"/>
              </w:rPr>
              <w:t>Dienas centrs, psihologs, specializētā autotransporta pakalpojums, sociālā darbinieka konsultācijas</w:t>
            </w:r>
          </w:p>
        </w:tc>
      </w:tr>
      <w:tr w:rsidR="00C76EBE" w:rsidRPr="00C76EBE" w14:paraId="4FB7CF2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32AE1648" w14:textId="77777777" w:rsidR="00C76EBE" w:rsidRDefault="00C76EBE">
            <w:pPr>
              <w:spacing w:before="120" w:line="240" w:lineRule="auto"/>
              <w:rPr>
                <w:sz w:val="22"/>
                <w:szCs w:val="22"/>
              </w:rPr>
            </w:pPr>
            <w:r>
              <w:rPr>
                <w:sz w:val="22"/>
                <w:szCs w:val="22"/>
              </w:rPr>
              <w:t>8.</w:t>
            </w:r>
          </w:p>
        </w:tc>
        <w:tc>
          <w:tcPr>
            <w:tcW w:w="2268" w:type="dxa"/>
            <w:tcBorders>
              <w:top w:val="single" w:sz="4" w:space="0" w:color="auto"/>
              <w:left w:val="single" w:sz="4" w:space="0" w:color="auto"/>
              <w:bottom w:val="single" w:sz="4" w:space="0" w:color="auto"/>
              <w:right w:val="single" w:sz="4" w:space="0" w:color="auto"/>
            </w:tcBorders>
            <w:hideMark/>
          </w:tcPr>
          <w:p w14:paraId="5B998C0A" w14:textId="77777777" w:rsidR="00C76EBE" w:rsidRDefault="00C76EBE">
            <w:pPr>
              <w:spacing w:before="120" w:line="240" w:lineRule="auto"/>
              <w:rPr>
                <w:sz w:val="22"/>
                <w:szCs w:val="22"/>
              </w:rPr>
            </w:pPr>
            <w:r>
              <w:rPr>
                <w:sz w:val="22"/>
                <w:szCs w:val="22"/>
              </w:rPr>
              <w:t>Ķekavas pašvaldība</w:t>
            </w:r>
          </w:p>
        </w:tc>
        <w:tc>
          <w:tcPr>
            <w:tcW w:w="5720" w:type="dxa"/>
            <w:tcBorders>
              <w:top w:val="single" w:sz="4" w:space="0" w:color="auto"/>
              <w:left w:val="single" w:sz="4" w:space="0" w:color="auto"/>
              <w:bottom w:val="single" w:sz="4" w:space="0" w:color="auto"/>
              <w:right w:val="single" w:sz="4" w:space="0" w:color="auto"/>
            </w:tcBorders>
            <w:hideMark/>
          </w:tcPr>
          <w:p w14:paraId="2C9E4B34" w14:textId="77777777" w:rsidR="00C76EBE" w:rsidRDefault="00C76EBE">
            <w:pPr>
              <w:spacing w:before="120" w:line="240" w:lineRule="auto"/>
              <w:rPr>
                <w:sz w:val="22"/>
                <w:szCs w:val="22"/>
              </w:rPr>
            </w:pPr>
            <w:r>
              <w:rPr>
                <w:sz w:val="22"/>
                <w:szCs w:val="22"/>
              </w:rPr>
              <w:t xml:space="preserve">Psihologs, ergoterpeits </w:t>
            </w:r>
          </w:p>
        </w:tc>
      </w:tr>
      <w:tr w:rsidR="00C76EBE" w:rsidRPr="00C76EBE" w14:paraId="702E1CE4"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5991D22B" w14:textId="77777777" w:rsidR="00C76EBE" w:rsidRDefault="00C76EBE">
            <w:pPr>
              <w:spacing w:before="120" w:line="240" w:lineRule="auto"/>
              <w:rPr>
                <w:sz w:val="22"/>
                <w:szCs w:val="22"/>
              </w:rPr>
            </w:pPr>
            <w:r>
              <w:rPr>
                <w:sz w:val="22"/>
                <w:szCs w:val="22"/>
              </w:rPr>
              <w:t>9.</w:t>
            </w:r>
          </w:p>
        </w:tc>
        <w:tc>
          <w:tcPr>
            <w:tcW w:w="2268" w:type="dxa"/>
            <w:tcBorders>
              <w:top w:val="single" w:sz="4" w:space="0" w:color="auto"/>
              <w:left w:val="single" w:sz="4" w:space="0" w:color="auto"/>
              <w:bottom w:val="single" w:sz="4" w:space="0" w:color="auto"/>
              <w:right w:val="single" w:sz="4" w:space="0" w:color="auto"/>
            </w:tcBorders>
            <w:hideMark/>
          </w:tcPr>
          <w:p w14:paraId="4A38A9C4" w14:textId="77777777" w:rsidR="00C76EBE" w:rsidRDefault="00C76EBE">
            <w:pPr>
              <w:spacing w:before="120" w:line="240" w:lineRule="auto"/>
              <w:rPr>
                <w:sz w:val="22"/>
                <w:szCs w:val="22"/>
              </w:rPr>
            </w:pPr>
            <w:r>
              <w:rPr>
                <w:sz w:val="22"/>
                <w:szCs w:val="22"/>
              </w:rPr>
              <w:t>Mārupes pašvaldība</w:t>
            </w:r>
          </w:p>
        </w:tc>
        <w:tc>
          <w:tcPr>
            <w:tcW w:w="5720" w:type="dxa"/>
            <w:tcBorders>
              <w:top w:val="single" w:sz="4" w:space="0" w:color="auto"/>
              <w:left w:val="single" w:sz="4" w:space="0" w:color="auto"/>
              <w:bottom w:val="single" w:sz="4" w:space="0" w:color="auto"/>
              <w:right w:val="single" w:sz="4" w:space="0" w:color="auto"/>
            </w:tcBorders>
            <w:hideMark/>
          </w:tcPr>
          <w:p w14:paraId="7AD59E7D" w14:textId="77777777" w:rsidR="00C76EBE" w:rsidRDefault="00C76EBE">
            <w:pPr>
              <w:spacing w:before="120" w:line="240" w:lineRule="auto"/>
              <w:rPr>
                <w:sz w:val="22"/>
                <w:szCs w:val="22"/>
              </w:rPr>
            </w:pPr>
            <w:r>
              <w:rPr>
                <w:sz w:val="22"/>
                <w:szCs w:val="22"/>
              </w:rPr>
              <w:t>Psihologs, ergoterapeits, fizioterapeits</w:t>
            </w:r>
          </w:p>
        </w:tc>
      </w:tr>
      <w:tr w:rsidR="00C76EBE" w:rsidRPr="00C76EBE" w14:paraId="4C5554AB"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34173DDB" w14:textId="77777777" w:rsidR="00C76EBE" w:rsidRDefault="00C76EBE">
            <w:pPr>
              <w:spacing w:before="120" w:line="240" w:lineRule="auto"/>
              <w:rPr>
                <w:sz w:val="22"/>
                <w:szCs w:val="22"/>
              </w:rPr>
            </w:pPr>
            <w:r>
              <w:rPr>
                <w:sz w:val="22"/>
                <w:szCs w:val="22"/>
              </w:rPr>
              <w:t>10.</w:t>
            </w:r>
          </w:p>
        </w:tc>
        <w:tc>
          <w:tcPr>
            <w:tcW w:w="2268" w:type="dxa"/>
            <w:tcBorders>
              <w:top w:val="single" w:sz="4" w:space="0" w:color="auto"/>
              <w:left w:val="single" w:sz="4" w:space="0" w:color="auto"/>
              <w:bottom w:val="single" w:sz="4" w:space="0" w:color="auto"/>
              <w:right w:val="single" w:sz="4" w:space="0" w:color="auto"/>
            </w:tcBorders>
            <w:hideMark/>
          </w:tcPr>
          <w:p w14:paraId="7AACCB1A" w14:textId="77777777" w:rsidR="00C76EBE" w:rsidRDefault="00C76EBE">
            <w:pPr>
              <w:spacing w:before="120" w:line="240" w:lineRule="auto"/>
              <w:rPr>
                <w:sz w:val="22"/>
                <w:szCs w:val="22"/>
              </w:rPr>
            </w:pPr>
            <w:r>
              <w:rPr>
                <w:sz w:val="22"/>
                <w:szCs w:val="22"/>
              </w:rPr>
              <w:t>Olaines pašvaldība</w:t>
            </w:r>
          </w:p>
        </w:tc>
        <w:tc>
          <w:tcPr>
            <w:tcW w:w="5720" w:type="dxa"/>
            <w:tcBorders>
              <w:top w:val="single" w:sz="4" w:space="0" w:color="auto"/>
              <w:left w:val="single" w:sz="4" w:space="0" w:color="auto"/>
              <w:bottom w:val="single" w:sz="4" w:space="0" w:color="auto"/>
              <w:right w:val="single" w:sz="4" w:space="0" w:color="auto"/>
            </w:tcBorders>
            <w:hideMark/>
          </w:tcPr>
          <w:p w14:paraId="51F8AEC3" w14:textId="77777777" w:rsidR="00C76EBE" w:rsidRDefault="00C76EBE">
            <w:pPr>
              <w:spacing w:before="120" w:line="240" w:lineRule="auto"/>
              <w:rPr>
                <w:sz w:val="22"/>
                <w:szCs w:val="22"/>
              </w:rPr>
            </w:pPr>
            <w:r>
              <w:rPr>
                <w:sz w:val="22"/>
                <w:szCs w:val="22"/>
              </w:rPr>
              <w:t xml:space="preserve">Fizioterapija, logopēds </w:t>
            </w:r>
          </w:p>
        </w:tc>
      </w:tr>
      <w:tr w:rsidR="00C76EBE" w:rsidRPr="00C76EBE" w14:paraId="23794D42"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009DF832" w14:textId="77777777" w:rsidR="00C76EBE" w:rsidRDefault="00C76EBE">
            <w:pPr>
              <w:spacing w:before="120" w:line="240" w:lineRule="auto"/>
              <w:rPr>
                <w:sz w:val="22"/>
                <w:szCs w:val="22"/>
              </w:rPr>
            </w:pPr>
            <w:r>
              <w:rPr>
                <w:sz w:val="22"/>
                <w:szCs w:val="22"/>
              </w:rPr>
              <w:t>11.</w:t>
            </w:r>
          </w:p>
        </w:tc>
        <w:tc>
          <w:tcPr>
            <w:tcW w:w="2268" w:type="dxa"/>
            <w:tcBorders>
              <w:top w:val="single" w:sz="4" w:space="0" w:color="auto"/>
              <w:left w:val="single" w:sz="4" w:space="0" w:color="auto"/>
              <w:bottom w:val="single" w:sz="4" w:space="0" w:color="auto"/>
              <w:right w:val="single" w:sz="4" w:space="0" w:color="auto"/>
            </w:tcBorders>
            <w:hideMark/>
          </w:tcPr>
          <w:p w14:paraId="474741FF" w14:textId="77777777" w:rsidR="00C76EBE" w:rsidRDefault="00C76EBE">
            <w:pPr>
              <w:spacing w:before="120" w:line="240" w:lineRule="auto"/>
              <w:rPr>
                <w:sz w:val="22"/>
                <w:szCs w:val="22"/>
              </w:rPr>
            </w:pPr>
            <w:r>
              <w:rPr>
                <w:sz w:val="22"/>
                <w:szCs w:val="22"/>
              </w:rPr>
              <w:t>Ropažu pašvaldība</w:t>
            </w:r>
          </w:p>
        </w:tc>
        <w:tc>
          <w:tcPr>
            <w:tcW w:w="5720" w:type="dxa"/>
            <w:tcBorders>
              <w:top w:val="single" w:sz="4" w:space="0" w:color="auto"/>
              <w:left w:val="single" w:sz="4" w:space="0" w:color="auto"/>
              <w:bottom w:val="single" w:sz="4" w:space="0" w:color="auto"/>
              <w:right w:val="single" w:sz="4" w:space="0" w:color="auto"/>
            </w:tcBorders>
            <w:hideMark/>
          </w:tcPr>
          <w:p w14:paraId="13BBB772" w14:textId="77777777" w:rsidR="00C76EBE" w:rsidRDefault="00C76EBE">
            <w:pPr>
              <w:spacing w:before="120" w:line="240" w:lineRule="auto"/>
              <w:rPr>
                <w:sz w:val="22"/>
                <w:szCs w:val="22"/>
              </w:rPr>
            </w:pPr>
            <w:r>
              <w:rPr>
                <w:sz w:val="22"/>
                <w:szCs w:val="22"/>
              </w:rPr>
              <w:t xml:space="preserve">100 eiro kompensācija par izmantotajiem pakalpojumiem un/vai rehabilitāciju, kuru vecāki saņēmuši par maksu kādā no citām pašvaldībām </w:t>
            </w:r>
          </w:p>
        </w:tc>
      </w:tr>
      <w:tr w:rsidR="00C76EBE" w:rsidRPr="00C76EBE" w14:paraId="6BB460B4"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7F95A355" w14:textId="77777777" w:rsidR="00C76EBE" w:rsidRDefault="00C76EBE">
            <w:pPr>
              <w:spacing w:before="120" w:line="240" w:lineRule="auto"/>
              <w:rPr>
                <w:sz w:val="22"/>
                <w:szCs w:val="22"/>
              </w:rPr>
            </w:pPr>
            <w:r>
              <w:rPr>
                <w:sz w:val="22"/>
                <w:szCs w:val="22"/>
              </w:rPr>
              <w:t>12.</w:t>
            </w:r>
          </w:p>
        </w:tc>
        <w:tc>
          <w:tcPr>
            <w:tcW w:w="2268" w:type="dxa"/>
            <w:tcBorders>
              <w:top w:val="single" w:sz="4" w:space="0" w:color="auto"/>
              <w:left w:val="single" w:sz="4" w:space="0" w:color="auto"/>
              <w:bottom w:val="single" w:sz="4" w:space="0" w:color="auto"/>
              <w:right w:val="single" w:sz="4" w:space="0" w:color="auto"/>
            </w:tcBorders>
            <w:hideMark/>
          </w:tcPr>
          <w:p w14:paraId="2AA7E339" w14:textId="77777777" w:rsidR="00C76EBE" w:rsidRDefault="00C76EBE">
            <w:pPr>
              <w:spacing w:before="120" w:line="240" w:lineRule="auto"/>
              <w:rPr>
                <w:sz w:val="22"/>
                <w:szCs w:val="22"/>
              </w:rPr>
            </w:pPr>
            <w:r>
              <w:rPr>
                <w:sz w:val="22"/>
                <w:szCs w:val="22"/>
              </w:rPr>
              <w:t>Saulkrastu pašvaldība</w:t>
            </w:r>
          </w:p>
        </w:tc>
        <w:tc>
          <w:tcPr>
            <w:tcW w:w="5720" w:type="dxa"/>
            <w:tcBorders>
              <w:top w:val="single" w:sz="4" w:space="0" w:color="auto"/>
              <w:left w:val="single" w:sz="4" w:space="0" w:color="auto"/>
              <w:bottom w:val="single" w:sz="4" w:space="0" w:color="auto"/>
              <w:right w:val="single" w:sz="4" w:space="0" w:color="auto"/>
            </w:tcBorders>
            <w:hideMark/>
          </w:tcPr>
          <w:p w14:paraId="05C4D88E" w14:textId="77777777" w:rsidR="00C76EBE" w:rsidRDefault="00C76EBE">
            <w:pPr>
              <w:spacing w:before="120" w:line="240" w:lineRule="auto"/>
              <w:rPr>
                <w:sz w:val="22"/>
                <w:szCs w:val="22"/>
              </w:rPr>
            </w:pPr>
            <w:r>
              <w:rPr>
                <w:sz w:val="22"/>
                <w:szCs w:val="22"/>
              </w:rPr>
              <w:t xml:space="preserve">Saulkrastu slimnīcā: fizioterapeits, neirologs, psihologs </w:t>
            </w:r>
          </w:p>
        </w:tc>
      </w:tr>
      <w:tr w:rsidR="00C76EBE" w:rsidRPr="00C76EBE" w14:paraId="294A124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01EEBE2C" w14:textId="77777777" w:rsidR="00C76EBE" w:rsidRDefault="00C76EBE">
            <w:pPr>
              <w:spacing w:before="120" w:line="240" w:lineRule="auto"/>
              <w:rPr>
                <w:sz w:val="22"/>
                <w:szCs w:val="22"/>
              </w:rPr>
            </w:pPr>
            <w:r>
              <w:rPr>
                <w:sz w:val="22"/>
                <w:szCs w:val="22"/>
              </w:rPr>
              <w:t>13.</w:t>
            </w:r>
          </w:p>
        </w:tc>
        <w:tc>
          <w:tcPr>
            <w:tcW w:w="2268" w:type="dxa"/>
            <w:tcBorders>
              <w:top w:val="single" w:sz="4" w:space="0" w:color="auto"/>
              <w:left w:val="single" w:sz="4" w:space="0" w:color="auto"/>
              <w:bottom w:val="single" w:sz="4" w:space="0" w:color="auto"/>
              <w:right w:val="single" w:sz="4" w:space="0" w:color="auto"/>
            </w:tcBorders>
            <w:hideMark/>
          </w:tcPr>
          <w:p w14:paraId="3F025D4D" w14:textId="77777777" w:rsidR="00C76EBE" w:rsidRDefault="00C76EBE">
            <w:pPr>
              <w:spacing w:before="120" w:line="240" w:lineRule="auto"/>
              <w:rPr>
                <w:sz w:val="22"/>
                <w:szCs w:val="22"/>
              </w:rPr>
            </w:pPr>
            <w:r>
              <w:rPr>
                <w:sz w:val="22"/>
                <w:szCs w:val="22"/>
              </w:rPr>
              <w:t>Salaspils pašvaldība</w:t>
            </w:r>
          </w:p>
        </w:tc>
        <w:tc>
          <w:tcPr>
            <w:tcW w:w="5720" w:type="dxa"/>
            <w:tcBorders>
              <w:top w:val="single" w:sz="4" w:space="0" w:color="auto"/>
              <w:left w:val="single" w:sz="4" w:space="0" w:color="auto"/>
              <w:bottom w:val="single" w:sz="4" w:space="0" w:color="auto"/>
              <w:right w:val="single" w:sz="4" w:space="0" w:color="auto"/>
            </w:tcBorders>
            <w:hideMark/>
          </w:tcPr>
          <w:p w14:paraId="58C2191B" w14:textId="77777777" w:rsidR="00C76EBE" w:rsidRDefault="00C76EBE">
            <w:pPr>
              <w:spacing w:before="120" w:line="240" w:lineRule="auto"/>
              <w:rPr>
                <w:sz w:val="22"/>
                <w:szCs w:val="22"/>
              </w:rPr>
            </w:pPr>
            <w:r>
              <w:rPr>
                <w:sz w:val="22"/>
                <w:szCs w:val="22"/>
              </w:rPr>
              <w:t xml:space="preserve">Logopēds, psihologs, fizioterapeits, specializēta transporta pakalpojums </w:t>
            </w:r>
          </w:p>
        </w:tc>
      </w:tr>
      <w:tr w:rsidR="00C76EBE" w:rsidRPr="00C76EBE" w14:paraId="793BBB74"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19AAFB3E" w14:textId="77777777" w:rsidR="00C76EBE" w:rsidRDefault="00C76EBE">
            <w:pPr>
              <w:spacing w:before="120" w:line="240" w:lineRule="auto"/>
              <w:rPr>
                <w:sz w:val="22"/>
                <w:szCs w:val="22"/>
              </w:rPr>
            </w:pPr>
            <w:r>
              <w:rPr>
                <w:sz w:val="22"/>
                <w:szCs w:val="22"/>
              </w:rPr>
              <w:t>14.</w:t>
            </w:r>
          </w:p>
        </w:tc>
        <w:tc>
          <w:tcPr>
            <w:tcW w:w="2268" w:type="dxa"/>
            <w:tcBorders>
              <w:top w:val="single" w:sz="4" w:space="0" w:color="auto"/>
              <w:left w:val="single" w:sz="4" w:space="0" w:color="auto"/>
              <w:bottom w:val="single" w:sz="4" w:space="0" w:color="auto"/>
              <w:right w:val="single" w:sz="4" w:space="0" w:color="auto"/>
            </w:tcBorders>
            <w:hideMark/>
          </w:tcPr>
          <w:p w14:paraId="4F7532C5" w14:textId="77777777" w:rsidR="00C76EBE" w:rsidRDefault="00C76EBE">
            <w:pPr>
              <w:spacing w:before="120" w:line="240" w:lineRule="auto"/>
              <w:rPr>
                <w:sz w:val="22"/>
                <w:szCs w:val="22"/>
              </w:rPr>
            </w:pPr>
            <w:r>
              <w:rPr>
                <w:sz w:val="22"/>
                <w:szCs w:val="22"/>
              </w:rPr>
              <w:t>Stopiņu pašvaldība</w:t>
            </w:r>
          </w:p>
        </w:tc>
        <w:tc>
          <w:tcPr>
            <w:tcW w:w="5720" w:type="dxa"/>
            <w:tcBorders>
              <w:top w:val="single" w:sz="4" w:space="0" w:color="auto"/>
              <w:left w:val="single" w:sz="4" w:space="0" w:color="auto"/>
              <w:bottom w:val="single" w:sz="4" w:space="0" w:color="auto"/>
              <w:right w:val="single" w:sz="4" w:space="0" w:color="auto"/>
            </w:tcBorders>
            <w:hideMark/>
          </w:tcPr>
          <w:p w14:paraId="5E2980B6" w14:textId="77777777" w:rsidR="00C76EBE" w:rsidRDefault="00C76EBE">
            <w:pPr>
              <w:spacing w:before="120" w:line="240" w:lineRule="auto"/>
              <w:rPr>
                <w:sz w:val="22"/>
                <w:szCs w:val="22"/>
              </w:rPr>
            </w:pPr>
            <w:r>
              <w:rPr>
                <w:sz w:val="22"/>
                <w:szCs w:val="22"/>
              </w:rPr>
              <w:t>Fizioterapija</w:t>
            </w:r>
          </w:p>
        </w:tc>
      </w:tr>
      <w:tr w:rsidR="00C76EBE" w:rsidRPr="00C76EBE" w14:paraId="4279D330" w14:textId="77777777" w:rsidTr="00C76EBE">
        <w:trPr>
          <w:trHeight w:val="20"/>
          <w:jc w:val="center"/>
        </w:trPr>
        <w:tc>
          <w:tcPr>
            <w:tcW w:w="8522" w:type="dxa"/>
            <w:gridSpan w:val="3"/>
            <w:tcBorders>
              <w:top w:val="single" w:sz="4" w:space="0" w:color="auto"/>
              <w:left w:val="single" w:sz="4" w:space="0" w:color="auto"/>
              <w:bottom w:val="single" w:sz="4" w:space="0" w:color="auto"/>
              <w:right w:val="single" w:sz="4" w:space="0" w:color="auto"/>
            </w:tcBorders>
            <w:shd w:val="clear" w:color="auto" w:fill="EDEDED"/>
            <w:hideMark/>
          </w:tcPr>
          <w:p w14:paraId="03933C38" w14:textId="77777777" w:rsidR="00C76EBE" w:rsidRDefault="00C76EBE">
            <w:pPr>
              <w:spacing w:before="120" w:line="240" w:lineRule="auto"/>
              <w:jc w:val="center"/>
              <w:rPr>
                <w:sz w:val="22"/>
                <w:szCs w:val="22"/>
              </w:rPr>
            </w:pPr>
            <w:r>
              <w:rPr>
                <w:b/>
                <w:sz w:val="22"/>
                <w:szCs w:val="22"/>
              </w:rPr>
              <w:t>Ogres sadarbības areāls</w:t>
            </w:r>
          </w:p>
        </w:tc>
      </w:tr>
      <w:tr w:rsidR="00C76EBE" w:rsidRPr="00C76EBE" w14:paraId="4446076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56A79DAC" w14:textId="77777777" w:rsidR="00C76EBE" w:rsidRDefault="00C76EBE">
            <w:pPr>
              <w:spacing w:before="120" w:line="240" w:lineRule="auto"/>
              <w:rPr>
                <w:sz w:val="22"/>
                <w:szCs w:val="22"/>
              </w:rPr>
            </w:pPr>
            <w:r>
              <w:rPr>
                <w:sz w:val="22"/>
                <w:szCs w:val="22"/>
              </w:rPr>
              <w:lastRenderedPageBreak/>
              <w:t>15.</w:t>
            </w:r>
          </w:p>
        </w:tc>
        <w:tc>
          <w:tcPr>
            <w:tcW w:w="2268" w:type="dxa"/>
            <w:tcBorders>
              <w:top w:val="single" w:sz="4" w:space="0" w:color="auto"/>
              <w:left w:val="single" w:sz="4" w:space="0" w:color="auto"/>
              <w:bottom w:val="single" w:sz="4" w:space="0" w:color="auto"/>
              <w:right w:val="single" w:sz="4" w:space="0" w:color="auto"/>
            </w:tcBorders>
            <w:hideMark/>
          </w:tcPr>
          <w:p w14:paraId="7758A307" w14:textId="77777777" w:rsidR="00C76EBE" w:rsidRDefault="00C76EBE">
            <w:pPr>
              <w:spacing w:before="120" w:line="240" w:lineRule="auto"/>
              <w:rPr>
                <w:sz w:val="22"/>
                <w:szCs w:val="22"/>
              </w:rPr>
            </w:pPr>
            <w:r>
              <w:rPr>
                <w:sz w:val="22"/>
                <w:szCs w:val="22"/>
              </w:rPr>
              <w:t>Ogres pašvaldība</w:t>
            </w:r>
          </w:p>
        </w:tc>
        <w:tc>
          <w:tcPr>
            <w:tcW w:w="5720" w:type="dxa"/>
            <w:tcBorders>
              <w:top w:val="single" w:sz="4" w:space="0" w:color="auto"/>
              <w:left w:val="single" w:sz="4" w:space="0" w:color="auto"/>
              <w:bottom w:val="single" w:sz="4" w:space="0" w:color="auto"/>
              <w:right w:val="single" w:sz="4" w:space="0" w:color="auto"/>
            </w:tcBorders>
            <w:hideMark/>
          </w:tcPr>
          <w:p w14:paraId="1E7331B1" w14:textId="77777777" w:rsidR="00C76EBE" w:rsidRDefault="00C76EBE">
            <w:pPr>
              <w:spacing w:before="120" w:line="240" w:lineRule="auto"/>
              <w:rPr>
                <w:sz w:val="22"/>
                <w:szCs w:val="22"/>
              </w:rPr>
            </w:pPr>
            <w:r>
              <w:rPr>
                <w:sz w:val="22"/>
                <w:szCs w:val="22"/>
              </w:rPr>
              <w:t>Psihologa konsultācijas, Montesori nodarbības, logopēds, fizioterapeits, sāls istaba, ūdensprocedūras, baseina apmeklējams, Ogres rajona slimnīcas rehabilitācijas nodaļa</w:t>
            </w:r>
          </w:p>
        </w:tc>
      </w:tr>
      <w:tr w:rsidR="00C76EBE" w:rsidRPr="00C76EBE" w14:paraId="23A0A31E"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4D95D0EE" w14:textId="77777777" w:rsidR="00C76EBE" w:rsidRDefault="00C76EBE">
            <w:pPr>
              <w:spacing w:before="120" w:line="240" w:lineRule="auto"/>
              <w:rPr>
                <w:sz w:val="22"/>
                <w:szCs w:val="22"/>
              </w:rPr>
            </w:pPr>
            <w:r>
              <w:rPr>
                <w:sz w:val="22"/>
                <w:szCs w:val="22"/>
              </w:rPr>
              <w:t>16.</w:t>
            </w:r>
          </w:p>
        </w:tc>
        <w:tc>
          <w:tcPr>
            <w:tcW w:w="2268" w:type="dxa"/>
            <w:tcBorders>
              <w:top w:val="single" w:sz="4" w:space="0" w:color="auto"/>
              <w:left w:val="single" w:sz="4" w:space="0" w:color="auto"/>
              <w:bottom w:val="single" w:sz="4" w:space="0" w:color="auto"/>
              <w:right w:val="single" w:sz="4" w:space="0" w:color="auto"/>
            </w:tcBorders>
            <w:hideMark/>
          </w:tcPr>
          <w:p w14:paraId="077D1940" w14:textId="77777777" w:rsidR="00C76EBE" w:rsidRDefault="00C76EBE">
            <w:pPr>
              <w:spacing w:before="120" w:line="240" w:lineRule="auto"/>
              <w:rPr>
                <w:sz w:val="22"/>
                <w:szCs w:val="22"/>
              </w:rPr>
            </w:pPr>
            <w:r>
              <w:rPr>
                <w:sz w:val="22"/>
                <w:szCs w:val="22"/>
              </w:rPr>
              <w:t>Ikšķiles pašvaldība</w:t>
            </w:r>
          </w:p>
        </w:tc>
        <w:tc>
          <w:tcPr>
            <w:tcW w:w="5720" w:type="dxa"/>
            <w:tcBorders>
              <w:top w:val="single" w:sz="4" w:space="0" w:color="auto"/>
              <w:left w:val="single" w:sz="4" w:space="0" w:color="auto"/>
              <w:bottom w:val="single" w:sz="4" w:space="0" w:color="auto"/>
              <w:right w:val="single" w:sz="4" w:space="0" w:color="auto"/>
            </w:tcBorders>
            <w:hideMark/>
          </w:tcPr>
          <w:p w14:paraId="653E571B" w14:textId="77777777" w:rsidR="00C76EBE" w:rsidRDefault="00C76EBE">
            <w:pPr>
              <w:spacing w:before="120" w:line="240" w:lineRule="auto"/>
              <w:rPr>
                <w:sz w:val="22"/>
                <w:szCs w:val="22"/>
              </w:rPr>
            </w:pPr>
            <w:r>
              <w:rPr>
                <w:sz w:val="22"/>
                <w:szCs w:val="22"/>
              </w:rPr>
              <w:t>Ikšķiles “Veselības veicināšanas centrs”, bērniem ar FT un viņu ģimenēm fizioterapija, mākslas terapija, audiologopēds, psihologa atbalsts ģimenēm, sociālā darbinieka konsultācijas</w:t>
            </w:r>
          </w:p>
        </w:tc>
      </w:tr>
      <w:tr w:rsidR="00C76EBE" w:rsidRPr="00C76EBE" w14:paraId="2AE31DF6"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649E767C" w14:textId="77777777" w:rsidR="00C76EBE" w:rsidRDefault="00C76EBE">
            <w:pPr>
              <w:spacing w:before="120" w:line="240" w:lineRule="auto"/>
              <w:rPr>
                <w:sz w:val="22"/>
                <w:szCs w:val="22"/>
              </w:rPr>
            </w:pPr>
            <w:r>
              <w:rPr>
                <w:sz w:val="22"/>
                <w:szCs w:val="22"/>
              </w:rPr>
              <w:t>17.</w:t>
            </w:r>
          </w:p>
        </w:tc>
        <w:tc>
          <w:tcPr>
            <w:tcW w:w="2268" w:type="dxa"/>
            <w:tcBorders>
              <w:top w:val="single" w:sz="4" w:space="0" w:color="auto"/>
              <w:left w:val="single" w:sz="4" w:space="0" w:color="auto"/>
              <w:bottom w:val="single" w:sz="4" w:space="0" w:color="auto"/>
              <w:right w:val="single" w:sz="4" w:space="0" w:color="auto"/>
            </w:tcBorders>
            <w:hideMark/>
          </w:tcPr>
          <w:p w14:paraId="2E3462EB" w14:textId="77777777" w:rsidR="00C76EBE" w:rsidRDefault="00C76EBE">
            <w:pPr>
              <w:spacing w:before="120" w:line="240" w:lineRule="auto"/>
              <w:rPr>
                <w:sz w:val="22"/>
                <w:szCs w:val="22"/>
              </w:rPr>
            </w:pPr>
            <w:r>
              <w:rPr>
                <w:sz w:val="22"/>
                <w:szCs w:val="22"/>
              </w:rPr>
              <w:t>Ķeguma pašvaldība*</w:t>
            </w:r>
          </w:p>
        </w:tc>
        <w:tc>
          <w:tcPr>
            <w:tcW w:w="5720" w:type="dxa"/>
            <w:tcBorders>
              <w:top w:val="single" w:sz="4" w:space="0" w:color="auto"/>
              <w:left w:val="single" w:sz="4" w:space="0" w:color="auto"/>
              <w:bottom w:val="single" w:sz="4" w:space="0" w:color="auto"/>
              <w:right w:val="single" w:sz="4" w:space="0" w:color="auto"/>
            </w:tcBorders>
            <w:hideMark/>
          </w:tcPr>
          <w:p w14:paraId="2AC38C1E" w14:textId="77777777" w:rsidR="00C76EBE" w:rsidRDefault="00C76EBE">
            <w:pPr>
              <w:spacing w:before="120" w:line="240" w:lineRule="auto"/>
              <w:rPr>
                <w:sz w:val="22"/>
                <w:szCs w:val="22"/>
              </w:rPr>
            </w:pPr>
            <w:r>
              <w:rPr>
                <w:sz w:val="22"/>
                <w:szCs w:val="22"/>
              </w:rPr>
              <w:t>N/A</w:t>
            </w:r>
          </w:p>
        </w:tc>
      </w:tr>
      <w:tr w:rsidR="00C76EBE" w:rsidRPr="00C76EBE" w14:paraId="5D2AA7D3"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66012FA5" w14:textId="77777777" w:rsidR="00C76EBE" w:rsidRDefault="00C76EBE">
            <w:pPr>
              <w:spacing w:before="120" w:line="240" w:lineRule="auto"/>
              <w:rPr>
                <w:sz w:val="22"/>
                <w:szCs w:val="22"/>
              </w:rPr>
            </w:pPr>
            <w:r>
              <w:rPr>
                <w:sz w:val="22"/>
                <w:szCs w:val="22"/>
              </w:rPr>
              <w:t>18.</w:t>
            </w:r>
          </w:p>
        </w:tc>
        <w:tc>
          <w:tcPr>
            <w:tcW w:w="2268" w:type="dxa"/>
            <w:tcBorders>
              <w:top w:val="single" w:sz="4" w:space="0" w:color="auto"/>
              <w:left w:val="single" w:sz="4" w:space="0" w:color="auto"/>
              <w:bottom w:val="single" w:sz="4" w:space="0" w:color="auto"/>
              <w:right w:val="single" w:sz="4" w:space="0" w:color="auto"/>
            </w:tcBorders>
            <w:hideMark/>
          </w:tcPr>
          <w:p w14:paraId="568DBF81" w14:textId="77777777" w:rsidR="00C76EBE" w:rsidRDefault="00C76EBE">
            <w:pPr>
              <w:spacing w:before="120" w:line="240" w:lineRule="auto"/>
              <w:rPr>
                <w:sz w:val="22"/>
                <w:szCs w:val="22"/>
              </w:rPr>
            </w:pPr>
            <w:r>
              <w:rPr>
                <w:sz w:val="22"/>
                <w:szCs w:val="22"/>
              </w:rPr>
              <w:t>Lielvārdes pašvaldība</w:t>
            </w:r>
          </w:p>
        </w:tc>
        <w:tc>
          <w:tcPr>
            <w:tcW w:w="5720" w:type="dxa"/>
            <w:tcBorders>
              <w:top w:val="single" w:sz="4" w:space="0" w:color="auto"/>
              <w:left w:val="single" w:sz="4" w:space="0" w:color="auto"/>
              <w:bottom w:val="single" w:sz="4" w:space="0" w:color="auto"/>
              <w:right w:val="single" w:sz="4" w:space="0" w:color="auto"/>
            </w:tcBorders>
            <w:hideMark/>
          </w:tcPr>
          <w:p w14:paraId="16F8ADA7" w14:textId="77777777" w:rsidR="00C76EBE" w:rsidRDefault="00C76EBE">
            <w:pPr>
              <w:spacing w:before="120" w:line="240" w:lineRule="auto"/>
              <w:rPr>
                <w:sz w:val="22"/>
                <w:szCs w:val="22"/>
              </w:rPr>
            </w:pPr>
            <w:r>
              <w:rPr>
                <w:sz w:val="22"/>
                <w:szCs w:val="22"/>
              </w:rPr>
              <w:t>Montesori nodarbības, logopēds, mūzikas terapija, mākslas terapija, psihologa konsultācijas, speciālais pedagogs, fizioterapijas pakalpojumi</w:t>
            </w:r>
          </w:p>
        </w:tc>
      </w:tr>
      <w:tr w:rsidR="00C76EBE" w:rsidRPr="00C76EBE" w14:paraId="50698FBF" w14:textId="77777777" w:rsidTr="00C76EBE">
        <w:trPr>
          <w:trHeight w:val="20"/>
          <w:jc w:val="center"/>
        </w:trPr>
        <w:tc>
          <w:tcPr>
            <w:tcW w:w="8522" w:type="dxa"/>
            <w:gridSpan w:val="3"/>
            <w:tcBorders>
              <w:top w:val="single" w:sz="4" w:space="0" w:color="auto"/>
              <w:left w:val="single" w:sz="4" w:space="0" w:color="auto"/>
              <w:bottom w:val="single" w:sz="4" w:space="0" w:color="auto"/>
              <w:right w:val="single" w:sz="4" w:space="0" w:color="auto"/>
            </w:tcBorders>
            <w:shd w:val="clear" w:color="auto" w:fill="EDEDED"/>
            <w:hideMark/>
          </w:tcPr>
          <w:p w14:paraId="4875206B" w14:textId="77777777" w:rsidR="00C76EBE" w:rsidRDefault="00C76EBE">
            <w:pPr>
              <w:spacing w:before="120" w:line="240" w:lineRule="auto"/>
              <w:jc w:val="center"/>
              <w:rPr>
                <w:sz w:val="22"/>
                <w:szCs w:val="22"/>
              </w:rPr>
            </w:pPr>
            <w:r>
              <w:rPr>
                <w:b/>
                <w:sz w:val="22"/>
                <w:szCs w:val="22"/>
              </w:rPr>
              <w:t>Limbažu sadarbības areāls</w:t>
            </w:r>
          </w:p>
        </w:tc>
      </w:tr>
      <w:tr w:rsidR="00C76EBE" w:rsidRPr="00C76EBE" w14:paraId="7D24815B"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7CBC7B48" w14:textId="77777777" w:rsidR="00C76EBE" w:rsidRDefault="00C76EBE">
            <w:pPr>
              <w:spacing w:before="120" w:line="240" w:lineRule="auto"/>
              <w:rPr>
                <w:sz w:val="22"/>
                <w:szCs w:val="22"/>
              </w:rPr>
            </w:pPr>
            <w:r>
              <w:rPr>
                <w:sz w:val="22"/>
                <w:szCs w:val="22"/>
              </w:rPr>
              <w:t>19.</w:t>
            </w:r>
          </w:p>
        </w:tc>
        <w:tc>
          <w:tcPr>
            <w:tcW w:w="2268" w:type="dxa"/>
            <w:tcBorders>
              <w:top w:val="single" w:sz="4" w:space="0" w:color="auto"/>
              <w:left w:val="single" w:sz="4" w:space="0" w:color="auto"/>
              <w:bottom w:val="single" w:sz="4" w:space="0" w:color="auto"/>
              <w:right w:val="single" w:sz="4" w:space="0" w:color="auto"/>
            </w:tcBorders>
            <w:hideMark/>
          </w:tcPr>
          <w:p w14:paraId="65D284BF" w14:textId="77777777" w:rsidR="00C76EBE" w:rsidRDefault="00C76EBE">
            <w:pPr>
              <w:spacing w:before="120" w:line="240" w:lineRule="auto"/>
              <w:rPr>
                <w:sz w:val="22"/>
                <w:szCs w:val="22"/>
              </w:rPr>
            </w:pPr>
            <w:r>
              <w:rPr>
                <w:sz w:val="22"/>
                <w:szCs w:val="22"/>
              </w:rPr>
              <w:t>Limbažu</w:t>
            </w:r>
            <w:r>
              <w:t xml:space="preserve"> </w:t>
            </w:r>
            <w:r>
              <w:rPr>
                <w:sz w:val="22"/>
                <w:szCs w:val="22"/>
              </w:rPr>
              <w:t>pašvaldība</w:t>
            </w:r>
          </w:p>
        </w:tc>
        <w:tc>
          <w:tcPr>
            <w:tcW w:w="5720" w:type="dxa"/>
            <w:tcBorders>
              <w:top w:val="single" w:sz="4" w:space="0" w:color="auto"/>
              <w:left w:val="single" w:sz="4" w:space="0" w:color="auto"/>
              <w:bottom w:val="single" w:sz="4" w:space="0" w:color="auto"/>
              <w:right w:val="single" w:sz="4" w:space="0" w:color="auto"/>
            </w:tcBorders>
            <w:hideMark/>
          </w:tcPr>
          <w:p w14:paraId="583B7C83" w14:textId="77777777" w:rsidR="00C76EBE" w:rsidRDefault="00C76EBE">
            <w:pPr>
              <w:spacing w:before="120" w:line="240" w:lineRule="auto"/>
              <w:rPr>
                <w:sz w:val="22"/>
                <w:szCs w:val="22"/>
              </w:rPr>
            </w:pPr>
            <w:r>
              <w:rPr>
                <w:sz w:val="22"/>
                <w:szCs w:val="22"/>
              </w:rPr>
              <w:t xml:space="preserve">Ergoterapeits, fizioterapija, logopēds, rehabilitologs, psihologs </w:t>
            </w:r>
          </w:p>
        </w:tc>
      </w:tr>
      <w:tr w:rsidR="00C76EBE" w:rsidRPr="00C76EBE" w14:paraId="47C9466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7C83831B" w14:textId="77777777" w:rsidR="00C76EBE" w:rsidRDefault="00C76EBE">
            <w:pPr>
              <w:spacing w:before="120" w:line="240" w:lineRule="auto"/>
              <w:rPr>
                <w:sz w:val="22"/>
                <w:szCs w:val="22"/>
              </w:rPr>
            </w:pPr>
            <w:r>
              <w:rPr>
                <w:sz w:val="22"/>
                <w:szCs w:val="22"/>
              </w:rPr>
              <w:t>20.</w:t>
            </w:r>
          </w:p>
        </w:tc>
        <w:tc>
          <w:tcPr>
            <w:tcW w:w="2268" w:type="dxa"/>
            <w:tcBorders>
              <w:top w:val="single" w:sz="4" w:space="0" w:color="auto"/>
              <w:left w:val="single" w:sz="4" w:space="0" w:color="auto"/>
              <w:bottom w:val="single" w:sz="4" w:space="0" w:color="auto"/>
              <w:right w:val="single" w:sz="4" w:space="0" w:color="auto"/>
            </w:tcBorders>
            <w:hideMark/>
          </w:tcPr>
          <w:p w14:paraId="5C49972C" w14:textId="77777777" w:rsidR="00C76EBE" w:rsidRDefault="00C76EBE">
            <w:pPr>
              <w:spacing w:before="120" w:line="240" w:lineRule="auto"/>
              <w:rPr>
                <w:sz w:val="22"/>
                <w:szCs w:val="22"/>
              </w:rPr>
            </w:pPr>
            <w:r>
              <w:rPr>
                <w:sz w:val="22"/>
                <w:szCs w:val="22"/>
              </w:rPr>
              <w:t>Alojas pašvaldība</w:t>
            </w:r>
          </w:p>
        </w:tc>
        <w:tc>
          <w:tcPr>
            <w:tcW w:w="5720" w:type="dxa"/>
            <w:tcBorders>
              <w:top w:val="single" w:sz="4" w:space="0" w:color="auto"/>
              <w:left w:val="single" w:sz="4" w:space="0" w:color="auto"/>
              <w:bottom w:val="single" w:sz="4" w:space="0" w:color="auto"/>
              <w:right w:val="single" w:sz="4" w:space="0" w:color="auto"/>
            </w:tcBorders>
            <w:hideMark/>
          </w:tcPr>
          <w:p w14:paraId="0E395046" w14:textId="77777777" w:rsidR="00C76EBE" w:rsidRDefault="00C76EBE">
            <w:pPr>
              <w:spacing w:before="120" w:line="240" w:lineRule="auto"/>
              <w:rPr>
                <w:sz w:val="22"/>
                <w:szCs w:val="22"/>
              </w:rPr>
            </w:pPr>
            <w:r>
              <w:rPr>
                <w:sz w:val="22"/>
                <w:szCs w:val="22"/>
              </w:rPr>
              <w:t xml:space="preserve">Mūzikas–mākslas skola, Alojas dienas centrs </w:t>
            </w:r>
          </w:p>
        </w:tc>
      </w:tr>
      <w:tr w:rsidR="00C76EBE" w:rsidRPr="00C76EBE" w14:paraId="699D0E0A"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0F9DAC84" w14:textId="77777777" w:rsidR="00C76EBE" w:rsidRDefault="00C76EBE">
            <w:pPr>
              <w:spacing w:before="120" w:line="240" w:lineRule="auto"/>
              <w:rPr>
                <w:sz w:val="22"/>
                <w:szCs w:val="22"/>
              </w:rPr>
            </w:pPr>
            <w:r>
              <w:rPr>
                <w:sz w:val="22"/>
                <w:szCs w:val="22"/>
              </w:rPr>
              <w:t>21.</w:t>
            </w:r>
          </w:p>
        </w:tc>
        <w:tc>
          <w:tcPr>
            <w:tcW w:w="2268" w:type="dxa"/>
            <w:tcBorders>
              <w:top w:val="single" w:sz="4" w:space="0" w:color="auto"/>
              <w:left w:val="single" w:sz="4" w:space="0" w:color="auto"/>
              <w:bottom w:val="single" w:sz="4" w:space="0" w:color="auto"/>
              <w:right w:val="single" w:sz="4" w:space="0" w:color="auto"/>
            </w:tcBorders>
            <w:hideMark/>
          </w:tcPr>
          <w:p w14:paraId="2EEFFD0D" w14:textId="77777777" w:rsidR="00C76EBE" w:rsidRDefault="00C76EBE">
            <w:pPr>
              <w:spacing w:before="120" w:line="240" w:lineRule="auto"/>
              <w:rPr>
                <w:sz w:val="22"/>
                <w:szCs w:val="22"/>
              </w:rPr>
            </w:pPr>
            <w:r>
              <w:rPr>
                <w:sz w:val="22"/>
                <w:szCs w:val="22"/>
              </w:rPr>
              <w:t>Salacgrīvas pašvaldība</w:t>
            </w:r>
          </w:p>
        </w:tc>
        <w:tc>
          <w:tcPr>
            <w:tcW w:w="5720" w:type="dxa"/>
            <w:tcBorders>
              <w:top w:val="single" w:sz="4" w:space="0" w:color="auto"/>
              <w:left w:val="single" w:sz="4" w:space="0" w:color="auto"/>
              <w:bottom w:val="single" w:sz="4" w:space="0" w:color="auto"/>
              <w:right w:val="single" w:sz="4" w:space="0" w:color="auto"/>
            </w:tcBorders>
            <w:hideMark/>
          </w:tcPr>
          <w:p w14:paraId="47CB9EEF" w14:textId="77777777" w:rsidR="00C76EBE" w:rsidRDefault="00C76EBE">
            <w:pPr>
              <w:spacing w:before="120" w:line="240" w:lineRule="auto"/>
              <w:rPr>
                <w:sz w:val="22"/>
                <w:szCs w:val="22"/>
              </w:rPr>
            </w:pPr>
            <w:r>
              <w:rPr>
                <w:sz w:val="22"/>
                <w:szCs w:val="22"/>
              </w:rPr>
              <w:t xml:space="preserve">Klīniskā psihologa pakalpojums, psihologs, ergoterapeits, fizioterapeits, rehabilitalogs, Montesori nodarbības, logopēds </w:t>
            </w:r>
          </w:p>
        </w:tc>
      </w:tr>
      <w:tr w:rsidR="00C76EBE" w:rsidRPr="00C76EBE" w14:paraId="64A9AA2D" w14:textId="77777777" w:rsidTr="00C76EBE">
        <w:trPr>
          <w:trHeight w:val="20"/>
          <w:jc w:val="center"/>
        </w:trPr>
        <w:tc>
          <w:tcPr>
            <w:tcW w:w="8522" w:type="dxa"/>
            <w:gridSpan w:val="3"/>
            <w:tcBorders>
              <w:top w:val="single" w:sz="4" w:space="0" w:color="auto"/>
              <w:left w:val="single" w:sz="4" w:space="0" w:color="auto"/>
              <w:bottom w:val="single" w:sz="4" w:space="0" w:color="auto"/>
              <w:right w:val="single" w:sz="4" w:space="0" w:color="auto"/>
            </w:tcBorders>
            <w:shd w:val="clear" w:color="auto" w:fill="EDEDED"/>
            <w:hideMark/>
          </w:tcPr>
          <w:p w14:paraId="49307FF5" w14:textId="77777777" w:rsidR="00C76EBE" w:rsidRDefault="00C76EBE">
            <w:pPr>
              <w:spacing w:before="120" w:line="240" w:lineRule="auto"/>
              <w:jc w:val="center"/>
              <w:rPr>
                <w:sz w:val="22"/>
                <w:szCs w:val="22"/>
              </w:rPr>
            </w:pPr>
            <w:r>
              <w:rPr>
                <w:b/>
                <w:sz w:val="22"/>
                <w:szCs w:val="22"/>
              </w:rPr>
              <w:t>Tukuma sadarbības areāls</w:t>
            </w:r>
          </w:p>
        </w:tc>
      </w:tr>
      <w:tr w:rsidR="00C76EBE" w:rsidRPr="00C76EBE" w14:paraId="662F8384"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5BF267D2" w14:textId="77777777" w:rsidR="00C76EBE" w:rsidRDefault="00C76EBE">
            <w:pPr>
              <w:spacing w:before="120" w:line="240" w:lineRule="auto"/>
              <w:rPr>
                <w:sz w:val="22"/>
                <w:szCs w:val="22"/>
              </w:rPr>
            </w:pPr>
            <w:r>
              <w:rPr>
                <w:sz w:val="22"/>
                <w:szCs w:val="22"/>
              </w:rPr>
              <w:t>22.</w:t>
            </w:r>
          </w:p>
        </w:tc>
        <w:tc>
          <w:tcPr>
            <w:tcW w:w="2268" w:type="dxa"/>
            <w:tcBorders>
              <w:top w:val="single" w:sz="4" w:space="0" w:color="auto"/>
              <w:left w:val="single" w:sz="4" w:space="0" w:color="auto"/>
              <w:bottom w:val="single" w:sz="4" w:space="0" w:color="auto"/>
              <w:right w:val="single" w:sz="4" w:space="0" w:color="auto"/>
            </w:tcBorders>
            <w:hideMark/>
          </w:tcPr>
          <w:p w14:paraId="7D85DD92" w14:textId="77777777" w:rsidR="00C76EBE" w:rsidRDefault="00C76EBE">
            <w:pPr>
              <w:spacing w:before="120" w:line="240" w:lineRule="auto"/>
              <w:rPr>
                <w:sz w:val="22"/>
                <w:szCs w:val="22"/>
              </w:rPr>
            </w:pPr>
            <w:r>
              <w:rPr>
                <w:sz w:val="22"/>
                <w:szCs w:val="22"/>
              </w:rPr>
              <w:t>Tukuma pašvaldība</w:t>
            </w:r>
          </w:p>
        </w:tc>
        <w:tc>
          <w:tcPr>
            <w:tcW w:w="5720" w:type="dxa"/>
            <w:tcBorders>
              <w:top w:val="single" w:sz="4" w:space="0" w:color="auto"/>
              <w:left w:val="single" w:sz="4" w:space="0" w:color="auto"/>
              <w:bottom w:val="single" w:sz="4" w:space="0" w:color="auto"/>
              <w:right w:val="single" w:sz="4" w:space="0" w:color="auto"/>
            </w:tcBorders>
            <w:hideMark/>
          </w:tcPr>
          <w:p w14:paraId="139214AA" w14:textId="77777777" w:rsidR="00C76EBE" w:rsidRDefault="00C76EBE">
            <w:pPr>
              <w:spacing w:before="120" w:line="240" w:lineRule="auto"/>
              <w:rPr>
                <w:sz w:val="22"/>
                <w:szCs w:val="22"/>
              </w:rPr>
            </w:pPr>
            <w:r>
              <w:rPr>
                <w:sz w:val="22"/>
                <w:szCs w:val="22"/>
              </w:rPr>
              <w:t>Sociālā aprūpe un rehabilitācija (sociālās funkcionēšanas spēju atjaunošana vai uzlabošana un Montesori nodarbības (pakalpojumus nodrošina dienas centrs “Saimīte”)</w:t>
            </w:r>
          </w:p>
        </w:tc>
      </w:tr>
      <w:tr w:rsidR="00C76EBE" w:rsidRPr="00C76EBE" w14:paraId="5A6C2AB7"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47D53CEA" w14:textId="77777777" w:rsidR="00C76EBE" w:rsidRDefault="00C76EBE">
            <w:pPr>
              <w:spacing w:before="120" w:line="240" w:lineRule="auto"/>
              <w:rPr>
                <w:sz w:val="22"/>
                <w:szCs w:val="22"/>
              </w:rPr>
            </w:pPr>
            <w:r>
              <w:rPr>
                <w:sz w:val="22"/>
                <w:szCs w:val="22"/>
              </w:rPr>
              <w:t>23.</w:t>
            </w:r>
          </w:p>
        </w:tc>
        <w:tc>
          <w:tcPr>
            <w:tcW w:w="2268" w:type="dxa"/>
            <w:tcBorders>
              <w:top w:val="single" w:sz="4" w:space="0" w:color="auto"/>
              <w:left w:val="single" w:sz="4" w:space="0" w:color="auto"/>
              <w:bottom w:val="single" w:sz="4" w:space="0" w:color="auto"/>
              <w:right w:val="single" w:sz="4" w:space="0" w:color="auto"/>
            </w:tcBorders>
            <w:hideMark/>
          </w:tcPr>
          <w:p w14:paraId="5A8EAE4E" w14:textId="77777777" w:rsidR="00C76EBE" w:rsidRDefault="00C76EBE">
            <w:pPr>
              <w:spacing w:before="120" w:line="240" w:lineRule="auto"/>
              <w:rPr>
                <w:sz w:val="22"/>
                <w:szCs w:val="22"/>
              </w:rPr>
            </w:pPr>
            <w:r>
              <w:rPr>
                <w:sz w:val="22"/>
                <w:szCs w:val="22"/>
              </w:rPr>
              <w:t>Engures pašvaldība</w:t>
            </w:r>
          </w:p>
        </w:tc>
        <w:tc>
          <w:tcPr>
            <w:tcW w:w="5720" w:type="dxa"/>
            <w:tcBorders>
              <w:top w:val="single" w:sz="4" w:space="0" w:color="auto"/>
              <w:left w:val="single" w:sz="4" w:space="0" w:color="auto"/>
              <w:bottom w:val="single" w:sz="4" w:space="0" w:color="auto"/>
              <w:right w:val="single" w:sz="4" w:space="0" w:color="auto"/>
            </w:tcBorders>
            <w:hideMark/>
          </w:tcPr>
          <w:p w14:paraId="2EC1C340" w14:textId="77777777" w:rsidR="00C76EBE" w:rsidRDefault="00C76EBE">
            <w:pPr>
              <w:spacing w:before="120" w:line="240" w:lineRule="auto"/>
              <w:rPr>
                <w:sz w:val="22"/>
                <w:szCs w:val="22"/>
              </w:rPr>
            </w:pPr>
            <w:r>
              <w:rPr>
                <w:sz w:val="22"/>
                <w:szCs w:val="22"/>
              </w:rPr>
              <w:t>Logopēds</w:t>
            </w:r>
          </w:p>
        </w:tc>
      </w:tr>
      <w:tr w:rsidR="00C76EBE" w:rsidRPr="00C76EBE" w14:paraId="13D2B8D6"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02AF9EBA" w14:textId="77777777" w:rsidR="00C76EBE" w:rsidRDefault="00C76EBE">
            <w:pPr>
              <w:spacing w:before="120" w:line="240" w:lineRule="auto"/>
              <w:rPr>
                <w:sz w:val="22"/>
                <w:szCs w:val="22"/>
              </w:rPr>
            </w:pPr>
            <w:r>
              <w:rPr>
                <w:sz w:val="22"/>
                <w:szCs w:val="22"/>
              </w:rPr>
              <w:t>24.</w:t>
            </w:r>
          </w:p>
        </w:tc>
        <w:tc>
          <w:tcPr>
            <w:tcW w:w="2268" w:type="dxa"/>
            <w:tcBorders>
              <w:top w:val="single" w:sz="4" w:space="0" w:color="auto"/>
              <w:left w:val="single" w:sz="4" w:space="0" w:color="auto"/>
              <w:bottom w:val="single" w:sz="4" w:space="0" w:color="auto"/>
              <w:right w:val="single" w:sz="4" w:space="0" w:color="auto"/>
            </w:tcBorders>
            <w:hideMark/>
          </w:tcPr>
          <w:p w14:paraId="2668FCCB" w14:textId="77777777" w:rsidR="00C76EBE" w:rsidRDefault="00C76EBE">
            <w:pPr>
              <w:spacing w:before="120" w:line="240" w:lineRule="auto"/>
              <w:rPr>
                <w:sz w:val="22"/>
                <w:szCs w:val="22"/>
              </w:rPr>
            </w:pPr>
            <w:r>
              <w:rPr>
                <w:sz w:val="22"/>
                <w:szCs w:val="22"/>
              </w:rPr>
              <w:t>Jaunpils pašvaldība</w:t>
            </w:r>
          </w:p>
        </w:tc>
        <w:tc>
          <w:tcPr>
            <w:tcW w:w="5720" w:type="dxa"/>
            <w:tcBorders>
              <w:top w:val="single" w:sz="4" w:space="0" w:color="auto"/>
              <w:left w:val="single" w:sz="4" w:space="0" w:color="auto"/>
              <w:bottom w:val="single" w:sz="4" w:space="0" w:color="auto"/>
              <w:right w:val="single" w:sz="4" w:space="0" w:color="auto"/>
            </w:tcBorders>
            <w:hideMark/>
          </w:tcPr>
          <w:p w14:paraId="24B6CC92" w14:textId="77777777" w:rsidR="00C76EBE" w:rsidRDefault="00C76EBE">
            <w:pPr>
              <w:spacing w:before="120" w:line="240" w:lineRule="auto"/>
              <w:rPr>
                <w:sz w:val="22"/>
                <w:szCs w:val="22"/>
              </w:rPr>
            </w:pPr>
            <w:r>
              <w:rPr>
                <w:sz w:val="22"/>
                <w:szCs w:val="22"/>
              </w:rPr>
              <w:t xml:space="preserve">Fizioterapeits, psihologs, sociālais darbinieks </w:t>
            </w:r>
          </w:p>
        </w:tc>
      </w:tr>
      <w:tr w:rsidR="00C76EBE" w:rsidRPr="00C76EBE" w14:paraId="2698E86D"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16099B46" w14:textId="77777777" w:rsidR="00C76EBE" w:rsidRDefault="00C76EBE">
            <w:pPr>
              <w:spacing w:before="120" w:line="240" w:lineRule="auto"/>
              <w:rPr>
                <w:sz w:val="22"/>
                <w:szCs w:val="22"/>
              </w:rPr>
            </w:pPr>
            <w:r>
              <w:rPr>
                <w:sz w:val="22"/>
                <w:szCs w:val="22"/>
              </w:rPr>
              <w:t>25.</w:t>
            </w:r>
          </w:p>
        </w:tc>
        <w:tc>
          <w:tcPr>
            <w:tcW w:w="2268" w:type="dxa"/>
            <w:tcBorders>
              <w:top w:val="single" w:sz="4" w:space="0" w:color="auto"/>
              <w:left w:val="single" w:sz="4" w:space="0" w:color="auto"/>
              <w:bottom w:val="single" w:sz="4" w:space="0" w:color="auto"/>
              <w:right w:val="single" w:sz="4" w:space="0" w:color="auto"/>
            </w:tcBorders>
            <w:hideMark/>
          </w:tcPr>
          <w:p w14:paraId="09968262" w14:textId="77777777" w:rsidR="00C76EBE" w:rsidRDefault="00C76EBE">
            <w:pPr>
              <w:spacing w:before="120" w:line="240" w:lineRule="auto"/>
              <w:rPr>
                <w:sz w:val="22"/>
                <w:szCs w:val="22"/>
              </w:rPr>
            </w:pPr>
            <w:r>
              <w:rPr>
                <w:sz w:val="22"/>
                <w:szCs w:val="22"/>
              </w:rPr>
              <w:t>Kandavas pašvaldība</w:t>
            </w:r>
          </w:p>
        </w:tc>
        <w:tc>
          <w:tcPr>
            <w:tcW w:w="5720" w:type="dxa"/>
            <w:tcBorders>
              <w:top w:val="single" w:sz="4" w:space="0" w:color="auto"/>
              <w:left w:val="single" w:sz="4" w:space="0" w:color="auto"/>
              <w:bottom w:val="single" w:sz="4" w:space="0" w:color="auto"/>
              <w:right w:val="single" w:sz="4" w:space="0" w:color="auto"/>
            </w:tcBorders>
            <w:hideMark/>
          </w:tcPr>
          <w:p w14:paraId="6E1494AF" w14:textId="77777777" w:rsidR="00C76EBE" w:rsidRDefault="00C76EBE">
            <w:pPr>
              <w:spacing w:before="120" w:line="240" w:lineRule="auto"/>
              <w:rPr>
                <w:sz w:val="22"/>
                <w:szCs w:val="22"/>
              </w:rPr>
            </w:pPr>
            <w:r>
              <w:rPr>
                <w:sz w:val="22"/>
                <w:szCs w:val="22"/>
              </w:rPr>
              <w:t>Montesori nodarbības, fizioterapija, logopēds, mūzikas terapija, psihologs, atbalsta grupas vecākiem, sociālā darba speciālistu pakalpojumi</w:t>
            </w:r>
          </w:p>
        </w:tc>
      </w:tr>
      <w:tr w:rsidR="00C76EBE" w:rsidRPr="00C76EBE" w14:paraId="0D6A9607" w14:textId="77777777" w:rsidTr="00C76EBE">
        <w:trPr>
          <w:trHeight w:val="20"/>
          <w:jc w:val="center"/>
        </w:trPr>
        <w:tc>
          <w:tcPr>
            <w:tcW w:w="8522" w:type="dxa"/>
            <w:gridSpan w:val="3"/>
            <w:tcBorders>
              <w:top w:val="single" w:sz="4" w:space="0" w:color="auto"/>
              <w:left w:val="single" w:sz="4" w:space="0" w:color="auto"/>
              <w:bottom w:val="single" w:sz="4" w:space="0" w:color="auto"/>
              <w:right w:val="single" w:sz="4" w:space="0" w:color="auto"/>
            </w:tcBorders>
            <w:shd w:val="clear" w:color="auto" w:fill="EDEDED"/>
            <w:hideMark/>
          </w:tcPr>
          <w:p w14:paraId="531951F9" w14:textId="77777777" w:rsidR="00C76EBE" w:rsidRDefault="00C76EBE">
            <w:pPr>
              <w:spacing w:before="120" w:line="240" w:lineRule="auto"/>
              <w:jc w:val="center"/>
              <w:rPr>
                <w:sz w:val="22"/>
                <w:szCs w:val="22"/>
              </w:rPr>
            </w:pPr>
            <w:r>
              <w:rPr>
                <w:b/>
                <w:sz w:val="22"/>
                <w:szCs w:val="22"/>
              </w:rPr>
              <w:t>Siguldas sadarbības areāls</w:t>
            </w:r>
          </w:p>
        </w:tc>
      </w:tr>
      <w:tr w:rsidR="00C76EBE" w:rsidRPr="00C76EBE" w14:paraId="360B1A79"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4D0A327B" w14:textId="77777777" w:rsidR="00C76EBE" w:rsidRDefault="00C76EBE">
            <w:pPr>
              <w:spacing w:before="120" w:line="240" w:lineRule="auto"/>
              <w:rPr>
                <w:sz w:val="22"/>
                <w:szCs w:val="22"/>
              </w:rPr>
            </w:pPr>
            <w:r>
              <w:rPr>
                <w:sz w:val="22"/>
                <w:szCs w:val="22"/>
              </w:rPr>
              <w:t>26.</w:t>
            </w:r>
          </w:p>
        </w:tc>
        <w:tc>
          <w:tcPr>
            <w:tcW w:w="2268" w:type="dxa"/>
            <w:tcBorders>
              <w:top w:val="single" w:sz="4" w:space="0" w:color="auto"/>
              <w:left w:val="single" w:sz="4" w:space="0" w:color="auto"/>
              <w:bottom w:val="single" w:sz="4" w:space="0" w:color="auto"/>
              <w:right w:val="single" w:sz="4" w:space="0" w:color="auto"/>
            </w:tcBorders>
            <w:hideMark/>
          </w:tcPr>
          <w:p w14:paraId="1B3F6B68" w14:textId="77777777" w:rsidR="00C76EBE" w:rsidRDefault="00C76EBE">
            <w:pPr>
              <w:spacing w:before="120" w:line="240" w:lineRule="auto"/>
              <w:rPr>
                <w:sz w:val="22"/>
                <w:szCs w:val="22"/>
              </w:rPr>
            </w:pPr>
            <w:r>
              <w:rPr>
                <w:sz w:val="22"/>
                <w:szCs w:val="22"/>
              </w:rPr>
              <w:t>Siguldas pašvaldība</w:t>
            </w:r>
          </w:p>
        </w:tc>
        <w:tc>
          <w:tcPr>
            <w:tcW w:w="5720" w:type="dxa"/>
            <w:tcBorders>
              <w:top w:val="single" w:sz="4" w:space="0" w:color="auto"/>
              <w:left w:val="single" w:sz="4" w:space="0" w:color="auto"/>
              <w:bottom w:val="single" w:sz="4" w:space="0" w:color="auto"/>
              <w:right w:val="single" w:sz="4" w:space="0" w:color="auto"/>
            </w:tcBorders>
            <w:hideMark/>
          </w:tcPr>
          <w:p w14:paraId="6B083CA3" w14:textId="77777777" w:rsidR="00C76EBE" w:rsidRDefault="00C76EBE">
            <w:pPr>
              <w:spacing w:before="120" w:line="240" w:lineRule="auto"/>
              <w:rPr>
                <w:sz w:val="22"/>
                <w:szCs w:val="22"/>
              </w:rPr>
            </w:pPr>
            <w:r>
              <w:rPr>
                <w:sz w:val="22"/>
                <w:szCs w:val="22"/>
              </w:rPr>
              <w:t>Ārstnieciskā vingrošana, deju un kustību terapija, mākslas, mūzikas, smilšu, runas terapija, gaismas teātra, logoritmikas nodarbības, īslaicīgās pieskatīšanas pakalpojums, vecāku atbalsta grupas</w:t>
            </w:r>
          </w:p>
        </w:tc>
      </w:tr>
      <w:tr w:rsidR="00C76EBE" w:rsidRPr="00C76EBE" w14:paraId="03956911"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6303651A" w14:textId="77777777" w:rsidR="00C76EBE" w:rsidRDefault="00C76EBE">
            <w:pPr>
              <w:spacing w:before="120" w:line="240" w:lineRule="auto"/>
              <w:rPr>
                <w:sz w:val="22"/>
                <w:szCs w:val="22"/>
              </w:rPr>
            </w:pPr>
            <w:r>
              <w:rPr>
                <w:sz w:val="22"/>
                <w:szCs w:val="22"/>
              </w:rPr>
              <w:t>27.</w:t>
            </w:r>
          </w:p>
        </w:tc>
        <w:tc>
          <w:tcPr>
            <w:tcW w:w="2268" w:type="dxa"/>
            <w:tcBorders>
              <w:top w:val="single" w:sz="4" w:space="0" w:color="auto"/>
              <w:left w:val="single" w:sz="4" w:space="0" w:color="auto"/>
              <w:bottom w:val="single" w:sz="4" w:space="0" w:color="auto"/>
              <w:right w:val="single" w:sz="4" w:space="0" w:color="auto"/>
            </w:tcBorders>
            <w:hideMark/>
          </w:tcPr>
          <w:p w14:paraId="144A8BC9" w14:textId="77777777" w:rsidR="00C76EBE" w:rsidRDefault="00C76EBE">
            <w:pPr>
              <w:spacing w:before="120" w:line="240" w:lineRule="auto"/>
              <w:rPr>
                <w:sz w:val="22"/>
                <w:szCs w:val="22"/>
              </w:rPr>
            </w:pPr>
            <w:r>
              <w:rPr>
                <w:sz w:val="22"/>
                <w:szCs w:val="22"/>
              </w:rPr>
              <w:t>Mālpils pašvaldība</w:t>
            </w:r>
          </w:p>
        </w:tc>
        <w:tc>
          <w:tcPr>
            <w:tcW w:w="5720" w:type="dxa"/>
            <w:tcBorders>
              <w:top w:val="single" w:sz="4" w:space="0" w:color="auto"/>
              <w:left w:val="single" w:sz="4" w:space="0" w:color="auto"/>
              <w:bottom w:val="single" w:sz="4" w:space="0" w:color="auto"/>
              <w:right w:val="single" w:sz="4" w:space="0" w:color="auto"/>
            </w:tcBorders>
            <w:hideMark/>
          </w:tcPr>
          <w:p w14:paraId="0AE162BB" w14:textId="77777777" w:rsidR="00C76EBE" w:rsidRDefault="00C76EBE">
            <w:pPr>
              <w:spacing w:before="120" w:line="240" w:lineRule="auto"/>
              <w:rPr>
                <w:sz w:val="22"/>
                <w:szCs w:val="22"/>
              </w:rPr>
            </w:pPr>
            <w:r>
              <w:rPr>
                <w:sz w:val="22"/>
                <w:szCs w:val="22"/>
              </w:rPr>
              <w:t xml:space="preserve">Psihologs </w:t>
            </w:r>
          </w:p>
        </w:tc>
      </w:tr>
      <w:tr w:rsidR="00C76EBE" w:rsidRPr="00C76EBE" w14:paraId="16FFC810"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15EC6F72" w14:textId="77777777" w:rsidR="00C76EBE" w:rsidRDefault="00C76EBE">
            <w:pPr>
              <w:spacing w:before="120" w:line="240" w:lineRule="auto"/>
              <w:rPr>
                <w:sz w:val="22"/>
                <w:szCs w:val="22"/>
              </w:rPr>
            </w:pPr>
            <w:r>
              <w:rPr>
                <w:sz w:val="22"/>
                <w:szCs w:val="22"/>
              </w:rPr>
              <w:t>28.</w:t>
            </w:r>
          </w:p>
        </w:tc>
        <w:tc>
          <w:tcPr>
            <w:tcW w:w="2268" w:type="dxa"/>
            <w:tcBorders>
              <w:top w:val="single" w:sz="4" w:space="0" w:color="auto"/>
              <w:left w:val="single" w:sz="4" w:space="0" w:color="auto"/>
              <w:bottom w:val="single" w:sz="4" w:space="0" w:color="auto"/>
              <w:right w:val="single" w:sz="4" w:space="0" w:color="auto"/>
            </w:tcBorders>
            <w:hideMark/>
          </w:tcPr>
          <w:p w14:paraId="2A7C19B8" w14:textId="77777777" w:rsidR="00C76EBE" w:rsidRDefault="00C76EBE">
            <w:pPr>
              <w:spacing w:before="120" w:line="240" w:lineRule="auto"/>
              <w:rPr>
                <w:sz w:val="22"/>
                <w:szCs w:val="22"/>
              </w:rPr>
            </w:pPr>
            <w:r>
              <w:rPr>
                <w:sz w:val="22"/>
                <w:szCs w:val="22"/>
              </w:rPr>
              <w:t>Sējas pašvaldība*</w:t>
            </w:r>
          </w:p>
        </w:tc>
        <w:tc>
          <w:tcPr>
            <w:tcW w:w="5720" w:type="dxa"/>
            <w:tcBorders>
              <w:top w:val="single" w:sz="4" w:space="0" w:color="auto"/>
              <w:left w:val="single" w:sz="4" w:space="0" w:color="auto"/>
              <w:bottom w:val="single" w:sz="4" w:space="0" w:color="auto"/>
              <w:right w:val="single" w:sz="4" w:space="0" w:color="auto"/>
            </w:tcBorders>
            <w:hideMark/>
          </w:tcPr>
          <w:p w14:paraId="75F36F3F" w14:textId="77777777" w:rsidR="00C76EBE" w:rsidRDefault="00C76EBE">
            <w:pPr>
              <w:spacing w:before="120" w:line="240" w:lineRule="auto"/>
              <w:rPr>
                <w:sz w:val="22"/>
                <w:szCs w:val="22"/>
              </w:rPr>
            </w:pPr>
            <w:r>
              <w:rPr>
                <w:sz w:val="22"/>
                <w:szCs w:val="22"/>
              </w:rPr>
              <w:t>N/A</w:t>
            </w:r>
          </w:p>
        </w:tc>
      </w:tr>
      <w:tr w:rsidR="00C76EBE" w:rsidRPr="00C76EBE" w14:paraId="64BAFCC5" w14:textId="77777777" w:rsidTr="00C76EBE">
        <w:trPr>
          <w:trHeight w:val="20"/>
          <w:jc w:val="center"/>
        </w:trPr>
        <w:tc>
          <w:tcPr>
            <w:tcW w:w="534" w:type="dxa"/>
            <w:tcBorders>
              <w:top w:val="single" w:sz="4" w:space="0" w:color="auto"/>
              <w:left w:val="single" w:sz="4" w:space="0" w:color="auto"/>
              <w:bottom w:val="single" w:sz="4" w:space="0" w:color="auto"/>
              <w:right w:val="single" w:sz="4" w:space="0" w:color="auto"/>
            </w:tcBorders>
            <w:hideMark/>
          </w:tcPr>
          <w:p w14:paraId="6DAAD12C" w14:textId="77777777" w:rsidR="00C76EBE" w:rsidRDefault="00C76EBE">
            <w:pPr>
              <w:spacing w:before="120" w:line="240" w:lineRule="auto"/>
              <w:rPr>
                <w:sz w:val="22"/>
                <w:szCs w:val="22"/>
              </w:rPr>
            </w:pPr>
            <w:r>
              <w:rPr>
                <w:sz w:val="22"/>
                <w:szCs w:val="22"/>
              </w:rPr>
              <w:t>29.</w:t>
            </w:r>
          </w:p>
        </w:tc>
        <w:tc>
          <w:tcPr>
            <w:tcW w:w="2268" w:type="dxa"/>
            <w:tcBorders>
              <w:top w:val="single" w:sz="4" w:space="0" w:color="auto"/>
              <w:left w:val="single" w:sz="4" w:space="0" w:color="auto"/>
              <w:bottom w:val="single" w:sz="4" w:space="0" w:color="auto"/>
              <w:right w:val="single" w:sz="4" w:space="0" w:color="auto"/>
            </w:tcBorders>
            <w:hideMark/>
          </w:tcPr>
          <w:p w14:paraId="4D276A23" w14:textId="77777777" w:rsidR="00C76EBE" w:rsidRDefault="00C76EBE">
            <w:pPr>
              <w:spacing w:before="120" w:line="240" w:lineRule="auto"/>
              <w:rPr>
                <w:sz w:val="22"/>
                <w:szCs w:val="22"/>
              </w:rPr>
            </w:pPr>
            <w:r>
              <w:rPr>
                <w:sz w:val="22"/>
                <w:szCs w:val="22"/>
              </w:rPr>
              <w:t>Krimuldas pašvaldība</w:t>
            </w:r>
          </w:p>
        </w:tc>
        <w:tc>
          <w:tcPr>
            <w:tcW w:w="5720" w:type="dxa"/>
            <w:tcBorders>
              <w:top w:val="single" w:sz="4" w:space="0" w:color="auto"/>
              <w:left w:val="single" w:sz="4" w:space="0" w:color="auto"/>
              <w:bottom w:val="single" w:sz="4" w:space="0" w:color="auto"/>
              <w:right w:val="single" w:sz="4" w:space="0" w:color="auto"/>
            </w:tcBorders>
            <w:hideMark/>
          </w:tcPr>
          <w:p w14:paraId="7C1FA2F1" w14:textId="77777777" w:rsidR="00C76EBE" w:rsidRDefault="00C76EBE">
            <w:pPr>
              <w:spacing w:before="120" w:line="240" w:lineRule="auto"/>
              <w:rPr>
                <w:sz w:val="22"/>
                <w:szCs w:val="22"/>
              </w:rPr>
            </w:pPr>
            <w:r>
              <w:rPr>
                <w:sz w:val="22"/>
                <w:szCs w:val="22"/>
              </w:rPr>
              <w:t>Psihologs</w:t>
            </w:r>
          </w:p>
        </w:tc>
      </w:tr>
    </w:tbl>
    <w:p w14:paraId="74801044" w14:textId="77777777" w:rsidR="00C76EBE" w:rsidRDefault="00C76EBE" w:rsidP="00C76EBE">
      <w:pPr>
        <w:spacing w:before="120" w:line="240" w:lineRule="auto"/>
        <w:rPr>
          <w:i/>
          <w:sz w:val="22"/>
          <w:szCs w:val="22"/>
        </w:rPr>
      </w:pPr>
      <w:r>
        <w:rPr>
          <w:i/>
          <w:sz w:val="22"/>
          <w:szCs w:val="22"/>
        </w:rPr>
        <w:t>*Piezīme – DI projekta ietvaros pašvaldībā nav izvērtēts neviens bērns ar FT, kura deklarētā dzīvesvieta atrodas pašvaldības teritorijā.</w:t>
      </w:r>
    </w:p>
    <w:p w14:paraId="6FFD06D2" w14:textId="77777777" w:rsidR="00815797" w:rsidRPr="000416E2" w:rsidRDefault="00815797" w:rsidP="00396F4F">
      <w:pPr>
        <w:spacing w:before="120"/>
      </w:pPr>
    </w:p>
    <w:p w14:paraId="58FBABE3" w14:textId="77777777" w:rsidR="00815797" w:rsidRPr="000416E2" w:rsidRDefault="00815797" w:rsidP="00396F4F">
      <w:pPr>
        <w:spacing w:before="120"/>
      </w:pPr>
      <w:r w:rsidRPr="000416E2">
        <w:t>Ņemot vērā agras intervences nozīmi un rehabilitācijas lomu bērnu attīstībā, DI plāna izstrādes eksperti iesaka plānot pamata speciālistu</w:t>
      </w:r>
      <w:r w:rsidR="00E222AA" w:rsidRPr="000416E2">
        <w:t> </w:t>
      </w:r>
      <w:r w:rsidRPr="000416E2">
        <w:t>– fizioterapeit</w:t>
      </w:r>
      <w:r w:rsidR="00E222AA" w:rsidRPr="000416E2">
        <w:t>a</w:t>
      </w:r>
      <w:r w:rsidRPr="000416E2">
        <w:t>, ergoterapeit</w:t>
      </w:r>
      <w:r w:rsidR="00E222AA" w:rsidRPr="000416E2">
        <w:t>a</w:t>
      </w:r>
      <w:r w:rsidRPr="000416E2">
        <w:t>, logopēd</w:t>
      </w:r>
      <w:r w:rsidR="00E222AA" w:rsidRPr="000416E2">
        <w:t>a</w:t>
      </w:r>
      <w:r w:rsidRPr="000416E2">
        <w:t>, psiholog</w:t>
      </w:r>
      <w:r w:rsidR="00E222AA" w:rsidRPr="000416E2">
        <w:t>a –</w:t>
      </w:r>
      <w:r w:rsidRPr="000416E2">
        <w:t xml:space="preserve"> pieejamību vis</w:t>
      </w:r>
      <w:r w:rsidR="00E222AA" w:rsidRPr="000416E2">
        <w:t>ā</w:t>
      </w:r>
      <w:r w:rsidR="00647333">
        <w:t xml:space="preserve">s </w:t>
      </w:r>
      <w:r w:rsidRPr="000416E2">
        <w:t>29</w:t>
      </w:r>
      <w:r w:rsidR="00E222AA" w:rsidRPr="000416E2">
        <w:t> pašvaldībās. Papildu</w:t>
      </w:r>
      <w:r w:rsidRPr="000416E2">
        <w:t xml:space="preserve"> speciālistu pieejamība būtu nodrošināma reģionālās nozīmes attīstības centros un pašvaldībās ar noteiktām priekšrocībām pakalpojumu izveidei (piemēram</w:t>
      </w:r>
      <w:r w:rsidR="0032667B" w:rsidRPr="000416E2">
        <w:t>,</w:t>
      </w:r>
      <w:r w:rsidRPr="000416E2">
        <w:t xml:space="preserve"> </w:t>
      </w:r>
      <w:r w:rsidR="0032667B" w:rsidRPr="000416E2">
        <w:t>r</w:t>
      </w:r>
      <w:r w:rsidRPr="000416E2">
        <w:t xml:space="preserve">eitterapiju teritorijās, kurās pieejami apmācīti zirgi, </w:t>
      </w:r>
      <w:r w:rsidR="00647333">
        <w:t xml:space="preserve">un </w:t>
      </w:r>
      <w:r w:rsidRPr="000416E2">
        <w:t>ūdensterapiju</w:t>
      </w:r>
      <w:r w:rsidR="00647333">
        <w:t xml:space="preserve">, </w:t>
      </w:r>
      <w:r w:rsidRPr="000416E2">
        <w:t xml:space="preserve">kur pieejami peldbaseini). </w:t>
      </w:r>
    </w:p>
    <w:p w14:paraId="49FDF835" w14:textId="77777777" w:rsidR="00815797" w:rsidRPr="000416E2" w:rsidRDefault="00A4441C" w:rsidP="00396F4F">
      <w:pPr>
        <w:spacing w:before="120"/>
        <w:jc w:val="center"/>
      </w:pPr>
      <w:r>
        <w:rPr>
          <w:noProof/>
          <w:lang w:eastAsia="lv-LV"/>
        </w:rPr>
        <w:drawing>
          <wp:inline distT="0" distB="0" distL="0" distR="0" wp14:anchorId="1113333D" wp14:editId="28A15F63">
            <wp:extent cx="5764530" cy="5033010"/>
            <wp:effectExtent l="0" t="0" r="127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4530" cy="5033010"/>
                    </a:xfrm>
                    <a:prstGeom prst="rect">
                      <a:avLst/>
                    </a:prstGeom>
                    <a:noFill/>
                    <a:ln>
                      <a:noFill/>
                    </a:ln>
                  </pic:spPr>
                </pic:pic>
              </a:graphicData>
            </a:graphic>
          </wp:inline>
        </w:drawing>
      </w:r>
    </w:p>
    <w:p w14:paraId="2F27F3CE" w14:textId="77777777" w:rsidR="00815797" w:rsidRPr="00647333" w:rsidRDefault="00AF3A84" w:rsidP="00647333">
      <w:pPr>
        <w:keepNext/>
        <w:keepLines/>
        <w:spacing w:after="0" w:line="240" w:lineRule="auto"/>
        <w:jc w:val="center"/>
        <w:rPr>
          <w:b/>
          <w:color w:val="E36C0A"/>
          <w:sz w:val="22"/>
          <w:szCs w:val="22"/>
        </w:rPr>
      </w:pPr>
      <w:r w:rsidRPr="00647333">
        <w:rPr>
          <w:i/>
          <w:color w:val="E36C0A"/>
          <w:sz w:val="22"/>
          <w:szCs w:val="22"/>
        </w:rPr>
        <w:t>6</w:t>
      </w:r>
      <w:r w:rsidR="00E64924" w:rsidRPr="00647333">
        <w:rPr>
          <w:i/>
          <w:color w:val="E36C0A"/>
          <w:sz w:val="22"/>
          <w:szCs w:val="22"/>
        </w:rPr>
        <w:t>6</w:t>
      </w:r>
      <w:r w:rsidR="00815797" w:rsidRPr="00647333">
        <w:rPr>
          <w:i/>
          <w:color w:val="E36C0A"/>
          <w:sz w:val="22"/>
          <w:szCs w:val="22"/>
        </w:rPr>
        <w:t>.</w:t>
      </w:r>
      <w:r w:rsidR="0032667B" w:rsidRPr="00647333">
        <w:rPr>
          <w:i/>
          <w:color w:val="E36C0A"/>
          <w:sz w:val="22"/>
          <w:szCs w:val="22"/>
        </w:rPr>
        <w:t> </w:t>
      </w:r>
      <w:r w:rsidR="00815797" w:rsidRPr="00647333">
        <w:rPr>
          <w:i/>
          <w:color w:val="E36C0A"/>
          <w:sz w:val="22"/>
          <w:szCs w:val="22"/>
        </w:rPr>
        <w:t xml:space="preserve">attēls. </w:t>
      </w:r>
      <w:r w:rsidR="00815797" w:rsidRPr="00647333">
        <w:rPr>
          <w:b/>
          <w:color w:val="E36C0A"/>
          <w:sz w:val="22"/>
          <w:szCs w:val="22"/>
        </w:rPr>
        <w:t xml:space="preserve">Sabiedrībā balstīti sociālie pakalpojumi bērniem ar </w:t>
      </w:r>
      <w:r w:rsidR="00E63DEA" w:rsidRPr="00647333">
        <w:rPr>
          <w:b/>
          <w:color w:val="E36C0A"/>
          <w:sz w:val="22"/>
          <w:szCs w:val="22"/>
        </w:rPr>
        <w:t>FT</w:t>
      </w:r>
      <w:r w:rsidR="00815797" w:rsidRPr="00647333">
        <w:rPr>
          <w:b/>
          <w:color w:val="E36C0A"/>
          <w:sz w:val="22"/>
          <w:szCs w:val="22"/>
        </w:rPr>
        <w:t xml:space="preserve"> RPR</w:t>
      </w:r>
    </w:p>
    <w:p w14:paraId="2AC0E48D" w14:textId="77777777" w:rsidR="00815797" w:rsidRPr="00647333" w:rsidRDefault="00815797" w:rsidP="00647333">
      <w:pPr>
        <w:spacing w:after="0" w:line="240" w:lineRule="auto"/>
        <w:jc w:val="center"/>
        <w:rPr>
          <w:sz w:val="22"/>
          <w:szCs w:val="22"/>
        </w:rPr>
      </w:pPr>
      <w:r w:rsidRPr="00647333">
        <w:rPr>
          <w:i/>
          <w:color w:val="E36C0A"/>
          <w:sz w:val="22"/>
          <w:szCs w:val="22"/>
        </w:rPr>
        <w:t>Datu avots: SPS reģistrs</w:t>
      </w:r>
    </w:p>
    <w:p w14:paraId="450CD056" w14:textId="77777777" w:rsidR="00815797" w:rsidRPr="000416E2" w:rsidRDefault="00815797" w:rsidP="00396F4F">
      <w:pPr>
        <w:pStyle w:val="Heading3"/>
        <w:numPr>
          <w:ilvl w:val="0"/>
          <w:numId w:val="0"/>
        </w:numPr>
        <w:spacing w:before="120"/>
        <w:ind w:left="720" w:hanging="720"/>
        <w:rPr>
          <w:b/>
          <w:u w:val="none"/>
        </w:rPr>
      </w:pPr>
      <w:bookmarkStart w:id="164" w:name="_Toc526204296"/>
      <w:r w:rsidRPr="000416E2">
        <w:rPr>
          <w:b/>
          <w:u w:val="none"/>
        </w:rPr>
        <w:t>4.6.3. Pakalpojumi bērniem ārpusģimenes aprūpē</w:t>
      </w:r>
      <w:bookmarkEnd w:id="164"/>
      <w:r w:rsidRPr="000416E2">
        <w:rPr>
          <w:b/>
          <w:u w:val="none"/>
        </w:rPr>
        <w:t xml:space="preserve"> </w:t>
      </w:r>
    </w:p>
    <w:p w14:paraId="17A1484A" w14:textId="77777777" w:rsidR="00F03879" w:rsidRPr="000416E2" w:rsidRDefault="00815797" w:rsidP="00F03879">
      <w:r w:rsidRPr="000416E2">
        <w:t>Aprūpi ģimeniskā vidē iespējams nodrošināt aizbildnībā, audžuģimenē vai adopcijā. Aizbildnības iespējamību nosaka katras individuālas ģimenes iespējas</w:t>
      </w:r>
      <w:r w:rsidR="0032667B" w:rsidRPr="000416E2">
        <w:t>,</w:t>
      </w:r>
      <w:r w:rsidRPr="000416E2">
        <w:t xml:space="preserve"> un atsevišķi attīstīt šādu </w:t>
      </w:r>
      <w:r w:rsidRPr="000416E2">
        <w:lastRenderedPageBreak/>
        <w:t>opciju nav iespējams. 2015.</w:t>
      </w:r>
      <w:r w:rsidR="0032667B" w:rsidRPr="000416E2">
        <w:t> </w:t>
      </w:r>
      <w:r w:rsidRPr="000416E2">
        <w:t>gadā ir apstiprināta Koncepcija par adopcijas un ārpusģimenes aprūpes sistēmu pilnveidošanu</w:t>
      </w:r>
      <w:r w:rsidR="00F60B83">
        <w:rPr>
          <w:rStyle w:val="FootnoteReference"/>
        </w:rPr>
        <w:footnoteReference w:id="87"/>
      </w:r>
      <w:r w:rsidRPr="000416E2">
        <w:t xml:space="preserve">, kas paredz plašu aktivitāšu klāstu. </w:t>
      </w:r>
      <w:r w:rsidR="00F60B83" w:rsidRPr="00B13AC6">
        <w:t>Turpmākajos gados ir plānotas dažādas aktivitātes audžuģimeņu</w:t>
      </w:r>
      <w:r w:rsidR="00F60B83">
        <w:t xml:space="preserve">, </w:t>
      </w:r>
      <w:r w:rsidR="00F60B83" w:rsidRPr="00647333">
        <w:t>aizbildņu un adoptētāju</w:t>
      </w:r>
      <w:r w:rsidR="00F60B83" w:rsidRPr="00B13AC6">
        <w:t xml:space="preserve"> skaita palielināšanai ar mērķi visiem bērniem ārpusģimenes aprūpē nodrošināt iespēju izaugt ģimeniskā vidē.</w:t>
      </w:r>
      <w:r w:rsidRPr="000416E2">
        <w:t xml:space="preserve"> </w:t>
      </w:r>
      <w:r w:rsidR="00647333">
        <w:t>Tostarp</w:t>
      </w:r>
      <w:r w:rsidR="00F03879" w:rsidRPr="000416E2">
        <w:t xml:space="preserve"> </w:t>
      </w:r>
      <w:r w:rsidR="0003286B">
        <w:t>LM</w:t>
      </w:r>
      <w:r w:rsidR="00F03879" w:rsidRPr="000416E2">
        <w:t xml:space="preserve"> izstrādājusi grozījumus </w:t>
      </w:r>
      <w:r w:rsidR="00C111D9" w:rsidRPr="000416E2">
        <w:t xml:space="preserve">MK </w:t>
      </w:r>
      <w:r w:rsidR="00C111D9" w:rsidRPr="000416E2">
        <w:rPr>
          <w:rStyle w:val="t3"/>
        </w:rPr>
        <w:t>19.12.2006. noteikumos Nr. 1036</w:t>
      </w:r>
      <w:r w:rsidR="00C111D9" w:rsidRPr="000416E2">
        <w:t xml:space="preserve"> “Audžuģimenes noteikumi”</w:t>
      </w:r>
      <w:r w:rsidR="00F60B83">
        <w:rPr>
          <w:rStyle w:val="FootnoteReference"/>
        </w:rPr>
        <w:footnoteReference w:id="88"/>
      </w:r>
      <w:r w:rsidR="00C111D9" w:rsidRPr="000416E2">
        <w:t xml:space="preserve"> </w:t>
      </w:r>
      <w:r w:rsidR="00F03879" w:rsidRPr="000416E2">
        <w:t xml:space="preserve">un ir izstrādājusi </w:t>
      </w:r>
      <w:r w:rsidR="00C111D9" w:rsidRPr="000416E2">
        <w:t>MK 26.06.2018. noteikumus Nr. 355 “</w:t>
      </w:r>
      <w:r w:rsidR="00F03879" w:rsidRPr="000416E2">
        <w:t>Ārpusģimenes aprūpes atbalsta centr</w:t>
      </w:r>
      <w:r w:rsidR="007151D7">
        <w:t>a</w:t>
      </w:r>
      <w:r w:rsidR="00F03879" w:rsidRPr="000416E2">
        <w:t xml:space="preserve"> noteikum</w:t>
      </w:r>
      <w:r w:rsidR="00C111D9" w:rsidRPr="000416E2">
        <w:t>i”</w:t>
      </w:r>
      <w:r w:rsidR="00097B64">
        <w:rPr>
          <w:rStyle w:val="FootnoteReference"/>
        </w:rPr>
        <w:footnoteReference w:id="89"/>
      </w:r>
      <w:r w:rsidR="00F03879" w:rsidRPr="000416E2">
        <w:t xml:space="preserve">, kam jāveicina ārpusģimenes aprūpē esošo bērnu iespējas augt ģimenē. </w:t>
      </w:r>
    </w:p>
    <w:p w14:paraId="215EF894" w14:textId="77777777" w:rsidR="00815797" w:rsidRPr="000416E2" w:rsidRDefault="00815797" w:rsidP="00396F4F">
      <w:pPr>
        <w:spacing w:before="120"/>
      </w:pPr>
      <w:r w:rsidRPr="000416E2">
        <w:t>Pēdējos gados ir tendence samazināties ievietoto bērnu skaitam institūcijās, savukārt pieaudzis audžuģimenēs ievietoto bērnu skaits, kas ir labs rādītājs, lai gan pēdējo</w:t>
      </w:r>
      <w:r w:rsidR="0032667B" w:rsidRPr="000416E2">
        <w:t>s</w:t>
      </w:r>
      <w:r w:rsidRPr="000416E2">
        <w:t xml:space="preserve"> seš</w:t>
      </w:r>
      <w:r w:rsidR="0032667B" w:rsidRPr="000416E2">
        <w:t>os</w:t>
      </w:r>
      <w:r w:rsidRPr="000416E2">
        <w:t xml:space="preserve"> gad</w:t>
      </w:r>
      <w:r w:rsidR="0032667B" w:rsidRPr="000416E2">
        <w:t>os</w:t>
      </w:r>
      <w:r w:rsidRPr="000416E2">
        <w:t xml:space="preserve"> audžuģimeņu skaits Latvijā samazinās. Analizējot valsts statistikas un pašvaldību sniegtos datus par bērnu šķiršanu no ģimenēm iemesl</w:t>
      </w:r>
      <w:r w:rsidR="0032667B" w:rsidRPr="000416E2">
        <w:t>us</w:t>
      </w:r>
      <w:r w:rsidRPr="000416E2">
        <w:t xml:space="preserve">, tiek minēta vardarbība ģimenē, atkarību problēmas, </w:t>
      </w:r>
      <w:r w:rsidR="0032667B" w:rsidRPr="000416E2">
        <w:t>tāpēc</w:t>
      </w:r>
      <w:r w:rsidRPr="000416E2">
        <w:t xml:space="preserve"> atņemtas aprūpes tiesības vecākiem</w:t>
      </w:r>
      <w:r w:rsidR="0032667B" w:rsidRPr="000416E2">
        <w:t>,</w:t>
      </w:r>
      <w:r w:rsidRPr="000416E2">
        <w:t xml:space="preserve"> un bērni tiek izņemti no ģimenēm. Pats izņemšanas fakts ir saistīts ar piesaistes pārrāvumu, tuvinieku zaudējumu, vides maiņu un iespēj</w:t>
      </w:r>
      <w:r w:rsidR="0032667B" w:rsidRPr="000416E2">
        <w:t>u</w:t>
      </w:r>
      <w:r w:rsidRPr="000416E2">
        <w:t>, ka bērni tiek pārvietoti uz citu pašvaldību vai reģionu. Tie visi ir vērā ņemami apstākļi, no kuriem nākotnē būs atkarīga b</w:t>
      </w:r>
      <w:r w:rsidR="0032667B" w:rsidRPr="000416E2">
        <w:t>ērna adaptēšanās jaunajā dzīves</w:t>
      </w:r>
      <w:r w:rsidRPr="000416E2">
        <w:t>vietā.</w:t>
      </w:r>
    </w:p>
    <w:p w14:paraId="53731A5C" w14:textId="77777777" w:rsidR="00815797" w:rsidRPr="000416E2" w:rsidRDefault="00815797" w:rsidP="00396F4F">
      <w:pPr>
        <w:spacing w:before="120"/>
      </w:pPr>
      <w:r w:rsidRPr="000416E2">
        <w:t xml:space="preserve">RPR partnerpašvaldībās saskaņā ar </w:t>
      </w:r>
      <w:r w:rsidR="00625C98" w:rsidRPr="000416E2">
        <w:t xml:space="preserve">BT </w:t>
      </w:r>
      <w:r w:rsidRPr="000416E2">
        <w:t>sniegtajiem datiem aizbild</w:t>
      </w:r>
      <w:r w:rsidR="0032667B" w:rsidRPr="000416E2">
        <w:t>ņi ir visās pašvaldībās, kopumā</w:t>
      </w:r>
      <w:r w:rsidRPr="000416E2">
        <w:t xml:space="preserve"> 592, kas nodrošina iespēju augt bērniem ģimeniskā vidē. Lielākais skaits aizbildņu ir Tukuma pašvaldībā (95) un Jūrmalas pilsētā (94). </w:t>
      </w:r>
    </w:p>
    <w:p w14:paraId="01C7180A" w14:textId="77777777" w:rsidR="00815797" w:rsidRPr="000416E2" w:rsidRDefault="00815797" w:rsidP="00396F4F">
      <w:pPr>
        <w:spacing w:before="120"/>
      </w:pPr>
      <w:r w:rsidRPr="000416E2">
        <w:t>2016. gadā audžuģimeņu skaits dažād</w:t>
      </w:r>
      <w:r w:rsidR="0032667B" w:rsidRPr="000416E2">
        <w:t>ā</w:t>
      </w:r>
      <w:r w:rsidRPr="000416E2">
        <w:t>s RPR pašvaldībās ir ļoti atšķirīgs</w:t>
      </w:r>
      <w:r w:rsidR="0032667B" w:rsidRPr="000416E2">
        <w:t>.</w:t>
      </w:r>
      <w:r w:rsidRPr="000416E2">
        <w:t xml:space="preserve"> </w:t>
      </w:r>
      <w:r w:rsidR="0032667B" w:rsidRPr="000416E2">
        <w:t>P</w:t>
      </w:r>
      <w:r w:rsidRPr="000416E2">
        <w:t xml:space="preserve">ēc </w:t>
      </w:r>
      <w:r w:rsidR="00625C98" w:rsidRPr="000416E2">
        <w:t xml:space="preserve">BT </w:t>
      </w:r>
      <w:r w:rsidRPr="000416E2">
        <w:t>sniegtajiem datiem</w:t>
      </w:r>
      <w:r w:rsidR="0032667B" w:rsidRPr="000416E2">
        <w:t>,</w:t>
      </w:r>
      <w:r w:rsidRPr="000416E2">
        <w:t xml:space="preserve"> ir 143 audžuģimenes, lielākais audžuģimeņu skaits ir Kandavas</w:t>
      </w:r>
      <w:r w:rsidR="0032667B" w:rsidRPr="000416E2">
        <w:t xml:space="preserve"> (65) un Tukuma (26) pašvaldībā</w:t>
      </w:r>
      <w:r w:rsidRPr="000416E2">
        <w:t>. Desmit pašvaldībās nav</w:t>
      </w:r>
      <w:r w:rsidR="0032667B" w:rsidRPr="000416E2">
        <w:t xml:space="preserve"> audžuģimeņu</w:t>
      </w:r>
      <w:r w:rsidRPr="000416E2">
        <w:t>. Kandavas pašvaldība ir īpaši izceļam</w:t>
      </w:r>
      <w:r w:rsidR="0032667B" w:rsidRPr="000416E2">
        <w:t>a</w:t>
      </w:r>
      <w:r w:rsidRPr="000416E2">
        <w:t xml:space="preserve"> visas Latvijas kontekstā, jo tajā </w:t>
      </w:r>
      <w:r w:rsidR="0032667B" w:rsidRPr="000416E2">
        <w:t>reģistrēt</w:t>
      </w:r>
      <w:r w:rsidRPr="000416E2">
        <w:t>s lielākais skaits audžuģime</w:t>
      </w:r>
      <w:r w:rsidR="0032667B" w:rsidRPr="000416E2">
        <w:t>ņu</w:t>
      </w:r>
      <w:r w:rsidRPr="000416E2">
        <w:t xml:space="preserve"> un pašvaldī</w:t>
      </w:r>
      <w:r w:rsidR="0032667B" w:rsidRPr="000416E2">
        <w:t>ba pilnībā visiem bērniem ārpus</w:t>
      </w:r>
      <w:r w:rsidRPr="000416E2">
        <w:t>ģimenes aprūpē spējīg</w:t>
      </w:r>
      <w:r w:rsidR="0032667B" w:rsidRPr="000416E2">
        <w:t>a</w:t>
      </w:r>
      <w:r w:rsidRPr="000416E2">
        <w:t xml:space="preserve"> nodrošināt ģimenisku vidi. Tomēr daudz</w:t>
      </w:r>
      <w:r w:rsidR="0032667B" w:rsidRPr="000416E2">
        <w:t>ā</w:t>
      </w:r>
      <w:r w:rsidRPr="000416E2">
        <w:t>s pašvaldībās 2016.</w:t>
      </w:r>
      <w:r w:rsidR="0032667B" w:rsidRPr="000416E2">
        <w:t> </w:t>
      </w:r>
      <w:r w:rsidRPr="000416E2">
        <w:t xml:space="preserve">gadā </w:t>
      </w:r>
      <w:r w:rsidR="00E73BC9" w:rsidRPr="000416E2">
        <w:t>atbilstoši</w:t>
      </w:r>
      <w:r w:rsidRPr="000416E2">
        <w:t xml:space="preserve"> to sniegtajai informācijai nav reģistrēta neviena audžuģimene, </w:t>
      </w:r>
      <w:r w:rsidR="0032667B" w:rsidRPr="000416E2">
        <w:t>tāpēc</w:t>
      </w:r>
      <w:r w:rsidRPr="000416E2">
        <w:t xml:space="preserve"> daudziem bērniem ārpusģimenes aprūpē joprojām nepieciešami </w:t>
      </w:r>
      <w:r w:rsidR="00717970" w:rsidRPr="000416E2">
        <w:t>ilgstošas sociālās aprūpes un sociālās rehabilitācijas</w:t>
      </w:r>
      <w:r w:rsidRPr="000416E2">
        <w:t xml:space="preserve"> pakalpojumi. Audžuģimeņu skaits ir nepietiek</w:t>
      </w:r>
      <w:r w:rsidR="0032667B" w:rsidRPr="000416E2">
        <w:t>am</w:t>
      </w:r>
      <w:r w:rsidRPr="000416E2">
        <w:t xml:space="preserve">s, lai visiem bez </w:t>
      </w:r>
      <w:r w:rsidRPr="000416E2">
        <w:lastRenderedPageBreak/>
        <w:t>vecāku gādības palikušajiem bērniem nodrošinātu aprūpi ģimenes vidē. Nodibinājums “Sociālo</w:t>
      </w:r>
      <w:r w:rsidR="0032667B" w:rsidRPr="000416E2">
        <w:t xml:space="preserve"> pakalpojumu aģentūra” projektā</w:t>
      </w:r>
      <w:r w:rsidRPr="000416E2">
        <w:t xml:space="preserve"> “Drošu ģimenes vidi bērniem Latvijā” ir veikusi pētījumu </w:t>
      </w:r>
      <w:r w:rsidR="0032667B" w:rsidRPr="000416E2">
        <w:t>“</w:t>
      </w:r>
      <w:r w:rsidRPr="000416E2">
        <w:t>Specializētās audžuģimenes</w:t>
      </w:r>
      <w:r w:rsidR="0032667B" w:rsidRPr="000416E2">
        <w:t> </w:t>
      </w:r>
      <w:r w:rsidRPr="000416E2">
        <w:t>– ārpusģimenes aprūpes modeļa attīstība Latvijā”</w:t>
      </w:r>
      <w:r w:rsidRPr="000416E2">
        <w:rPr>
          <w:rStyle w:val="FootnoteReference"/>
        </w:rPr>
        <w:footnoteReference w:id="90"/>
      </w:r>
      <w:r w:rsidRPr="000416E2">
        <w:t>. Pētījumā tika konstatētas būtiskākās problēmas audžuģimeņu veiksmīgai dar</w:t>
      </w:r>
      <w:r w:rsidR="0032667B" w:rsidRPr="000416E2">
        <w:t>bībai un kustības attīstībai:</w:t>
      </w:r>
      <w:r w:rsidRPr="000416E2">
        <w:t xml:space="preserve"> sociālo garantiju trūkums, sabiedrības negatīvā attieksme, speciālistu atbalsta nepieciešamība, sadarbības trūkums ar sociālo dienestu un </w:t>
      </w:r>
      <w:r w:rsidR="00625C98" w:rsidRPr="000416E2">
        <w:t>BT</w:t>
      </w:r>
      <w:r w:rsidRPr="000416E2">
        <w:t xml:space="preserve">. </w:t>
      </w:r>
    </w:p>
    <w:p w14:paraId="4DF1D83A" w14:textId="77777777" w:rsidR="00815797" w:rsidRPr="000416E2" w:rsidRDefault="00815797" w:rsidP="00396F4F">
      <w:pPr>
        <w:spacing w:before="120"/>
      </w:pPr>
      <w:r w:rsidRPr="000416E2">
        <w:t>Audžuģimenes, kuras ša</w:t>
      </w:r>
      <w:r w:rsidR="00400F69" w:rsidRPr="000416E2">
        <w:t>jā</w:t>
      </w:r>
      <w:r w:rsidRPr="000416E2">
        <w:t xml:space="preserve"> jomā darbojas ilgus gadus, iegūstot pieredzi bērnu atgriešanā pie bioloģiskajiem vecākiem, sagatavojot adopcijai, aprūpējot bērnus ar īpašām vajadzībām, vardarbībā cietušus, ar uzvedības problēmām, sadarbīb</w:t>
      </w:r>
      <w:r w:rsidR="00400F69" w:rsidRPr="000416E2">
        <w:t>ā ar dažādām institūcijām</w:t>
      </w:r>
      <w:r w:rsidRPr="000416E2">
        <w:t xml:space="preserve"> var uzskatīt par profesionālām pakalpojumu sniedzējām. Jāņem vērā arī tas, ka audžuģimeņu darbs saistīts ar augstiem izdegšanas ri</w:t>
      </w:r>
      <w:r w:rsidR="00647333">
        <w:t xml:space="preserve">skiem. Tātad arī no speciālistu un </w:t>
      </w:r>
      <w:r w:rsidRPr="000416E2">
        <w:t xml:space="preserve">profesionāļu puses nepieciešama plašākas atbalsta sistēmas izveide audžuvecākiem, kas ietver sevī pašu speciālistu </w:t>
      </w:r>
      <w:r w:rsidR="007C3CF2">
        <w:t>izglītošanu</w:t>
      </w:r>
      <w:r w:rsidRPr="000416E2">
        <w:t>, sadarbības aspektus, citu domāšanu un attieksmes maiņu.</w:t>
      </w:r>
    </w:p>
    <w:p w14:paraId="5201036F" w14:textId="77777777" w:rsidR="00AC320F" w:rsidRPr="00647333" w:rsidRDefault="00815797" w:rsidP="00647333">
      <w:pPr>
        <w:spacing w:before="120"/>
      </w:pPr>
      <w:r w:rsidRPr="000416E2">
        <w:t xml:space="preserve">Personu skaits, kas saskaņā ar </w:t>
      </w:r>
      <w:r w:rsidR="00625C98" w:rsidRPr="000416E2">
        <w:t xml:space="preserve">BT </w:t>
      </w:r>
      <w:r w:rsidRPr="000416E2">
        <w:t>datiem atzītas par adoptētājiem partnerpašvaldībās</w:t>
      </w:r>
      <w:r w:rsidR="00400F69" w:rsidRPr="000416E2">
        <w:t>,</w:t>
      </w:r>
      <w:r w:rsidRPr="000416E2">
        <w:t xml:space="preserve"> ir neliels (12) un nodrošina iespēju augt bērniem ģimeniskā vidē </w:t>
      </w:r>
      <w:r w:rsidR="00400F69" w:rsidRPr="000416E2">
        <w:t>piecās</w:t>
      </w:r>
      <w:r w:rsidRPr="000416E2">
        <w:t xml:space="preserve"> no 29 pašvaldībām.  </w:t>
      </w:r>
    </w:p>
    <w:p w14:paraId="0BEDAC6B" w14:textId="77777777" w:rsidR="00AC320F" w:rsidRPr="00EC1EE8" w:rsidRDefault="00AC320F" w:rsidP="00647333">
      <w:pPr>
        <w:keepNext/>
        <w:spacing w:after="0" w:line="240" w:lineRule="auto"/>
        <w:jc w:val="right"/>
        <w:rPr>
          <w:b/>
          <w:color w:val="E36C0A"/>
          <w:sz w:val="22"/>
          <w:szCs w:val="22"/>
        </w:rPr>
      </w:pPr>
      <w:r w:rsidRPr="00EC1EE8">
        <w:rPr>
          <w:i/>
          <w:color w:val="E36C0A"/>
          <w:sz w:val="22"/>
          <w:szCs w:val="22"/>
        </w:rPr>
        <w:t>30. tabula.</w:t>
      </w:r>
      <w:r w:rsidRPr="00EC1EE8">
        <w:rPr>
          <w:b/>
          <w:color w:val="E36C0A"/>
          <w:sz w:val="22"/>
          <w:szCs w:val="22"/>
        </w:rPr>
        <w:t xml:space="preserve"> Aizbildņu, audžuģimeņu un personu skaits, kuras atzītas par adoptētājiem RPR  partnerpašvaldībās</w:t>
      </w:r>
    </w:p>
    <w:p w14:paraId="37FC3859" w14:textId="77777777" w:rsidR="00AC320F" w:rsidRPr="00EC1EE8" w:rsidRDefault="00AC320F" w:rsidP="00AC320F">
      <w:pPr>
        <w:keepNext/>
        <w:spacing w:after="0" w:line="240" w:lineRule="auto"/>
        <w:jc w:val="right"/>
        <w:rPr>
          <w:i/>
          <w:color w:val="E36C0A"/>
          <w:sz w:val="22"/>
          <w:szCs w:val="22"/>
        </w:rPr>
      </w:pPr>
      <w:r w:rsidRPr="00EC1EE8">
        <w:rPr>
          <w:b/>
          <w:color w:val="E36C0A"/>
          <w:sz w:val="22"/>
          <w:szCs w:val="22"/>
        </w:rPr>
        <w:t xml:space="preserve"> </w:t>
      </w:r>
      <w:r w:rsidRPr="00EC1EE8">
        <w:rPr>
          <w:b/>
          <w:i/>
          <w:color w:val="E36C0A"/>
          <w:sz w:val="22"/>
          <w:szCs w:val="22"/>
        </w:rPr>
        <w:t>(</w:t>
      </w:r>
      <w:r w:rsidRPr="00EC1EE8">
        <w:rPr>
          <w:i/>
          <w:color w:val="E36C0A"/>
          <w:sz w:val="22"/>
          <w:szCs w:val="22"/>
        </w:rPr>
        <w:t>Datu avots: VBTAI, 2016. gads)</w:t>
      </w:r>
    </w:p>
    <w:tbl>
      <w:tblPr>
        <w:tblW w:w="0" w:type="auto"/>
        <w:tblLayout w:type="fixed"/>
        <w:tblLook w:val="04A0" w:firstRow="1" w:lastRow="0" w:firstColumn="1" w:lastColumn="0" w:noHBand="0" w:noVBand="1"/>
      </w:tblPr>
      <w:tblGrid>
        <w:gridCol w:w="534"/>
        <w:gridCol w:w="2268"/>
        <w:gridCol w:w="1906"/>
        <w:gridCol w:w="1907"/>
        <w:gridCol w:w="1907"/>
      </w:tblGrid>
      <w:tr w:rsidR="00AC320F" w:rsidRPr="00647333" w14:paraId="50BB7B66" w14:textId="77777777" w:rsidTr="00AC320F">
        <w:trPr>
          <w:trHeight w:val="900"/>
          <w:tblHeader/>
        </w:trPr>
        <w:tc>
          <w:tcPr>
            <w:tcW w:w="2802" w:type="dxa"/>
            <w:gridSpan w:val="2"/>
            <w:tcBorders>
              <w:top w:val="single" w:sz="4" w:space="0" w:color="auto"/>
              <w:left w:val="single" w:sz="4" w:space="0" w:color="auto"/>
              <w:bottom w:val="nil"/>
              <w:right w:val="single" w:sz="4" w:space="0" w:color="auto"/>
            </w:tcBorders>
            <w:shd w:val="clear" w:color="auto" w:fill="E36C0A"/>
            <w:noWrap/>
            <w:hideMark/>
          </w:tcPr>
          <w:p w14:paraId="620A8001" w14:textId="77777777" w:rsidR="00AC320F" w:rsidRPr="00647333" w:rsidRDefault="00AC320F">
            <w:pPr>
              <w:rPr>
                <w:color w:val="538135"/>
                <w:sz w:val="22"/>
                <w:szCs w:val="22"/>
              </w:rPr>
            </w:pPr>
          </w:p>
        </w:tc>
        <w:tc>
          <w:tcPr>
            <w:tcW w:w="1906" w:type="dxa"/>
            <w:tcBorders>
              <w:top w:val="single" w:sz="4" w:space="0" w:color="auto"/>
              <w:left w:val="single" w:sz="4" w:space="0" w:color="auto"/>
              <w:bottom w:val="single" w:sz="4" w:space="0" w:color="auto"/>
              <w:right w:val="single" w:sz="4" w:space="0" w:color="auto"/>
            </w:tcBorders>
            <w:shd w:val="clear" w:color="auto" w:fill="E36C0A"/>
            <w:hideMark/>
          </w:tcPr>
          <w:p w14:paraId="47DD7FC1" w14:textId="77777777" w:rsidR="00AC320F" w:rsidRPr="00647333" w:rsidRDefault="00AC320F">
            <w:pPr>
              <w:spacing w:before="120" w:line="240" w:lineRule="auto"/>
              <w:jc w:val="center"/>
              <w:rPr>
                <w:b/>
                <w:bCs/>
                <w:color w:val="FFFFFF"/>
                <w:sz w:val="22"/>
                <w:szCs w:val="22"/>
              </w:rPr>
            </w:pPr>
            <w:r w:rsidRPr="00647333">
              <w:rPr>
                <w:b/>
                <w:bCs/>
                <w:color w:val="FFFFFF"/>
                <w:sz w:val="22"/>
                <w:szCs w:val="22"/>
              </w:rPr>
              <w:t xml:space="preserve">Aizbildņu kopējais </w:t>
            </w:r>
            <w:r w:rsidRPr="00647333">
              <w:rPr>
                <w:b/>
                <w:bCs/>
                <w:color w:val="FFFFFF"/>
                <w:sz w:val="22"/>
                <w:szCs w:val="22"/>
              </w:rPr>
              <w:br/>
              <w:t>skaits</w:t>
            </w:r>
          </w:p>
        </w:tc>
        <w:tc>
          <w:tcPr>
            <w:tcW w:w="1907" w:type="dxa"/>
            <w:tcBorders>
              <w:top w:val="single" w:sz="4" w:space="0" w:color="auto"/>
              <w:left w:val="single" w:sz="4" w:space="0" w:color="auto"/>
              <w:bottom w:val="single" w:sz="4" w:space="0" w:color="auto"/>
              <w:right w:val="single" w:sz="4" w:space="0" w:color="auto"/>
            </w:tcBorders>
            <w:shd w:val="clear" w:color="auto" w:fill="E36C0A"/>
            <w:hideMark/>
          </w:tcPr>
          <w:p w14:paraId="177ADD57" w14:textId="77777777" w:rsidR="00AC320F" w:rsidRPr="00647333" w:rsidRDefault="00AC320F">
            <w:pPr>
              <w:spacing w:before="120" w:line="240" w:lineRule="auto"/>
              <w:jc w:val="center"/>
              <w:rPr>
                <w:b/>
                <w:bCs/>
                <w:color w:val="FFFFFF"/>
                <w:sz w:val="22"/>
                <w:szCs w:val="22"/>
              </w:rPr>
            </w:pPr>
            <w:r w:rsidRPr="00647333">
              <w:rPr>
                <w:b/>
                <w:bCs/>
                <w:color w:val="FFFFFF"/>
                <w:sz w:val="22"/>
                <w:szCs w:val="22"/>
              </w:rPr>
              <w:t xml:space="preserve">Audžuģimeņu </w:t>
            </w:r>
            <w:r w:rsidRPr="00647333">
              <w:rPr>
                <w:b/>
                <w:bCs/>
                <w:color w:val="FFFFFF"/>
                <w:sz w:val="22"/>
                <w:szCs w:val="22"/>
              </w:rPr>
              <w:br/>
              <w:t>kopējais skaits</w:t>
            </w:r>
          </w:p>
        </w:tc>
        <w:tc>
          <w:tcPr>
            <w:tcW w:w="1907" w:type="dxa"/>
            <w:tcBorders>
              <w:top w:val="single" w:sz="4" w:space="0" w:color="auto"/>
              <w:left w:val="single" w:sz="4" w:space="0" w:color="auto"/>
              <w:bottom w:val="single" w:sz="4" w:space="0" w:color="auto"/>
              <w:right w:val="single" w:sz="4" w:space="0" w:color="auto"/>
            </w:tcBorders>
            <w:shd w:val="clear" w:color="auto" w:fill="E36C0A"/>
            <w:hideMark/>
          </w:tcPr>
          <w:p w14:paraId="5F8A1E5B" w14:textId="77777777" w:rsidR="00AC320F" w:rsidRPr="00647333" w:rsidRDefault="00AC320F">
            <w:pPr>
              <w:spacing w:before="120" w:line="240" w:lineRule="auto"/>
              <w:jc w:val="center"/>
              <w:rPr>
                <w:b/>
                <w:bCs/>
                <w:color w:val="FFFFFF"/>
                <w:sz w:val="22"/>
                <w:szCs w:val="22"/>
              </w:rPr>
            </w:pPr>
            <w:r w:rsidRPr="00647333">
              <w:rPr>
                <w:b/>
                <w:bCs/>
                <w:color w:val="FFFFFF"/>
                <w:sz w:val="22"/>
                <w:szCs w:val="22"/>
              </w:rPr>
              <w:t>Personu skaits,</w:t>
            </w:r>
            <w:r w:rsidRPr="00647333">
              <w:rPr>
                <w:b/>
                <w:bCs/>
                <w:color w:val="FFFFFF"/>
                <w:sz w:val="22"/>
                <w:szCs w:val="22"/>
              </w:rPr>
              <w:br/>
              <w:t xml:space="preserve"> kuras atzītas par adoptētājiem</w:t>
            </w:r>
          </w:p>
        </w:tc>
      </w:tr>
      <w:tr w:rsidR="00AC320F" w:rsidRPr="00647333" w14:paraId="506AE257" w14:textId="77777777" w:rsidTr="00AC320F">
        <w:trPr>
          <w:trHeight w:val="315"/>
        </w:trPr>
        <w:tc>
          <w:tcPr>
            <w:tcW w:w="2802" w:type="dxa"/>
            <w:gridSpan w:val="2"/>
            <w:tcBorders>
              <w:top w:val="nil"/>
              <w:left w:val="single" w:sz="4" w:space="0" w:color="auto"/>
              <w:bottom w:val="single" w:sz="4" w:space="0" w:color="auto"/>
              <w:right w:val="single" w:sz="4" w:space="0" w:color="auto"/>
            </w:tcBorders>
            <w:shd w:val="clear" w:color="auto" w:fill="E36C0A"/>
            <w:noWrap/>
            <w:hideMark/>
          </w:tcPr>
          <w:p w14:paraId="4379D8F0" w14:textId="77777777" w:rsidR="00AC320F" w:rsidRPr="00647333" w:rsidRDefault="00AC320F">
            <w:pPr>
              <w:spacing w:before="120" w:line="240" w:lineRule="auto"/>
              <w:jc w:val="right"/>
              <w:rPr>
                <w:color w:val="FFFFFF"/>
                <w:sz w:val="22"/>
                <w:szCs w:val="22"/>
              </w:rPr>
            </w:pPr>
            <w:r w:rsidRPr="00647333">
              <w:rPr>
                <w:color w:val="FFFFFF"/>
                <w:sz w:val="22"/>
                <w:szCs w:val="22"/>
              </w:rPr>
              <w:t>KOPĀ:</w:t>
            </w:r>
          </w:p>
        </w:tc>
        <w:tc>
          <w:tcPr>
            <w:tcW w:w="1906"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348443B5" w14:textId="77777777" w:rsidR="00AC320F" w:rsidRPr="00647333" w:rsidRDefault="00AC320F">
            <w:pPr>
              <w:spacing w:before="120" w:line="240" w:lineRule="auto"/>
              <w:jc w:val="center"/>
              <w:rPr>
                <w:b/>
                <w:color w:val="FFFFFF"/>
                <w:sz w:val="22"/>
                <w:szCs w:val="22"/>
              </w:rPr>
            </w:pPr>
            <w:r w:rsidRPr="00647333">
              <w:rPr>
                <w:b/>
                <w:color w:val="FFFFFF"/>
                <w:sz w:val="22"/>
                <w:szCs w:val="22"/>
              </w:rPr>
              <w:t>592</w:t>
            </w:r>
          </w:p>
        </w:tc>
        <w:tc>
          <w:tcPr>
            <w:tcW w:w="1907"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51264C65" w14:textId="77777777" w:rsidR="00AC320F" w:rsidRPr="00647333" w:rsidRDefault="00AC320F">
            <w:pPr>
              <w:spacing w:before="120" w:line="240" w:lineRule="auto"/>
              <w:jc w:val="center"/>
              <w:rPr>
                <w:b/>
                <w:color w:val="FFFFFF"/>
                <w:sz w:val="22"/>
                <w:szCs w:val="22"/>
              </w:rPr>
            </w:pPr>
            <w:r w:rsidRPr="00647333">
              <w:rPr>
                <w:b/>
                <w:color w:val="FFFFFF"/>
                <w:sz w:val="22"/>
                <w:szCs w:val="22"/>
              </w:rPr>
              <w:t>143</w:t>
            </w:r>
          </w:p>
        </w:tc>
        <w:tc>
          <w:tcPr>
            <w:tcW w:w="1907" w:type="dxa"/>
            <w:tcBorders>
              <w:top w:val="single" w:sz="4" w:space="0" w:color="auto"/>
              <w:left w:val="single" w:sz="4" w:space="0" w:color="auto"/>
              <w:bottom w:val="single" w:sz="4" w:space="0" w:color="auto"/>
              <w:right w:val="single" w:sz="4" w:space="0" w:color="auto"/>
            </w:tcBorders>
            <w:shd w:val="clear" w:color="auto" w:fill="E36C0A"/>
            <w:noWrap/>
            <w:vAlign w:val="center"/>
            <w:hideMark/>
          </w:tcPr>
          <w:p w14:paraId="454DB022" w14:textId="77777777" w:rsidR="00AC320F" w:rsidRPr="00647333" w:rsidRDefault="00AC320F">
            <w:pPr>
              <w:spacing w:before="120" w:line="240" w:lineRule="auto"/>
              <w:jc w:val="center"/>
              <w:rPr>
                <w:b/>
                <w:color w:val="FFFFFF"/>
                <w:sz w:val="22"/>
                <w:szCs w:val="22"/>
              </w:rPr>
            </w:pPr>
            <w:r w:rsidRPr="00647333">
              <w:rPr>
                <w:b/>
                <w:color w:val="FFFFFF"/>
                <w:sz w:val="22"/>
                <w:szCs w:val="22"/>
              </w:rPr>
              <w:t>12</w:t>
            </w:r>
          </w:p>
        </w:tc>
      </w:tr>
      <w:tr w:rsidR="00AC320F" w:rsidRPr="00647333" w14:paraId="76DA2620" w14:textId="77777777" w:rsidTr="00AC320F">
        <w:trPr>
          <w:trHeight w:val="20"/>
        </w:trPr>
        <w:tc>
          <w:tcPr>
            <w:tcW w:w="8522"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2F7A0337" w14:textId="77777777" w:rsidR="00AC320F" w:rsidRPr="00647333" w:rsidRDefault="00AC320F">
            <w:pPr>
              <w:spacing w:before="120" w:line="240" w:lineRule="auto"/>
              <w:jc w:val="center"/>
              <w:rPr>
                <w:sz w:val="22"/>
                <w:szCs w:val="22"/>
              </w:rPr>
            </w:pPr>
            <w:r w:rsidRPr="00647333">
              <w:rPr>
                <w:b/>
                <w:sz w:val="22"/>
                <w:szCs w:val="22"/>
              </w:rPr>
              <w:t>Jūrmalas pilsēta</w:t>
            </w:r>
          </w:p>
        </w:tc>
      </w:tr>
      <w:tr w:rsidR="00AC320F" w:rsidRPr="00647333" w14:paraId="0020D794"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29F58EF7" w14:textId="77777777" w:rsidR="00AC320F" w:rsidRPr="00647333" w:rsidRDefault="00AC320F">
            <w:pPr>
              <w:spacing w:before="120" w:line="240" w:lineRule="auto"/>
              <w:rPr>
                <w:sz w:val="22"/>
                <w:szCs w:val="22"/>
              </w:rPr>
            </w:pPr>
            <w:r w:rsidRPr="00647333">
              <w:rPr>
                <w:sz w:val="22"/>
                <w:szCs w:val="22"/>
              </w:rPr>
              <w:t>1.</w:t>
            </w:r>
          </w:p>
        </w:tc>
        <w:tc>
          <w:tcPr>
            <w:tcW w:w="2268" w:type="dxa"/>
            <w:tcBorders>
              <w:top w:val="single" w:sz="4" w:space="0" w:color="auto"/>
              <w:left w:val="single" w:sz="4" w:space="0" w:color="auto"/>
              <w:bottom w:val="single" w:sz="4" w:space="0" w:color="auto"/>
              <w:right w:val="single" w:sz="4" w:space="0" w:color="auto"/>
            </w:tcBorders>
            <w:hideMark/>
          </w:tcPr>
          <w:p w14:paraId="4C7A5E97" w14:textId="77777777" w:rsidR="00AC320F" w:rsidRPr="00647333" w:rsidRDefault="00AC320F">
            <w:pPr>
              <w:spacing w:before="120" w:line="240" w:lineRule="auto"/>
              <w:rPr>
                <w:color w:val="FFFFFF"/>
                <w:sz w:val="22"/>
                <w:szCs w:val="22"/>
              </w:rPr>
            </w:pPr>
            <w:r w:rsidRPr="00647333">
              <w:rPr>
                <w:sz w:val="22"/>
                <w:szCs w:val="22"/>
              </w:rPr>
              <w:t>Jūrmala</w:t>
            </w:r>
          </w:p>
        </w:tc>
        <w:tc>
          <w:tcPr>
            <w:tcW w:w="1906" w:type="dxa"/>
            <w:tcBorders>
              <w:top w:val="single" w:sz="4" w:space="0" w:color="auto"/>
              <w:left w:val="single" w:sz="4" w:space="0" w:color="auto"/>
              <w:bottom w:val="single" w:sz="4" w:space="0" w:color="auto"/>
              <w:right w:val="single" w:sz="4" w:space="0" w:color="auto"/>
            </w:tcBorders>
            <w:hideMark/>
          </w:tcPr>
          <w:p w14:paraId="0D8B9DED" w14:textId="77777777" w:rsidR="00AC320F" w:rsidRPr="00647333" w:rsidRDefault="00AC320F">
            <w:pPr>
              <w:spacing w:before="120" w:line="240" w:lineRule="auto"/>
              <w:jc w:val="center"/>
              <w:rPr>
                <w:sz w:val="22"/>
                <w:szCs w:val="22"/>
              </w:rPr>
            </w:pPr>
            <w:r w:rsidRPr="00647333">
              <w:rPr>
                <w:sz w:val="22"/>
                <w:szCs w:val="22"/>
              </w:rPr>
              <w:t>94</w:t>
            </w:r>
          </w:p>
        </w:tc>
        <w:tc>
          <w:tcPr>
            <w:tcW w:w="1907" w:type="dxa"/>
            <w:tcBorders>
              <w:top w:val="single" w:sz="4" w:space="0" w:color="auto"/>
              <w:left w:val="single" w:sz="4" w:space="0" w:color="auto"/>
              <w:bottom w:val="single" w:sz="4" w:space="0" w:color="auto"/>
              <w:right w:val="single" w:sz="4" w:space="0" w:color="auto"/>
            </w:tcBorders>
            <w:hideMark/>
          </w:tcPr>
          <w:p w14:paraId="4036431F" w14:textId="77777777" w:rsidR="00AC320F" w:rsidRPr="00647333" w:rsidRDefault="00AC320F">
            <w:pPr>
              <w:spacing w:before="120" w:line="240" w:lineRule="auto"/>
              <w:jc w:val="center"/>
              <w:rPr>
                <w:sz w:val="22"/>
                <w:szCs w:val="22"/>
              </w:rPr>
            </w:pPr>
            <w:r w:rsidRPr="00647333">
              <w:rPr>
                <w:sz w:val="22"/>
                <w:szCs w:val="22"/>
              </w:rPr>
              <w:t>5</w:t>
            </w:r>
          </w:p>
        </w:tc>
        <w:tc>
          <w:tcPr>
            <w:tcW w:w="1907" w:type="dxa"/>
            <w:tcBorders>
              <w:top w:val="single" w:sz="4" w:space="0" w:color="auto"/>
              <w:left w:val="single" w:sz="4" w:space="0" w:color="auto"/>
              <w:bottom w:val="single" w:sz="4" w:space="0" w:color="auto"/>
              <w:right w:val="single" w:sz="4" w:space="0" w:color="auto"/>
            </w:tcBorders>
            <w:hideMark/>
          </w:tcPr>
          <w:p w14:paraId="7CB9D4AC"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65D9A620" w14:textId="77777777" w:rsidTr="00AC320F">
        <w:trPr>
          <w:trHeight w:val="20"/>
        </w:trPr>
        <w:tc>
          <w:tcPr>
            <w:tcW w:w="8522"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06FAFD72" w14:textId="77777777" w:rsidR="00AC320F" w:rsidRPr="00647333" w:rsidRDefault="00755E39">
            <w:pPr>
              <w:spacing w:before="120" w:line="240" w:lineRule="auto"/>
              <w:jc w:val="center"/>
              <w:rPr>
                <w:sz w:val="22"/>
                <w:szCs w:val="22"/>
              </w:rPr>
            </w:pPr>
            <w:r w:rsidRPr="00647333">
              <w:rPr>
                <w:b/>
                <w:sz w:val="22"/>
                <w:szCs w:val="22"/>
              </w:rPr>
              <w:t>Pier</w:t>
            </w:r>
            <w:r w:rsidR="00AC320F" w:rsidRPr="00647333">
              <w:rPr>
                <w:b/>
                <w:sz w:val="22"/>
                <w:szCs w:val="22"/>
              </w:rPr>
              <w:t>īgas areāls</w:t>
            </w:r>
          </w:p>
        </w:tc>
      </w:tr>
      <w:tr w:rsidR="00AC320F" w:rsidRPr="00647333" w14:paraId="1F81E42C"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9C70C2E" w14:textId="77777777" w:rsidR="00AC320F" w:rsidRPr="00647333" w:rsidRDefault="00AC320F">
            <w:pPr>
              <w:spacing w:before="120" w:line="240" w:lineRule="auto"/>
              <w:rPr>
                <w:sz w:val="22"/>
                <w:szCs w:val="22"/>
              </w:rPr>
            </w:pPr>
            <w:r w:rsidRPr="00647333">
              <w:rPr>
                <w:sz w:val="22"/>
                <w:szCs w:val="22"/>
              </w:rPr>
              <w:t>2.</w:t>
            </w:r>
          </w:p>
        </w:tc>
        <w:tc>
          <w:tcPr>
            <w:tcW w:w="2268" w:type="dxa"/>
            <w:tcBorders>
              <w:top w:val="single" w:sz="4" w:space="0" w:color="auto"/>
              <w:left w:val="single" w:sz="4" w:space="0" w:color="auto"/>
              <w:bottom w:val="single" w:sz="4" w:space="0" w:color="auto"/>
              <w:right w:val="single" w:sz="4" w:space="0" w:color="auto"/>
            </w:tcBorders>
            <w:hideMark/>
          </w:tcPr>
          <w:p w14:paraId="142B2737" w14:textId="77777777" w:rsidR="00AC320F" w:rsidRPr="00647333" w:rsidRDefault="00AC320F">
            <w:pPr>
              <w:spacing w:before="120" w:line="240" w:lineRule="auto"/>
              <w:rPr>
                <w:sz w:val="22"/>
                <w:szCs w:val="22"/>
              </w:rPr>
            </w:pPr>
            <w:r w:rsidRPr="00647333">
              <w:rPr>
                <w:sz w:val="22"/>
                <w:szCs w:val="22"/>
              </w:rPr>
              <w:t>Ādažu pašvaldība</w:t>
            </w:r>
          </w:p>
        </w:tc>
        <w:tc>
          <w:tcPr>
            <w:tcW w:w="1906" w:type="dxa"/>
            <w:tcBorders>
              <w:top w:val="single" w:sz="4" w:space="0" w:color="auto"/>
              <w:left w:val="single" w:sz="4" w:space="0" w:color="auto"/>
              <w:bottom w:val="single" w:sz="4" w:space="0" w:color="auto"/>
              <w:right w:val="single" w:sz="4" w:space="0" w:color="auto"/>
            </w:tcBorders>
            <w:hideMark/>
          </w:tcPr>
          <w:p w14:paraId="568C2F0A" w14:textId="77777777" w:rsidR="00AC320F" w:rsidRPr="00647333" w:rsidRDefault="00AC320F">
            <w:pPr>
              <w:spacing w:before="120" w:line="240" w:lineRule="auto"/>
              <w:jc w:val="center"/>
              <w:rPr>
                <w:sz w:val="22"/>
                <w:szCs w:val="22"/>
              </w:rPr>
            </w:pPr>
            <w:r w:rsidRPr="00647333">
              <w:rPr>
                <w:sz w:val="22"/>
                <w:szCs w:val="22"/>
              </w:rPr>
              <w:t>4</w:t>
            </w:r>
          </w:p>
        </w:tc>
        <w:tc>
          <w:tcPr>
            <w:tcW w:w="1907" w:type="dxa"/>
            <w:tcBorders>
              <w:top w:val="single" w:sz="4" w:space="0" w:color="auto"/>
              <w:left w:val="single" w:sz="4" w:space="0" w:color="auto"/>
              <w:bottom w:val="single" w:sz="4" w:space="0" w:color="auto"/>
              <w:right w:val="single" w:sz="4" w:space="0" w:color="auto"/>
            </w:tcBorders>
            <w:hideMark/>
          </w:tcPr>
          <w:p w14:paraId="5AF5661A"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135ADAA0"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7C22C7B4"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551B40BA" w14:textId="77777777" w:rsidR="00AC320F" w:rsidRPr="00647333" w:rsidRDefault="00AC320F">
            <w:pPr>
              <w:spacing w:before="120" w:line="240" w:lineRule="auto"/>
              <w:rPr>
                <w:sz w:val="22"/>
                <w:szCs w:val="22"/>
              </w:rPr>
            </w:pPr>
            <w:r w:rsidRPr="00647333">
              <w:rPr>
                <w:sz w:val="22"/>
                <w:szCs w:val="22"/>
              </w:rPr>
              <w:t>3.</w:t>
            </w:r>
          </w:p>
        </w:tc>
        <w:tc>
          <w:tcPr>
            <w:tcW w:w="2268" w:type="dxa"/>
            <w:tcBorders>
              <w:top w:val="single" w:sz="4" w:space="0" w:color="auto"/>
              <w:left w:val="single" w:sz="4" w:space="0" w:color="auto"/>
              <w:bottom w:val="single" w:sz="4" w:space="0" w:color="auto"/>
              <w:right w:val="single" w:sz="4" w:space="0" w:color="auto"/>
            </w:tcBorders>
            <w:hideMark/>
          </w:tcPr>
          <w:p w14:paraId="118F0A1F" w14:textId="77777777" w:rsidR="00AC320F" w:rsidRPr="00647333" w:rsidRDefault="00AC320F">
            <w:pPr>
              <w:spacing w:before="120" w:line="240" w:lineRule="auto"/>
              <w:rPr>
                <w:sz w:val="22"/>
                <w:szCs w:val="22"/>
              </w:rPr>
            </w:pPr>
            <w:r w:rsidRPr="00647333">
              <w:rPr>
                <w:sz w:val="22"/>
                <w:szCs w:val="22"/>
              </w:rPr>
              <w:t>Babītes pašvaldība</w:t>
            </w:r>
          </w:p>
        </w:tc>
        <w:tc>
          <w:tcPr>
            <w:tcW w:w="1906" w:type="dxa"/>
            <w:tcBorders>
              <w:top w:val="single" w:sz="4" w:space="0" w:color="auto"/>
              <w:left w:val="single" w:sz="4" w:space="0" w:color="auto"/>
              <w:bottom w:val="single" w:sz="4" w:space="0" w:color="auto"/>
              <w:right w:val="single" w:sz="4" w:space="0" w:color="auto"/>
            </w:tcBorders>
            <w:hideMark/>
          </w:tcPr>
          <w:p w14:paraId="378405FA" w14:textId="77777777" w:rsidR="00AC320F" w:rsidRPr="00647333" w:rsidRDefault="00AC320F">
            <w:pPr>
              <w:spacing w:before="120" w:line="240" w:lineRule="auto"/>
              <w:jc w:val="center"/>
              <w:rPr>
                <w:sz w:val="22"/>
                <w:szCs w:val="22"/>
              </w:rPr>
            </w:pPr>
            <w:r w:rsidRPr="00647333">
              <w:rPr>
                <w:sz w:val="22"/>
                <w:szCs w:val="22"/>
              </w:rPr>
              <w:t>8</w:t>
            </w:r>
          </w:p>
        </w:tc>
        <w:tc>
          <w:tcPr>
            <w:tcW w:w="1907" w:type="dxa"/>
            <w:tcBorders>
              <w:top w:val="single" w:sz="4" w:space="0" w:color="auto"/>
              <w:left w:val="single" w:sz="4" w:space="0" w:color="auto"/>
              <w:bottom w:val="single" w:sz="4" w:space="0" w:color="auto"/>
              <w:right w:val="single" w:sz="4" w:space="0" w:color="auto"/>
            </w:tcBorders>
            <w:hideMark/>
          </w:tcPr>
          <w:p w14:paraId="5EE622EE"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3DD6FFDE"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18B9A1A5"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5D543F59" w14:textId="77777777" w:rsidR="00AC320F" w:rsidRPr="00647333" w:rsidRDefault="00AC320F">
            <w:pPr>
              <w:spacing w:before="120" w:line="240" w:lineRule="auto"/>
              <w:rPr>
                <w:sz w:val="22"/>
                <w:szCs w:val="22"/>
              </w:rPr>
            </w:pPr>
            <w:r w:rsidRPr="00647333">
              <w:rPr>
                <w:sz w:val="22"/>
                <w:szCs w:val="22"/>
              </w:rPr>
              <w:t>4.</w:t>
            </w:r>
          </w:p>
        </w:tc>
        <w:tc>
          <w:tcPr>
            <w:tcW w:w="2268" w:type="dxa"/>
            <w:tcBorders>
              <w:top w:val="single" w:sz="4" w:space="0" w:color="auto"/>
              <w:left w:val="single" w:sz="4" w:space="0" w:color="auto"/>
              <w:bottom w:val="single" w:sz="4" w:space="0" w:color="auto"/>
              <w:right w:val="single" w:sz="4" w:space="0" w:color="auto"/>
            </w:tcBorders>
            <w:hideMark/>
          </w:tcPr>
          <w:p w14:paraId="040F1606" w14:textId="77777777" w:rsidR="00AC320F" w:rsidRPr="00647333" w:rsidRDefault="00AC320F">
            <w:pPr>
              <w:spacing w:before="120" w:line="240" w:lineRule="auto"/>
              <w:rPr>
                <w:sz w:val="22"/>
                <w:szCs w:val="22"/>
              </w:rPr>
            </w:pPr>
            <w:r w:rsidRPr="00647333">
              <w:rPr>
                <w:sz w:val="22"/>
                <w:szCs w:val="22"/>
              </w:rPr>
              <w:t>Baldones pašvaldība</w:t>
            </w:r>
          </w:p>
        </w:tc>
        <w:tc>
          <w:tcPr>
            <w:tcW w:w="1906" w:type="dxa"/>
            <w:tcBorders>
              <w:top w:val="single" w:sz="4" w:space="0" w:color="auto"/>
              <w:left w:val="single" w:sz="4" w:space="0" w:color="auto"/>
              <w:bottom w:val="single" w:sz="4" w:space="0" w:color="auto"/>
              <w:right w:val="single" w:sz="4" w:space="0" w:color="auto"/>
            </w:tcBorders>
            <w:hideMark/>
          </w:tcPr>
          <w:p w14:paraId="51CC8BBE" w14:textId="77777777" w:rsidR="00AC320F" w:rsidRPr="00647333" w:rsidRDefault="00AC320F">
            <w:pPr>
              <w:spacing w:before="120" w:line="240" w:lineRule="auto"/>
              <w:jc w:val="center"/>
              <w:rPr>
                <w:sz w:val="22"/>
                <w:szCs w:val="22"/>
              </w:rPr>
            </w:pPr>
            <w:r w:rsidRPr="00647333">
              <w:rPr>
                <w:sz w:val="22"/>
                <w:szCs w:val="22"/>
              </w:rPr>
              <w:t>8</w:t>
            </w:r>
          </w:p>
        </w:tc>
        <w:tc>
          <w:tcPr>
            <w:tcW w:w="1907" w:type="dxa"/>
            <w:tcBorders>
              <w:top w:val="single" w:sz="4" w:space="0" w:color="auto"/>
              <w:left w:val="single" w:sz="4" w:space="0" w:color="auto"/>
              <w:bottom w:val="single" w:sz="4" w:space="0" w:color="auto"/>
              <w:right w:val="single" w:sz="4" w:space="0" w:color="auto"/>
            </w:tcBorders>
            <w:hideMark/>
          </w:tcPr>
          <w:p w14:paraId="2F19CE44" w14:textId="77777777" w:rsidR="00AC320F" w:rsidRPr="00647333" w:rsidRDefault="00AC320F">
            <w:pPr>
              <w:spacing w:before="120" w:line="240" w:lineRule="auto"/>
              <w:jc w:val="center"/>
              <w:rPr>
                <w:sz w:val="22"/>
                <w:szCs w:val="22"/>
              </w:rPr>
            </w:pPr>
            <w:r w:rsidRPr="00647333">
              <w:rPr>
                <w:sz w:val="22"/>
                <w:szCs w:val="22"/>
              </w:rPr>
              <w:t>2</w:t>
            </w:r>
          </w:p>
        </w:tc>
        <w:tc>
          <w:tcPr>
            <w:tcW w:w="1907" w:type="dxa"/>
            <w:tcBorders>
              <w:top w:val="single" w:sz="4" w:space="0" w:color="auto"/>
              <w:left w:val="single" w:sz="4" w:space="0" w:color="auto"/>
              <w:bottom w:val="single" w:sz="4" w:space="0" w:color="auto"/>
              <w:right w:val="single" w:sz="4" w:space="0" w:color="auto"/>
            </w:tcBorders>
            <w:hideMark/>
          </w:tcPr>
          <w:p w14:paraId="0C0AE32B" w14:textId="77777777" w:rsidR="00AC320F" w:rsidRPr="00647333" w:rsidRDefault="00AC320F">
            <w:pPr>
              <w:spacing w:before="120" w:line="240" w:lineRule="auto"/>
              <w:jc w:val="center"/>
              <w:rPr>
                <w:sz w:val="22"/>
                <w:szCs w:val="22"/>
              </w:rPr>
            </w:pPr>
            <w:r w:rsidRPr="00647333">
              <w:rPr>
                <w:sz w:val="22"/>
                <w:szCs w:val="22"/>
              </w:rPr>
              <w:t>4</w:t>
            </w:r>
          </w:p>
        </w:tc>
      </w:tr>
      <w:tr w:rsidR="00AC320F" w:rsidRPr="00647333" w14:paraId="7DC4221D"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247AF330" w14:textId="77777777" w:rsidR="00AC320F" w:rsidRPr="00647333" w:rsidRDefault="00AC320F">
            <w:pPr>
              <w:spacing w:before="120" w:line="240" w:lineRule="auto"/>
              <w:rPr>
                <w:sz w:val="22"/>
                <w:szCs w:val="22"/>
              </w:rPr>
            </w:pPr>
            <w:r w:rsidRPr="00647333">
              <w:rPr>
                <w:sz w:val="22"/>
                <w:szCs w:val="22"/>
              </w:rPr>
              <w:t>5.</w:t>
            </w:r>
          </w:p>
        </w:tc>
        <w:tc>
          <w:tcPr>
            <w:tcW w:w="2268" w:type="dxa"/>
            <w:tcBorders>
              <w:top w:val="single" w:sz="4" w:space="0" w:color="auto"/>
              <w:left w:val="single" w:sz="4" w:space="0" w:color="auto"/>
              <w:bottom w:val="single" w:sz="4" w:space="0" w:color="auto"/>
              <w:right w:val="single" w:sz="4" w:space="0" w:color="auto"/>
            </w:tcBorders>
            <w:hideMark/>
          </w:tcPr>
          <w:p w14:paraId="1BD02D6A" w14:textId="77777777" w:rsidR="00AC320F" w:rsidRPr="00647333" w:rsidRDefault="00AC320F">
            <w:pPr>
              <w:spacing w:before="120" w:line="240" w:lineRule="auto"/>
              <w:rPr>
                <w:sz w:val="22"/>
                <w:szCs w:val="22"/>
              </w:rPr>
            </w:pPr>
            <w:r w:rsidRPr="00647333">
              <w:rPr>
                <w:sz w:val="22"/>
                <w:szCs w:val="22"/>
              </w:rPr>
              <w:t>Carnikavas pašvaldība</w:t>
            </w:r>
          </w:p>
        </w:tc>
        <w:tc>
          <w:tcPr>
            <w:tcW w:w="1906" w:type="dxa"/>
            <w:tcBorders>
              <w:top w:val="single" w:sz="4" w:space="0" w:color="auto"/>
              <w:left w:val="single" w:sz="4" w:space="0" w:color="auto"/>
              <w:bottom w:val="single" w:sz="4" w:space="0" w:color="auto"/>
              <w:right w:val="single" w:sz="4" w:space="0" w:color="auto"/>
            </w:tcBorders>
            <w:hideMark/>
          </w:tcPr>
          <w:p w14:paraId="1C6AFF18" w14:textId="77777777" w:rsidR="00AC320F" w:rsidRPr="00647333" w:rsidRDefault="00AC320F">
            <w:pPr>
              <w:spacing w:before="120" w:line="240" w:lineRule="auto"/>
              <w:jc w:val="center"/>
              <w:rPr>
                <w:sz w:val="22"/>
                <w:szCs w:val="22"/>
              </w:rPr>
            </w:pPr>
            <w:r w:rsidRPr="00647333">
              <w:rPr>
                <w:sz w:val="22"/>
                <w:szCs w:val="22"/>
              </w:rPr>
              <w:t>5</w:t>
            </w:r>
          </w:p>
        </w:tc>
        <w:tc>
          <w:tcPr>
            <w:tcW w:w="1907" w:type="dxa"/>
            <w:tcBorders>
              <w:top w:val="single" w:sz="4" w:space="0" w:color="auto"/>
              <w:left w:val="single" w:sz="4" w:space="0" w:color="auto"/>
              <w:bottom w:val="single" w:sz="4" w:space="0" w:color="auto"/>
              <w:right w:val="single" w:sz="4" w:space="0" w:color="auto"/>
            </w:tcBorders>
            <w:hideMark/>
          </w:tcPr>
          <w:p w14:paraId="4FC90F6A"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6F612B39"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733B4DFD"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85DAED7" w14:textId="77777777" w:rsidR="00AC320F" w:rsidRPr="00647333" w:rsidRDefault="00AC320F">
            <w:pPr>
              <w:spacing w:before="120" w:line="240" w:lineRule="auto"/>
              <w:rPr>
                <w:sz w:val="22"/>
                <w:szCs w:val="22"/>
              </w:rPr>
            </w:pPr>
            <w:r w:rsidRPr="00647333">
              <w:rPr>
                <w:sz w:val="22"/>
                <w:szCs w:val="22"/>
              </w:rPr>
              <w:lastRenderedPageBreak/>
              <w:t>6.</w:t>
            </w:r>
          </w:p>
        </w:tc>
        <w:tc>
          <w:tcPr>
            <w:tcW w:w="2268" w:type="dxa"/>
            <w:tcBorders>
              <w:top w:val="single" w:sz="4" w:space="0" w:color="auto"/>
              <w:left w:val="single" w:sz="4" w:space="0" w:color="auto"/>
              <w:bottom w:val="single" w:sz="4" w:space="0" w:color="auto"/>
              <w:right w:val="single" w:sz="4" w:space="0" w:color="auto"/>
            </w:tcBorders>
            <w:hideMark/>
          </w:tcPr>
          <w:p w14:paraId="6D095521" w14:textId="77777777" w:rsidR="00AC320F" w:rsidRPr="00647333" w:rsidRDefault="00AC320F">
            <w:pPr>
              <w:spacing w:before="120" w:line="240" w:lineRule="auto"/>
              <w:rPr>
                <w:sz w:val="22"/>
                <w:szCs w:val="22"/>
              </w:rPr>
            </w:pPr>
            <w:r w:rsidRPr="00647333">
              <w:rPr>
                <w:sz w:val="22"/>
                <w:szCs w:val="22"/>
              </w:rPr>
              <w:t>Garkalnes pašvaldība</w:t>
            </w:r>
          </w:p>
        </w:tc>
        <w:tc>
          <w:tcPr>
            <w:tcW w:w="1906" w:type="dxa"/>
            <w:tcBorders>
              <w:top w:val="single" w:sz="4" w:space="0" w:color="auto"/>
              <w:left w:val="single" w:sz="4" w:space="0" w:color="auto"/>
              <w:bottom w:val="single" w:sz="4" w:space="0" w:color="auto"/>
              <w:right w:val="single" w:sz="4" w:space="0" w:color="auto"/>
            </w:tcBorders>
            <w:hideMark/>
          </w:tcPr>
          <w:p w14:paraId="1A13C9D4" w14:textId="77777777" w:rsidR="00AC320F" w:rsidRPr="00647333" w:rsidRDefault="00AC320F">
            <w:pPr>
              <w:spacing w:before="120" w:line="240" w:lineRule="auto"/>
              <w:jc w:val="center"/>
              <w:rPr>
                <w:sz w:val="22"/>
                <w:szCs w:val="22"/>
              </w:rPr>
            </w:pPr>
            <w:r w:rsidRPr="00647333">
              <w:rPr>
                <w:sz w:val="22"/>
                <w:szCs w:val="22"/>
              </w:rPr>
              <w:t>3</w:t>
            </w:r>
          </w:p>
        </w:tc>
        <w:tc>
          <w:tcPr>
            <w:tcW w:w="1907" w:type="dxa"/>
            <w:tcBorders>
              <w:top w:val="single" w:sz="4" w:space="0" w:color="auto"/>
              <w:left w:val="single" w:sz="4" w:space="0" w:color="auto"/>
              <w:bottom w:val="single" w:sz="4" w:space="0" w:color="auto"/>
              <w:right w:val="single" w:sz="4" w:space="0" w:color="auto"/>
            </w:tcBorders>
            <w:hideMark/>
          </w:tcPr>
          <w:p w14:paraId="043280CB"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208396C2"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3E737FC5"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452BE7FC" w14:textId="77777777" w:rsidR="00AC320F" w:rsidRPr="00647333" w:rsidRDefault="00AC320F">
            <w:pPr>
              <w:spacing w:before="120" w:line="240" w:lineRule="auto"/>
              <w:rPr>
                <w:sz w:val="22"/>
                <w:szCs w:val="22"/>
              </w:rPr>
            </w:pPr>
            <w:r w:rsidRPr="00647333">
              <w:rPr>
                <w:sz w:val="22"/>
                <w:szCs w:val="22"/>
              </w:rPr>
              <w:t>7.</w:t>
            </w:r>
          </w:p>
        </w:tc>
        <w:tc>
          <w:tcPr>
            <w:tcW w:w="2268" w:type="dxa"/>
            <w:tcBorders>
              <w:top w:val="single" w:sz="4" w:space="0" w:color="auto"/>
              <w:left w:val="single" w:sz="4" w:space="0" w:color="auto"/>
              <w:bottom w:val="single" w:sz="4" w:space="0" w:color="auto"/>
              <w:right w:val="single" w:sz="4" w:space="0" w:color="auto"/>
            </w:tcBorders>
            <w:hideMark/>
          </w:tcPr>
          <w:p w14:paraId="406F78CD" w14:textId="77777777" w:rsidR="00AC320F" w:rsidRPr="00647333" w:rsidRDefault="00AC320F">
            <w:pPr>
              <w:spacing w:before="120" w:line="240" w:lineRule="auto"/>
              <w:rPr>
                <w:sz w:val="22"/>
                <w:szCs w:val="22"/>
              </w:rPr>
            </w:pPr>
            <w:r w:rsidRPr="00647333">
              <w:rPr>
                <w:sz w:val="22"/>
                <w:szCs w:val="22"/>
              </w:rPr>
              <w:t>Inčukalna pašvaldība</w:t>
            </w:r>
          </w:p>
        </w:tc>
        <w:tc>
          <w:tcPr>
            <w:tcW w:w="1906" w:type="dxa"/>
            <w:tcBorders>
              <w:top w:val="single" w:sz="4" w:space="0" w:color="auto"/>
              <w:left w:val="single" w:sz="4" w:space="0" w:color="auto"/>
              <w:bottom w:val="single" w:sz="4" w:space="0" w:color="auto"/>
              <w:right w:val="single" w:sz="4" w:space="0" w:color="auto"/>
            </w:tcBorders>
            <w:hideMark/>
          </w:tcPr>
          <w:p w14:paraId="0F7A2A8A" w14:textId="77777777" w:rsidR="00AC320F" w:rsidRPr="00647333" w:rsidRDefault="00AC320F">
            <w:pPr>
              <w:spacing w:before="120" w:line="240" w:lineRule="auto"/>
              <w:jc w:val="center"/>
              <w:rPr>
                <w:sz w:val="22"/>
                <w:szCs w:val="22"/>
              </w:rPr>
            </w:pPr>
            <w:r w:rsidRPr="00647333">
              <w:rPr>
                <w:sz w:val="22"/>
                <w:szCs w:val="22"/>
              </w:rPr>
              <w:t>8</w:t>
            </w:r>
          </w:p>
        </w:tc>
        <w:tc>
          <w:tcPr>
            <w:tcW w:w="1907" w:type="dxa"/>
            <w:tcBorders>
              <w:top w:val="single" w:sz="4" w:space="0" w:color="auto"/>
              <w:left w:val="single" w:sz="4" w:space="0" w:color="auto"/>
              <w:bottom w:val="single" w:sz="4" w:space="0" w:color="auto"/>
              <w:right w:val="single" w:sz="4" w:space="0" w:color="auto"/>
            </w:tcBorders>
            <w:hideMark/>
          </w:tcPr>
          <w:p w14:paraId="5CBEB058" w14:textId="77777777" w:rsidR="00AC320F" w:rsidRPr="00647333" w:rsidRDefault="00AC320F">
            <w:pPr>
              <w:spacing w:before="120" w:line="240" w:lineRule="auto"/>
              <w:jc w:val="center"/>
              <w:rPr>
                <w:sz w:val="22"/>
                <w:szCs w:val="22"/>
              </w:rPr>
            </w:pPr>
            <w:r w:rsidRPr="00647333">
              <w:rPr>
                <w:sz w:val="22"/>
                <w:szCs w:val="22"/>
              </w:rPr>
              <w:t>3</w:t>
            </w:r>
          </w:p>
        </w:tc>
        <w:tc>
          <w:tcPr>
            <w:tcW w:w="1907" w:type="dxa"/>
            <w:tcBorders>
              <w:top w:val="single" w:sz="4" w:space="0" w:color="auto"/>
              <w:left w:val="single" w:sz="4" w:space="0" w:color="auto"/>
              <w:bottom w:val="single" w:sz="4" w:space="0" w:color="auto"/>
              <w:right w:val="single" w:sz="4" w:space="0" w:color="auto"/>
            </w:tcBorders>
            <w:hideMark/>
          </w:tcPr>
          <w:p w14:paraId="1A80135C"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1234335F"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FF9901D" w14:textId="77777777" w:rsidR="00AC320F" w:rsidRPr="00647333" w:rsidRDefault="00AC320F">
            <w:pPr>
              <w:spacing w:before="120" w:line="240" w:lineRule="auto"/>
              <w:rPr>
                <w:sz w:val="22"/>
                <w:szCs w:val="22"/>
              </w:rPr>
            </w:pPr>
            <w:r w:rsidRPr="00647333">
              <w:rPr>
                <w:sz w:val="22"/>
                <w:szCs w:val="22"/>
              </w:rPr>
              <w:t>8.</w:t>
            </w:r>
          </w:p>
        </w:tc>
        <w:tc>
          <w:tcPr>
            <w:tcW w:w="2268" w:type="dxa"/>
            <w:tcBorders>
              <w:top w:val="single" w:sz="4" w:space="0" w:color="auto"/>
              <w:left w:val="single" w:sz="4" w:space="0" w:color="auto"/>
              <w:bottom w:val="single" w:sz="4" w:space="0" w:color="auto"/>
              <w:right w:val="single" w:sz="4" w:space="0" w:color="auto"/>
            </w:tcBorders>
            <w:hideMark/>
          </w:tcPr>
          <w:p w14:paraId="541AA9C9" w14:textId="77777777" w:rsidR="00AC320F" w:rsidRPr="00647333" w:rsidRDefault="00AC320F">
            <w:pPr>
              <w:spacing w:before="120" w:line="240" w:lineRule="auto"/>
              <w:rPr>
                <w:sz w:val="22"/>
                <w:szCs w:val="22"/>
              </w:rPr>
            </w:pPr>
            <w:r w:rsidRPr="00647333">
              <w:rPr>
                <w:sz w:val="22"/>
                <w:szCs w:val="22"/>
              </w:rPr>
              <w:t>Ķekavas pašvaldība</w:t>
            </w:r>
          </w:p>
        </w:tc>
        <w:tc>
          <w:tcPr>
            <w:tcW w:w="1906" w:type="dxa"/>
            <w:tcBorders>
              <w:top w:val="single" w:sz="4" w:space="0" w:color="auto"/>
              <w:left w:val="single" w:sz="4" w:space="0" w:color="auto"/>
              <w:bottom w:val="single" w:sz="4" w:space="0" w:color="auto"/>
              <w:right w:val="single" w:sz="4" w:space="0" w:color="auto"/>
            </w:tcBorders>
            <w:hideMark/>
          </w:tcPr>
          <w:p w14:paraId="1DF06A99" w14:textId="77777777" w:rsidR="00AC320F" w:rsidRPr="00647333" w:rsidRDefault="00AC320F">
            <w:pPr>
              <w:spacing w:before="120" w:line="240" w:lineRule="auto"/>
              <w:jc w:val="center"/>
              <w:rPr>
                <w:sz w:val="22"/>
                <w:szCs w:val="22"/>
              </w:rPr>
            </w:pPr>
            <w:r w:rsidRPr="00647333">
              <w:rPr>
                <w:sz w:val="22"/>
                <w:szCs w:val="22"/>
              </w:rPr>
              <w:t>35</w:t>
            </w:r>
          </w:p>
        </w:tc>
        <w:tc>
          <w:tcPr>
            <w:tcW w:w="1907" w:type="dxa"/>
            <w:tcBorders>
              <w:top w:val="single" w:sz="4" w:space="0" w:color="auto"/>
              <w:left w:val="single" w:sz="4" w:space="0" w:color="auto"/>
              <w:bottom w:val="single" w:sz="4" w:space="0" w:color="auto"/>
              <w:right w:val="single" w:sz="4" w:space="0" w:color="auto"/>
            </w:tcBorders>
            <w:hideMark/>
          </w:tcPr>
          <w:p w14:paraId="2B363C9C" w14:textId="77777777" w:rsidR="00AC320F" w:rsidRPr="00647333" w:rsidRDefault="00AC320F">
            <w:pPr>
              <w:spacing w:before="120" w:line="240" w:lineRule="auto"/>
              <w:jc w:val="center"/>
              <w:rPr>
                <w:sz w:val="22"/>
                <w:szCs w:val="22"/>
              </w:rPr>
            </w:pPr>
            <w:r w:rsidRPr="00647333">
              <w:rPr>
                <w:sz w:val="22"/>
                <w:szCs w:val="22"/>
              </w:rPr>
              <w:t>1</w:t>
            </w:r>
          </w:p>
        </w:tc>
        <w:tc>
          <w:tcPr>
            <w:tcW w:w="1907" w:type="dxa"/>
            <w:tcBorders>
              <w:top w:val="single" w:sz="4" w:space="0" w:color="auto"/>
              <w:left w:val="single" w:sz="4" w:space="0" w:color="auto"/>
              <w:bottom w:val="single" w:sz="4" w:space="0" w:color="auto"/>
              <w:right w:val="single" w:sz="4" w:space="0" w:color="auto"/>
            </w:tcBorders>
            <w:hideMark/>
          </w:tcPr>
          <w:p w14:paraId="5ABFFC05"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3DA091FE"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77A37809" w14:textId="77777777" w:rsidR="00AC320F" w:rsidRPr="00647333" w:rsidRDefault="00AC320F">
            <w:pPr>
              <w:spacing w:before="120" w:line="240" w:lineRule="auto"/>
              <w:rPr>
                <w:sz w:val="22"/>
                <w:szCs w:val="22"/>
              </w:rPr>
            </w:pPr>
            <w:r w:rsidRPr="00647333">
              <w:rPr>
                <w:sz w:val="22"/>
                <w:szCs w:val="22"/>
              </w:rPr>
              <w:t>9.</w:t>
            </w:r>
          </w:p>
        </w:tc>
        <w:tc>
          <w:tcPr>
            <w:tcW w:w="2268" w:type="dxa"/>
            <w:tcBorders>
              <w:top w:val="single" w:sz="4" w:space="0" w:color="auto"/>
              <w:left w:val="single" w:sz="4" w:space="0" w:color="auto"/>
              <w:bottom w:val="single" w:sz="4" w:space="0" w:color="auto"/>
              <w:right w:val="single" w:sz="4" w:space="0" w:color="auto"/>
            </w:tcBorders>
            <w:hideMark/>
          </w:tcPr>
          <w:p w14:paraId="5540D7C5" w14:textId="77777777" w:rsidR="00AC320F" w:rsidRPr="00647333" w:rsidRDefault="00AC320F">
            <w:pPr>
              <w:spacing w:before="120" w:line="240" w:lineRule="auto"/>
              <w:rPr>
                <w:sz w:val="22"/>
                <w:szCs w:val="22"/>
              </w:rPr>
            </w:pPr>
            <w:r w:rsidRPr="00647333">
              <w:rPr>
                <w:sz w:val="22"/>
                <w:szCs w:val="22"/>
              </w:rPr>
              <w:t>Mārupes pašvaldība</w:t>
            </w:r>
          </w:p>
        </w:tc>
        <w:tc>
          <w:tcPr>
            <w:tcW w:w="1906" w:type="dxa"/>
            <w:tcBorders>
              <w:top w:val="single" w:sz="4" w:space="0" w:color="auto"/>
              <w:left w:val="single" w:sz="4" w:space="0" w:color="auto"/>
              <w:bottom w:val="single" w:sz="4" w:space="0" w:color="auto"/>
              <w:right w:val="single" w:sz="4" w:space="0" w:color="auto"/>
            </w:tcBorders>
            <w:hideMark/>
          </w:tcPr>
          <w:p w14:paraId="33A28CFD" w14:textId="77777777" w:rsidR="00AC320F" w:rsidRPr="00647333" w:rsidRDefault="00AC320F">
            <w:pPr>
              <w:spacing w:before="120" w:line="240" w:lineRule="auto"/>
              <w:jc w:val="center"/>
              <w:rPr>
                <w:sz w:val="22"/>
                <w:szCs w:val="22"/>
              </w:rPr>
            </w:pPr>
            <w:r w:rsidRPr="00647333">
              <w:rPr>
                <w:sz w:val="22"/>
                <w:szCs w:val="22"/>
              </w:rPr>
              <w:t>13</w:t>
            </w:r>
          </w:p>
        </w:tc>
        <w:tc>
          <w:tcPr>
            <w:tcW w:w="1907" w:type="dxa"/>
            <w:tcBorders>
              <w:top w:val="single" w:sz="4" w:space="0" w:color="auto"/>
              <w:left w:val="single" w:sz="4" w:space="0" w:color="auto"/>
              <w:bottom w:val="single" w:sz="4" w:space="0" w:color="auto"/>
              <w:right w:val="single" w:sz="4" w:space="0" w:color="auto"/>
            </w:tcBorders>
            <w:hideMark/>
          </w:tcPr>
          <w:p w14:paraId="7E079960" w14:textId="77777777" w:rsidR="00AC320F" w:rsidRPr="00647333" w:rsidRDefault="00AC320F">
            <w:pPr>
              <w:spacing w:before="120" w:line="240" w:lineRule="auto"/>
              <w:jc w:val="center"/>
              <w:rPr>
                <w:sz w:val="22"/>
                <w:szCs w:val="22"/>
              </w:rPr>
            </w:pPr>
            <w:r w:rsidRPr="00647333">
              <w:rPr>
                <w:sz w:val="22"/>
                <w:szCs w:val="22"/>
              </w:rPr>
              <w:t>5</w:t>
            </w:r>
          </w:p>
        </w:tc>
        <w:tc>
          <w:tcPr>
            <w:tcW w:w="1907" w:type="dxa"/>
            <w:tcBorders>
              <w:top w:val="single" w:sz="4" w:space="0" w:color="auto"/>
              <w:left w:val="single" w:sz="4" w:space="0" w:color="auto"/>
              <w:bottom w:val="single" w:sz="4" w:space="0" w:color="auto"/>
              <w:right w:val="single" w:sz="4" w:space="0" w:color="auto"/>
            </w:tcBorders>
            <w:hideMark/>
          </w:tcPr>
          <w:p w14:paraId="0494056B"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4D9F8F62"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540D98FC" w14:textId="77777777" w:rsidR="00AC320F" w:rsidRPr="00647333" w:rsidRDefault="00AC320F">
            <w:pPr>
              <w:spacing w:before="120" w:line="240" w:lineRule="auto"/>
              <w:rPr>
                <w:sz w:val="22"/>
                <w:szCs w:val="22"/>
              </w:rPr>
            </w:pPr>
            <w:r w:rsidRPr="00647333">
              <w:rPr>
                <w:sz w:val="22"/>
                <w:szCs w:val="22"/>
              </w:rPr>
              <w:t>10.</w:t>
            </w:r>
          </w:p>
        </w:tc>
        <w:tc>
          <w:tcPr>
            <w:tcW w:w="2268" w:type="dxa"/>
            <w:tcBorders>
              <w:top w:val="single" w:sz="4" w:space="0" w:color="auto"/>
              <w:left w:val="single" w:sz="4" w:space="0" w:color="auto"/>
              <w:bottom w:val="single" w:sz="4" w:space="0" w:color="auto"/>
              <w:right w:val="single" w:sz="4" w:space="0" w:color="auto"/>
            </w:tcBorders>
            <w:hideMark/>
          </w:tcPr>
          <w:p w14:paraId="28B2E1FA" w14:textId="77777777" w:rsidR="00AC320F" w:rsidRPr="00647333" w:rsidRDefault="00AC320F">
            <w:pPr>
              <w:spacing w:before="120" w:line="240" w:lineRule="auto"/>
              <w:rPr>
                <w:sz w:val="22"/>
                <w:szCs w:val="22"/>
              </w:rPr>
            </w:pPr>
            <w:r w:rsidRPr="00647333">
              <w:rPr>
                <w:sz w:val="22"/>
                <w:szCs w:val="22"/>
              </w:rPr>
              <w:t>Olaines pašvaldība</w:t>
            </w:r>
          </w:p>
        </w:tc>
        <w:tc>
          <w:tcPr>
            <w:tcW w:w="1906" w:type="dxa"/>
            <w:tcBorders>
              <w:top w:val="single" w:sz="4" w:space="0" w:color="auto"/>
              <w:left w:val="single" w:sz="4" w:space="0" w:color="auto"/>
              <w:bottom w:val="single" w:sz="4" w:space="0" w:color="auto"/>
              <w:right w:val="single" w:sz="4" w:space="0" w:color="auto"/>
            </w:tcBorders>
            <w:hideMark/>
          </w:tcPr>
          <w:p w14:paraId="7193F2E8" w14:textId="77777777" w:rsidR="00AC320F" w:rsidRPr="00647333" w:rsidRDefault="00AC320F">
            <w:pPr>
              <w:spacing w:before="120" w:line="240" w:lineRule="auto"/>
              <w:jc w:val="center"/>
              <w:rPr>
                <w:sz w:val="22"/>
                <w:szCs w:val="22"/>
              </w:rPr>
            </w:pPr>
            <w:r w:rsidRPr="00647333">
              <w:rPr>
                <w:sz w:val="22"/>
                <w:szCs w:val="22"/>
              </w:rPr>
              <w:t>28</w:t>
            </w:r>
          </w:p>
        </w:tc>
        <w:tc>
          <w:tcPr>
            <w:tcW w:w="1907" w:type="dxa"/>
            <w:tcBorders>
              <w:top w:val="single" w:sz="4" w:space="0" w:color="auto"/>
              <w:left w:val="single" w:sz="4" w:space="0" w:color="auto"/>
              <w:bottom w:val="single" w:sz="4" w:space="0" w:color="auto"/>
              <w:right w:val="single" w:sz="4" w:space="0" w:color="auto"/>
            </w:tcBorders>
            <w:hideMark/>
          </w:tcPr>
          <w:p w14:paraId="53DAAC3C" w14:textId="77777777" w:rsidR="00AC320F" w:rsidRPr="00647333" w:rsidRDefault="00AC320F">
            <w:pPr>
              <w:spacing w:before="120" w:line="240" w:lineRule="auto"/>
              <w:jc w:val="center"/>
              <w:rPr>
                <w:sz w:val="22"/>
                <w:szCs w:val="22"/>
              </w:rPr>
            </w:pPr>
            <w:r w:rsidRPr="00647333">
              <w:rPr>
                <w:sz w:val="22"/>
                <w:szCs w:val="22"/>
              </w:rPr>
              <w:t>4</w:t>
            </w:r>
          </w:p>
        </w:tc>
        <w:tc>
          <w:tcPr>
            <w:tcW w:w="1907" w:type="dxa"/>
            <w:tcBorders>
              <w:top w:val="single" w:sz="4" w:space="0" w:color="auto"/>
              <w:left w:val="single" w:sz="4" w:space="0" w:color="auto"/>
              <w:bottom w:val="single" w:sz="4" w:space="0" w:color="auto"/>
              <w:right w:val="single" w:sz="4" w:space="0" w:color="auto"/>
            </w:tcBorders>
            <w:hideMark/>
          </w:tcPr>
          <w:p w14:paraId="070E60AD"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3FF2E9B2"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7D4C87D4" w14:textId="77777777" w:rsidR="00AC320F" w:rsidRPr="00647333" w:rsidRDefault="00AC320F">
            <w:pPr>
              <w:spacing w:before="120" w:line="240" w:lineRule="auto"/>
              <w:rPr>
                <w:sz w:val="22"/>
                <w:szCs w:val="22"/>
              </w:rPr>
            </w:pPr>
            <w:r w:rsidRPr="00647333">
              <w:rPr>
                <w:sz w:val="22"/>
                <w:szCs w:val="22"/>
              </w:rPr>
              <w:t>11.</w:t>
            </w:r>
          </w:p>
        </w:tc>
        <w:tc>
          <w:tcPr>
            <w:tcW w:w="2268" w:type="dxa"/>
            <w:tcBorders>
              <w:top w:val="single" w:sz="4" w:space="0" w:color="auto"/>
              <w:left w:val="single" w:sz="4" w:space="0" w:color="auto"/>
              <w:bottom w:val="single" w:sz="4" w:space="0" w:color="auto"/>
              <w:right w:val="single" w:sz="4" w:space="0" w:color="auto"/>
            </w:tcBorders>
            <w:hideMark/>
          </w:tcPr>
          <w:p w14:paraId="7C03B910" w14:textId="77777777" w:rsidR="00AC320F" w:rsidRPr="00647333" w:rsidRDefault="00AC320F">
            <w:pPr>
              <w:spacing w:before="120" w:line="240" w:lineRule="auto"/>
              <w:rPr>
                <w:sz w:val="22"/>
                <w:szCs w:val="22"/>
              </w:rPr>
            </w:pPr>
            <w:r w:rsidRPr="00647333">
              <w:rPr>
                <w:sz w:val="22"/>
                <w:szCs w:val="22"/>
              </w:rPr>
              <w:t>Ropažu pašvaldība</w:t>
            </w:r>
          </w:p>
        </w:tc>
        <w:tc>
          <w:tcPr>
            <w:tcW w:w="1906" w:type="dxa"/>
            <w:tcBorders>
              <w:top w:val="single" w:sz="4" w:space="0" w:color="auto"/>
              <w:left w:val="single" w:sz="4" w:space="0" w:color="auto"/>
              <w:bottom w:val="single" w:sz="4" w:space="0" w:color="auto"/>
              <w:right w:val="single" w:sz="4" w:space="0" w:color="auto"/>
            </w:tcBorders>
            <w:hideMark/>
          </w:tcPr>
          <w:p w14:paraId="35DF8E21" w14:textId="77777777" w:rsidR="00AC320F" w:rsidRPr="00647333" w:rsidRDefault="00AC320F">
            <w:pPr>
              <w:spacing w:before="120" w:line="240" w:lineRule="auto"/>
              <w:jc w:val="center"/>
              <w:rPr>
                <w:sz w:val="22"/>
                <w:szCs w:val="22"/>
              </w:rPr>
            </w:pPr>
            <w:r w:rsidRPr="00647333">
              <w:rPr>
                <w:sz w:val="22"/>
                <w:szCs w:val="22"/>
              </w:rPr>
              <w:t>9</w:t>
            </w:r>
          </w:p>
        </w:tc>
        <w:tc>
          <w:tcPr>
            <w:tcW w:w="1907" w:type="dxa"/>
            <w:tcBorders>
              <w:top w:val="single" w:sz="4" w:space="0" w:color="auto"/>
              <w:left w:val="single" w:sz="4" w:space="0" w:color="auto"/>
              <w:bottom w:val="single" w:sz="4" w:space="0" w:color="auto"/>
              <w:right w:val="single" w:sz="4" w:space="0" w:color="auto"/>
            </w:tcBorders>
            <w:hideMark/>
          </w:tcPr>
          <w:p w14:paraId="5C5C5071"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5C86F1B1"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1135C99B"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4FC15B2" w14:textId="77777777" w:rsidR="00AC320F" w:rsidRPr="00647333" w:rsidRDefault="00AC320F">
            <w:pPr>
              <w:spacing w:before="120" w:line="240" w:lineRule="auto"/>
              <w:rPr>
                <w:sz w:val="22"/>
                <w:szCs w:val="22"/>
              </w:rPr>
            </w:pPr>
            <w:r w:rsidRPr="00647333">
              <w:rPr>
                <w:sz w:val="22"/>
                <w:szCs w:val="22"/>
              </w:rPr>
              <w:t>12.</w:t>
            </w:r>
          </w:p>
        </w:tc>
        <w:tc>
          <w:tcPr>
            <w:tcW w:w="2268" w:type="dxa"/>
            <w:tcBorders>
              <w:top w:val="single" w:sz="4" w:space="0" w:color="auto"/>
              <w:left w:val="single" w:sz="4" w:space="0" w:color="auto"/>
              <w:bottom w:val="single" w:sz="4" w:space="0" w:color="auto"/>
              <w:right w:val="single" w:sz="4" w:space="0" w:color="auto"/>
            </w:tcBorders>
            <w:hideMark/>
          </w:tcPr>
          <w:p w14:paraId="35D94B2B" w14:textId="77777777" w:rsidR="00AC320F" w:rsidRPr="00647333" w:rsidRDefault="00AC320F">
            <w:pPr>
              <w:spacing w:before="120" w:line="240" w:lineRule="auto"/>
              <w:rPr>
                <w:sz w:val="22"/>
                <w:szCs w:val="22"/>
              </w:rPr>
            </w:pPr>
            <w:r w:rsidRPr="00647333">
              <w:rPr>
                <w:sz w:val="22"/>
                <w:szCs w:val="22"/>
              </w:rPr>
              <w:t>Saulkrastu pašvaldība</w:t>
            </w:r>
          </w:p>
        </w:tc>
        <w:tc>
          <w:tcPr>
            <w:tcW w:w="1906" w:type="dxa"/>
            <w:tcBorders>
              <w:top w:val="single" w:sz="4" w:space="0" w:color="auto"/>
              <w:left w:val="single" w:sz="4" w:space="0" w:color="auto"/>
              <w:bottom w:val="single" w:sz="4" w:space="0" w:color="auto"/>
              <w:right w:val="single" w:sz="4" w:space="0" w:color="auto"/>
            </w:tcBorders>
            <w:hideMark/>
          </w:tcPr>
          <w:p w14:paraId="6C2593F9" w14:textId="77777777" w:rsidR="00AC320F" w:rsidRPr="00647333" w:rsidRDefault="00AC320F">
            <w:pPr>
              <w:spacing w:before="120" w:line="240" w:lineRule="auto"/>
              <w:jc w:val="center"/>
              <w:rPr>
                <w:sz w:val="22"/>
                <w:szCs w:val="22"/>
              </w:rPr>
            </w:pPr>
            <w:r w:rsidRPr="00647333">
              <w:rPr>
                <w:sz w:val="22"/>
                <w:szCs w:val="22"/>
              </w:rPr>
              <w:t>10</w:t>
            </w:r>
          </w:p>
        </w:tc>
        <w:tc>
          <w:tcPr>
            <w:tcW w:w="1907" w:type="dxa"/>
            <w:tcBorders>
              <w:top w:val="single" w:sz="4" w:space="0" w:color="auto"/>
              <w:left w:val="single" w:sz="4" w:space="0" w:color="auto"/>
              <w:bottom w:val="single" w:sz="4" w:space="0" w:color="auto"/>
              <w:right w:val="single" w:sz="4" w:space="0" w:color="auto"/>
            </w:tcBorders>
            <w:hideMark/>
          </w:tcPr>
          <w:p w14:paraId="78AAB21D"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477FE9B6"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44F6B1AE"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5783F4A8" w14:textId="77777777" w:rsidR="00AC320F" w:rsidRPr="00647333" w:rsidRDefault="00AC320F">
            <w:pPr>
              <w:spacing w:before="120" w:line="240" w:lineRule="auto"/>
              <w:rPr>
                <w:sz w:val="22"/>
                <w:szCs w:val="22"/>
              </w:rPr>
            </w:pPr>
            <w:r w:rsidRPr="00647333">
              <w:rPr>
                <w:sz w:val="22"/>
                <w:szCs w:val="22"/>
              </w:rPr>
              <w:t>13.</w:t>
            </w:r>
          </w:p>
        </w:tc>
        <w:tc>
          <w:tcPr>
            <w:tcW w:w="2268" w:type="dxa"/>
            <w:tcBorders>
              <w:top w:val="single" w:sz="4" w:space="0" w:color="auto"/>
              <w:left w:val="single" w:sz="4" w:space="0" w:color="auto"/>
              <w:bottom w:val="single" w:sz="4" w:space="0" w:color="auto"/>
              <w:right w:val="single" w:sz="4" w:space="0" w:color="auto"/>
            </w:tcBorders>
            <w:hideMark/>
          </w:tcPr>
          <w:p w14:paraId="7C4DB774" w14:textId="77777777" w:rsidR="00AC320F" w:rsidRPr="00647333" w:rsidRDefault="00AC320F">
            <w:pPr>
              <w:spacing w:before="120" w:line="240" w:lineRule="auto"/>
              <w:rPr>
                <w:sz w:val="22"/>
                <w:szCs w:val="22"/>
              </w:rPr>
            </w:pPr>
            <w:r w:rsidRPr="00647333">
              <w:rPr>
                <w:sz w:val="22"/>
                <w:szCs w:val="22"/>
              </w:rPr>
              <w:t>Salaspils pašvaldība</w:t>
            </w:r>
          </w:p>
        </w:tc>
        <w:tc>
          <w:tcPr>
            <w:tcW w:w="1906" w:type="dxa"/>
            <w:tcBorders>
              <w:top w:val="single" w:sz="4" w:space="0" w:color="auto"/>
              <w:left w:val="single" w:sz="4" w:space="0" w:color="auto"/>
              <w:bottom w:val="single" w:sz="4" w:space="0" w:color="auto"/>
              <w:right w:val="single" w:sz="4" w:space="0" w:color="auto"/>
            </w:tcBorders>
            <w:hideMark/>
          </w:tcPr>
          <w:p w14:paraId="4C83E8F5" w14:textId="77777777" w:rsidR="00AC320F" w:rsidRPr="00647333" w:rsidRDefault="00AC320F">
            <w:pPr>
              <w:spacing w:before="120" w:line="240" w:lineRule="auto"/>
              <w:jc w:val="center"/>
              <w:rPr>
                <w:sz w:val="22"/>
                <w:szCs w:val="22"/>
              </w:rPr>
            </w:pPr>
            <w:r w:rsidRPr="00647333">
              <w:rPr>
                <w:sz w:val="22"/>
                <w:szCs w:val="22"/>
              </w:rPr>
              <w:t>35</w:t>
            </w:r>
          </w:p>
        </w:tc>
        <w:tc>
          <w:tcPr>
            <w:tcW w:w="1907" w:type="dxa"/>
            <w:tcBorders>
              <w:top w:val="single" w:sz="4" w:space="0" w:color="auto"/>
              <w:left w:val="single" w:sz="4" w:space="0" w:color="auto"/>
              <w:bottom w:val="single" w:sz="4" w:space="0" w:color="auto"/>
              <w:right w:val="single" w:sz="4" w:space="0" w:color="auto"/>
            </w:tcBorders>
            <w:hideMark/>
          </w:tcPr>
          <w:p w14:paraId="7B8CD6BE" w14:textId="77777777" w:rsidR="00AC320F" w:rsidRPr="00647333" w:rsidRDefault="00AC320F">
            <w:pPr>
              <w:spacing w:before="120" w:line="240" w:lineRule="auto"/>
              <w:jc w:val="center"/>
              <w:rPr>
                <w:sz w:val="22"/>
                <w:szCs w:val="22"/>
              </w:rPr>
            </w:pPr>
            <w:r w:rsidRPr="00647333">
              <w:rPr>
                <w:sz w:val="22"/>
                <w:szCs w:val="22"/>
              </w:rPr>
              <w:t>2</w:t>
            </w:r>
          </w:p>
        </w:tc>
        <w:tc>
          <w:tcPr>
            <w:tcW w:w="1907" w:type="dxa"/>
            <w:tcBorders>
              <w:top w:val="single" w:sz="4" w:space="0" w:color="auto"/>
              <w:left w:val="single" w:sz="4" w:space="0" w:color="auto"/>
              <w:bottom w:val="single" w:sz="4" w:space="0" w:color="auto"/>
              <w:right w:val="single" w:sz="4" w:space="0" w:color="auto"/>
            </w:tcBorders>
            <w:hideMark/>
          </w:tcPr>
          <w:p w14:paraId="65172BC3"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4FADC23D"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470B31E2" w14:textId="77777777" w:rsidR="00AC320F" w:rsidRPr="00647333" w:rsidRDefault="00AC320F">
            <w:pPr>
              <w:spacing w:before="120" w:line="240" w:lineRule="auto"/>
              <w:rPr>
                <w:sz w:val="22"/>
                <w:szCs w:val="22"/>
              </w:rPr>
            </w:pPr>
            <w:r w:rsidRPr="00647333">
              <w:rPr>
                <w:sz w:val="22"/>
                <w:szCs w:val="22"/>
              </w:rPr>
              <w:t>14.</w:t>
            </w:r>
          </w:p>
        </w:tc>
        <w:tc>
          <w:tcPr>
            <w:tcW w:w="2268" w:type="dxa"/>
            <w:tcBorders>
              <w:top w:val="single" w:sz="4" w:space="0" w:color="auto"/>
              <w:left w:val="single" w:sz="4" w:space="0" w:color="auto"/>
              <w:bottom w:val="single" w:sz="4" w:space="0" w:color="auto"/>
              <w:right w:val="single" w:sz="4" w:space="0" w:color="auto"/>
            </w:tcBorders>
            <w:hideMark/>
          </w:tcPr>
          <w:p w14:paraId="1385847E" w14:textId="77777777" w:rsidR="00AC320F" w:rsidRPr="00647333" w:rsidRDefault="00AC320F">
            <w:pPr>
              <w:spacing w:before="120" w:line="240" w:lineRule="auto"/>
              <w:rPr>
                <w:sz w:val="22"/>
                <w:szCs w:val="22"/>
              </w:rPr>
            </w:pPr>
            <w:r w:rsidRPr="00647333">
              <w:rPr>
                <w:sz w:val="22"/>
                <w:szCs w:val="22"/>
              </w:rPr>
              <w:t>Stopiņu pašvaldība</w:t>
            </w:r>
          </w:p>
        </w:tc>
        <w:tc>
          <w:tcPr>
            <w:tcW w:w="1906" w:type="dxa"/>
            <w:tcBorders>
              <w:top w:val="single" w:sz="4" w:space="0" w:color="auto"/>
              <w:left w:val="single" w:sz="4" w:space="0" w:color="auto"/>
              <w:bottom w:val="single" w:sz="4" w:space="0" w:color="auto"/>
              <w:right w:val="single" w:sz="4" w:space="0" w:color="auto"/>
            </w:tcBorders>
            <w:hideMark/>
          </w:tcPr>
          <w:p w14:paraId="0438A401" w14:textId="77777777" w:rsidR="00AC320F" w:rsidRPr="00647333" w:rsidRDefault="00AC320F">
            <w:pPr>
              <w:spacing w:before="120" w:line="240" w:lineRule="auto"/>
              <w:jc w:val="center"/>
              <w:rPr>
                <w:sz w:val="22"/>
                <w:szCs w:val="22"/>
              </w:rPr>
            </w:pPr>
            <w:r w:rsidRPr="00647333">
              <w:rPr>
                <w:sz w:val="22"/>
                <w:szCs w:val="22"/>
              </w:rPr>
              <w:t>13</w:t>
            </w:r>
          </w:p>
        </w:tc>
        <w:tc>
          <w:tcPr>
            <w:tcW w:w="1907" w:type="dxa"/>
            <w:tcBorders>
              <w:top w:val="single" w:sz="4" w:space="0" w:color="auto"/>
              <w:left w:val="single" w:sz="4" w:space="0" w:color="auto"/>
              <w:bottom w:val="single" w:sz="4" w:space="0" w:color="auto"/>
              <w:right w:val="single" w:sz="4" w:space="0" w:color="auto"/>
            </w:tcBorders>
            <w:hideMark/>
          </w:tcPr>
          <w:p w14:paraId="0BF85FC2"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527E3B17"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4A9952DB" w14:textId="77777777" w:rsidTr="00AC320F">
        <w:trPr>
          <w:trHeight w:val="20"/>
        </w:trPr>
        <w:tc>
          <w:tcPr>
            <w:tcW w:w="8522"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580172AE" w14:textId="77777777" w:rsidR="00AC320F" w:rsidRPr="00647333" w:rsidRDefault="00AC320F">
            <w:pPr>
              <w:spacing w:before="120" w:line="240" w:lineRule="auto"/>
              <w:jc w:val="center"/>
              <w:rPr>
                <w:sz w:val="22"/>
                <w:szCs w:val="22"/>
              </w:rPr>
            </w:pPr>
            <w:r w:rsidRPr="00647333">
              <w:rPr>
                <w:b/>
                <w:sz w:val="22"/>
                <w:szCs w:val="22"/>
              </w:rPr>
              <w:t>Ogres sadarbības areāls</w:t>
            </w:r>
          </w:p>
        </w:tc>
      </w:tr>
      <w:tr w:rsidR="00AC320F" w:rsidRPr="00647333" w14:paraId="380A6012"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770C66A2" w14:textId="77777777" w:rsidR="00AC320F" w:rsidRPr="00647333" w:rsidRDefault="00AC320F">
            <w:pPr>
              <w:spacing w:before="120" w:line="240" w:lineRule="auto"/>
              <w:rPr>
                <w:sz w:val="22"/>
                <w:szCs w:val="22"/>
              </w:rPr>
            </w:pPr>
            <w:r w:rsidRPr="00647333">
              <w:rPr>
                <w:sz w:val="22"/>
                <w:szCs w:val="22"/>
              </w:rPr>
              <w:t>15.</w:t>
            </w:r>
          </w:p>
        </w:tc>
        <w:tc>
          <w:tcPr>
            <w:tcW w:w="2268" w:type="dxa"/>
            <w:tcBorders>
              <w:top w:val="single" w:sz="4" w:space="0" w:color="auto"/>
              <w:left w:val="single" w:sz="4" w:space="0" w:color="auto"/>
              <w:bottom w:val="single" w:sz="4" w:space="0" w:color="auto"/>
              <w:right w:val="single" w:sz="4" w:space="0" w:color="auto"/>
            </w:tcBorders>
            <w:hideMark/>
          </w:tcPr>
          <w:p w14:paraId="31CA5534" w14:textId="77777777" w:rsidR="00AC320F" w:rsidRPr="00647333" w:rsidRDefault="00AC320F">
            <w:pPr>
              <w:spacing w:before="120" w:line="240" w:lineRule="auto"/>
              <w:rPr>
                <w:sz w:val="22"/>
                <w:szCs w:val="22"/>
              </w:rPr>
            </w:pPr>
            <w:r w:rsidRPr="00647333">
              <w:rPr>
                <w:sz w:val="22"/>
                <w:szCs w:val="22"/>
              </w:rPr>
              <w:t>Ogres pašvaldība</w:t>
            </w:r>
          </w:p>
        </w:tc>
        <w:tc>
          <w:tcPr>
            <w:tcW w:w="1906" w:type="dxa"/>
            <w:tcBorders>
              <w:top w:val="single" w:sz="4" w:space="0" w:color="auto"/>
              <w:left w:val="single" w:sz="4" w:space="0" w:color="auto"/>
              <w:bottom w:val="single" w:sz="4" w:space="0" w:color="auto"/>
              <w:right w:val="single" w:sz="4" w:space="0" w:color="auto"/>
            </w:tcBorders>
            <w:hideMark/>
          </w:tcPr>
          <w:p w14:paraId="3A338B93" w14:textId="77777777" w:rsidR="00AC320F" w:rsidRPr="00647333" w:rsidRDefault="00AC320F">
            <w:pPr>
              <w:spacing w:before="120" w:line="240" w:lineRule="auto"/>
              <w:jc w:val="center"/>
              <w:rPr>
                <w:sz w:val="22"/>
                <w:szCs w:val="22"/>
              </w:rPr>
            </w:pPr>
            <w:r w:rsidRPr="00647333">
              <w:rPr>
                <w:sz w:val="22"/>
                <w:szCs w:val="22"/>
              </w:rPr>
              <w:t>47</w:t>
            </w:r>
          </w:p>
        </w:tc>
        <w:tc>
          <w:tcPr>
            <w:tcW w:w="1907" w:type="dxa"/>
            <w:tcBorders>
              <w:top w:val="single" w:sz="4" w:space="0" w:color="auto"/>
              <w:left w:val="single" w:sz="4" w:space="0" w:color="auto"/>
              <w:bottom w:val="single" w:sz="4" w:space="0" w:color="auto"/>
              <w:right w:val="single" w:sz="4" w:space="0" w:color="auto"/>
            </w:tcBorders>
            <w:hideMark/>
          </w:tcPr>
          <w:p w14:paraId="667E5E84" w14:textId="77777777" w:rsidR="00AC320F" w:rsidRPr="00647333" w:rsidRDefault="00AC320F">
            <w:pPr>
              <w:spacing w:before="120" w:line="240" w:lineRule="auto"/>
              <w:jc w:val="center"/>
              <w:rPr>
                <w:sz w:val="22"/>
                <w:szCs w:val="22"/>
              </w:rPr>
            </w:pPr>
            <w:r w:rsidRPr="00647333">
              <w:rPr>
                <w:sz w:val="22"/>
                <w:szCs w:val="22"/>
              </w:rPr>
              <w:t>4</w:t>
            </w:r>
          </w:p>
        </w:tc>
        <w:tc>
          <w:tcPr>
            <w:tcW w:w="1907" w:type="dxa"/>
            <w:tcBorders>
              <w:top w:val="single" w:sz="4" w:space="0" w:color="auto"/>
              <w:left w:val="single" w:sz="4" w:space="0" w:color="auto"/>
              <w:bottom w:val="single" w:sz="4" w:space="0" w:color="auto"/>
              <w:right w:val="single" w:sz="4" w:space="0" w:color="auto"/>
            </w:tcBorders>
            <w:hideMark/>
          </w:tcPr>
          <w:p w14:paraId="18FCDF2C" w14:textId="77777777" w:rsidR="00AC320F" w:rsidRPr="00647333" w:rsidRDefault="00AC320F">
            <w:pPr>
              <w:spacing w:before="120" w:line="240" w:lineRule="auto"/>
              <w:jc w:val="center"/>
              <w:rPr>
                <w:sz w:val="22"/>
                <w:szCs w:val="22"/>
              </w:rPr>
            </w:pPr>
            <w:r w:rsidRPr="00647333">
              <w:rPr>
                <w:sz w:val="22"/>
                <w:szCs w:val="22"/>
              </w:rPr>
              <w:t>2</w:t>
            </w:r>
          </w:p>
        </w:tc>
      </w:tr>
      <w:tr w:rsidR="00AC320F" w:rsidRPr="00647333" w14:paraId="6443F39F"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01145827" w14:textId="77777777" w:rsidR="00AC320F" w:rsidRPr="00647333" w:rsidRDefault="00AC320F">
            <w:pPr>
              <w:spacing w:before="120" w:line="240" w:lineRule="auto"/>
              <w:rPr>
                <w:sz w:val="22"/>
                <w:szCs w:val="22"/>
              </w:rPr>
            </w:pPr>
            <w:r w:rsidRPr="00647333">
              <w:rPr>
                <w:sz w:val="22"/>
                <w:szCs w:val="22"/>
              </w:rPr>
              <w:t>16.</w:t>
            </w:r>
          </w:p>
        </w:tc>
        <w:tc>
          <w:tcPr>
            <w:tcW w:w="2268" w:type="dxa"/>
            <w:tcBorders>
              <w:top w:val="single" w:sz="4" w:space="0" w:color="auto"/>
              <w:left w:val="single" w:sz="4" w:space="0" w:color="auto"/>
              <w:bottom w:val="single" w:sz="4" w:space="0" w:color="auto"/>
              <w:right w:val="single" w:sz="4" w:space="0" w:color="auto"/>
            </w:tcBorders>
            <w:hideMark/>
          </w:tcPr>
          <w:p w14:paraId="048679D5" w14:textId="77777777" w:rsidR="00AC320F" w:rsidRPr="00647333" w:rsidRDefault="00AC320F">
            <w:pPr>
              <w:spacing w:before="120" w:line="240" w:lineRule="auto"/>
              <w:rPr>
                <w:sz w:val="22"/>
                <w:szCs w:val="22"/>
              </w:rPr>
            </w:pPr>
            <w:r w:rsidRPr="00647333">
              <w:rPr>
                <w:sz w:val="22"/>
                <w:szCs w:val="22"/>
              </w:rPr>
              <w:t>Ikšķiles pašvaldība</w:t>
            </w:r>
          </w:p>
        </w:tc>
        <w:tc>
          <w:tcPr>
            <w:tcW w:w="1906" w:type="dxa"/>
            <w:tcBorders>
              <w:top w:val="single" w:sz="4" w:space="0" w:color="auto"/>
              <w:left w:val="single" w:sz="4" w:space="0" w:color="auto"/>
              <w:bottom w:val="single" w:sz="4" w:space="0" w:color="auto"/>
              <w:right w:val="single" w:sz="4" w:space="0" w:color="auto"/>
            </w:tcBorders>
            <w:hideMark/>
          </w:tcPr>
          <w:p w14:paraId="35FC938F" w14:textId="77777777" w:rsidR="00AC320F" w:rsidRPr="00647333" w:rsidRDefault="00AC320F">
            <w:pPr>
              <w:spacing w:before="120" w:line="240" w:lineRule="auto"/>
              <w:jc w:val="center"/>
              <w:rPr>
                <w:sz w:val="22"/>
                <w:szCs w:val="22"/>
              </w:rPr>
            </w:pPr>
            <w:r w:rsidRPr="00647333">
              <w:rPr>
                <w:sz w:val="22"/>
                <w:szCs w:val="22"/>
              </w:rPr>
              <w:t>4</w:t>
            </w:r>
          </w:p>
        </w:tc>
        <w:tc>
          <w:tcPr>
            <w:tcW w:w="1907" w:type="dxa"/>
            <w:tcBorders>
              <w:top w:val="single" w:sz="4" w:space="0" w:color="auto"/>
              <w:left w:val="single" w:sz="4" w:space="0" w:color="auto"/>
              <w:bottom w:val="single" w:sz="4" w:space="0" w:color="auto"/>
              <w:right w:val="single" w:sz="4" w:space="0" w:color="auto"/>
            </w:tcBorders>
            <w:hideMark/>
          </w:tcPr>
          <w:p w14:paraId="35B5963F" w14:textId="77777777" w:rsidR="00AC320F" w:rsidRPr="00647333" w:rsidRDefault="00AC320F">
            <w:pPr>
              <w:spacing w:before="120" w:line="240" w:lineRule="auto"/>
              <w:jc w:val="center"/>
              <w:rPr>
                <w:sz w:val="22"/>
                <w:szCs w:val="22"/>
              </w:rPr>
            </w:pPr>
            <w:r w:rsidRPr="00647333">
              <w:rPr>
                <w:sz w:val="22"/>
                <w:szCs w:val="22"/>
              </w:rPr>
              <w:t>4</w:t>
            </w:r>
          </w:p>
        </w:tc>
        <w:tc>
          <w:tcPr>
            <w:tcW w:w="1907" w:type="dxa"/>
            <w:tcBorders>
              <w:top w:val="single" w:sz="4" w:space="0" w:color="auto"/>
              <w:left w:val="single" w:sz="4" w:space="0" w:color="auto"/>
              <w:bottom w:val="single" w:sz="4" w:space="0" w:color="auto"/>
              <w:right w:val="single" w:sz="4" w:space="0" w:color="auto"/>
            </w:tcBorders>
            <w:hideMark/>
          </w:tcPr>
          <w:p w14:paraId="1251B972" w14:textId="77777777" w:rsidR="00AC320F" w:rsidRPr="00647333" w:rsidRDefault="00AC320F">
            <w:pPr>
              <w:spacing w:before="120" w:line="240" w:lineRule="auto"/>
              <w:jc w:val="center"/>
              <w:rPr>
                <w:sz w:val="22"/>
                <w:szCs w:val="22"/>
              </w:rPr>
            </w:pPr>
            <w:r w:rsidRPr="00647333">
              <w:rPr>
                <w:sz w:val="22"/>
                <w:szCs w:val="22"/>
              </w:rPr>
              <w:t>2</w:t>
            </w:r>
          </w:p>
        </w:tc>
      </w:tr>
      <w:tr w:rsidR="00AC320F" w:rsidRPr="00647333" w14:paraId="6E193E59"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1DE61738" w14:textId="77777777" w:rsidR="00AC320F" w:rsidRPr="00647333" w:rsidRDefault="00AC320F">
            <w:pPr>
              <w:spacing w:before="120" w:line="240" w:lineRule="auto"/>
              <w:rPr>
                <w:sz w:val="22"/>
                <w:szCs w:val="22"/>
              </w:rPr>
            </w:pPr>
            <w:r w:rsidRPr="00647333">
              <w:rPr>
                <w:sz w:val="22"/>
                <w:szCs w:val="22"/>
              </w:rPr>
              <w:t>17.</w:t>
            </w:r>
          </w:p>
        </w:tc>
        <w:tc>
          <w:tcPr>
            <w:tcW w:w="2268" w:type="dxa"/>
            <w:tcBorders>
              <w:top w:val="single" w:sz="4" w:space="0" w:color="auto"/>
              <w:left w:val="single" w:sz="4" w:space="0" w:color="auto"/>
              <w:bottom w:val="single" w:sz="4" w:space="0" w:color="auto"/>
              <w:right w:val="single" w:sz="4" w:space="0" w:color="auto"/>
            </w:tcBorders>
            <w:hideMark/>
          </w:tcPr>
          <w:p w14:paraId="1F158DDF" w14:textId="77777777" w:rsidR="00AC320F" w:rsidRPr="00647333" w:rsidRDefault="00AC320F">
            <w:pPr>
              <w:spacing w:before="120" w:line="240" w:lineRule="auto"/>
              <w:rPr>
                <w:sz w:val="22"/>
                <w:szCs w:val="22"/>
              </w:rPr>
            </w:pPr>
            <w:r w:rsidRPr="00647333">
              <w:rPr>
                <w:sz w:val="22"/>
                <w:szCs w:val="22"/>
              </w:rPr>
              <w:t>Ķeguma pašvaldība</w:t>
            </w:r>
          </w:p>
        </w:tc>
        <w:tc>
          <w:tcPr>
            <w:tcW w:w="1906" w:type="dxa"/>
            <w:tcBorders>
              <w:top w:val="single" w:sz="4" w:space="0" w:color="auto"/>
              <w:left w:val="single" w:sz="4" w:space="0" w:color="auto"/>
              <w:bottom w:val="single" w:sz="4" w:space="0" w:color="auto"/>
              <w:right w:val="single" w:sz="4" w:space="0" w:color="auto"/>
            </w:tcBorders>
            <w:hideMark/>
          </w:tcPr>
          <w:p w14:paraId="18F06547" w14:textId="77777777" w:rsidR="00AC320F" w:rsidRPr="00647333" w:rsidRDefault="00AC320F">
            <w:pPr>
              <w:spacing w:before="120" w:line="240" w:lineRule="auto"/>
              <w:jc w:val="center"/>
              <w:rPr>
                <w:sz w:val="22"/>
                <w:szCs w:val="22"/>
              </w:rPr>
            </w:pPr>
            <w:r w:rsidRPr="00647333">
              <w:rPr>
                <w:sz w:val="22"/>
                <w:szCs w:val="22"/>
              </w:rPr>
              <w:t>4</w:t>
            </w:r>
          </w:p>
        </w:tc>
        <w:tc>
          <w:tcPr>
            <w:tcW w:w="1907" w:type="dxa"/>
            <w:tcBorders>
              <w:top w:val="single" w:sz="4" w:space="0" w:color="auto"/>
              <w:left w:val="single" w:sz="4" w:space="0" w:color="auto"/>
              <w:bottom w:val="single" w:sz="4" w:space="0" w:color="auto"/>
              <w:right w:val="single" w:sz="4" w:space="0" w:color="auto"/>
            </w:tcBorders>
            <w:hideMark/>
          </w:tcPr>
          <w:p w14:paraId="596A1049" w14:textId="77777777" w:rsidR="00AC320F" w:rsidRPr="00647333" w:rsidRDefault="00AC320F">
            <w:pPr>
              <w:spacing w:before="120" w:line="240" w:lineRule="auto"/>
              <w:jc w:val="center"/>
              <w:rPr>
                <w:sz w:val="22"/>
                <w:szCs w:val="22"/>
              </w:rPr>
            </w:pPr>
            <w:r w:rsidRPr="00647333">
              <w:rPr>
                <w:sz w:val="22"/>
                <w:szCs w:val="22"/>
              </w:rPr>
              <w:t>1</w:t>
            </w:r>
          </w:p>
        </w:tc>
        <w:tc>
          <w:tcPr>
            <w:tcW w:w="1907" w:type="dxa"/>
            <w:tcBorders>
              <w:top w:val="single" w:sz="4" w:space="0" w:color="auto"/>
              <w:left w:val="single" w:sz="4" w:space="0" w:color="auto"/>
              <w:bottom w:val="single" w:sz="4" w:space="0" w:color="auto"/>
              <w:right w:val="single" w:sz="4" w:space="0" w:color="auto"/>
            </w:tcBorders>
            <w:hideMark/>
          </w:tcPr>
          <w:p w14:paraId="54FFA2E6"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1126138F"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5979D2A5" w14:textId="77777777" w:rsidR="00AC320F" w:rsidRPr="00647333" w:rsidRDefault="00AC320F">
            <w:pPr>
              <w:spacing w:before="120" w:line="240" w:lineRule="auto"/>
              <w:rPr>
                <w:sz w:val="22"/>
                <w:szCs w:val="22"/>
              </w:rPr>
            </w:pPr>
            <w:r w:rsidRPr="00647333">
              <w:rPr>
                <w:sz w:val="22"/>
                <w:szCs w:val="22"/>
              </w:rPr>
              <w:t>18.</w:t>
            </w:r>
          </w:p>
        </w:tc>
        <w:tc>
          <w:tcPr>
            <w:tcW w:w="2268" w:type="dxa"/>
            <w:tcBorders>
              <w:top w:val="single" w:sz="4" w:space="0" w:color="auto"/>
              <w:left w:val="single" w:sz="4" w:space="0" w:color="auto"/>
              <w:bottom w:val="single" w:sz="4" w:space="0" w:color="auto"/>
              <w:right w:val="single" w:sz="4" w:space="0" w:color="auto"/>
            </w:tcBorders>
            <w:hideMark/>
          </w:tcPr>
          <w:p w14:paraId="3192D697" w14:textId="77777777" w:rsidR="00AC320F" w:rsidRPr="00647333" w:rsidRDefault="00AC320F">
            <w:pPr>
              <w:spacing w:before="120" w:line="240" w:lineRule="auto"/>
              <w:rPr>
                <w:sz w:val="22"/>
                <w:szCs w:val="22"/>
              </w:rPr>
            </w:pPr>
            <w:r w:rsidRPr="00647333">
              <w:rPr>
                <w:sz w:val="22"/>
                <w:szCs w:val="22"/>
              </w:rPr>
              <w:t>Lielvārdes pašvaldība</w:t>
            </w:r>
          </w:p>
        </w:tc>
        <w:tc>
          <w:tcPr>
            <w:tcW w:w="1906" w:type="dxa"/>
            <w:tcBorders>
              <w:top w:val="single" w:sz="4" w:space="0" w:color="auto"/>
              <w:left w:val="single" w:sz="4" w:space="0" w:color="auto"/>
              <w:bottom w:val="single" w:sz="4" w:space="0" w:color="auto"/>
              <w:right w:val="single" w:sz="4" w:space="0" w:color="auto"/>
            </w:tcBorders>
            <w:hideMark/>
          </w:tcPr>
          <w:p w14:paraId="693F1FBE" w14:textId="77777777" w:rsidR="00AC320F" w:rsidRPr="00647333" w:rsidRDefault="00AC320F">
            <w:pPr>
              <w:spacing w:before="120" w:line="240" w:lineRule="auto"/>
              <w:jc w:val="center"/>
              <w:rPr>
                <w:sz w:val="22"/>
                <w:szCs w:val="22"/>
              </w:rPr>
            </w:pPr>
            <w:r w:rsidRPr="00647333">
              <w:rPr>
                <w:sz w:val="22"/>
                <w:szCs w:val="22"/>
              </w:rPr>
              <w:t>10</w:t>
            </w:r>
          </w:p>
        </w:tc>
        <w:tc>
          <w:tcPr>
            <w:tcW w:w="1907" w:type="dxa"/>
            <w:tcBorders>
              <w:top w:val="single" w:sz="4" w:space="0" w:color="auto"/>
              <w:left w:val="single" w:sz="4" w:space="0" w:color="auto"/>
              <w:bottom w:val="single" w:sz="4" w:space="0" w:color="auto"/>
              <w:right w:val="single" w:sz="4" w:space="0" w:color="auto"/>
            </w:tcBorders>
            <w:hideMark/>
          </w:tcPr>
          <w:p w14:paraId="35B1A167" w14:textId="77777777" w:rsidR="00AC320F" w:rsidRPr="00647333" w:rsidRDefault="00AC320F">
            <w:pPr>
              <w:spacing w:before="120" w:line="240" w:lineRule="auto"/>
              <w:jc w:val="center"/>
              <w:rPr>
                <w:sz w:val="22"/>
                <w:szCs w:val="22"/>
              </w:rPr>
            </w:pPr>
            <w:r w:rsidRPr="00647333">
              <w:rPr>
                <w:sz w:val="22"/>
                <w:szCs w:val="22"/>
              </w:rPr>
              <w:t>1</w:t>
            </w:r>
          </w:p>
        </w:tc>
        <w:tc>
          <w:tcPr>
            <w:tcW w:w="1907" w:type="dxa"/>
            <w:tcBorders>
              <w:top w:val="single" w:sz="4" w:space="0" w:color="auto"/>
              <w:left w:val="single" w:sz="4" w:space="0" w:color="auto"/>
              <w:bottom w:val="single" w:sz="4" w:space="0" w:color="auto"/>
              <w:right w:val="single" w:sz="4" w:space="0" w:color="auto"/>
            </w:tcBorders>
            <w:hideMark/>
          </w:tcPr>
          <w:p w14:paraId="7A89BD0A"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488001D2" w14:textId="77777777" w:rsidTr="00AC320F">
        <w:trPr>
          <w:trHeight w:val="20"/>
        </w:trPr>
        <w:tc>
          <w:tcPr>
            <w:tcW w:w="8522"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7CC91037" w14:textId="77777777" w:rsidR="00AC320F" w:rsidRPr="00647333" w:rsidRDefault="00AC320F">
            <w:pPr>
              <w:spacing w:before="120" w:line="240" w:lineRule="auto"/>
              <w:jc w:val="center"/>
              <w:rPr>
                <w:sz w:val="22"/>
                <w:szCs w:val="22"/>
              </w:rPr>
            </w:pPr>
            <w:r w:rsidRPr="00647333">
              <w:rPr>
                <w:b/>
                <w:sz w:val="22"/>
                <w:szCs w:val="22"/>
              </w:rPr>
              <w:t>Limbažu sadarbības areāls</w:t>
            </w:r>
          </w:p>
        </w:tc>
      </w:tr>
      <w:tr w:rsidR="00AC320F" w:rsidRPr="00647333" w14:paraId="6150A74F"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71D2A83B" w14:textId="77777777" w:rsidR="00AC320F" w:rsidRPr="00647333" w:rsidRDefault="00AC320F">
            <w:pPr>
              <w:spacing w:before="120" w:line="240" w:lineRule="auto"/>
              <w:rPr>
                <w:sz w:val="22"/>
                <w:szCs w:val="22"/>
              </w:rPr>
            </w:pPr>
            <w:r w:rsidRPr="00647333">
              <w:rPr>
                <w:sz w:val="22"/>
                <w:szCs w:val="22"/>
              </w:rPr>
              <w:t>19.</w:t>
            </w:r>
          </w:p>
        </w:tc>
        <w:tc>
          <w:tcPr>
            <w:tcW w:w="2268" w:type="dxa"/>
            <w:tcBorders>
              <w:top w:val="single" w:sz="4" w:space="0" w:color="auto"/>
              <w:left w:val="single" w:sz="4" w:space="0" w:color="auto"/>
              <w:bottom w:val="single" w:sz="4" w:space="0" w:color="auto"/>
              <w:right w:val="single" w:sz="4" w:space="0" w:color="auto"/>
            </w:tcBorders>
            <w:hideMark/>
          </w:tcPr>
          <w:p w14:paraId="398CE28F" w14:textId="77777777" w:rsidR="00AC320F" w:rsidRPr="00647333" w:rsidRDefault="00AC320F">
            <w:pPr>
              <w:spacing w:before="120" w:line="240" w:lineRule="auto"/>
              <w:rPr>
                <w:sz w:val="22"/>
                <w:szCs w:val="22"/>
              </w:rPr>
            </w:pPr>
            <w:r w:rsidRPr="00647333">
              <w:rPr>
                <w:sz w:val="22"/>
                <w:szCs w:val="22"/>
              </w:rPr>
              <w:t>Limbažu pašvaldība</w:t>
            </w:r>
          </w:p>
        </w:tc>
        <w:tc>
          <w:tcPr>
            <w:tcW w:w="1906" w:type="dxa"/>
            <w:tcBorders>
              <w:top w:val="single" w:sz="4" w:space="0" w:color="auto"/>
              <w:left w:val="single" w:sz="4" w:space="0" w:color="auto"/>
              <w:bottom w:val="single" w:sz="4" w:space="0" w:color="auto"/>
              <w:right w:val="single" w:sz="4" w:space="0" w:color="auto"/>
            </w:tcBorders>
            <w:hideMark/>
          </w:tcPr>
          <w:p w14:paraId="6CDC5CFE" w14:textId="77777777" w:rsidR="00AC320F" w:rsidRPr="00647333" w:rsidRDefault="00AC320F">
            <w:pPr>
              <w:spacing w:before="120" w:line="240" w:lineRule="auto"/>
              <w:jc w:val="center"/>
              <w:rPr>
                <w:sz w:val="22"/>
                <w:szCs w:val="22"/>
              </w:rPr>
            </w:pPr>
            <w:r w:rsidRPr="00647333">
              <w:rPr>
                <w:sz w:val="22"/>
                <w:szCs w:val="22"/>
              </w:rPr>
              <w:t>31</w:t>
            </w:r>
          </w:p>
        </w:tc>
        <w:tc>
          <w:tcPr>
            <w:tcW w:w="1907" w:type="dxa"/>
            <w:tcBorders>
              <w:top w:val="single" w:sz="4" w:space="0" w:color="auto"/>
              <w:left w:val="single" w:sz="4" w:space="0" w:color="auto"/>
              <w:bottom w:val="single" w:sz="4" w:space="0" w:color="auto"/>
              <w:right w:val="single" w:sz="4" w:space="0" w:color="auto"/>
            </w:tcBorders>
            <w:hideMark/>
          </w:tcPr>
          <w:p w14:paraId="5CE85C55" w14:textId="77777777" w:rsidR="00AC320F" w:rsidRPr="00647333" w:rsidRDefault="00AC320F">
            <w:pPr>
              <w:spacing w:before="120" w:line="240" w:lineRule="auto"/>
              <w:jc w:val="center"/>
              <w:rPr>
                <w:sz w:val="22"/>
                <w:szCs w:val="22"/>
              </w:rPr>
            </w:pPr>
            <w:r w:rsidRPr="00647333">
              <w:rPr>
                <w:sz w:val="22"/>
                <w:szCs w:val="22"/>
              </w:rPr>
              <w:t>1</w:t>
            </w:r>
          </w:p>
        </w:tc>
        <w:tc>
          <w:tcPr>
            <w:tcW w:w="1907" w:type="dxa"/>
            <w:tcBorders>
              <w:top w:val="single" w:sz="4" w:space="0" w:color="auto"/>
              <w:left w:val="single" w:sz="4" w:space="0" w:color="auto"/>
              <w:bottom w:val="single" w:sz="4" w:space="0" w:color="auto"/>
              <w:right w:val="single" w:sz="4" w:space="0" w:color="auto"/>
            </w:tcBorders>
            <w:hideMark/>
          </w:tcPr>
          <w:p w14:paraId="592AFD9F"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5429FF78"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E2F66C6" w14:textId="77777777" w:rsidR="00AC320F" w:rsidRPr="00647333" w:rsidRDefault="00AC320F">
            <w:pPr>
              <w:spacing w:before="120" w:line="240" w:lineRule="auto"/>
              <w:rPr>
                <w:sz w:val="22"/>
                <w:szCs w:val="22"/>
              </w:rPr>
            </w:pPr>
            <w:r w:rsidRPr="00647333">
              <w:rPr>
                <w:sz w:val="22"/>
                <w:szCs w:val="22"/>
              </w:rPr>
              <w:t>20.</w:t>
            </w:r>
          </w:p>
        </w:tc>
        <w:tc>
          <w:tcPr>
            <w:tcW w:w="2268" w:type="dxa"/>
            <w:tcBorders>
              <w:top w:val="single" w:sz="4" w:space="0" w:color="auto"/>
              <w:left w:val="single" w:sz="4" w:space="0" w:color="auto"/>
              <w:bottom w:val="single" w:sz="4" w:space="0" w:color="auto"/>
              <w:right w:val="single" w:sz="4" w:space="0" w:color="auto"/>
            </w:tcBorders>
            <w:hideMark/>
          </w:tcPr>
          <w:p w14:paraId="2B86BB68" w14:textId="77777777" w:rsidR="00AC320F" w:rsidRPr="00647333" w:rsidRDefault="00AC320F">
            <w:pPr>
              <w:spacing w:before="120" w:line="240" w:lineRule="auto"/>
              <w:rPr>
                <w:sz w:val="22"/>
                <w:szCs w:val="22"/>
              </w:rPr>
            </w:pPr>
            <w:r w:rsidRPr="00647333">
              <w:rPr>
                <w:sz w:val="22"/>
                <w:szCs w:val="22"/>
              </w:rPr>
              <w:t>Alojas pašvaldība</w:t>
            </w:r>
          </w:p>
        </w:tc>
        <w:tc>
          <w:tcPr>
            <w:tcW w:w="1906" w:type="dxa"/>
            <w:tcBorders>
              <w:top w:val="single" w:sz="4" w:space="0" w:color="auto"/>
              <w:left w:val="single" w:sz="4" w:space="0" w:color="auto"/>
              <w:bottom w:val="single" w:sz="4" w:space="0" w:color="auto"/>
              <w:right w:val="single" w:sz="4" w:space="0" w:color="auto"/>
            </w:tcBorders>
            <w:hideMark/>
          </w:tcPr>
          <w:p w14:paraId="6AD059D3" w14:textId="77777777" w:rsidR="00AC320F" w:rsidRPr="00647333" w:rsidRDefault="00AC320F">
            <w:pPr>
              <w:spacing w:before="120" w:line="240" w:lineRule="auto"/>
              <w:jc w:val="center"/>
              <w:rPr>
                <w:sz w:val="22"/>
                <w:szCs w:val="22"/>
              </w:rPr>
            </w:pPr>
            <w:r w:rsidRPr="00647333">
              <w:rPr>
                <w:sz w:val="22"/>
                <w:szCs w:val="22"/>
              </w:rPr>
              <w:t>11</w:t>
            </w:r>
          </w:p>
        </w:tc>
        <w:tc>
          <w:tcPr>
            <w:tcW w:w="1907" w:type="dxa"/>
            <w:tcBorders>
              <w:top w:val="single" w:sz="4" w:space="0" w:color="auto"/>
              <w:left w:val="single" w:sz="4" w:space="0" w:color="auto"/>
              <w:bottom w:val="single" w:sz="4" w:space="0" w:color="auto"/>
              <w:right w:val="single" w:sz="4" w:space="0" w:color="auto"/>
            </w:tcBorders>
            <w:hideMark/>
          </w:tcPr>
          <w:p w14:paraId="5612D3B6" w14:textId="77777777" w:rsidR="00AC320F" w:rsidRPr="00647333" w:rsidRDefault="00AC320F">
            <w:pPr>
              <w:spacing w:before="120" w:line="240" w:lineRule="auto"/>
              <w:jc w:val="center"/>
              <w:rPr>
                <w:sz w:val="22"/>
                <w:szCs w:val="22"/>
              </w:rPr>
            </w:pPr>
            <w:r w:rsidRPr="00647333">
              <w:rPr>
                <w:sz w:val="22"/>
                <w:szCs w:val="22"/>
              </w:rPr>
              <w:t>1</w:t>
            </w:r>
          </w:p>
        </w:tc>
        <w:tc>
          <w:tcPr>
            <w:tcW w:w="1907" w:type="dxa"/>
            <w:tcBorders>
              <w:top w:val="single" w:sz="4" w:space="0" w:color="auto"/>
              <w:left w:val="single" w:sz="4" w:space="0" w:color="auto"/>
              <w:bottom w:val="single" w:sz="4" w:space="0" w:color="auto"/>
              <w:right w:val="single" w:sz="4" w:space="0" w:color="auto"/>
            </w:tcBorders>
            <w:hideMark/>
          </w:tcPr>
          <w:p w14:paraId="2B50C1DD"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1C4C2BCF"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A3A83AB" w14:textId="77777777" w:rsidR="00AC320F" w:rsidRPr="00647333" w:rsidRDefault="00AC320F">
            <w:pPr>
              <w:spacing w:before="120" w:line="240" w:lineRule="auto"/>
              <w:rPr>
                <w:sz w:val="22"/>
                <w:szCs w:val="22"/>
              </w:rPr>
            </w:pPr>
            <w:r w:rsidRPr="00647333">
              <w:rPr>
                <w:sz w:val="22"/>
                <w:szCs w:val="22"/>
              </w:rPr>
              <w:t>21.</w:t>
            </w:r>
          </w:p>
        </w:tc>
        <w:tc>
          <w:tcPr>
            <w:tcW w:w="2268" w:type="dxa"/>
            <w:tcBorders>
              <w:top w:val="single" w:sz="4" w:space="0" w:color="auto"/>
              <w:left w:val="single" w:sz="4" w:space="0" w:color="auto"/>
              <w:bottom w:val="single" w:sz="4" w:space="0" w:color="auto"/>
              <w:right w:val="single" w:sz="4" w:space="0" w:color="auto"/>
            </w:tcBorders>
            <w:hideMark/>
          </w:tcPr>
          <w:p w14:paraId="61DA3898" w14:textId="77777777" w:rsidR="00AC320F" w:rsidRPr="00647333" w:rsidRDefault="00AC320F">
            <w:pPr>
              <w:spacing w:before="120" w:line="240" w:lineRule="auto"/>
              <w:rPr>
                <w:sz w:val="22"/>
                <w:szCs w:val="22"/>
              </w:rPr>
            </w:pPr>
            <w:r w:rsidRPr="00647333">
              <w:rPr>
                <w:sz w:val="22"/>
                <w:szCs w:val="22"/>
              </w:rPr>
              <w:t>Salacgrīvas pašvaldība</w:t>
            </w:r>
          </w:p>
        </w:tc>
        <w:tc>
          <w:tcPr>
            <w:tcW w:w="1906" w:type="dxa"/>
            <w:tcBorders>
              <w:top w:val="single" w:sz="4" w:space="0" w:color="auto"/>
              <w:left w:val="single" w:sz="4" w:space="0" w:color="auto"/>
              <w:bottom w:val="single" w:sz="4" w:space="0" w:color="auto"/>
              <w:right w:val="single" w:sz="4" w:space="0" w:color="auto"/>
            </w:tcBorders>
            <w:hideMark/>
          </w:tcPr>
          <w:p w14:paraId="0BBA1AA1" w14:textId="77777777" w:rsidR="00AC320F" w:rsidRPr="00647333" w:rsidRDefault="00AC320F">
            <w:pPr>
              <w:spacing w:before="120" w:line="240" w:lineRule="auto"/>
              <w:jc w:val="center"/>
              <w:rPr>
                <w:sz w:val="22"/>
                <w:szCs w:val="22"/>
              </w:rPr>
            </w:pPr>
            <w:r w:rsidRPr="00647333">
              <w:rPr>
                <w:sz w:val="22"/>
                <w:szCs w:val="22"/>
              </w:rPr>
              <w:t>13</w:t>
            </w:r>
          </w:p>
        </w:tc>
        <w:tc>
          <w:tcPr>
            <w:tcW w:w="1907" w:type="dxa"/>
            <w:tcBorders>
              <w:top w:val="single" w:sz="4" w:space="0" w:color="auto"/>
              <w:left w:val="single" w:sz="4" w:space="0" w:color="auto"/>
              <w:bottom w:val="single" w:sz="4" w:space="0" w:color="auto"/>
              <w:right w:val="single" w:sz="4" w:space="0" w:color="auto"/>
            </w:tcBorders>
            <w:hideMark/>
          </w:tcPr>
          <w:p w14:paraId="7D9C4C2E" w14:textId="77777777" w:rsidR="00AC320F" w:rsidRPr="00647333" w:rsidRDefault="00AC320F">
            <w:pPr>
              <w:spacing w:before="120" w:line="240" w:lineRule="auto"/>
              <w:jc w:val="center"/>
              <w:rPr>
                <w:sz w:val="22"/>
                <w:szCs w:val="22"/>
              </w:rPr>
            </w:pPr>
            <w:r w:rsidRPr="00647333">
              <w:rPr>
                <w:sz w:val="22"/>
                <w:szCs w:val="22"/>
              </w:rPr>
              <w:t>1</w:t>
            </w:r>
          </w:p>
        </w:tc>
        <w:tc>
          <w:tcPr>
            <w:tcW w:w="1907" w:type="dxa"/>
            <w:tcBorders>
              <w:top w:val="single" w:sz="4" w:space="0" w:color="auto"/>
              <w:left w:val="single" w:sz="4" w:space="0" w:color="auto"/>
              <w:bottom w:val="single" w:sz="4" w:space="0" w:color="auto"/>
              <w:right w:val="single" w:sz="4" w:space="0" w:color="auto"/>
            </w:tcBorders>
            <w:hideMark/>
          </w:tcPr>
          <w:p w14:paraId="70237BAA"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03DEEBBE" w14:textId="77777777" w:rsidTr="00AC320F">
        <w:trPr>
          <w:trHeight w:val="20"/>
        </w:trPr>
        <w:tc>
          <w:tcPr>
            <w:tcW w:w="8522"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31397233" w14:textId="77777777" w:rsidR="00AC320F" w:rsidRPr="00647333" w:rsidRDefault="00AC320F">
            <w:pPr>
              <w:spacing w:before="120" w:line="240" w:lineRule="auto"/>
              <w:jc w:val="center"/>
              <w:rPr>
                <w:sz w:val="22"/>
                <w:szCs w:val="22"/>
              </w:rPr>
            </w:pPr>
            <w:r w:rsidRPr="00647333">
              <w:rPr>
                <w:b/>
                <w:sz w:val="22"/>
                <w:szCs w:val="22"/>
              </w:rPr>
              <w:t>Tukuma sadarbības areāls</w:t>
            </w:r>
          </w:p>
        </w:tc>
      </w:tr>
      <w:tr w:rsidR="00AC320F" w:rsidRPr="00647333" w14:paraId="6CDFE060"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1A068A01" w14:textId="77777777" w:rsidR="00AC320F" w:rsidRPr="00647333" w:rsidRDefault="00AC320F">
            <w:pPr>
              <w:spacing w:before="120" w:line="240" w:lineRule="auto"/>
              <w:rPr>
                <w:sz w:val="22"/>
                <w:szCs w:val="22"/>
              </w:rPr>
            </w:pPr>
            <w:r w:rsidRPr="00647333">
              <w:rPr>
                <w:sz w:val="22"/>
                <w:szCs w:val="22"/>
              </w:rPr>
              <w:t>22.</w:t>
            </w:r>
          </w:p>
        </w:tc>
        <w:tc>
          <w:tcPr>
            <w:tcW w:w="2268" w:type="dxa"/>
            <w:tcBorders>
              <w:top w:val="single" w:sz="4" w:space="0" w:color="auto"/>
              <w:left w:val="single" w:sz="4" w:space="0" w:color="auto"/>
              <w:bottom w:val="single" w:sz="4" w:space="0" w:color="auto"/>
              <w:right w:val="single" w:sz="4" w:space="0" w:color="auto"/>
            </w:tcBorders>
            <w:hideMark/>
          </w:tcPr>
          <w:p w14:paraId="07E901C3" w14:textId="77777777" w:rsidR="00AC320F" w:rsidRPr="00647333" w:rsidRDefault="00AC320F">
            <w:pPr>
              <w:spacing w:before="120" w:line="240" w:lineRule="auto"/>
              <w:rPr>
                <w:sz w:val="22"/>
                <w:szCs w:val="22"/>
              </w:rPr>
            </w:pPr>
            <w:r w:rsidRPr="00647333">
              <w:rPr>
                <w:sz w:val="22"/>
                <w:szCs w:val="22"/>
              </w:rPr>
              <w:t>Tukuma pašvaldība</w:t>
            </w:r>
          </w:p>
        </w:tc>
        <w:tc>
          <w:tcPr>
            <w:tcW w:w="1906" w:type="dxa"/>
            <w:tcBorders>
              <w:top w:val="single" w:sz="4" w:space="0" w:color="auto"/>
              <w:left w:val="single" w:sz="4" w:space="0" w:color="auto"/>
              <w:bottom w:val="single" w:sz="4" w:space="0" w:color="auto"/>
              <w:right w:val="single" w:sz="4" w:space="0" w:color="auto"/>
            </w:tcBorders>
            <w:hideMark/>
          </w:tcPr>
          <w:p w14:paraId="10F54E90" w14:textId="77777777" w:rsidR="00AC320F" w:rsidRPr="00647333" w:rsidRDefault="00AC320F">
            <w:pPr>
              <w:spacing w:before="120" w:line="240" w:lineRule="auto"/>
              <w:jc w:val="center"/>
              <w:rPr>
                <w:sz w:val="22"/>
                <w:szCs w:val="22"/>
              </w:rPr>
            </w:pPr>
            <w:r w:rsidRPr="00647333">
              <w:rPr>
                <w:sz w:val="22"/>
                <w:szCs w:val="22"/>
              </w:rPr>
              <w:t>95</w:t>
            </w:r>
          </w:p>
        </w:tc>
        <w:tc>
          <w:tcPr>
            <w:tcW w:w="1907" w:type="dxa"/>
            <w:tcBorders>
              <w:top w:val="single" w:sz="4" w:space="0" w:color="auto"/>
              <w:left w:val="single" w:sz="4" w:space="0" w:color="auto"/>
              <w:bottom w:val="single" w:sz="4" w:space="0" w:color="auto"/>
              <w:right w:val="single" w:sz="4" w:space="0" w:color="auto"/>
            </w:tcBorders>
            <w:hideMark/>
          </w:tcPr>
          <w:p w14:paraId="2DD3B10C" w14:textId="77777777" w:rsidR="00AC320F" w:rsidRPr="00647333" w:rsidRDefault="00AC320F">
            <w:pPr>
              <w:spacing w:before="120" w:line="240" w:lineRule="auto"/>
              <w:jc w:val="center"/>
              <w:rPr>
                <w:sz w:val="22"/>
                <w:szCs w:val="22"/>
              </w:rPr>
            </w:pPr>
            <w:r w:rsidRPr="00647333">
              <w:rPr>
                <w:sz w:val="22"/>
                <w:szCs w:val="22"/>
              </w:rPr>
              <w:t>26</w:t>
            </w:r>
          </w:p>
        </w:tc>
        <w:tc>
          <w:tcPr>
            <w:tcW w:w="1907" w:type="dxa"/>
            <w:tcBorders>
              <w:top w:val="single" w:sz="4" w:space="0" w:color="auto"/>
              <w:left w:val="single" w:sz="4" w:space="0" w:color="auto"/>
              <w:bottom w:val="single" w:sz="4" w:space="0" w:color="auto"/>
              <w:right w:val="single" w:sz="4" w:space="0" w:color="auto"/>
            </w:tcBorders>
            <w:hideMark/>
          </w:tcPr>
          <w:p w14:paraId="2D3BDED2" w14:textId="77777777" w:rsidR="00AC320F" w:rsidRPr="00647333" w:rsidRDefault="00AC320F">
            <w:pPr>
              <w:spacing w:before="120" w:line="240" w:lineRule="auto"/>
              <w:jc w:val="center"/>
              <w:rPr>
                <w:sz w:val="22"/>
                <w:szCs w:val="22"/>
              </w:rPr>
            </w:pPr>
            <w:r w:rsidRPr="00647333">
              <w:rPr>
                <w:sz w:val="22"/>
                <w:szCs w:val="22"/>
              </w:rPr>
              <w:t>2</w:t>
            </w:r>
          </w:p>
        </w:tc>
      </w:tr>
      <w:tr w:rsidR="00AC320F" w:rsidRPr="00647333" w14:paraId="1A60F9E0"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3AFA4A8" w14:textId="77777777" w:rsidR="00AC320F" w:rsidRPr="00647333" w:rsidRDefault="00AC320F">
            <w:pPr>
              <w:spacing w:before="120" w:line="240" w:lineRule="auto"/>
              <w:rPr>
                <w:sz w:val="22"/>
                <w:szCs w:val="22"/>
              </w:rPr>
            </w:pPr>
            <w:r w:rsidRPr="00647333">
              <w:rPr>
                <w:sz w:val="22"/>
                <w:szCs w:val="22"/>
              </w:rPr>
              <w:t>23.</w:t>
            </w:r>
          </w:p>
        </w:tc>
        <w:tc>
          <w:tcPr>
            <w:tcW w:w="2268" w:type="dxa"/>
            <w:tcBorders>
              <w:top w:val="single" w:sz="4" w:space="0" w:color="auto"/>
              <w:left w:val="single" w:sz="4" w:space="0" w:color="auto"/>
              <w:bottom w:val="single" w:sz="4" w:space="0" w:color="auto"/>
              <w:right w:val="single" w:sz="4" w:space="0" w:color="auto"/>
            </w:tcBorders>
            <w:hideMark/>
          </w:tcPr>
          <w:p w14:paraId="644C9C84" w14:textId="77777777" w:rsidR="00AC320F" w:rsidRPr="00647333" w:rsidRDefault="00AC320F">
            <w:pPr>
              <w:spacing w:before="120" w:line="240" w:lineRule="auto"/>
              <w:rPr>
                <w:sz w:val="22"/>
                <w:szCs w:val="22"/>
              </w:rPr>
            </w:pPr>
            <w:r w:rsidRPr="00647333">
              <w:rPr>
                <w:sz w:val="22"/>
                <w:szCs w:val="22"/>
              </w:rPr>
              <w:t>Engures pašvaldība</w:t>
            </w:r>
          </w:p>
        </w:tc>
        <w:tc>
          <w:tcPr>
            <w:tcW w:w="1906" w:type="dxa"/>
            <w:tcBorders>
              <w:top w:val="single" w:sz="4" w:space="0" w:color="auto"/>
              <w:left w:val="single" w:sz="4" w:space="0" w:color="auto"/>
              <w:bottom w:val="single" w:sz="4" w:space="0" w:color="auto"/>
              <w:right w:val="single" w:sz="4" w:space="0" w:color="auto"/>
            </w:tcBorders>
            <w:hideMark/>
          </w:tcPr>
          <w:p w14:paraId="6A1D6BD6" w14:textId="77777777" w:rsidR="00AC320F" w:rsidRPr="00647333" w:rsidRDefault="00AC320F">
            <w:pPr>
              <w:spacing w:before="120" w:line="240" w:lineRule="auto"/>
              <w:jc w:val="center"/>
              <w:rPr>
                <w:sz w:val="22"/>
                <w:szCs w:val="22"/>
              </w:rPr>
            </w:pPr>
            <w:r w:rsidRPr="00647333">
              <w:rPr>
                <w:sz w:val="22"/>
                <w:szCs w:val="22"/>
              </w:rPr>
              <w:t>17</w:t>
            </w:r>
          </w:p>
        </w:tc>
        <w:tc>
          <w:tcPr>
            <w:tcW w:w="1907" w:type="dxa"/>
            <w:tcBorders>
              <w:top w:val="single" w:sz="4" w:space="0" w:color="auto"/>
              <w:left w:val="single" w:sz="4" w:space="0" w:color="auto"/>
              <w:bottom w:val="single" w:sz="4" w:space="0" w:color="auto"/>
              <w:right w:val="single" w:sz="4" w:space="0" w:color="auto"/>
            </w:tcBorders>
            <w:hideMark/>
          </w:tcPr>
          <w:p w14:paraId="05BEE290"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07065E6C" w14:textId="77777777" w:rsidR="00AC320F" w:rsidRPr="00647333" w:rsidRDefault="00AC320F">
            <w:pPr>
              <w:spacing w:before="120" w:line="240" w:lineRule="auto"/>
              <w:jc w:val="center"/>
              <w:rPr>
                <w:sz w:val="22"/>
                <w:szCs w:val="22"/>
              </w:rPr>
            </w:pPr>
            <w:r w:rsidRPr="00647333">
              <w:rPr>
                <w:sz w:val="22"/>
                <w:szCs w:val="22"/>
              </w:rPr>
              <w:t>2</w:t>
            </w:r>
          </w:p>
        </w:tc>
      </w:tr>
      <w:tr w:rsidR="00AC320F" w:rsidRPr="00647333" w14:paraId="4F6EF738"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155ED966" w14:textId="77777777" w:rsidR="00AC320F" w:rsidRPr="00647333" w:rsidRDefault="00AC320F">
            <w:pPr>
              <w:spacing w:before="120" w:line="240" w:lineRule="auto"/>
              <w:rPr>
                <w:sz w:val="22"/>
                <w:szCs w:val="22"/>
              </w:rPr>
            </w:pPr>
            <w:r w:rsidRPr="00647333">
              <w:rPr>
                <w:sz w:val="22"/>
                <w:szCs w:val="22"/>
              </w:rPr>
              <w:t>24.</w:t>
            </w:r>
          </w:p>
        </w:tc>
        <w:tc>
          <w:tcPr>
            <w:tcW w:w="2268" w:type="dxa"/>
            <w:tcBorders>
              <w:top w:val="single" w:sz="4" w:space="0" w:color="auto"/>
              <w:left w:val="single" w:sz="4" w:space="0" w:color="auto"/>
              <w:bottom w:val="single" w:sz="4" w:space="0" w:color="auto"/>
              <w:right w:val="single" w:sz="4" w:space="0" w:color="auto"/>
            </w:tcBorders>
            <w:hideMark/>
          </w:tcPr>
          <w:p w14:paraId="72C6DB6B" w14:textId="77777777" w:rsidR="00AC320F" w:rsidRPr="00647333" w:rsidRDefault="00AC320F">
            <w:pPr>
              <w:spacing w:before="120" w:line="240" w:lineRule="auto"/>
              <w:rPr>
                <w:sz w:val="22"/>
                <w:szCs w:val="22"/>
              </w:rPr>
            </w:pPr>
            <w:r w:rsidRPr="00647333">
              <w:rPr>
                <w:sz w:val="22"/>
                <w:szCs w:val="22"/>
              </w:rPr>
              <w:t>Jaunpils pašvaldība</w:t>
            </w:r>
          </w:p>
        </w:tc>
        <w:tc>
          <w:tcPr>
            <w:tcW w:w="1906" w:type="dxa"/>
            <w:tcBorders>
              <w:top w:val="single" w:sz="4" w:space="0" w:color="auto"/>
              <w:left w:val="single" w:sz="4" w:space="0" w:color="auto"/>
              <w:bottom w:val="single" w:sz="4" w:space="0" w:color="auto"/>
              <w:right w:val="single" w:sz="4" w:space="0" w:color="auto"/>
            </w:tcBorders>
            <w:hideMark/>
          </w:tcPr>
          <w:p w14:paraId="51DC8F02" w14:textId="77777777" w:rsidR="00AC320F" w:rsidRPr="00647333" w:rsidRDefault="00AC320F">
            <w:pPr>
              <w:spacing w:before="120" w:line="240" w:lineRule="auto"/>
              <w:jc w:val="center"/>
              <w:rPr>
                <w:sz w:val="22"/>
                <w:szCs w:val="22"/>
              </w:rPr>
            </w:pPr>
            <w:r w:rsidRPr="00647333">
              <w:rPr>
                <w:sz w:val="22"/>
                <w:szCs w:val="22"/>
              </w:rPr>
              <w:t>10</w:t>
            </w:r>
          </w:p>
        </w:tc>
        <w:tc>
          <w:tcPr>
            <w:tcW w:w="1907" w:type="dxa"/>
            <w:tcBorders>
              <w:top w:val="single" w:sz="4" w:space="0" w:color="auto"/>
              <w:left w:val="single" w:sz="4" w:space="0" w:color="auto"/>
              <w:bottom w:val="single" w:sz="4" w:space="0" w:color="auto"/>
              <w:right w:val="single" w:sz="4" w:space="0" w:color="auto"/>
            </w:tcBorders>
            <w:hideMark/>
          </w:tcPr>
          <w:p w14:paraId="15671260" w14:textId="77777777" w:rsidR="00AC320F" w:rsidRPr="00647333" w:rsidRDefault="00AC320F">
            <w:pPr>
              <w:spacing w:before="120" w:line="240" w:lineRule="auto"/>
              <w:jc w:val="center"/>
              <w:rPr>
                <w:sz w:val="22"/>
                <w:szCs w:val="22"/>
              </w:rPr>
            </w:pPr>
            <w:r w:rsidRPr="00647333">
              <w:rPr>
                <w:sz w:val="22"/>
                <w:szCs w:val="22"/>
              </w:rPr>
              <w:t>13</w:t>
            </w:r>
          </w:p>
        </w:tc>
        <w:tc>
          <w:tcPr>
            <w:tcW w:w="1907" w:type="dxa"/>
            <w:tcBorders>
              <w:top w:val="single" w:sz="4" w:space="0" w:color="auto"/>
              <w:left w:val="single" w:sz="4" w:space="0" w:color="auto"/>
              <w:bottom w:val="single" w:sz="4" w:space="0" w:color="auto"/>
              <w:right w:val="single" w:sz="4" w:space="0" w:color="auto"/>
            </w:tcBorders>
            <w:hideMark/>
          </w:tcPr>
          <w:p w14:paraId="2E38ADC4"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345913F8"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6F0EEFF7" w14:textId="77777777" w:rsidR="00AC320F" w:rsidRPr="00647333" w:rsidRDefault="00AC320F">
            <w:pPr>
              <w:spacing w:before="120" w:line="240" w:lineRule="auto"/>
              <w:rPr>
                <w:sz w:val="22"/>
                <w:szCs w:val="22"/>
              </w:rPr>
            </w:pPr>
            <w:r w:rsidRPr="00647333">
              <w:rPr>
                <w:sz w:val="22"/>
                <w:szCs w:val="22"/>
              </w:rPr>
              <w:t>25.</w:t>
            </w:r>
          </w:p>
        </w:tc>
        <w:tc>
          <w:tcPr>
            <w:tcW w:w="2268" w:type="dxa"/>
            <w:tcBorders>
              <w:top w:val="single" w:sz="4" w:space="0" w:color="auto"/>
              <w:left w:val="single" w:sz="4" w:space="0" w:color="auto"/>
              <w:bottom w:val="single" w:sz="4" w:space="0" w:color="auto"/>
              <w:right w:val="single" w:sz="4" w:space="0" w:color="auto"/>
            </w:tcBorders>
            <w:hideMark/>
          </w:tcPr>
          <w:p w14:paraId="2B18C1A8" w14:textId="77777777" w:rsidR="00AC320F" w:rsidRPr="00647333" w:rsidRDefault="00AC320F">
            <w:pPr>
              <w:spacing w:before="120" w:line="240" w:lineRule="auto"/>
              <w:rPr>
                <w:sz w:val="22"/>
                <w:szCs w:val="22"/>
              </w:rPr>
            </w:pPr>
            <w:r w:rsidRPr="00647333">
              <w:rPr>
                <w:sz w:val="22"/>
                <w:szCs w:val="22"/>
              </w:rPr>
              <w:t>Kandavas pašvaldība</w:t>
            </w:r>
          </w:p>
        </w:tc>
        <w:tc>
          <w:tcPr>
            <w:tcW w:w="1906" w:type="dxa"/>
            <w:tcBorders>
              <w:top w:val="single" w:sz="4" w:space="0" w:color="auto"/>
              <w:left w:val="single" w:sz="4" w:space="0" w:color="auto"/>
              <w:bottom w:val="single" w:sz="4" w:space="0" w:color="auto"/>
              <w:right w:val="single" w:sz="4" w:space="0" w:color="auto"/>
            </w:tcBorders>
            <w:hideMark/>
          </w:tcPr>
          <w:p w14:paraId="6FCA054C" w14:textId="77777777" w:rsidR="00AC320F" w:rsidRPr="00647333" w:rsidRDefault="00AC320F">
            <w:pPr>
              <w:spacing w:before="120" w:line="240" w:lineRule="auto"/>
              <w:jc w:val="center"/>
              <w:rPr>
                <w:sz w:val="22"/>
                <w:szCs w:val="22"/>
              </w:rPr>
            </w:pPr>
            <w:r w:rsidRPr="00647333">
              <w:rPr>
                <w:sz w:val="22"/>
                <w:szCs w:val="22"/>
              </w:rPr>
              <w:t>39</w:t>
            </w:r>
          </w:p>
        </w:tc>
        <w:tc>
          <w:tcPr>
            <w:tcW w:w="1907" w:type="dxa"/>
            <w:tcBorders>
              <w:top w:val="single" w:sz="4" w:space="0" w:color="auto"/>
              <w:left w:val="single" w:sz="4" w:space="0" w:color="auto"/>
              <w:bottom w:val="single" w:sz="4" w:space="0" w:color="auto"/>
              <w:right w:val="single" w:sz="4" w:space="0" w:color="auto"/>
            </w:tcBorders>
            <w:hideMark/>
          </w:tcPr>
          <w:p w14:paraId="343A2873" w14:textId="77777777" w:rsidR="00AC320F" w:rsidRPr="00647333" w:rsidRDefault="00AC320F">
            <w:pPr>
              <w:spacing w:before="120" w:line="240" w:lineRule="auto"/>
              <w:jc w:val="center"/>
              <w:rPr>
                <w:sz w:val="22"/>
                <w:szCs w:val="22"/>
              </w:rPr>
            </w:pPr>
            <w:r w:rsidRPr="00647333">
              <w:rPr>
                <w:sz w:val="22"/>
                <w:szCs w:val="22"/>
              </w:rPr>
              <w:t>65</w:t>
            </w:r>
          </w:p>
        </w:tc>
        <w:tc>
          <w:tcPr>
            <w:tcW w:w="1907" w:type="dxa"/>
            <w:tcBorders>
              <w:top w:val="single" w:sz="4" w:space="0" w:color="auto"/>
              <w:left w:val="single" w:sz="4" w:space="0" w:color="auto"/>
              <w:bottom w:val="single" w:sz="4" w:space="0" w:color="auto"/>
              <w:right w:val="single" w:sz="4" w:space="0" w:color="auto"/>
            </w:tcBorders>
            <w:hideMark/>
          </w:tcPr>
          <w:p w14:paraId="362E96B9"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7206ED07" w14:textId="77777777" w:rsidTr="00AC320F">
        <w:trPr>
          <w:trHeight w:val="20"/>
        </w:trPr>
        <w:tc>
          <w:tcPr>
            <w:tcW w:w="8522" w:type="dxa"/>
            <w:gridSpan w:val="5"/>
            <w:tcBorders>
              <w:top w:val="single" w:sz="4" w:space="0" w:color="auto"/>
              <w:left w:val="single" w:sz="4" w:space="0" w:color="auto"/>
              <w:bottom w:val="single" w:sz="4" w:space="0" w:color="auto"/>
              <w:right w:val="single" w:sz="4" w:space="0" w:color="auto"/>
            </w:tcBorders>
            <w:shd w:val="clear" w:color="auto" w:fill="EDEDED"/>
            <w:hideMark/>
          </w:tcPr>
          <w:p w14:paraId="585FE5FD" w14:textId="77777777" w:rsidR="00AC320F" w:rsidRPr="00647333" w:rsidRDefault="00AC320F">
            <w:pPr>
              <w:spacing w:before="120" w:line="240" w:lineRule="auto"/>
              <w:jc w:val="center"/>
              <w:rPr>
                <w:sz w:val="22"/>
                <w:szCs w:val="22"/>
              </w:rPr>
            </w:pPr>
            <w:r w:rsidRPr="00647333">
              <w:rPr>
                <w:b/>
                <w:sz w:val="22"/>
                <w:szCs w:val="22"/>
              </w:rPr>
              <w:t>Siguldas sadarbības areāls</w:t>
            </w:r>
          </w:p>
        </w:tc>
      </w:tr>
      <w:tr w:rsidR="00AC320F" w:rsidRPr="00647333" w14:paraId="7AF14A3C"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0EC028BF" w14:textId="77777777" w:rsidR="00AC320F" w:rsidRPr="00647333" w:rsidRDefault="00AC320F">
            <w:pPr>
              <w:spacing w:before="120" w:line="240" w:lineRule="auto"/>
              <w:rPr>
                <w:sz w:val="22"/>
                <w:szCs w:val="22"/>
              </w:rPr>
            </w:pPr>
            <w:r w:rsidRPr="00647333">
              <w:rPr>
                <w:sz w:val="22"/>
                <w:szCs w:val="22"/>
              </w:rPr>
              <w:lastRenderedPageBreak/>
              <w:t>26.</w:t>
            </w:r>
          </w:p>
        </w:tc>
        <w:tc>
          <w:tcPr>
            <w:tcW w:w="2268" w:type="dxa"/>
            <w:tcBorders>
              <w:top w:val="single" w:sz="4" w:space="0" w:color="auto"/>
              <w:left w:val="single" w:sz="4" w:space="0" w:color="auto"/>
              <w:bottom w:val="single" w:sz="4" w:space="0" w:color="auto"/>
              <w:right w:val="single" w:sz="4" w:space="0" w:color="auto"/>
            </w:tcBorders>
            <w:hideMark/>
          </w:tcPr>
          <w:p w14:paraId="7CE7DCF5" w14:textId="77777777" w:rsidR="00AC320F" w:rsidRPr="00647333" w:rsidRDefault="00AC320F">
            <w:pPr>
              <w:spacing w:before="120" w:line="240" w:lineRule="auto"/>
              <w:rPr>
                <w:sz w:val="22"/>
                <w:szCs w:val="22"/>
              </w:rPr>
            </w:pPr>
            <w:r w:rsidRPr="00647333">
              <w:rPr>
                <w:sz w:val="22"/>
                <w:szCs w:val="22"/>
              </w:rPr>
              <w:t>Siguldas pašvaldība</w:t>
            </w:r>
          </w:p>
        </w:tc>
        <w:tc>
          <w:tcPr>
            <w:tcW w:w="1906" w:type="dxa"/>
            <w:tcBorders>
              <w:top w:val="single" w:sz="4" w:space="0" w:color="auto"/>
              <w:left w:val="single" w:sz="4" w:space="0" w:color="auto"/>
              <w:bottom w:val="single" w:sz="4" w:space="0" w:color="auto"/>
              <w:right w:val="single" w:sz="4" w:space="0" w:color="auto"/>
            </w:tcBorders>
            <w:hideMark/>
          </w:tcPr>
          <w:p w14:paraId="66149E55" w14:textId="77777777" w:rsidR="00AC320F" w:rsidRPr="00647333" w:rsidRDefault="00AC320F">
            <w:pPr>
              <w:spacing w:before="120" w:line="240" w:lineRule="auto"/>
              <w:jc w:val="center"/>
              <w:rPr>
                <w:sz w:val="22"/>
                <w:szCs w:val="22"/>
              </w:rPr>
            </w:pPr>
            <w:r w:rsidRPr="00647333">
              <w:rPr>
                <w:sz w:val="22"/>
                <w:szCs w:val="22"/>
              </w:rPr>
              <w:t>16</w:t>
            </w:r>
          </w:p>
        </w:tc>
        <w:tc>
          <w:tcPr>
            <w:tcW w:w="1907" w:type="dxa"/>
            <w:tcBorders>
              <w:top w:val="single" w:sz="4" w:space="0" w:color="auto"/>
              <w:left w:val="single" w:sz="4" w:space="0" w:color="auto"/>
              <w:bottom w:val="single" w:sz="4" w:space="0" w:color="auto"/>
              <w:right w:val="single" w:sz="4" w:space="0" w:color="auto"/>
            </w:tcBorders>
            <w:hideMark/>
          </w:tcPr>
          <w:p w14:paraId="400B227B" w14:textId="77777777" w:rsidR="00AC320F" w:rsidRPr="00647333" w:rsidRDefault="00AC320F">
            <w:pPr>
              <w:spacing w:before="120" w:line="240" w:lineRule="auto"/>
              <w:jc w:val="center"/>
              <w:rPr>
                <w:sz w:val="22"/>
                <w:szCs w:val="22"/>
              </w:rPr>
            </w:pPr>
            <w:r w:rsidRPr="00647333">
              <w:rPr>
                <w:sz w:val="22"/>
                <w:szCs w:val="22"/>
              </w:rPr>
              <w:t>2</w:t>
            </w:r>
          </w:p>
        </w:tc>
        <w:tc>
          <w:tcPr>
            <w:tcW w:w="1907" w:type="dxa"/>
            <w:tcBorders>
              <w:top w:val="single" w:sz="4" w:space="0" w:color="auto"/>
              <w:left w:val="single" w:sz="4" w:space="0" w:color="auto"/>
              <w:bottom w:val="single" w:sz="4" w:space="0" w:color="auto"/>
              <w:right w:val="single" w:sz="4" w:space="0" w:color="auto"/>
            </w:tcBorders>
            <w:hideMark/>
          </w:tcPr>
          <w:p w14:paraId="0636AF57"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150B5E40"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15B9D164" w14:textId="77777777" w:rsidR="00AC320F" w:rsidRPr="00647333" w:rsidRDefault="00AC320F">
            <w:pPr>
              <w:spacing w:before="120" w:line="240" w:lineRule="auto"/>
              <w:rPr>
                <w:sz w:val="22"/>
                <w:szCs w:val="22"/>
              </w:rPr>
            </w:pPr>
            <w:r w:rsidRPr="00647333">
              <w:rPr>
                <w:sz w:val="22"/>
                <w:szCs w:val="22"/>
              </w:rPr>
              <w:t>27.</w:t>
            </w:r>
          </w:p>
        </w:tc>
        <w:tc>
          <w:tcPr>
            <w:tcW w:w="2268" w:type="dxa"/>
            <w:tcBorders>
              <w:top w:val="single" w:sz="4" w:space="0" w:color="auto"/>
              <w:left w:val="single" w:sz="4" w:space="0" w:color="auto"/>
              <w:bottom w:val="single" w:sz="4" w:space="0" w:color="auto"/>
              <w:right w:val="single" w:sz="4" w:space="0" w:color="auto"/>
            </w:tcBorders>
            <w:hideMark/>
          </w:tcPr>
          <w:p w14:paraId="14A2AAE5" w14:textId="77777777" w:rsidR="00AC320F" w:rsidRPr="00647333" w:rsidRDefault="00AC320F">
            <w:pPr>
              <w:spacing w:before="120" w:line="240" w:lineRule="auto"/>
              <w:rPr>
                <w:sz w:val="22"/>
                <w:szCs w:val="22"/>
              </w:rPr>
            </w:pPr>
            <w:r w:rsidRPr="00647333">
              <w:rPr>
                <w:sz w:val="22"/>
                <w:szCs w:val="22"/>
              </w:rPr>
              <w:t>Mālpils pašvaldība</w:t>
            </w:r>
          </w:p>
        </w:tc>
        <w:tc>
          <w:tcPr>
            <w:tcW w:w="1906" w:type="dxa"/>
            <w:tcBorders>
              <w:top w:val="single" w:sz="4" w:space="0" w:color="auto"/>
              <w:left w:val="single" w:sz="4" w:space="0" w:color="auto"/>
              <w:bottom w:val="single" w:sz="4" w:space="0" w:color="auto"/>
              <w:right w:val="single" w:sz="4" w:space="0" w:color="auto"/>
            </w:tcBorders>
            <w:hideMark/>
          </w:tcPr>
          <w:p w14:paraId="3F82C432" w14:textId="77777777" w:rsidR="00AC320F" w:rsidRPr="00647333" w:rsidRDefault="00AC320F">
            <w:pPr>
              <w:spacing w:before="120" w:line="240" w:lineRule="auto"/>
              <w:jc w:val="center"/>
              <w:rPr>
                <w:sz w:val="22"/>
                <w:szCs w:val="22"/>
              </w:rPr>
            </w:pPr>
            <w:r w:rsidRPr="00647333">
              <w:rPr>
                <w:sz w:val="22"/>
                <w:szCs w:val="22"/>
              </w:rPr>
              <w:t>6</w:t>
            </w:r>
          </w:p>
        </w:tc>
        <w:tc>
          <w:tcPr>
            <w:tcW w:w="1907" w:type="dxa"/>
            <w:tcBorders>
              <w:top w:val="single" w:sz="4" w:space="0" w:color="auto"/>
              <w:left w:val="single" w:sz="4" w:space="0" w:color="auto"/>
              <w:bottom w:val="single" w:sz="4" w:space="0" w:color="auto"/>
              <w:right w:val="single" w:sz="4" w:space="0" w:color="auto"/>
            </w:tcBorders>
            <w:hideMark/>
          </w:tcPr>
          <w:p w14:paraId="16AD8410"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19B021BF"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577ED2C3"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702B8A20" w14:textId="77777777" w:rsidR="00AC320F" w:rsidRPr="00647333" w:rsidRDefault="00AC320F">
            <w:pPr>
              <w:spacing w:before="120" w:line="240" w:lineRule="auto"/>
              <w:rPr>
                <w:sz w:val="22"/>
                <w:szCs w:val="22"/>
              </w:rPr>
            </w:pPr>
            <w:r w:rsidRPr="00647333">
              <w:rPr>
                <w:sz w:val="22"/>
                <w:szCs w:val="22"/>
              </w:rPr>
              <w:t>28.</w:t>
            </w:r>
          </w:p>
        </w:tc>
        <w:tc>
          <w:tcPr>
            <w:tcW w:w="2268" w:type="dxa"/>
            <w:tcBorders>
              <w:top w:val="single" w:sz="4" w:space="0" w:color="auto"/>
              <w:left w:val="single" w:sz="4" w:space="0" w:color="auto"/>
              <w:bottom w:val="single" w:sz="4" w:space="0" w:color="auto"/>
              <w:right w:val="single" w:sz="4" w:space="0" w:color="auto"/>
            </w:tcBorders>
            <w:hideMark/>
          </w:tcPr>
          <w:p w14:paraId="515ED566" w14:textId="77777777" w:rsidR="00AC320F" w:rsidRPr="00647333" w:rsidRDefault="00AC320F">
            <w:pPr>
              <w:spacing w:before="120" w:line="240" w:lineRule="auto"/>
              <w:rPr>
                <w:sz w:val="22"/>
                <w:szCs w:val="22"/>
              </w:rPr>
            </w:pPr>
            <w:r w:rsidRPr="00647333">
              <w:rPr>
                <w:sz w:val="22"/>
                <w:szCs w:val="22"/>
              </w:rPr>
              <w:t>Sējas pašvaldība</w:t>
            </w:r>
          </w:p>
        </w:tc>
        <w:tc>
          <w:tcPr>
            <w:tcW w:w="1906" w:type="dxa"/>
            <w:tcBorders>
              <w:top w:val="single" w:sz="4" w:space="0" w:color="auto"/>
              <w:left w:val="single" w:sz="4" w:space="0" w:color="auto"/>
              <w:bottom w:val="single" w:sz="4" w:space="0" w:color="auto"/>
              <w:right w:val="single" w:sz="4" w:space="0" w:color="auto"/>
            </w:tcBorders>
            <w:hideMark/>
          </w:tcPr>
          <w:p w14:paraId="3E2D99EC" w14:textId="77777777" w:rsidR="00AC320F" w:rsidRPr="00647333" w:rsidRDefault="00AC320F">
            <w:pPr>
              <w:spacing w:before="120" w:line="240" w:lineRule="auto"/>
              <w:jc w:val="center"/>
              <w:rPr>
                <w:sz w:val="22"/>
                <w:szCs w:val="22"/>
              </w:rPr>
            </w:pPr>
            <w:r w:rsidRPr="00647333">
              <w:rPr>
                <w:sz w:val="22"/>
                <w:szCs w:val="22"/>
              </w:rPr>
              <w:t>3</w:t>
            </w:r>
          </w:p>
        </w:tc>
        <w:tc>
          <w:tcPr>
            <w:tcW w:w="1907" w:type="dxa"/>
            <w:tcBorders>
              <w:top w:val="single" w:sz="4" w:space="0" w:color="auto"/>
              <w:left w:val="single" w:sz="4" w:space="0" w:color="auto"/>
              <w:bottom w:val="single" w:sz="4" w:space="0" w:color="auto"/>
              <w:right w:val="single" w:sz="4" w:space="0" w:color="auto"/>
            </w:tcBorders>
            <w:hideMark/>
          </w:tcPr>
          <w:p w14:paraId="7676D3D7" w14:textId="77777777" w:rsidR="00AC320F" w:rsidRPr="00647333" w:rsidRDefault="00AC320F">
            <w:pPr>
              <w:spacing w:before="120" w:line="240" w:lineRule="auto"/>
              <w:jc w:val="center"/>
              <w:rPr>
                <w:sz w:val="22"/>
                <w:szCs w:val="22"/>
              </w:rPr>
            </w:pPr>
            <w:r w:rsidRPr="00647333">
              <w:rPr>
                <w:sz w:val="22"/>
                <w:szCs w:val="22"/>
              </w:rPr>
              <w:t>0</w:t>
            </w:r>
          </w:p>
        </w:tc>
        <w:tc>
          <w:tcPr>
            <w:tcW w:w="1907" w:type="dxa"/>
            <w:tcBorders>
              <w:top w:val="single" w:sz="4" w:space="0" w:color="auto"/>
              <w:left w:val="single" w:sz="4" w:space="0" w:color="auto"/>
              <w:bottom w:val="single" w:sz="4" w:space="0" w:color="auto"/>
              <w:right w:val="single" w:sz="4" w:space="0" w:color="auto"/>
            </w:tcBorders>
            <w:hideMark/>
          </w:tcPr>
          <w:p w14:paraId="47A9C888" w14:textId="77777777" w:rsidR="00AC320F" w:rsidRPr="00647333" w:rsidRDefault="00AC320F">
            <w:pPr>
              <w:spacing w:before="120" w:line="240" w:lineRule="auto"/>
              <w:jc w:val="center"/>
              <w:rPr>
                <w:sz w:val="22"/>
                <w:szCs w:val="22"/>
              </w:rPr>
            </w:pPr>
            <w:r w:rsidRPr="00647333">
              <w:rPr>
                <w:sz w:val="22"/>
                <w:szCs w:val="22"/>
              </w:rPr>
              <w:t>0</w:t>
            </w:r>
          </w:p>
        </w:tc>
      </w:tr>
      <w:tr w:rsidR="00AC320F" w:rsidRPr="00647333" w14:paraId="4DC0476B" w14:textId="77777777" w:rsidTr="00AC320F">
        <w:trPr>
          <w:trHeight w:val="20"/>
        </w:trPr>
        <w:tc>
          <w:tcPr>
            <w:tcW w:w="534" w:type="dxa"/>
            <w:tcBorders>
              <w:top w:val="single" w:sz="4" w:space="0" w:color="auto"/>
              <w:left w:val="single" w:sz="4" w:space="0" w:color="auto"/>
              <w:bottom w:val="single" w:sz="4" w:space="0" w:color="auto"/>
              <w:right w:val="single" w:sz="4" w:space="0" w:color="auto"/>
            </w:tcBorders>
            <w:hideMark/>
          </w:tcPr>
          <w:p w14:paraId="37685603" w14:textId="77777777" w:rsidR="00AC320F" w:rsidRPr="00647333" w:rsidRDefault="00AC320F">
            <w:pPr>
              <w:spacing w:before="120" w:line="240" w:lineRule="auto"/>
              <w:rPr>
                <w:sz w:val="22"/>
                <w:szCs w:val="22"/>
              </w:rPr>
            </w:pPr>
            <w:r w:rsidRPr="00647333">
              <w:rPr>
                <w:sz w:val="22"/>
                <w:szCs w:val="22"/>
              </w:rPr>
              <w:t>29.</w:t>
            </w:r>
          </w:p>
        </w:tc>
        <w:tc>
          <w:tcPr>
            <w:tcW w:w="2268" w:type="dxa"/>
            <w:tcBorders>
              <w:top w:val="single" w:sz="4" w:space="0" w:color="auto"/>
              <w:left w:val="single" w:sz="4" w:space="0" w:color="auto"/>
              <w:bottom w:val="single" w:sz="4" w:space="0" w:color="auto"/>
              <w:right w:val="single" w:sz="4" w:space="0" w:color="auto"/>
            </w:tcBorders>
            <w:hideMark/>
          </w:tcPr>
          <w:p w14:paraId="38B87C65" w14:textId="77777777" w:rsidR="00AC320F" w:rsidRPr="00647333" w:rsidRDefault="00AC320F">
            <w:pPr>
              <w:spacing w:before="120" w:line="240" w:lineRule="auto"/>
              <w:rPr>
                <w:sz w:val="22"/>
                <w:szCs w:val="22"/>
              </w:rPr>
            </w:pPr>
            <w:r w:rsidRPr="00647333">
              <w:rPr>
                <w:sz w:val="22"/>
                <w:szCs w:val="22"/>
              </w:rPr>
              <w:t>Krimuldas pašvaldība</w:t>
            </w:r>
          </w:p>
        </w:tc>
        <w:tc>
          <w:tcPr>
            <w:tcW w:w="1906" w:type="dxa"/>
            <w:tcBorders>
              <w:top w:val="single" w:sz="4" w:space="0" w:color="auto"/>
              <w:left w:val="single" w:sz="4" w:space="0" w:color="auto"/>
              <w:bottom w:val="single" w:sz="4" w:space="0" w:color="auto"/>
              <w:right w:val="single" w:sz="4" w:space="0" w:color="auto"/>
            </w:tcBorders>
            <w:hideMark/>
          </w:tcPr>
          <w:p w14:paraId="1888F73A" w14:textId="77777777" w:rsidR="00AC320F" w:rsidRPr="00647333" w:rsidRDefault="00AC320F">
            <w:pPr>
              <w:spacing w:before="120" w:line="240" w:lineRule="auto"/>
              <w:jc w:val="center"/>
              <w:rPr>
                <w:sz w:val="22"/>
                <w:szCs w:val="22"/>
              </w:rPr>
            </w:pPr>
            <w:r w:rsidRPr="00647333">
              <w:rPr>
                <w:sz w:val="22"/>
                <w:szCs w:val="22"/>
              </w:rPr>
              <w:t>13</w:t>
            </w:r>
          </w:p>
        </w:tc>
        <w:tc>
          <w:tcPr>
            <w:tcW w:w="1907" w:type="dxa"/>
            <w:tcBorders>
              <w:top w:val="single" w:sz="4" w:space="0" w:color="auto"/>
              <w:left w:val="single" w:sz="4" w:space="0" w:color="auto"/>
              <w:bottom w:val="single" w:sz="4" w:space="0" w:color="auto"/>
              <w:right w:val="single" w:sz="4" w:space="0" w:color="auto"/>
            </w:tcBorders>
            <w:hideMark/>
          </w:tcPr>
          <w:p w14:paraId="598118F3" w14:textId="77777777" w:rsidR="00AC320F" w:rsidRPr="00647333" w:rsidRDefault="00AC320F">
            <w:pPr>
              <w:spacing w:before="120" w:line="240" w:lineRule="auto"/>
              <w:jc w:val="center"/>
              <w:rPr>
                <w:sz w:val="22"/>
                <w:szCs w:val="22"/>
              </w:rPr>
            </w:pPr>
            <w:r w:rsidRPr="00647333">
              <w:rPr>
                <w:sz w:val="22"/>
                <w:szCs w:val="22"/>
              </w:rPr>
              <w:t>2</w:t>
            </w:r>
          </w:p>
        </w:tc>
        <w:tc>
          <w:tcPr>
            <w:tcW w:w="1907" w:type="dxa"/>
            <w:tcBorders>
              <w:top w:val="single" w:sz="4" w:space="0" w:color="auto"/>
              <w:left w:val="single" w:sz="4" w:space="0" w:color="auto"/>
              <w:bottom w:val="single" w:sz="4" w:space="0" w:color="auto"/>
              <w:right w:val="single" w:sz="4" w:space="0" w:color="auto"/>
            </w:tcBorders>
            <w:hideMark/>
          </w:tcPr>
          <w:p w14:paraId="48A71AE9" w14:textId="77777777" w:rsidR="00AC320F" w:rsidRPr="00647333" w:rsidRDefault="00AC320F">
            <w:pPr>
              <w:spacing w:before="120" w:line="240" w:lineRule="auto"/>
              <w:jc w:val="center"/>
              <w:rPr>
                <w:sz w:val="22"/>
                <w:szCs w:val="22"/>
              </w:rPr>
            </w:pPr>
            <w:r w:rsidRPr="00647333">
              <w:rPr>
                <w:sz w:val="22"/>
                <w:szCs w:val="22"/>
              </w:rPr>
              <w:t>0</w:t>
            </w:r>
          </w:p>
        </w:tc>
      </w:tr>
    </w:tbl>
    <w:p w14:paraId="6480A77D" w14:textId="77777777" w:rsidR="00815797" w:rsidRPr="000416E2" w:rsidRDefault="00815797" w:rsidP="00396F4F">
      <w:pPr>
        <w:spacing w:before="120"/>
      </w:pPr>
      <w:r w:rsidRPr="000416E2">
        <w:t xml:space="preserve">Ģimeniskai videi pietuvināti </w:t>
      </w:r>
      <w:r w:rsidR="00717970" w:rsidRPr="000416E2">
        <w:t>ilgstošas sociālās aprūpes un sociālās rehabilitācijas</w:t>
      </w:r>
      <w:r w:rsidRPr="000416E2">
        <w:t xml:space="preserve"> pakalpojumi </w:t>
      </w:r>
      <w:r w:rsidR="00E73BC9" w:rsidRPr="000416E2">
        <w:t>atbilstoši</w:t>
      </w:r>
      <w:r w:rsidRPr="000416E2">
        <w:t xml:space="preserve"> prasībām </w:t>
      </w:r>
      <w:r w:rsidRPr="000416E2">
        <w:rPr>
          <w:color w:val="000000"/>
        </w:rPr>
        <w:t>MK 13.0</w:t>
      </w:r>
      <w:r w:rsidR="00415F89">
        <w:rPr>
          <w:color w:val="000000"/>
        </w:rPr>
        <w:t>6</w:t>
      </w:r>
      <w:r w:rsidRPr="000416E2">
        <w:rPr>
          <w:color w:val="000000"/>
        </w:rPr>
        <w:t>.2017. noteikumos Nr.</w:t>
      </w:r>
      <w:r w:rsidR="005C7723" w:rsidRPr="000416E2">
        <w:rPr>
          <w:color w:val="000000"/>
        </w:rPr>
        <w:t> </w:t>
      </w:r>
      <w:r w:rsidRPr="000416E2">
        <w:rPr>
          <w:color w:val="000000"/>
        </w:rPr>
        <w:t>338 “</w:t>
      </w:r>
      <w:r w:rsidRPr="000416E2">
        <w:rPr>
          <w:bCs/>
          <w:color w:val="000000"/>
          <w:shd w:val="clear" w:color="auto" w:fill="FFFFFF"/>
        </w:rPr>
        <w:t>Prasības sociālo pakalpojumu sniedzējiem</w:t>
      </w:r>
      <w:r w:rsidRPr="000416E2">
        <w:rPr>
          <w:color w:val="000000"/>
        </w:rPr>
        <w:t>”</w:t>
      </w:r>
      <w:r w:rsidRPr="000416E2">
        <w:t xml:space="preserve"> neatbilst neviena no plānošanas reģionā esošajām </w:t>
      </w:r>
      <w:r w:rsidR="00717970" w:rsidRPr="000416E2">
        <w:t>ilgstošas sociālās aprūpes un sociālās rehabilitācijas</w:t>
      </w:r>
      <w:r w:rsidRPr="000416E2">
        <w:t xml:space="preserve"> institūcijām. Informāciju par ilgstošām </w:t>
      </w:r>
      <w:r w:rsidR="00717970" w:rsidRPr="000416E2">
        <w:t>ilgstošas sociālās aprūpes un sociālās rehabilitācijas institūcijā</w:t>
      </w:r>
      <w:r w:rsidRPr="000416E2">
        <w:t xml:space="preserve">m un to pakalpojumiem skatīt sadaļā </w:t>
      </w:r>
      <w:r w:rsidR="0003286B" w:rsidRPr="0003286B">
        <w:t>Informācija par Rīgas plānošanas reģionā esošajām ilgstošas sociālās aprūpēs un sociālās rehabilitācijas institūcijām</w:t>
      </w:r>
      <w:r w:rsidR="0003286B">
        <w:t xml:space="preserve">. </w:t>
      </w:r>
    </w:p>
    <w:p w14:paraId="36A65B86" w14:textId="77777777" w:rsidR="00815797"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Kopsavilkums</w:t>
      </w:r>
      <w:r w:rsidR="008A0690">
        <w:rPr>
          <w:rFonts w:ascii="Times New Roman" w:hAnsi="Times New Roman"/>
          <w:b/>
          <w:i w:val="0"/>
          <w:color w:val="E36C0A"/>
        </w:rPr>
        <w:t xml:space="preserve"> un galvenie secinājumi</w:t>
      </w:r>
    </w:p>
    <w:p w14:paraId="2711F9D9" w14:textId="77777777" w:rsidR="00815797" w:rsidRPr="000416E2" w:rsidRDefault="00815797" w:rsidP="003642F0">
      <w:pPr>
        <w:pStyle w:val="MediumGrid1-Accent21"/>
        <w:numPr>
          <w:ilvl w:val="0"/>
          <w:numId w:val="73"/>
        </w:numPr>
        <w:spacing w:before="120"/>
      </w:pPr>
      <w:r w:rsidRPr="000416E2">
        <w:t>Visās RPR partnerpašvaldībās tiek nodrošināts aprūpes mājās pakalpojums.</w:t>
      </w:r>
    </w:p>
    <w:p w14:paraId="77AACF52" w14:textId="77777777" w:rsidR="00815797" w:rsidRPr="000416E2" w:rsidRDefault="00815797" w:rsidP="003642F0">
      <w:pPr>
        <w:pStyle w:val="MediumGrid1-Accent21"/>
        <w:numPr>
          <w:ilvl w:val="0"/>
          <w:numId w:val="73"/>
        </w:numPr>
        <w:spacing w:before="120"/>
      </w:pPr>
      <w:r w:rsidRPr="000416E2">
        <w:t xml:space="preserve">Partnerpašvaldībās izveidoti 27 </w:t>
      </w:r>
      <w:r w:rsidR="00F20055" w:rsidRPr="000416E2">
        <w:t>d</w:t>
      </w:r>
      <w:r w:rsidRPr="000416E2">
        <w:t xml:space="preserve">ienas centri, tomēr lielākajā vairumā šo pakalpojumu mērķa grupa ir bērni un seniori. Dienas centri piedāvā savas aktivitātes arī bērniem ar </w:t>
      </w:r>
      <w:r w:rsidR="00E63DEA" w:rsidRPr="000416E2">
        <w:t>FT</w:t>
      </w:r>
      <w:r w:rsidRPr="000416E2">
        <w:t>.</w:t>
      </w:r>
    </w:p>
    <w:p w14:paraId="6EE086A8" w14:textId="77777777" w:rsidR="00815797" w:rsidRPr="000416E2" w:rsidRDefault="00815797" w:rsidP="003642F0">
      <w:pPr>
        <w:pStyle w:val="MediumGrid1-Accent21"/>
        <w:numPr>
          <w:ilvl w:val="0"/>
          <w:numId w:val="73"/>
        </w:numPr>
        <w:spacing w:before="120"/>
      </w:pPr>
      <w:r w:rsidRPr="000416E2">
        <w:t>Kopumā sociālo pakalpojumu klāsts ir tendēts uz senioru vajadzību nodrošināšanu un bērnu brīvā laika aktivitāšu īstenošanu.</w:t>
      </w:r>
    </w:p>
    <w:p w14:paraId="369ABD43" w14:textId="77777777" w:rsidR="00815797" w:rsidRPr="000416E2" w:rsidRDefault="00815797" w:rsidP="003642F0">
      <w:pPr>
        <w:pStyle w:val="MediumGrid1-Accent21"/>
        <w:numPr>
          <w:ilvl w:val="0"/>
          <w:numId w:val="73"/>
        </w:numPr>
        <w:spacing w:before="120"/>
      </w:pPr>
      <w:r w:rsidRPr="000416E2">
        <w:t>Visas pašvaldības organizē valsts a</w:t>
      </w:r>
      <w:r w:rsidR="00F20055" w:rsidRPr="000416E2">
        <w:t>pmaksātā asistenta pakalpojumus</w:t>
      </w:r>
      <w:r w:rsidRPr="000416E2">
        <w:t xml:space="preserve"> gan </w:t>
      </w:r>
      <w:r w:rsidR="00FE7C72">
        <w:t>personām ar GRT</w:t>
      </w:r>
      <w:r w:rsidRPr="000416E2">
        <w:t xml:space="preserve">, gan bērniem ar </w:t>
      </w:r>
      <w:r w:rsidR="00E63DEA" w:rsidRPr="000416E2">
        <w:t>FT</w:t>
      </w:r>
      <w:r w:rsidRPr="000416E2">
        <w:t>.</w:t>
      </w:r>
    </w:p>
    <w:p w14:paraId="695B9246" w14:textId="77777777" w:rsidR="00815797" w:rsidRPr="000416E2" w:rsidRDefault="00815797" w:rsidP="003642F0">
      <w:pPr>
        <w:pStyle w:val="MediumGrid1-Accent21"/>
        <w:numPr>
          <w:ilvl w:val="0"/>
          <w:numId w:val="73"/>
        </w:numPr>
        <w:spacing w:before="120"/>
      </w:pPr>
      <w:r w:rsidRPr="000416E2">
        <w:t xml:space="preserve">Grupu </w:t>
      </w:r>
      <w:r w:rsidR="00C35341" w:rsidRPr="000416E2">
        <w:t>mājas (</w:t>
      </w:r>
      <w:r w:rsidRPr="000416E2">
        <w:t>dzīvokļu</w:t>
      </w:r>
      <w:r w:rsidR="00C35341" w:rsidRPr="000416E2">
        <w:t>)</w:t>
      </w:r>
      <w:r w:rsidRPr="000416E2">
        <w:t xml:space="preserve"> pakalpojums ir izveidots tika</w:t>
      </w:r>
      <w:r w:rsidR="00F20055" w:rsidRPr="000416E2">
        <w:t>i Jūrmalas un Tukuma pašvaldībā</w:t>
      </w:r>
      <w:r w:rsidRPr="000416E2">
        <w:t>.</w:t>
      </w:r>
    </w:p>
    <w:p w14:paraId="79076696" w14:textId="77777777" w:rsidR="00815797" w:rsidRPr="000416E2" w:rsidRDefault="00815797" w:rsidP="003642F0">
      <w:pPr>
        <w:pStyle w:val="MediumGrid1-Accent21"/>
        <w:numPr>
          <w:ilvl w:val="0"/>
          <w:numId w:val="73"/>
        </w:numPr>
        <w:spacing w:before="120"/>
      </w:pPr>
      <w:r w:rsidRPr="000416E2">
        <w:t>Specializēto darbnīcu pakalpojums pieejams Jūrmalā un Siguldas pašvaldībā.</w:t>
      </w:r>
    </w:p>
    <w:p w14:paraId="2BF77C8F" w14:textId="77777777" w:rsidR="00815797" w:rsidRPr="000416E2" w:rsidRDefault="00815797" w:rsidP="003642F0">
      <w:pPr>
        <w:pStyle w:val="MediumGrid1-Accent21"/>
        <w:numPr>
          <w:ilvl w:val="0"/>
          <w:numId w:val="73"/>
        </w:numPr>
        <w:spacing w:before="120"/>
      </w:pPr>
      <w:r w:rsidRPr="000416E2">
        <w:t xml:space="preserve">Dienas aprūpes centra pakalpojums bērniem ar </w:t>
      </w:r>
      <w:r w:rsidR="00E63DEA" w:rsidRPr="000416E2">
        <w:t>FT</w:t>
      </w:r>
      <w:r w:rsidRPr="000416E2">
        <w:t xml:space="preserve"> pieejams Jūrmalā.</w:t>
      </w:r>
    </w:p>
    <w:p w14:paraId="50723B5C" w14:textId="77777777" w:rsidR="00815797" w:rsidRPr="000416E2" w:rsidRDefault="00B76457" w:rsidP="003642F0">
      <w:pPr>
        <w:pStyle w:val="MediumGrid1-Accent21"/>
        <w:numPr>
          <w:ilvl w:val="0"/>
          <w:numId w:val="73"/>
        </w:numPr>
        <w:spacing w:before="120"/>
      </w:pPr>
      <w:r>
        <w:t>“</w:t>
      </w:r>
      <w:r w:rsidR="0003286B">
        <w:t>A</w:t>
      </w:r>
      <w:r w:rsidR="00815797" w:rsidRPr="000416E2">
        <w:t>telpas brīža</w:t>
      </w:r>
      <w:r>
        <w:t>”</w:t>
      </w:r>
      <w:r w:rsidR="00815797" w:rsidRPr="000416E2">
        <w:t xml:space="preserve"> pakalpojums 2016.</w:t>
      </w:r>
      <w:r w:rsidR="00F20055" w:rsidRPr="000416E2">
        <w:t> </w:t>
      </w:r>
      <w:r w:rsidR="00815797" w:rsidRPr="000416E2">
        <w:t>gadā bērniem ar FT netika nodrošināts nevienā partnerpašvaldībā.</w:t>
      </w:r>
    </w:p>
    <w:p w14:paraId="495C2837" w14:textId="77777777" w:rsidR="00815797" w:rsidRPr="000416E2" w:rsidRDefault="00815797" w:rsidP="003642F0">
      <w:pPr>
        <w:pStyle w:val="MediumGrid1-Accent21"/>
        <w:numPr>
          <w:ilvl w:val="0"/>
          <w:numId w:val="73"/>
        </w:numPr>
        <w:spacing w:before="120"/>
      </w:pPr>
      <w:r w:rsidRPr="000416E2">
        <w:t xml:space="preserve">RPR partnerpašvaldībās aizbildņi ir visās pašvaldībās, kopumā 592, kas nodrošina iespēju augt bērniem ģimeniskā vidē. Lielākais skaits aizbildņu ir Tukuma pašvaldībā (95) un Jūrmalas pilsētā (94). </w:t>
      </w:r>
    </w:p>
    <w:p w14:paraId="6F7FA01E" w14:textId="77777777" w:rsidR="00815797" w:rsidRPr="000416E2" w:rsidRDefault="00815797" w:rsidP="003642F0">
      <w:pPr>
        <w:pStyle w:val="MediumGrid1-Accent21"/>
        <w:numPr>
          <w:ilvl w:val="0"/>
          <w:numId w:val="73"/>
        </w:numPr>
        <w:spacing w:before="120"/>
      </w:pPr>
      <w:r w:rsidRPr="000416E2">
        <w:lastRenderedPageBreak/>
        <w:t xml:space="preserve">2016. gadā audžuģimeņu skaits RPR pašvaldībās </w:t>
      </w:r>
      <w:r w:rsidR="00F20055" w:rsidRPr="000416E2">
        <w:t>bija</w:t>
      </w:r>
      <w:r w:rsidRPr="000416E2">
        <w:t xml:space="preserve"> 143 audžuģimenes, lielākais audžuģimeņu skaits </w:t>
      </w:r>
      <w:r w:rsidR="00647333" w:rsidRPr="000416E2">
        <w:t xml:space="preserve">– </w:t>
      </w:r>
      <w:r w:rsidRPr="000416E2">
        <w:t>Kandavas</w:t>
      </w:r>
      <w:r w:rsidR="00F20055" w:rsidRPr="000416E2">
        <w:t xml:space="preserve"> (65) un Tukuma (26) pašvaldībā</w:t>
      </w:r>
      <w:r w:rsidRPr="000416E2">
        <w:t>.</w:t>
      </w:r>
    </w:p>
    <w:p w14:paraId="0E2E8C72" w14:textId="77777777" w:rsidR="00815797" w:rsidRPr="000416E2" w:rsidRDefault="00815797" w:rsidP="003642F0">
      <w:pPr>
        <w:pStyle w:val="MediumGrid1-Accent21"/>
        <w:numPr>
          <w:ilvl w:val="0"/>
          <w:numId w:val="73"/>
        </w:numPr>
        <w:spacing w:before="120"/>
      </w:pPr>
      <w:r w:rsidRPr="000416E2">
        <w:t xml:space="preserve">Personu skaits, kas saskaņā ar </w:t>
      </w:r>
      <w:r w:rsidR="00625C98" w:rsidRPr="000416E2">
        <w:t xml:space="preserve">BT </w:t>
      </w:r>
      <w:r w:rsidRPr="000416E2">
        <w:t>datiem atzītas par adoptētājiem partnerpašvaldībās</w:t>
      </w:r>
      <w:r w:rsidR="00F20055" w:rsidRPr="000416E2">
        <w:t>,</w:t>
      </w:r>
      <w:r w:rsidRPr="000416E2">
        <w:t xml:space="preserve"> ir neliels (12) un nodrošina iespēju augt bērniem ģimeniskā vidē </w:t>
      </w:r>
      <w:r w:rsidR="00F20055" w:rsidRPr="000416E2">
        <w:t>piecās</w:t>
      </w:r>
      <w:r w:rsidRPr="000416E2">
        <w:t xml:space="preserve"> no 29 pašvaldībām.</w:t>
      </w:r>
    </w:p>
    <w:p w14:paraId="2ACEBA79" w14:textId="77777777" w:rsidR="00815797" w:rsidRPr="000416E2" w:rsidRDefault="00815797" w:rsidP="003642F0">
      <w:pPr>
        <w:pStyle w:val="MediumGrid1-Accent21"/>
        <w:numPr>
          <w:ilvl w:val="0"/>
          <w:numId w:val="73"/>
        </w:numPr>
        <w:spacing w:before="120"/>
      </w:pPr>
      <w:r w:rsidRPr="000416E2">
        <w:t xml:space="preserve">Saskaņā ar sociālo dienestu sniegto informāciju esošo sabiedrībā balstīto sociālo pakalpojumu struktūra atbilst prasībām, kuras noteiktas MK </w:t>
      </w:r>
      <w:r w:rsidR="0002333D" w:rsidRPr="000416E2">
        <w:rPr>
          <w:color w:val="000000"/>
        </w:rPr>
        <w:t>13.0</w:t>
      </w:r>
      <w:r w:rsidR="00415F89">
        <w:rPr>
          <w:color w:val="000000"/>
        </w:rPr>
        <w:t>6</w:t>
      </w:r>
      <w:r w:rsidR="0002333D" w:rsidRPr="000416E2">
        <w:rPr>
          <w:color w:val="000000"/>
        </w:rPr>
        <w:t xml:space="preserve">.2017. </w:t>
      </w:r>
      <w:r w:rsidRPr="000416E2">
        <w:t>noteikumos Nr. 338 “Prasības sociālo pakalpojumu sniedzējiem”.</w:t>
      </w:r>
    </w:p>
    <w:p w14:paraId="57D46B41" w14:textId="77777777" w:rsidR="0035747B" w:rsidRDefault="0035747B" w:rsidP="00396F4F">
      <w:pPr>
        <w:pStyle w:val="Heading2"/>
        <w:numPr>
          <w:ilvl w:val="0"/>
          <w:numId w:val="0"/>
        </w:numPr>
        <w:spacing w:before="120"/>
        <w:jc w:val="both"/>
        <w:rPr>
          <w:szCs w:val="24"/>
        </w:rPr>
        <w:sectPr w:rsidR="0035747B" w:rsidSect="007D4347">
          <w:pgSz w:w="11906" w:h="16838"/>
          <w:pgMar w:top="1871" w:right="1418" w:bottom="1418" w:left="1418" w:header="567" w:footer="567" w:gutter="0"/>
          <w:cols w:space="720"/>
        </w:sectPr>
      </w:pPr>
      <w:bookmarkStart w:id="165" w:name="_Toc526204297"/>
    </w:p>
    <w:p w14:paraId="0B237867" w14:textId="77777777" w:rsidR="009A7CC0" w:rsidRPr="000416E2" w:rsidRDefault="009A7CC0" w:rsidP="00396F4F">
      <w:pPr>
        <w:pStyle w:val="Heading2"/>
        <w:numPr>
          <w:ilvl w:val="0"/>
          <w:numId w:val="0"/>
        </w:numPr>
        <w:spacing w:before="120"/>
        <w:jc w:val="both"/>
        <w:rPr>
          <w:szCs w:val="24"/>
        </w:rPr>
      </w:pPr>
      <w:r w:rsidRPr="000416E2">
        <w:rPr>
          <w:szCs w:val="24"/>
        </w:rPr>
        <w:lastRenderedPageBreak/>
        <w:t>4.7.</w:t>
      </w:r>
      <w:r w:rsidRPr="000416E2">
        <w:rPr>
          <w:szCs w:val="24"/>
        </w:rPr>
        <w:tab/>
        <w:t>Galvenās identificētās problēmas, konstatētie šķēršļi pieejamo pakalpojumu pilnvērtīgai izmantošanai</w:t>
      </w:r>
      <w:bookmarkEnd w:id="165"/>
    </w:p>
    <w:p w14:paraId="6ACECE73" w14:textId="77777777" w:rsidR="009A7CC0" w:rsidRPr="000416E2" w:rsidRDefault="009A7CC0" w:rsidP="00396F4F">
      <w:pPr>
        <w:spacing w:before="120"/>
      </w:pPr>
      <w:r w:rsidRPr="000416E2">
        <w:t xml:space="preserve">Sadaļā analizēti viedokļi par sabiedrībā balstītu sociālo pakalpojumu un vispārējo pakalpojumu pieejamību DI plāna mērķa grupām </w:t>
      </w:r>
      <w:r w:rsidR="00755E39">
        <w:t>RPR</w:t>
      </w:r>
      <w:r w:rsidRPr="000416E2">
        <w:t>. Sadaļā apkopoti gan pašvaldību vadītāju, sociālo dienestu sociālā darba speciālistu un nevalstisko organizāciju pakalpojumu sniedzēju skatījums un vērtējums par problemātiku pakalpojumu sniegšanā, gan pakalpojumu saņēmēju – DI plāna mērķa grupu interešu pārstāvju – vecāku, aizbildņu, audžuģimeņu – pieredzi un redzējumu par pakalpojumu saņemšanas iespējām. Pakalpojumu sniedzēju viedokļu apzināšanai ir izmantotas gan kvalitatīvās (paplašinātās pārrunu diskusijas ar RPR partnerpašvaldību DI vadības grupas pārstāvjiem, sabiedrībā balstītu sociālo pakalpojumu sniedzēju ekspertu intervijas vai diskusijas, padziļinātās intervijas ar DI plāna mērķa grupu vecākiem), gan kvantitatīvās (RPR partnerpašvaldību sociālo dienestu sociālā darba speciālistu aptauja) informācijas ieguves metodes. Analizējot pakalpojumu saņemšanas un sniegšanas iespējas, tika aplūkoti pakalpojumu pieejamības, finansējuma pieejamības un vides pieejamības aspekti.</w:t>
      </w:r>
    </w:p>
    <w:p w14:paraId="1AD2F31D" w14:textId="77777777" w:rsidR="009A7CC0" w:rsidRPr="000416E2" w:rsidRDefault="009A7CC0" w:rsidP="002C6557">
      <w:pPr>
        <w:pStyle w:val="Heading3"/>
        <w:numPr>
          <w:ilvl w:val="0"/>
          <w:numId w:val="0"/>
        </w:numPr>
        <w:spacing w:before="120"/>
        <w:jc w:val="both"/>
        <w:rPr>
          <w:u w:val="none"/>
        </w:rPr>
      </w:pPr>
      <w:bookmarkStart w:id="166" w:name="_Toc526204298"/>
      <w:r w:rsidRPr="000416E2">
        <w:rPr>
          <w:b/>
          <w:u w:val="none"/>
        </w:rPr>
        <w:t>4.7.1.</w:t>
      </w:r>
      <w:r w:rsidRPr="000416E2">
        <w:rPr>
          <w:b/>
          <w:u w:val="none"/>
        </w:rPr>
        <w:tab/>
        <w:t>Šķēršļi sabiedrībā balstītu sociālo pakalpojumu pilnvērtīgai sniegšanai un saņemšanai DI plāna mērķa grupām</w:t>
      </w:r>
      <w:bookmarkEnd w:id="166"/>
    </w:p>
    <w:p w14:paraId="29C55137" w14:textId="77777777" w:rsidR="009A7CC0" w:rsidRPr="000416E2" w:rsidRDefault="009A7CC0" w:rsidP="00396F4F">
      <w:pPr>
        <w:spacing w:before="120"/>
        <w:rPr>
          <w:b/>
        </w:rPr>
      </w:pPr>
      <w:r w:rsidRPr="000416E2">
        <w:t>Sabiedrībā balstītu sociālo pakalpojumu</w:t>
      </w:r>
      <w:r w:rsidRPr="000416E2">
        <w:rPr>
          <w:b/>
        </w:rPr>
        <w:t xml:space="preserve"> </w:t>
      </w:r>
      <w:r w:rsidRPr="000416E2">
        <w:t>pieejamība skatīta</w:t>
      </w:r>
      <w:r w:rsidR="008A3458" w:rsidRPr="000416E2">
        <w:t>,</w:t>
      </w:r>
      <w:r w:rsidRPr="000416E2">
        <w:t xml:space="preserve"> salīdzinot pakalpojuma sniedzēju un pakalpojumu saņēmēju viedokļus. </w:t>
      </w:r>
    </w:p>
    <w:p w14:paraId="11C96EDE" w14:textId="77777777" w:rsidR="009A7CC0" w:rsidRPr="000416E2" w:rsidRDefault="009A7CC0" w:rsidP="00B0112F">
      <w:pPr>
        <w:spacing w:before="120"/>
      </w:pPr>
      <w:r w:rsidRPr="000416E2">
        <w:t>Ne</w:t>
      </w:r>
      <w:r w:rsidR="008502AE" w:rsidRPr="000416E2">
        <w:t>raug</w:t>
      </w:r>
      <w:r w:rsidRPr="000416E2">
        <w:t xml:space="preserve">oties uz DI plāna mērķa grupu atšķirīgumu, tomēr ir kopēji aspekti sabiedrībā balstītu sociālo pakalpojumu pieejamībā visām trim DI plāna mērķa grupām. DI plāna ekspertu viedoklis, ka būtiskākais šķērslis pilnvērtīgai sabiedrībā balstītu sociālo pakalpojumu sniegšanai ir skatījuma maiņa no </w:t>
      </w:r>
      <w:r w:rsidR="00097B64" w:rsidRPr="000416E2">
        <w:t>medicīnisk</w:t>
      </w:r>
      <w:r w:rsidR="00097B64">
        <w:t>ā</w:t>
      </w:r>
      <w:r w:rsidR="00097B64" w:rsidRPr="000416E2">
        <w:t xml:space="preserve"> </w:t>
      </w:r>
      <w:r w:rsidRPr="000416E2">
        <w:t xml:space="preserve">modeļa, kur cilvēki ar invaliditāti tiek uztverti kā pasīvi aprūpes saņēmēji, uz sociālo modeli, kur indivīdi saņem atbalstu, lai varētu kļūt par aktīviem sabiedrības locekļiem kā ikviens cits cilvēks, iedzīvināšana praktiskā darbībā. </w:t>
      </w:r>
      <w:r w:rsidR="00755E39">
        <w:t>RPR</w:t>
      </w:r>
      <w:r w:rsidRPr="000416E2">
        <w:t xml:space="preserve"> partnerpašvaldībās ir izteikta sabiedrībā balstītu sociālo pakalpojumu nepietiekamība visām DI plāna mērķa grupām, kas veidoti</w:t>
      </w:r>
      <w:r w:rsidR="008502AE" w:rsidRPr="000416E2">
        <w:t>,</w:t>
      </w:r>
      <w:r w:rsidRPr="000416E2">
        <w:t xml:space="preserve"> ņemot vērā sociālo tiesību modeli</w:t>
      </w:r>
      <w:r w:rsidR="008502AE" w:rsidRPr="000416E2">
        <w:t> </w:t>
      </w:r>
      <w:r w:rsidRPr="000416E2">
        <w:t xml:space="preserve">– ANO Bērnu tiesību konvenciju vai ANO Konvenciju par personu ar invaliditāti.  </w:t>
      </w:r>
      <w:r w:rsidR="008502AE" w:rsidRPr="000416E2">
        <w:t>Pašreizējais</w:t>
      </w:r>
      <w:r w:rsidRPr="000416E2">
        <w:t xml:space="preserve"> sociālo pakalpojumu finansējuma sadalījums starp valsti un pašvaldībām veicina institucionālās pieejas dominanci esošajā sociālās aprūpes piedāvājumā</w:t>
      </w:r>
      <w:r w:rsidRPr="000416E2">
        <w:rPr>
          <w:rStyle w:val="FootnoteReference"/>
        </w:rPr>
        <w:footnoteReference w:id="91"/>
      </w:r>
      <w:r w:rsidRPr="000416E2">
        <w:t xml:space="preserve">. Līdzās tam jāuzsver, ka esošā </w:t>
      </w:r>
      <w:r w:rsidR="001A349B">
        <w:t xml:space="preserve">ilgstošas </w:t>
      </w:r>
      <w:r w:rsidR="002C6557">
        <w:t xml:space="preserve">sociālās </w:t>
      </w:r>
      <w:r w:rsidR="002C6557">
        <w:lastRenderedPageBreak/>
        <w:t>aprūpes un sociālās reh</w:t>
      </w:r>
      <w:r w:rsidR="001A349B">
        <w:t xml:space="preserve">abilitācijas </w:t>
      </w:r>
      <w:r w:rsidRPr="000416E2">
        <w:t xml:space="preserve">pakalpojumu infrastruktūra ir paredzēta lielam pakalpojumu saņēmēju skaitam, </w:t>
      </w:r>
      <w:r w:rsidR="008502AE" w:rsidRPr="000416E2">
        <w:t>un t</w:t>
      </w:r>
      <w:r w:rsidRPr="000416E2">
        <w:t>as ir būtisks ierobežojums kvalitatīvu sociālo pakalpojumu izveidei, kas paredz iekļaujošas, līdzdalīgas un individualizētas pieejas integrāciju pakalpojumos. Iespējas attīstīt sabiedrībā balstītus sociālos pakalpojumus ierobežo gan nepietiekamais finansējums (gan no pakalpojumu sniedzēju, gan pakalpojumu saņēmēju puses), gan nepietiekama speciālistu praktiskā darba pieredze ar DI plāna mērķa grupām, gan starpnozaru sadarbības trūkums. Vides pieejamības aspektā esošajiem sabiedrībā balstītiem sociālajiem pakalpojumiem visbiežāk tiek nodrošināta vides pieejamība, kas vairumā gadījumu ir tikai formāla.</w:t>
      </w:r>
    </w:p>
    <w:p w14:paraId="77AF03DA" w14:textId="77777777" w:rsidR="009A7CC0" w:rsidRPr="000416E2" w:rsidRDefault="00AF3A84" w:rsidP="002C6557">
      <w:pPr>
        <w:spacing w:after="0" w:line="240" w:lineRule="auto"/>
        <w:jc w:val="right"/>
        <w:rPr>
          <w:color w:val="E36C0A"/>
          <w:sz w:val="22"/>
          <w:szCs w:val="22"/>
        </w:rPr>
      </w:pPr>
      <w:r w:rsidRPr="000416E2">
        <w:rPr>
          <w:i/>
          <w:color w:val="E36C0A"/>
          <w:sz w:val="22"/>
          <w:szCs w:val="22"/>
        </w:rPr>
        <w:t>31</w:t>
      </w:r>
      <w:r w:rsidR="009A7CC0" w:rsidRPr="000416E2">
        <w:rPr>
          <w:i/>
          <w:color w:val="E36C0A"/>
          <w:sz w:val="22"/>
          <w:szCs w:val="22"/>
        </w:rPr>
        <w:t>.</w:t>
      </w:r>
      <w:r w:rsidR="008502AE" w:rsidRPr="000416E2">
        <w:rPr>
          <w:i/>
          <w:color w:val="E36C0A"/>
          <w:sz w:val="22"/>
          <w:szCs w:val="22"/>
        </w:rPr>
        <w:t> </w:t>
      </w:r>
      <w:r w:rsidR="009A7CC0" w:rsidRPr="000416E2">
        <w:rPr>
          <w:i/>
          <w:color w:val="E36C0A"/>
          <w:sz w:val="22"/>
          <w:szCs w:val="22"/>
        </w:rPr>
        <w:t>tabula</w:t>
      </w:r>
      <w:r w:rsidRPr="000416E2">
        <w:rPr>
          <w:color w:val="E36C0A"/>
          <w:sz w:val="22"/>
          <w:szCs w:val="22"/>
        </w:rPr>
        <w:t xml:space="preserve">. </w:t>
      </w:r>
      <w:r w:rsidR="009A7CC0" w:rsidRPr="000416E2">
        <w:rPr>
          <w:b/>
          <w:color w:val="E36C0A"/>
          <w:sz w:val="22"/>
          <w:szCs w:val="22"/>
        </w:rPr>
        <w:t xml:space="preserve">Šķēršļi sabiedrībā balstītu sociālo pakalpojumu sniegšanai un saņemšanai DI plāna mērķa grupām RPR </w:t>
      </w:r>
    </w:p>
    <w:p w14:paraId="1033ADCC" w14:textId="77777777" w:rsidR="009A7CC0" w:rsidRPr="000416E2" w:rsidRDefault="008502AE" w:rsidP="002C6557">
      <w:pPr>
        <w:spacing w:after="0" w:line="240" w:lineRule="auto"/>
        <w:jc w:val="right"/>
        <w:rPr>
          <w:i/>
        </w:rPr>
      </w:pPr>
      <w:r w:rsidRPr="000416E2">
        <w:rPr>
          <w:i/>
          <w:color w:val="E36C0A"/>
          <w:sz w:val="22"/>
          <w:szCs w:val="22"/>
        </w:rPr>
        <w:t>Avots: Autoru izstrādāts</w:t>
      </w:r>
    </w:p>
    <w:tbl>
      <w:tblPr>
        <w:tblW w:w="9450" w:type="dxa"/>
        <w:tblInd w:w="-162"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3150"/>
        <w:gridCol w:w="3060"/>
        <w:gridCol w:w="90"/>
        <w:gridCol w:w="3150"/>
      </w:tblGrid>
      <w:tr w:rsidR="009A7CC0" w:rsidRPr="000416E2" w14:paraId="1EC5B380" w14:textId="77777777" w:rsidTr="00EC1EE8">
        <w:trPr>
          <w:cantSplit/>
          <w:trHeight w:val="512"/>
          <w:tblHeader/>
        </w:trPr>
        <w:tc>
          <w:tcPr>
            <w:tcW w:w="6210" w:type="dxa"/>
            <w:gridSpan w:val="2"/>
            <w:tcBorders>
              <w:top w:val="single" w:sz="4" w:space="0" w:color="0070C0"/>
              <w:left w:val="single" w:sz="4" w:space="0" w:color="0070C0"/>
              <w:bottom w:val="single" w:sz="4" w:space="0" w:color="0070C0"/>
              <w:right w:val="single" w:sz="4" w:space="0" w:color="0070C0"/>
            </w:tcBorders>
            <w:shd w:val="clear" w:color="auto" w:fill="E36C0A"/>
            <w:vAlign w:val="center"/>
            <w:hideMark/>
          </w:tcPr>
          <w:p w14:paraId="299F184B" w14:textId="77777777" w:rsidR="009A7CC0" w:rsidRPr="000416E2" w:rsidRDefault="009A7CC0" w:rsidP="00B0112F">
            <w:pPr>
              <w:spacing w:before="120" w:line="240" w:lineRule="auto"/>
              <w:jc w:val="center"/>
              <w:rPr>
                <w:bCs/>
                <w:color w:val="FFFFFF"/>
                <w:sz w:val="22"/>
                <w:szCs w:val="22"/>
                <w:lang w:eastAsia="lv-LV"/>
              </w:rPr>
            </w:pPr>
            <w:r w:rsidRPr="000416E2">
              <w:rPr>
                <w:bCs/>
                <w:color w:val="FFFFFF"/>
                <w:sz w:val="22"/>
                <w:szCs w:val="22"/>
                <w:lang w:eastAsia="lv-LV"/>
              </w:rPr>
              <w:t xml:space="preserve">Šķēršļi </w:t>
            </w:r>
            <w:r w:rsidRPr="000416E2">
              <w:rPr>
                <w:b/>
                <w:bCs/>
                <w:color w:val="FFFFFF"/>
                <w:sz w:val="22"/>
                <w:szCs w:val="22"/>
                <w:lang w:eastAsia="lv-LV"/>
              </w:rPr>
              <w:t>pakalpojumu sniedzēju</w:t>
            </w:r>
            <w:r w:rsidRPr="000416E2">
              <w:rPr>
                <w:bCs/>
                <w:color w:val="FFFFFF"/>
                <w:sz w:val="22"/>
                <w:szCs w:val="22"/>
                <w:lang w:eastAsia="lv-LV"/>
              </w:rPr>
              <w:t xml:space="preserve"> skatījumā</w:t>
            </w:r>
          </w:p>
        </w:tc>
        <w:tc>
          <w:tcPr>
            <w:tcW w:w="3240" w:type="dxa"/>
            <w:gridSpan w:val="2"/>
            <w:vMerge w:val="restart"/>
            <w:tcBorders>
              <w:top w:val="single" w:sz="4" w:space="0" w:color="0070C0"/>
              <w:left w:val="single" w:sz="4" w:space="0" w:color="0070C0"/>
              <w:bottom w:val="single" w:sz="4" w:space="0" w:color="0070C0"/>
              <w:right w:val="single" w:sz="4" w:space="0" w:color="0070C0"/>
            </w:tcBorders>
            <w:shd w:val="clear" w:color="auto" w:fill="E36C0A"/>
            <w:vAlign w:val="center"/>
            <w:hideMark/>
          </w:tcPr>
          <w:p w14:paraId="5773BD07" w14:textId="77777777" w:rsidR="009A7CC0" w:rsidRPr="000416E2" w:rsidRDefault="009A7CC0" w:rsidP="00B0112F">
            <w:pPr>
              <w:spacing w:before="120" w:line="240" w:lineRule="auto"/>
              <w:jc w:val="center"/>
              <w:rPr>
                <w:bCs/>
                <w:color w:val="FFFFFF"/>
                <w:sz w:val="22"/>
                <w:szCs w:val="22"/>
                <w:lang w:eastAsia="lv-LV"/>
              </w:rPr>
            </w:pPr>
            <w:r w:rsidRPr="000416E2">
              <w:rPr>
                <w:bCs/>
                <w:color w:val="FFFFFF"/>
                <w:sz w:val="22"/>
                <w:szCs w:val="22"/>
                <w:lang w:eastAsia="lv-LV"/>
              </w:rPr>
              <w:t xml:space="preserve">Šķēršļi </w:t>
            </w:r>
          </w:p>
          <w:p w14:paraId="0E278FD6" w14:textId="77777777" w:rsidR="009A7CC0" w:rsidRPr="000416E2" w:rsidRDefault="009A7CC0" w:rsidP="00B0112F">
            <w:pPr>
              <w:spacing w:before="120" w:line="240" w:lineRule="auto"/>
              <w:jc w:val="center"/>
              <w:rPr>
                <w:bCs/>
                <w:color w:val="FFFFFF"/>
                <w:sz w:val="22"/>
                <w:szCs w:val="22"/>
                <w:lang w:eastAsia="lv-LV"/>
              </w:rPr>
            </w:pPr>
            <w:r w:rsidRPr="000416E2">
              <w:rPr>
                <w:b/>
                <w:bCs/>
                <w:color w:val="FFFFFF"/>
                <w:sz w:val="22"/>
                <w:szCs w:val="22"/>
                <w:lang w:eastAsia="lv-LV"/>
              </w:rPr>
              <w:t>pakalpojumu</w:t>
            </w:r>
            <w:r w:rsidRPr="000416E2">
              <w:rPr>
                <w:bCs/>
                <w:color w:val="FFFFFF"/>
                <w:sz w:val="22"/>
                <w:szCs w:val="22"/>
                <w:lang w:eastAsia="lv-LV"/>
              </w:rPr>
              <w:t xml:space="preserve"> </w:t>
            </w:r>
            <w:r w:rsidRPr="000416E2">
              <w:rPr>
                <w:b/>
                <w:bCs/>
                <w:color w:val="FFFFFF"/>
                <w:sz w:val="22"/>
                <w:szCs w:val="22"/>
                <w:lang w:eastAsia="lv-LV"/>
              </w:rPr>
              <w:t>saņēmēju</w:t>
            </w:r>
            <w:r w:rsidRPr="000416E2">
              <w:rPr>
                <w:bCs/>
                <w:color w:val="FFFFFF"/>
                <w:sz w:val="22"/>
                <w:szCs w:val="22"/>
                <w:lang w:eastAsia="lv-LV"/>
              </w:rPr>
              <w:t xml:space="preserve"> skatījumā</w:t>
            </w:r>
          </w:p>
        </w:tc>
      </w:tr>
      <w:tr w:rsidR="009A7CC0" w:rsidRPr="000416E2" w14:paraId="0E493C2C" w14:textId="77777777" w:rsidTr="00EC1EE8">
        <w:trPr>
          <w:cantSplit/>
          <w:trHeight w:val="350"/>
          <w:tblHeader/>
        </w:trPr>
        <w:tc>
          <w:tcPr>
            <w:tcW w:w="3150" w:type="dxa"/>
            <w:tcBorders>
              <w:top w:val="single" w:sz="4" w:space="0" w:color="0070C0"/>
              <w:left w:val="single" w:sz="4" w:space="0" w:color="0070C0"/>
              <w:bottom w:val="single" w:sz="4" w:space="0" w:color="0070C0"/>
              <w:right w:val="single" w:sz="4" w:space="0" w:color="0070C0"/>
            </w:tcBorders>
            <w:shd w:val="clear" w:color="auto" w:fill="E36C0A"/>
            <w:vAlign w:val="center"/>
            <w:hideMark/>
          </w:tcPr>
          <w:p w14:paraId="2183F62A" w14:textId="77777777" w:rsidR="009A7CC0" w:rsidRPr="000416E2" w:rsidRDefault="009A7CC0" w:rsidP="00B0112F">
            <w:pPr>
              <w:spacing w:before="120" w:line="240" w:lineRule="auto"/>
              <w:jc w:val="center"/>
              <w:rPr>
                <w:bCs/>
                <w:color w:val="FFFFFF"/>
                <w:sz w:val="22"/>
                <w:szCs w:val="22"/>
                <w:lang w:eastAsia="lv-LV"/>
              </w:rPr>
            </w:pPr>
            <w:r w:rsidRPr="000416E2">
              <w:rPr>
                <w:b/>
                <w:bCs/>
                <w:color w:val="FFFFFF"/>
                <w:sz w:val="22"/>
                <w:szCs w:val="22"/>
                <w:lang w:eastAsia="lv-LV"/>
              </w:rPr>
              <w:t>NVO</w:t>
            </w:r>
            <w:r w:rsidRPr="000416E2">
              <w:rPr>
                <w:bCs/>
                <w:color w:val="FFFFFF"/>
                <w:sz w:val="22"/>
                <w:szCs w:val="22"/>
                <w:lang w:eastAsia="lv-LV"/>
              </w:rPr>
              <w:t xml:space="preserve"> viedoklis</w:t>
            </w:r>
          </w:p>
        </w:tc>
        <w:tc>
          <w:tcPr>
            <w:tcW w:w="3060" w:type="dxa"/>
            <w:tcBorders>
              <w:top w:val="single" w:sz="4" w:space="0" w:color="0070C0"/>
              <w:left w:val="single" w:sz="4" w:space="0" w:color="0070C0"/>
              <w:bottom w:val="single" w:sz="4" w:space="0" w:color="0070C0"/>
              <w:right w:val="single" w:sz="4" w:space="0" w:color="0070C0"/>
            </w:tcBorders>
            <w:shd w:val="clear" w:color="auto" w:fill="E36C0A"/>
            <w:vAlign w:val="center"/>
            <w:hideMark/>
          </w:tcPr>
          <w:p w14:paraId="5E8779BB" w14:textId="77777777" w:rsidR="009A7CC0" w:rsidRPr="000416E2" w:rsidRDefault="009A7CC0" w:rsidP="00B0112F">
            <w:pPr>
              <w:spacing w:before="120" w:line="240" w:lineRule="auto"/>
              <w:jc w:val="center"/>
              <w:rPr>
                <w:bCs/>
                <w:color w:val="FFFFFF"/>
                <w:sz w:val="22"/>
                <w:szCs w:val="22"/>
                <w:lang w:eastAsia="lv-LV"/>
              </w:rPr>
            </w:pPr>
            <w:r w:rsidRPr="000416E2">
              <w:rPr>
                <w:bCs/>
                <w:color w:val="FFFFFF"/>
                <w:sz w:val="22"/>
                <w:szCs w:val="22"/>
                <w:lang w:eastAsia="lv-LV"/>
              </w:rPr>
              <w:t>Pašvaldību viedoklis</w:t>
            </w:r>
          </w:p>
        </w:tc>
        <w:tc>
          <w:tcPr>
            <w:tcW w:w="0" w:type="auto"/>
            <w:gridSpan w:val="2"/>
            <w:vMerge/>
            <w:tcBorders>
              <w:top w:val="single" w:sz="4" w:space="0" w:color="0070C0"/>
              <w:left w:val="single" w:sz="4" w:space="0" w:color="0070C0"/>
              <w:bottom w:val="single" w:sz="4" w:space="0" w:color="0070C0"/>
              <w:right w:val="single" w:sz="4" w:space="0" w:color="0070C0"/>
            </w:tcBorders>
            <w:shd w:val="clear" w:color="auto" w:fill="E36C0A"/>
            <w:vAlign w:val="center"/>
            <w:hideMark/>
          </w:tcPr>
          <w:p w14:paraId="0E55D7EC" w14:textId="77777777" w:rsidR="009A7CC0" w:rsidRPr="000416E2" w:rsidRDefault="009A7CC0" w:rsidP="00B0112F">
            <w:pPr>
              <w:spacing w:before="120" w:line="240" w:lineRule="auto"/>
              <w:jc w:val="left"/>
              <w:rPr>
                <w:bCs/>
                <w:color w:val="FFFFFF"/>
                <w:sz w:val="22"/>
                <w:szCs w:val="22"/>
                <w:lang w:eastAsia="lv-LV"/>
              </w:rPr>
            </w:pPr>
          </w:p>
        </w:tc>
      </w:tr>
      <w:tr w:rsidR="009A7CC0" w:rsidRPr="000416E2" w14:paraId="5DCC3BFB"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BFBFBF"/>
            <w:vAlign w:val="center"/>
            <w:hideMark/>
          </w:tcPr>
          <w:p w14:paraId="2A9629BF" w14:textId="77777777" w:rsidR="009A7CC0" w:rsidRPr="000416E2"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0416E2">
              <w:rPr>
                <w:rFonts w:ascii="Times New Roman" w:hAnsi="Times New Roman"/>
                <w:b/>
                <w:color w:val="FFFFFF"/>
                <w:sz w:val="22"/>
                <w:szCs w:val="22"/>
                <w:lang w:bidi="en-US"/>
              </w:rPr>
              <w:t xml:space="preserve">Pilngadīgas </w:t>
            </w:r>
            <w:r w:rsidR="00FE7C72">
              <w:rPr>
                <w:rFonts w:ascii="Times New Roman" w:hAnsi="Times New Roman"/>
                <w:b/>
                <w:color w:val="FFFFFF"/>
                <w:sz w:val="22"/>
                <w:szCs w:val="22"/>
                <w:lang w:bidi="en-US"/>
              </w:rPr>
              <w:t>personas ar GRT</w:t>
            </w:r>
          </w:p>
        </w:tc>
      </w:tr>
      <w:tr w:rsidR="009A7CC0" w:rsidRPr="00EC1EE8" w14:paraId="706E5261"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7F2603D7"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 xml:space="preserve">Pakalpojumu pieejamība </w:t>
            </w:r>
          </w:p>
        </w:tc>
      </w:tr>
      <w:tr w:rsidR="009A7CC0" w:rsidRPr="000416E2" w14:paraId="46AB5DAD"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vAlign w:val="center"/>
          </w:tcPr>
          <w:p w14:paraId="535B3611" w14:textId="77777777" w:rsidR="009A7CC0" w:rsidRPr="000416E2" w:rsidRDefault="009A7CC0" w:rsidP="003642F0">
            <w:pPr>
              <w:pStyle w:val="Table1stlevelbulet"/>
              <w:numPr>
                <w:ilvl w:val="0"/>
                <w:numId w:val="22"/>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Pakalpojumu izveide personām ar GRT nav pašvaldību prioritāte.</w:t>
            </w:r>
          </w:p>
          <w:p w14:paraId="6D361A7E" w14:textId="77777777" w:rsidR="009A7CC0" w:rsidRPr="000416E2" w:rsidRDefault="009A7CC0" w:rsidP="003642F0">
            <w:pPr>
              <w:pStyle w:val="Table1stlevelbulet"/>
              <w:numPr>
                <w:ilvl w:val="0"/>
                <w:numId w:val="22"/>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Trūkst individuālas pieejas personu ar GRT atbalsta vajadzību risināšanā.</w:t>
            </w:r>
          </w:p>
          <w:p w14:paraId="4FA33854"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Līdzšinējā pakalpojumu attīstība balstās uz iniciatīvu, kas nāk no personu ar GRT tuviniekiem un</w:t>
            </w:r>
            <w:r w:rsidRPr="000416E2">
              <w:rPr>
                <w:rFonts w:ascii="Times New Roman" w:hAnsi="Times New Roman"/>
                <w:sz w:val="22"/>
                <w:szCs w:val="22"/>
              </w:rPr>
              <w:t xml:space="preserve"> </w:t>
            </w:r>
            <w:r w:rsidRPr="000416E2">
              <w:rPr>
                <w:rFonts w:ascii="Times New Roman" w:hAnsi="Times New Roman"/>
                <w:sz w:val="22"/>
                <w:szCs w:val="22"/>
                <w:lang w:bidi="en-US"/>
              </w:rPr>
              <w:t>empātiskiem sociāliem darbiniekiem</w:t>
            </w:r>
            <w:r w:rsidR="008502AE" w:rsidRPr="000416E2">
              <w:rPr>
                <w:rFonts w:ascii="Times New Roman" w:hAnsi="Times New Roman"/>
                <w:sz w:val="22"/>
                <w:szCs w:val="22"/>
                <w:lang w:bidi="en-US"/>
              </w:rPr>
              <w:t>,</w:t>
            </w:r>
            <w:r w:rsidRPr="000416E2">
              <w:rPr>
                <w:rFonts w:ascii="Times New Roman" w:hAnsi="Times New Roman"/>
                <w:sz w:val="22"/>
                <w:szCs w:val="22"/>
                <w:lang w:bidi="en-US"/>
              </w:rPr>
              <w:t xml:space="preserve"> un lēmumu pieņēmējiem pašvaldībās.</w:t>
            </w:r>
          </w:p>
          <w:p w14:paraId="43B4BF5D"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Cilvēktiesību vērtību daļēja ievērošana pakalpojumos veido institucionālo kultūru. </w:t>
            </w:r>
          </w:p>
          <w:p w14:paraId="081E2C41"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Nepietiekams finansējums,    lai nodrošinātu pakalpojum</w:t>
            </w:r>
            <w:r w:rsidR="008502AE" w:rsidRPr="000416E2">
              <w:rPr>
                <w:rFonts w:ascii="Times New Roman" w:hAnsi="Times New Roman"/>
                <w:sz w:val="22"/>
                <w:szCs w:val="22"/>
                <w:lang w:bidi="en-US"/>
              </w:rPr>
              <w:t>o</w:t>
            </w:r>
            <w:r w:rsidRPr="000416E2">
              <w:rPr>
                <w:rFonts w:ascii="Times New Roman" w:hAnsi="Times New Roman"/>
                <w:sz w:val="22"/>
                <w:szCs w:val="22"/>
                <w:lang w:bidi="en-US"/>
              </w:rPr>
              <w:t xml:space="preserve">s pietiekamā skaitā personālu/asistentu </w:t>
            </w:r>
            <w:r w:rsidRPr="000416E2">
              <w:rPr>
                <w:rFonts w:ascii="Times New Roman" w:hAnsi="Times New Roman"/>
                <w:sz w:val="22"/>
                <w:szCs w:val="22"/>
                <w:lang w:bidi="en-US"/>
              </w:rPr>
              <w:lastRenderedPageBreak/>
              <w:t>personu ar GRT līdzdalības veicināšanai DAC nodarbībās.</w:t>
            </w:r>
          </w:p>
          <w:p w14:paraId="08946872"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Psiholoģiski smagie darba apstākļi kļūst par šķērsli jaunu k</w:t>
            </w:r>
            <w:r w:rsidR="008502AE" w:rsidRPr="000416E2">
              <w:rPr>
                <w:rFonts w:ascii="Times New Roman" w:hAnsi="Times New Roman"/>
                <w:sz w:val="22"/>
                <w:szCs w:val="22"/>
                <w:lang w:bidi="en-US"/>
              </w:rPr>
              <w:t>valificētu speciālistu piesaistei</w:t>
            </w:r>
            <w:r w:rsidRPr="000416E2">
              <w:rPr>
                <w:rFonts w:ascii="Times New Roman" w:hAnsi="Times New Roman"/>
                <w:sz w:val="22"/>
                <w:szCs w:val="22"/>
                <w:lang w:bidi="en-US"/>
              </w:rPr>
              <w:t xml:space="preserve">. </w:t>
            </w:r>
          </w:p>
          <w:p w14:paraId="4077A50C"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Pakalpojumu sniegšanā ir izteikta speciālistu dzimumu segregācija ar izteiktu sieviešu pārsvaru, kas rada grūtības kvalitatīva pakalpojum</w:t>
            </w:r>
            <w:r w:rsidR="008502AE" w:rsidRPr="000416E2">
              <w:rPr>
                <w:rFonts w:ascii="Times New Roman" w:hAnsi="Times New Roman"/>
                <w:sz w:val="22"/>
                <w:szCs w:val="22"/>
                <w:lang w:bidi="en-US"/>
              </w:rPr>
              <w:t>a</w:t>
            </w:r>
            <w:r w:rsidRPr="000416E2">
              <w:rPr>
                <w:rFonts w:ascii="Times New Roman" w:hAnsi="Times New Roman"/>
                <w:sz w:val="22"/>
                <w:szCs w:val="22"/>
                <w:lang w:bidi="en-US"/>
              </w:rPr>
              <w:t xml:space="preserve"> nodrošināšanā aprūpes sniegšanā personām ar </w:t>
            </w:r>
            <w:r w:rsidR="002C37CB">
              <w:rPr>
                <w:rFonts w:ascii="Times New Roman" w:hAnsi="Times New Roman"/>
                <w:sz w:val="22"/>
                <w:szCs w:val="22"/>
                <w:lang w:bidi="en-US"/>
              </w:rPr>
              <w:t>smagiem</w:t>
            </w:r>
            <w:r w:rsidR="002C37CB" w:rsidRPr="000416E2">
              <w:rPr>
                <w:rFonts w:ascii="Times New Roman" w:hAnsi="Times New Roman"/>
                <w:sz w:val="22"/>
                <w:szCs w:val="22"/>
                <w:lang w:bidi="en-US"/>
              </w:rPr>
              <w:t xml:space="preserve"> </w:t>
            </w:r>
            <w:r w:rsidRPr="000416E2">
              <w:rPr>
                <w:rFonts w:ascii="Times New Roman" w:hAnsi="Times New Roman"/>
                <w:sz w:val="22"/>
                <w:szCs w:val="22"/>
                <w:lang w:bidi="en-US"/>
              </w:rPr>
              <w:t xml:space="preserve">GRT. </w:t>
            </w:r>
          </w:p>
          <w:p w14:paraId="490389B6"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Salīdzinoši zemais atalgojuma līmenis rada šķēršļus kvalificētu speciālistu piesaistei.</w:t>
            </w:r>
          </w:p>
          <w:p w14:paraId="27C6E87B"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NVO trūkst infrastruktūras pakalpojumu izveidei.</w:t>
            </w:r>
          </w:p>
          <w:p w14:paraId="14D1769A"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Sociālā darba augstākās izglītības neatbilstība pakalpojumu nodrošināšanai personām ar GRT. </w:t>
            </w:r>
          </w:p>
          <w:p w14:paraId="42BFA319"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Ģimenes locekļiem un tuviniekiem nav pietiekamu zināšanu par personu ar GRT aprūpi, kas var rezultēties pāraprūpē, negatīvi ietekmējot personas spēju patstāvīgai dzīvei.</w:t>
            </w:r>
          </w:p>
          <w:p w14:paraId="4CE0D5EA"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Personu ar GRT un piederīgo neuzticēšanās pašvaldību sociālajam dienestam</w:t>
            </w:r>
            <w:r w:rsidR="008502AE" w:rsidRPr="000416E2">
              <w:rPr>
                <w:rFonts w:ascii="Times New Roman" w:hAnsi="Times New Roman"/>
                <w:sz w:val="22"/>
                <w:szCs w:val="22"/>
                <w:lang w:bidi="en-US"/>
              </w:rPr>
              <w:t>.</w:t>
            </w:r>
            <w:r w:rsidRPr="000416E2">
              <w:rPr>
                <w:rFonts w:ascii="Times New Roman" w:hAnsi="Times New Roman"/>
                <w:sz w:val="22"/>
                <w:szCs w:val="22"/>
                <w:lang w:bidi="en-US"/>
              </w:rPr>
              <w:t xml:space="preserve"> </w:t>
            </w:r>
          </w:p>
          <w:p w14:paraId="687B580F"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Datu ierobežotā pieejamība rada grūtības uzrunāt mērķa grupas personas. </w:t>
            </w:r>
          </w:p>
          <w:p w14:paraId="5EEE206C" w14:textId="77777777" w:rsidR="009A7CC0" w:rsidRPr="000416E2" w:rsidRDefault="009A7CC0" w:rsidP="00B0112F">
            <w:pPr>
              <w:pStyle w:val="Table1stlevelbulet"/>
              <w:numPr>
                <w:ilvl w:val="0"/>
                <w:numId w:val="0"/>
              </w:numPr>
              <w:spacing w:before="120" w:after="120" w:line="240" w:lineRule="auto"/>
              <w:ind w:left="414" w:hanging="357"/>
              <w:rPr>
                <w:rFonts w:ascii="Times New Roman" w:hAnsi="Times New Roman"/>
                <w:sz w:val="22"/>
                <w:szCs w:val="22"/>
                <w:lang w:bidi="en-US"/>
              </w:rPr>
            </w:pPr>
          </w:p>
        </w:tc>
        <w:tc>
          <w:tcPr>
            <w:tcW w:w="3060" w:type="dxa"/>
            <w:tcBorders>
              <w:top w:val="single" w:sz="4" w:space="0" w:color="0070C0"/>
              <w:left w:val="single" w:sz="4" w:space="0" w:color="0070C0"/>
              <w:bottom w:val="single" w:sz="4" w:space="0" w:color="0070C0"/>
              <w:right w:val="single" w:sz="4" w:space="0" w:color="0070C0"/>
            </w:tcBorders>
          </w:tcPr>
          <w:p w14:paraId="705EBB6E"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lastRenderedPageBreak/>
              <w:t>Esošie pakalpojumi ir maksimāli noslogoti, tiem nav iespējams kāpināt apjomu bez būtiskiem ieguldījumiem, t.sk telpu infrastruktūrā.</w:t>
            </w:r>
          </w:p>
          <w:p w14:paraId="7D494FE3"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Ierobežots pieejamo pakalpojumu klāsts. Izplatītākais pakalpojums ir sociālā darbinieka konsultācijas un DAC pakalpojums. </w:t>
            </w:r>
          </w:p>
          <w:p w14:paraId="008AAB15"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Trūkst sociālā darba speciālistu, kam ir specifiskas zināšanas un pieredze darbā ar personām ar GRT. </w:t>
            </w:r>
          </w:p>
          <w:p w14:paraId="62D20298"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Sabiedrības zemais tolerances līmenis, kas rada viedokli, ka </w:t>
            </w:r>
            <w:r w:rsidR="00717970" w:rsidRPr="000416E2">
              <w:rPr>
                <w:rFonts w:ascii="Times New Roman" w:hAnsi="Times New Roman"/>
                <w:sz w:val="22"/>
                <w:szCs w:val="22"/>
                <w:lang w:bidi="en-US"/>
              </w:rPr>
              <w:t xml:space="preserve">ilgstošas sociālās aprūpes un sociālās </w:t>
            </w:r>
            <w:r w:rsidR="00717970" w:rsidRPr="000416E2">
              <w:rPr>
                <w:rFonts w:ascii="Times New Roman" w:hAnsi="Times New Roman"/>
                <w:sz w:val="22"/>
                <w:szCs w:val="22"/>
                <w:lang w:bidi="en-US"/>
              </w:rPr>
              <w:lastRenderedPageBreak/>
              <w:t>rehabilitācijas</w:t>
            </w:r>
            <w:r w:rsidRPr="000416E2">
              <w:rPr>
                <w:rFonts w:ascii="Times New Roman" w:hAnsi="Times New Roman"/>
                <w:sz w:val="22"/>
                <w:szCs w:val="22"/>
                <w:lang w:bidi="en-US"/>
              </w:rPr>
              <w:t xml:space="preserve"> pakalpojums ir piemērotākais personām ar GRT.</w:t>
            </w:r>
          </w:p>
          <w:p w14:paraId="2DBA6361"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Atbalsta personu trūkums ierobežo personu iesaisti nodarbinātībā. </w:t>
            </w:r>
          </w:p>
          <w:p w14:paraId="62833D3A"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Sadarbības trūkum</w:t>
            </w:r>
            <w:r w:rsidR="008502AE" w:rsidRPr="000416E2">
              <w:rPr>
                <w:rFonts w:ascii="Times New Roman" w:hAnsi="Times New Roman"/>
                <w:sz w:val="22"/>
                <w:szCs w:val="22"/>
                <w:lang w:bidi="en-US"/>
              </w:rPr>
              <w:t>s starp pakalpojumu sniedzējiem</w:t>
            </w:r>
            <w:r w:rsidRPr="000416E2">
              <w:rPr>
                <w:rFonts w:ascii="Times New Roman" w:hAnsi="Times New Roman"/>
                <w:sz w:val="22"/>
                <w:szCs w:val="22"/>
                <w:lang w:bidi="en-US"/>
              </w:rPr>
              <w:t xml:space="preserve"> ierobežo kvalitatīvas dzīves iespēj</w:t>
            </w:r>
            <w:r w:rsidR="008502AE" w:rsidRPr="000416E2">
              <w:rPr>
                <w:rFonts w:ascii="Times New Roman" w:hAnsi="Times New Roman"/>
                <w:sz w:val="22"/>
                <w:szCs w:val="22"/>
                <w:lang w:bidi="en-US"/>
              </w:rPr>
              <w:t>u pakalpojuma saņēmējam  (DAC, a</w:t>
            </w:r>
            <w:r w:rsidRPr="000416E2">
              <w:rPr>
                <w:rFonts w:ascii="Times New Roman" w:hAnsi="Times New Roman"/>
                <w:sz w:val="22"/>
                <w:szCs w:val="22"/>
                <w:lang w:bidi="en-US"/>
              </w:rPr>
              <w:t>sistenta pakalpojums).</w:t>
            </w:r>
          </w:p>
          <w:p w14:paraId="5FD0D4BA" w14:textId="77777777" w:rsidR="009A7CC0" w:rsidRPr="000416E2" w:rsidRDefault="009A7CC0" w:rsidP="00B0112F">
            <w:pPr>
              <w:pStyle w:val="Table1stlevelbulet"/>
              <w:numPr>
                <w:ilvl w:val="0"/>
                <w:numId w:val="0"/>
              </w:numPr>
              <w:spacing w:before="120" w:after="120" w:line="240" w:lineRule="auto"/>
              <w:ind w:left="414" w:hanging="357"/>
              <w:rPr>
                <w:rFonts w:ascii="Times New Roman" w:hAnsi="Times New Roman"/>
                <w:sz w:val="22"/>
                <w:szCs w:val="22"/>
                <w:lang w:bidi="en-US"/>
              </w:rPr>
            </w:pPr>
          </w:p>
        </w:tc>
        <w:tc>
          <w:tcPr>
            <w:tcW w:w="3240" w:type="dxa"/>
            <w:gridSpan w:val="2"/>
            <w:tcBorders>
              <w:top w:val="single" w:sz="4" w:space="0" w:color="0070C0"/>
              <w:left w:val="single" w:sz="4" w:space="0" w:color="0070C0"/>
              <w:bottom w:val="single" w:sz="4" w:space="0" w:color="0070C0"/>
              <w:right w:val="single" w:sz="4" w:space="0" w:color="0070C0"/>
            </w:tcBorders>
            <w:shd w:val="clear" w:color="auto" w:fill="FFFFFF"/>
            <w:hideMark/>
          </w:tcPr>
          <w:p w14:paraId="697DCAAB"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lastRenderedPageBreak/>
              <w:t>Pēc izglītības iestādes nav iespējas iegūt pieauguša cilvēka dzīves pieredzi, ta</w:t>
            </w:r>
            <w:r w:rsidR="008502AE" w:rsidRPr="000416E2">
              <w:rPr>
                <w:rFonts w:ascii="Times New Roman" w:hAnsi="Times New Roman"/>
                <w:sz w:val="22"/>
                <w:szCs w:val="22"/>
                <w:lang w:bidi="en-US"/>
              </w:rPr>
              <w:t>jā skaitā</w:t>
            </w:r>
            <w:r w:rsidRPr="000416E2">
              <w:rPr>
                <w:rFonts w:ascii="Times New Roman" w:hAnsi="Times New Roman"/>
                <w:sz w:val="22"/>
                <w:szCs w:val="22"/>
                <w:lang w:bidi="en-US"/>
              </w:rPr>
              <w:t xml:space="preserve"> būt nodarbināt</w:t>
            </w:r>
            <w:r w:rsidR="008502AE" w:rsidRPr="000416E2">
              <w:rPr>
                <w:rFonts w:ascii="Times New Roman" w:hAnsi="Times New Roman"/>
                <w:sz w:val="22"/>
                <w:szCs w:val="22"/>
                <w:lang w:bidi="en-US"/>
              </w:rPr>
              <w:t>a</w:t>
            </w:r>
            <w:r w:rsidRPr="000416E2">
              <w:rPr>
                <w:rFonts w:ascii="Times New Roman" w:hAnsi="Times New Roman"/>
                <w:sz w:val="22"/>
                <w:szCs w:val="22"/>
                <w:lang w:bidi="en-US"/>
              </w:rPr>
              <w:t xml:space="preserve">m, dzīvot atsevišķi no vecākiem. </w:t>
            </w:r>
          </w:p>
          <w:p w14:paraId="19D4FFEE"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Trūkst informācijas par pieejamiem alternatīvajiem  pakalpojumiem.</w:t>
            </w:r>
          </w:p>
          <w:p w14:paraId="1B6AFFF7"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Sociālā dienesta speciālisti visbiežāk kā vienīgo pieejamo pakalpojumu piedāvā ilgstošo aprūpi</w:t>
            </w:r>
            <w:r w:rsidR="008502AE" w:rsidRPr="000416E2">
              <w:rPr>
                <w:rFonts w:ascii="Times New Roman" w:hAnsi="Times New Roman"/>
                <w:sz w:val="22"/>
                <w:szCs w:val="22"/>
                <w:lang w:bidi="en-US"/>
              </w:rPr>
              <w:t xml:space="preserve"> institūcijā</w:t>
            </w:r>
            <w:r w:rsidRPr="000416E2">
              <w:rPr>
                <w:rFonts w:ascii="Times New Roman" w:hAnsi="Times New Roman"/>
                <w:sz w:val="22"/>
                <w:szCs w:val="22"/>
                <w:lang w:bidi="en-US"/>
              </w:rPr>
              <w:t xml:space="preserve">s. </w:t>
            </w:r>
          </w:p>
          <w:p w14:paraId="72EA6A8A"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Personām ar smagiem traucējumiem nav pieejami pakalpojumi un speciālisti ārpus </w:t>
            </w:r>
            <w:r w:rsidR="00717970" w:rsidRPr="000416E2">
              <w:rPr>
                <w:rFonts w:ascii="Times New Roman" w:hAnsi="Times New Roman"/>
                <w:sz w:val="22"/>
                <w:szCs w:val="22"/>
                <w:lang w:bidi="en-US"/>
              </w:rPr>
              <w:t>ilgstošas sociālās aprūpes un sociālās rehabilitācijas</w:t>
            </w:r>
            <w:r w:rsidRPr="000416E2">
              <w:rPr>
                <w:rFonts w:ascii="Times New Roman" w:hAnsi="Times New Roman"/>
                <w:sz w:val="22"/>
                <w:szCs w:val="22"/>
                <w:lang w:bidi="en-US"/>
              </w:rPr>
              <w:t xml:space="preserve"> institūcijām. </w:t>
            </w:r>
          </w:p>
          <w:p w14:paraId="260618BC"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lastRenderedPageBreak/>
              <w:t xml:space="preserve">Pakalpojumu sniedzēji atsaka pakalpojumu sniegšanu personām ar smagiem traucējumiem. </w:t>
            </w:r>
          </w:p>
          <w:p w14:paraId="52EFADA7"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Pietrūkst iespēju saņemt kompleksu atbalst</w:t>
            </w:r>
            <w:r w:rsidR="008502AE" w:rsidRPr="000416E2">
              <w:rPr>
                <w:rFonts w:ascii="Times New Roman" w:hAnsi="Times New Roman"/>
                <w:sz w:val="22"/>
                <w:szCs w:val="22"/>
                <w:lang w:bidi="en-US"/>
              </w:rPr>
              <w:t>u </w:t>
            </w:r>
            <w:r w:rsidRPr="000416E2">
              <w:rPr>
                <w:rFonts w:ascii="Times New Roman" w:hAnsi="Times New Roman"/>
                <w:sz w:val="22"/>
                <w:szCs w:val="22"/>
                <w:lang w:bidi="en-US"/>
              </w:rPr>
              <w:t xml:space="preserve">– vairākus pakalpojumus (DAC, </w:t>
            </w:r>
            <w:r w:rsidR="00B76457">
              <w:rPr>
                <w:rFonts w:ascii="Times New Roman" w:hAnsi="Times New Roman"/>
                <w:sz w:val="22"/>
                <w:szCs w:val="22"/>
                <w:lang w:bidi="en-US"/>
              </w:rPr>
              <w:t>“</w:t>
            </w:r>
            <w:r w:rsidR="008502AE" w:rsidRPr="000416E2">
              <w:rPr>
                <w:rFonts w:ascii="Times New Roman" w:hAnsi="Times New Roman"/>
                <w:sz w:val="22"/>
                <w:szCs w:val="22"/>
                <w:lang w:bidi="en-US"/>
              </w:rPr>
              <w:t>a</w:t>
            </w:r>
            <w:r w:rsidRPr="000416E2">
              <w:rPr>
                <w:rFonts w:ascii="Times New Roman" w:hAnsi="Times New Roman"/>
                <w:sz w:val="22"/>
                <w:szCs w:val="22"/>
                <w:lang w:bidi="en-US"/>
              </w:rPr>
              <w:t>telpas brīdis</w:t>
            </w:r>
            <w:r w:rsidR="00B76457">
              <w:rPr>
                <w:rFonts w:ascii="Times New Roman" w:hAnsi="Times New Roman"/>
                <w:sz w:val="22"/>
                <w:szCs w:val="22"/>
                <w:lang w:bidi="en-US"/>
              </w:rPr>
              <w:t>”</w:t>
            </w:r>
            <w:r w:rsidRPr="000416E2">
              <w:rPr>
                <w:rFonts w:ascii="Times New Roman" w:hAnsi="Times New Roman"/>
                <w:sz w:val="22"/>
                <w:szCs w:val="22"/>
                <w:lang w:bidi="en-US"/>
              </w:rPr>
              <w:t>).</w:t>
            </w:r>
          </w:p>
          <w:p w14:paraId="4FE5B2D6"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 xml:space="preserve">Trūkst pakalpojumu personām ar autiskā spektra sindromu. </w:t>
            </w:r>
          </w:p>
          <w:p w14:paraId="3A0AAD69" w14:textId="77777777" w:rsidR="009A7CC0" w:rsidRPr="000416E2" w:rsidRDefault="009A7CC0" w:rsidP="003642F0">
            <w:pPr>
              <w:pStyle w:val="Table1stlevelbulet"/>
              <w:numPr>
                <w:ilvl w:val="0"/>
                <w:numId w:val="23"/>
              </w:numPr>
              <w:spacing w:before="120" w:after="120" w:line="240" w:lineRule="auto"/>
              <w:ind w:left="414" w:hanging="357"/>
              <w:rPr>
                <w:rFonts w:ascii="Times New Roman" w:hAnsi="Times New Roman"/>
                <w:sz w:val="22"/>
                <w:szCs w:val="22"/>
                <w:lang w:bidi="en-US"/>
              </w:rPr>
            </w:pPr>
            <w:r w:rsidRPr="000416E2">
              <w:rPr>
                <w:rFonts w:ascii="Times New Roman" w:hAnsi="Times New Roman"/>
                <w:sz w:val="22"/>
                <w:szCs w:val="22"/>
                <w:lang w:bidi="en-US"/>
              </w:rPr>
              <w:t>Nepietiekami tiek nodrošināts specializētais transports.</w:t>
            </w:r>
          </w:p>
        </w:tc>
      </w:tr>
      <w:tr w:rsidR="009A7CC0" w:rsidRPr="00EC1EE8" w14:paraId="1BD92FFE"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37358918"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lastRenderedPageBreak/>
              <w:t>Finansējuma pieejamība</w:t>
            </w:r>
          </w:p>
        </w:tc>
      </w:tr>
      <w:tr w:rsidR="009A7CC0" w:rsidRPr="000416E2" w14:paraId="15D266CE"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vAlign w:val="center"/>
          </w:tcPr>
          <w:p w14:paraId="7612E7AE"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lastRenderedPageBreak/>
              <w:t xml:space="preserve">Sadalījums starp valsts un pašvaldību atbildību sociālo pakalpojumu finansēšanā veicina </w:t>
            </w:r>
            <w:r w:rsidR="00717970" w:rsidRPr="000416E2">
              <w:rPr>
                <w:rFonts w:ascii="Times New Roman" w:hAnsi="Times New Roman"/>
                <w:sz w:val="22"/>
                <w:szCs w:val="22"/>
                <w:lang w:bidi="en-US"/>
              </w:rPr>
              <w:t>ilgstošas sociālās aprūpes un sociālās rehabilitācijas</w:t>
            </w:r>
            <w:r w:rsidRPr="000416E2">
              <w:rPr>
                <w:rFonts w:ascii="Times New Roman" w:hAnsi="Times New Roman"/>
                <w:sz w:val="22"/>
                <w:szCs w:val="22"/>
                <w:lang w:bidi="en-US"/>
              </w:rPr>
              <w:t xml:space="preserve"> izmantošanu. </w:t>
            </w:r>
          </w:p>
          <w:p w14:paraId="4E4EF832" w14:textId="77777777" w:rsidR="009A7CC0" w:rsidRPr="000416E2" w:rsidRDefault="008502AE"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Trūkst papildu</w:t>
            </w:r>
            <w:r w:rsidR="009A7CC0" w:rsidRPr="000416E2">
              <w:rPr>
                <w:rFonts w:ascii="Times New Roman" w:hAnsi="Times New Roman"/>
                <w:sz w:val="22"/>
                <w:szCs w:val="22"/>
                <w:lang w:bidi="en-US"/>
              </w:rPr>
              <w:t xml:space="preserve"> stimulu sabiedrībā balstītu pakalpojumu izveidei. </w:t>
            </w:r>
          </w:p>
          <w:p w14:paraId="469464EA"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Pašvaldības izvēlas sniegt sociālo palīdzību</w:t>
            </w:r>
            <w:r w:rsidR="008502AE" w:rsidRPr="000416E2">
              <w:rPr>
                <w:rFonts w:ascii="Times New Roman" w:hAnsi="Times New Roman"/>
                <w:sz w:val="22"/>
                <w:szCs w:val="22"/>
                <w:lang w:bidi="en-US"/>
              </w:rPr>
              <w:t>,</w:t>
            </w:r>
            <w:r w:rsidRPr="000416E2">
              <w:rPr>
                <w:rFonts w:ascii="Times New Roman" w:hAnsi="Times New Roman"/>
                <w:sz w:val="22"/>
                <w:szCs w:val="22"/>
                <w:lang w:bidi="en-US"/>
              </w:rPr>
              <w:t xml:space="preserve"> nevis organizēt personu nodarbinātību. </w:t>
            </w:r>
          </w:p>
          <w:p w14:paraId="45F03B2D"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c>
          <w:tcPr>
            <w:tcW w:w="3060" w:type="dxa"/>
            <w:tcBorders>
              <w:top w:val="single" w:sz="4" w:space="0" w:color="0070C0"/>
              <w:left w:val="single" w:sz="4" w:space="0" w:color="0070C0"/>
              <w:bottom w:val="single" w:sz="4" w:space="0" w:color="0070C0"/>
              <w:right w:val="single" w:sz="4" w:space="0" w:color="0070C0"/>
            </w:tcBorders>
            <w:vAlign w:val="center"/>
            <w:hideMark/>
          </w:tcPr>
          <w:p w14:paraId="2C1B02D8" w14:textId="77777777" w:rsidR="009A7CC0" w:rsidRPr="000416E2" w:rsidRDefault="009A7CC0" w:rsidP="003642F0">
            <w:pPr>
              <w:pStyle w:val="MediumGrid1-Accent21"/>
              <w:numPr>
                <w:ilvl w:val="0"/>
                <w:numId w:val="24"/>
              </w:numPr>
              <w:spacing w:before="120" w:line="240" w:lineRule="auto"/>
              <w:ind w:left="470" w:hanging="357"/>
              <w:rPr>
                <w:color w:val="000000"/>
                <w:sz w:val="22"/>
                <w:szCs w:val="22"/>
                <w:lang w:bidi="en-US"/>
              </w:rPr>
            </w:pPr>
            <w:r w:rsidRPr="000416E2">
              <w:rPr>
                <w:color w:val="000000"/>
                <w:sz w:val="22"/>
                <w:szCs w:val="22"/>
                <w:lang w:bidi="en-US"/>
              </w:rPr>
              <w:t xml:space="preserve">Finanšu resursu trūkums pakalpojumu izveidei un nodrošināšanai. </w:t>
            </w:r>
          </w:p>
          <w:p w14:paraId="2348D59D"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Personu ar GRT ienākumu līmenis nepieļauj maksas pakalpojumu ieviešanu.</w:t>
            </w:r>
          </w:p>
          <w:p w14:paraId="3C37A3E7"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Personu ar GRT bezdarbs palielina pašvaldības sociālās palīdzības izdevumus.</w:t>
            </w:r>
          </w:p>
        </w:tc>
        <w:tc>
          <w:tcPr>
            <w:tcW w:w="3240" w:type="dxa"/>
            <w:gridSpan w:val="2"/>
            <w:tcBorders>
              <w:top w:val="single" w:sz="4" w:space="0" w:color="0070C0"/>
              <w:left w:val="single" w:sz="4" w:space="0" w:color="0070C0"/>
              <w:bottom w:val="single" w:sz="4" w:space="0" w:color="0070C0"/>
              <w:right w:val="single" w:sz="4" w:space="0" w:color="0070C0"/>
            </w:tcBorders>
            <w:shd w:val="clear" w:color="auto" w:fill="FFFFFF"/>
            <w:vAlign w:val="center"/>
            <w:hideMark/>
          </w:tcPr>
          <w:p w14:paraId="3D97B3C7"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Finansiālo resursu trūkums ierobežo nokļūšanu  uz pakalpojumiem. </w:t>
            </w:r>
          </w:p>
          <w:p w14:paraId="7FD8B17B"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Asistentu trūkums, kas nodrošinātu personu nokļūšanu uz pakalpojumiem. </w:t>
            </w:r>
          </w:p>
          <w:p w14:paraId="371DB3DF"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Nav pietiekami finanšu līdzekļi maksas pakalpojumu izmantošanai. </w:t>
            </w:r>
          </w:p>
          <w:p w14:paraId="098A32FA" w14:textId="77777777" w:rsidR="009A7CC0" w:rsidRPr="000416E2" w:rsidRDefault="009A7CC0" w:rsidP="003642F0">
            <w:pPr>
              <w:pStyle w:val="Table1stlevelbulet"/>
              <w:numPr>
                <w:ilvl w:val="0"/>
                <w:numId w:val="24"/>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Nepietiekams finanšu atbalsts.</w:t>
            </w:r>
          </w:p>
        </w:tc>
      </w:tr>
      <w:tr w:rsidR="009A7CC0" w:rsidRPr="00EC1EE8" w14:paraId="06D9038B"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43BEB956"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Vides pieejamība</w:t>
            </w:r>
          </w:p>
        </w:tc>
      </w:tr>
      <w:tr w:rsidR="009A7CC0" w:rsidRPr="000416E2" w14:paraId="227FA049"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4E69A32B" w14:textId="77777777" w:rsidR="009A7CC0" w:rsidRPr="000416E2" w:rsidRDefault="009A7CC0" w:rsidP="003642F0">
            <w:pPr>
              <w:pStyle w:val="Table1stlevelbulet"/>
              <w:numPr>
                <w:ilvl w:val="0"/>
                <w:numId w:val="25"/>
              </w:numPr>
              <w:spacing w:before="120" w:after="120" w:line="240" w:lineRule="auto"/>
              <w:ind w:left="357" w:hanging="357"/>
              <w:rPr>
                <w:rFonts w:ascii="Times New Roman" w:hAnsi="Times New Roman"/>
                <w:sz w:val="22"/>
                <w:szCs w:val="22"/>
                <w:lang w:bidi="en-US"/>
              </w:rPr>
            </w:pPr>
            <w:r w:rsidRPr="000416E2">
              <w:rPr>
                <w:rFonts w:ascii="Times New Roman" w:hAnsi="Times New Roman"/>
                <w:sz w:val="22"/>
                <w:szCs w:val="22"/>
                <w:lang w:bidi="en-US"/>
              </w:rPr>
              <w:t xml:space="preserve">Atsevišķos pakalpojumos netiek nodrošināta vides pieejamība. </w:t>
            </w:r>
          </w:p>
          <w:p w14:paraId="45A580E3" w14:textId="77777777" w:rsidR="009A7CC0" w:rsidRPr="000416E2" w:rsidRDefault="009A7CC0" w:rsidP="003642F0">
            <w:pPr>
              <w:pStyle w:val="Table1stlevelbulet"/>
              <w:numPr>
                <w:ilvl w:val="0"/>
                <w:numId w:val="25"/>
              </w:numPr>
              <w:spacing w:before="120" w:after="120" w:line="240" w:lineRule="auto"/>
              <w:ind w:left="357" w:hanging="357"/>
              <w:rPr>
                <w:rFonts w:ascii="Times New Roman" w:hAnsi="Times New Roman"/>
                <w:sz w:val="22"/>
                <w:szCs w:val="22"/>
                <w:lang w:bidi="en-US"/>
              </w:rPr>
            </w:pPr>
            <w:r w:rsidRPr="000416E2">
              <w:rPr>
                <w:rFonts w:ascii="Times New Roman" w:hAnsi="Times New Roman"/>
                <w:sz w:val="22"/>
                <w:szCs w:val="22"/>
                <w:lang w:bidi="en-US"/>
              </w:rPr>
              <w:t xml:space="preserve">Pašvaldībām un pakalpojumu sniedzējiem ir atšķirīgi viedokļi par vides pieejamības kritērijiem. </w:t>
            </w:r>
          </w:p>
        </w:tc>
        <w:tc>
          <w:tcPr>
            <w:tcW w:w="3060" w:type="dxa"/>
            <w:tcBorders>
              <w:top w:val="single" w:sz="4" w:space="0" w:color="0070C0"/>
              <w:left w:val="single" w:sz="4" w:space="0" w:color="0070C0"/>
              <w:bottom w:val="single" w:sz="4" w:space="0" w:color="0070C0"/>
              <w:right w:val="single" w:sz="4" w:space="0" w:color="0070C0"/>
            </w:tcBorders>
          </w:tcPr>
          <w:p w14:paraId="794E5D40" w14:textId="77777777" w:rsidR="009A7CC0" w:rsidRPr="000416E2" w:rsidRDefault="009A7CC0" w:rsidP="003642F0">
            <w:pPr>
              <w:pStyle w:val="MediumGrid1-Accent21"/>
              <w:numPr>
                <w:ilvl w:val="0"/>
                <w:numId w:val="25"/>
              </w:numPr>
              <w:spacing w:before="120" w:line="240" w:lineRule="auto"/>
              <w:ind w:left="357" w:hanging="357"/>
              <w:rPr>
                <w:color w:val="000000"/>
                <w:sz w:val="22"/>
                <w:szCs w:val="22"/>
                <w:lang w:bidi="en-US"/>
              </w:rPr>
            </w:pPr>
            <w:r w:rsidRPr="000416E2">
              <w:rPr>
                <w:color w:val="000000"/>
                <w:sz w:val="22"/>
                <w:szCs w:val="22"/>
                <w:lang w:bidi="en-US"/>
              </w:rPr>
              <w:t xml:space="preserve">Esošā infrastruktūra nav piemērota kvalitatīvu pakalpojumu nodrošināšanai, ēkā vides pieejamību var nodrošināt daļēji (visbiežāk vides pieejamība nav nodrošināma starp ēkas stāviem).  </w:t>
            </w:r>
          </w:p>
          <w:p w14:paraId="4E5C69D1" w14:textId="77777777" w:rsidR="009A7CC0" w:rsidRPr="000416E2" w:rsidRDefault="009A7CC0" w:rsidP="00B0112F">
            <w:pPr>
              <w:pStyle w:val="MediumGrid1-Accent21"/>
              <w:spacing w:before="120" w:line="240" w:lineRule="auto"/>
              <w:ind w:left="357" w:hanging="357"/>
              <w:rPr>
                <w:color w:val="000000"/>
                <w:sz w:val="22"/>
                <w:szCs w:val="22"/>
                <w:lang w:bidi="en-US"/>
              </w:rPr>
            </w:pPr>
          </w:p>
        </w:tc>
        <w:tc>
          <w:tcPr>
            <w:tcW w:w="3240" w:type="dxa"/>
            <w:gridSpan w:val="2"/>
            <w:tcBorders>
              <w:top w:val="single" w:sz="4" w:space="0" w:color="0070C0"/>
              <w:left w:val="single" w:sz="4" w:space="0" w:color="0070C0"/>
              <w:bottom w:val="single" w:sz="4" w:space="0" w:color="0070C0"/>
              <w:right w:val="single" w:sz="4" w:space="0" w:color="0070C0"/>
            </w:tcBorders>
            <w:shd w:val="clear" w:color="auto" w:fill="FFFFFF"/>
            <w:hideMark/>
          </w:tcPr>
          <w:p w14:paraId="4A5463A5" w14:textId="77777777" w:rsidR="009A7CC0" w:rsidRPr="000416E2" w:rsidRDefault="009A7CC0" w:rsidP="003642F0">
            <w:pPr>
              <w:pStyle w:val="Table1stlevelbulet"/>
              <w:numPr>
                <w:ilvl w:val="0"/>
                <w:numId w:val="25"/>
              </w:numPr>
              <w:spacing w:before="120" w:after="120" w:line="240" w:lineRule="auto"/>
              <w:ind w:left="357" w:hanging="357"/>
              <w:rPr>
                <w:rFonts w:ascii="Times New Roman" w:hAnsi="Times New Roman"/>
                <w:sz w:val="22"/>
                <w:szCs w:val="22"/>
                <w:lang w:bidi="en-US"/>
              </w:rPr>
            </w:pPr>
            <w:r w:rsidRPr="000416E2">
              <w:rPr>
                <w:rFonts w:ascii="Times New Roman" w:hAnsi="Times New Roman"/>
                <w:sz w:val="22"/>
                <w:szCs w:val="22"/>
                <w:lang w:bidi="en-US"/>
              </w:rPr>
              <w:t xml:space="preserve">Būtiskākie vides pieejamības šķēršļi ir nokļūšana līdz pakalpojumu sniegšanas vietai. </w:t>
            </w:r>
          </w:p>
        </w:tc>
      </w:tr>
      <w:tr w:rsidR="009A7CC0" w:rsidRPr="000416E2" w14:paraId="2996E287"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BFBFBF"/>
            <w:vAlign w:val="center"/>
            <w:hideMark/>
          </w:tcPr>
          <w:p w14:paraId="1534E737" w14:textId="77777777" w:rsidR="009A7CC0" w:rsidRPr="000416E2" w:rsidRDefault="009A7CC0" w:rsidP="00E63DEA">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0416E2">
              <w:rPr>
                <w:rFonts w:ascii="Times New Roman" w:hAnsi="Times New Roman"/>
                <w:b/>
                <w:color w:val="FFFFFF"/>
                <w:sz w:val="22"/>
                <w:szCs w:val="22"/>
                <w:lang w:bidi="en-US"/>
              </w:rPr>
              <w:t xml:space="preserve">Bērni ar </w:t>
            </w:r>
            <w:r w:rsidR="00E63DEA" w:rsidRPr="000416E2">
              <w:rPr>
                <w:rFonts w:ascii="Times New Roman" w:hAnsi="Times New Roman"/>
                <w:b/>
                <w:color w:val="FFFFFF"/>
                <w:sz w:val="22"/>
                <w:szCs w:val="22"/>
                <w:lang w:bidi="en-US"/>
              </w:rPr>
              <w:t>FT</w:t>
            </w:r>
          </w:p>
        </w:tc>
      </w:tr>
      <w:tr w:rsidR="009A7CC0" w:rsidRPr="00EC1EE8" w14:paraId="069C86E2"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1C7D1BB4"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 xml:space="preserve">Pakalpojumu pieejamība </w:t>
            </w:r>
          </w:p>
        </w:tc>
      </w:tr>
      <w:tr w:rsidR="009A7CC0" w:rsidRPr="000416E2" w14:paraId="781EC333"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3DEF524F"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Bērniem ar smagiem </w:t>
            </w:r>
            <w:r w:rsidR="002C37CB">
              <w:rPr>
                <w:rFonts w:ascii="Times New Roman" w:hAnsi="Times New Roman"/>
                <w:sz w:val="22"/>
                <w:szCs w:val="22"/>
                <w:lang w:bidi="en-US"/>
              </w:rPr>
              <w:t>FT</w:t>
            </w:r>
            <w:r w:rsidRPr="000416E2">
              <w:rPr>
                <w:rFonts w:ascii="Times New Roman" w:hAnsi="Times New Roman"/>
                <w:sz w:val="22"/>
                <w:szCs w:val="22"/>
                <w:lang w:bidi="en-US"/>
              </w:rPr>
              <w:t xml:space="preserve">  nav pieejami sabiedrībā balstīti pakalpojumi. </w:t>
            </w:r>
          </w:p>
          <w:p w14:paraId="2135821C"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Ilgstošas rindas uz valsts apmaksātiem pakalpojumiem.</w:t>
            </w:r>
          </w:p>
          <w:p w14:paraId="1CCD24BF"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Nepietiekams atbalsts vecākiem, ta</w:t>
            </w:r>
            <w:r w:rsidR="000866E7" w:rsidRPr="000416E2">
              <w:rPr>
                <w:rFonts w:ascii="Times New Roman" w:hAnsi="Times New Roman"/>
                <w:sz w:val="22"/>
                <w:szCs w:val="22"/>
                <w:lang w:bidi="en-US"/>
              </w:rPr>
              <w:t>jā</w:t>
            </w:r>
            <w:r w:rsidRPr="000416E2">
              <w:rPr>
                <w:rFonts w:ascii="Times New Roman" w:hAnsi="Times New Roman"/>
                <w:sz w:val="22"/>
                <w:szCs w:val="22"/>
                <w:lang w:bidi="en-US"/>
              </w:rPr>
              <w:t xml:space="preserve"> skaitā dienas aprūpes pakalpojumi. </w:t>
            </w:r>
          </w:p>
          <w:p w14:paraId="05076C30"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Iztrūkst agrīnās prevencijas pasākumu.</w:t>
            </w:r>
          </w:p>
          <w:p w14:paraId="08CE14C7"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lastRenderedPageBreak/>
              <w:t xml:space="preserve">Nepietiekams atbalsts ģimenēm. </w:t>
            </w:r>
          </w:p>
          <w:p w14:paraId="64FFD7A1"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Bērnu atrašanās speciālajās internātskolās rada ģimenes atsvešināšanos. </w:t>
            </w:r>
          </w:p>
          <w:p w14:paraId="46002450" w14:textId="77777777" w:rsidR="009A7CC0" w:rsidRPr="000416E2" w:rsidRDefault="009A7CC0" w:rsidP="003642F0">
            <w:pPr>
              <w:pStyle w:val="Table1stlevelbulet"/>
              <w:numPr>
                <w:ilvl w:val="0"/>
                <w:numId w:val="26"/>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Nav pieejami </w:t>
            </w:r>
            <w:r w:rsidR="00B76457">
              <w:rPr>
                <w:rFonts w:ascii="Times New Roman" w:hAnsi="Times New Roman"/>
                <w:sz w:val="22"/>
                <w:szCs w:val="22"/>
                <w:lang w:bidi="en-US"/>
              </w:rPr>
              <w:t>“</w:t>
            </w:r>
            <w:r w:rsidRPr="000416E2">
              <w:rPr>
                <w:rFonts w:ascii="Times New Roman" w:hAnsi="Times New Roman"/>
                <w:sz w:val="22"/>
                <w:szCs w:val="22"/>
                <w:lang w:bidi="en-US"/>
              </w:rPr>
              <w:t>atelpas brīža</w:t>
            </w:r>
            <w:r w:rsidR="00B76457">
              <w:rPr>
                <w:rFonts w:ascii="Times New Roman" w:hAnsi="Times New Roman"/>
                <w:sz w:val="22"/>
                <w:szCs w:val="22"/>
                <w:lang w:bidi="en-US"/>
              </w:rPr>
              <w:t>”</w:t>
            </w:r>
            <w:r w:rsidRPr="000416E2">
              <w:rPr>
                <w:rFonts w:ascii="Times New Roman" w:hAnsi="Times New Roman"/>
                <w:sz w:val="22"/>
                <w:szCs w:val="22"/>
                <w:lang w:bidi="en-US"/>
              </w:rPr>
              <w:t xml:space="preserve"> pakalpojumi. </w:t>
            </w:r>
          </w:p>
        </w:tc>
        <w:tc>
          <w:tcPr>
            <w:tcW w:w="3150" w:type="dxa"/>
            <w:gridSpan w:val="2"/>
            <w:tcBorders>
              <w:top w:val="single" w:sz="4" w:space="0" w:color="0070C0"/>
              <w:left w:val="single" w:sz="4" w:space="0" w:color="0070C0"/>
              <w:bottom w:val="single" w:sz="4" w:space="0" w:color="0070C0"/>
              <w:right w:val="single" w:sz="4" w:space="0" w:color="0070C0"/>
            </w:tcBorders>
          </w:tcPr>
          <w:p w14:paraId="0E7DEF53"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lastRenderedPageBreak/>
              <w:t xml:space="preserve">Trūkst pakalpojumu sniedzēju. </w:t>
            </w:r>
          </w:p>
          <w:p w14:paraId="105309F6"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NVO ir atšķirīgi viedokļi pakalpojumu nodrošināšanā. </w:t>
            </w:r>
          </w:p>
          <w:p w14:paraId="5CB1EECB"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Trūkst speciālistu, kam ir specifiskas zināšanas darbā ar bērniem ar FT. </w:t>
            </w:r>
          </w:p>
          <w:p w14:paraId="3122C614"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Pieejamie pakalpojumi nenodrošina bērnu ar FT vajadzības. </w:t>
            </w:r>
          </w:p>
          <w:p w14:paraId="1E15A910" w14:textId="77777777" w:rsidR="009A7CC0" w:rsidRPr="000416E2" w:rsidRDefault="000866E7"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Vecāku izdegšana</w:t>
            </w:r>
            <w:r w:rsidR="009A7CC0" w:rsidRPr="000416E2">
              <w:rPr>
                <w:rFonts w:ascii="Times New Roman" w:hAnsi="Times New Roman"/>
                <w:sz w:val="22"/>
                <w:szCs w:val="22"/>
                <w:lang w:bidi="en-US"/>
              </w:rPr>
              <w:t xml:space="preserve">, kas rada psiholoģiskas grūtības un </w:t>
            </w:r>
            <w:r w:rsidR="009A7CC0" w:rsidRPr="000416E2">
              <w:rPr>
                <w:rFonts w:ascii="Times New Roman" w:hAnsi="Times New Roman"/>
                <w:sz w:val="22"/>
                <w:szCs w:val="22"/>
                <w:lang w:bidi="en-US"/>
              </w:rPr>
              <w:lastRenderedPageBreak/>
              <w:t xml:space="preserve">emocionālo un fizisko spēku izsīkumu. </w:t>
            </w:r>
          </w:p>
          <w:p w14:paraId="40037C57"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Vecāku zināšanu trūkums bērnu aprūpē.  </w:t>
            </w:r>
          </w:p>
          <w:p w14:paraId="60C5F1EA"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Vecāku neuzticēšanās speciālistiem un bērnu pārlieka aprūpe. </w:t>
            </w:r>
          </w:p>
          <w:p w14:paraId="24DE95D2" w14:textId="77777777" w:rsidR="009A7CC0" w:rsidRPr="000416E2" w:rsidRDefault="000866E7"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Starp</w:t>
            </w:r>
            <w:r w:rsidR="009A7CC0" w:rsidRPr="000416E2">
              <w:rPr>
                <w:rFonts w:ascii="Times New Roman" w:hAnsi="Times New Roman"/>
                <w:sz w:val="22"/>
                <w:szCs w:val="22"/>
                <w:lang w:bidi="en-US"/>
              </w:rPr>
              <w:t xml:space="preserve">profesionāļu sadarbības trūkums, sevišķi starp ārstniecības personālu, izglītības iestādēm un sociālajiem darbiniekiem. </w:t>
            </w:r>
          </w:p>
          <w:p w14:paraId="0A265DC7" w14:textId="77777777" w:rsidR="009A7CC0" w:rsidRPr="000416E2" w:rsidRDefault="009A7CC0" w:rsidP="003642F0">
            <w:pPr>
              <w:pStyle w:val="Table1stlevelbulet"/>
              <w:numPr>
                <w:ilvl w:val="0"/>
                <w:numId w:val="27"/>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Datu trūkums par mērķa grupu, kas rada grūtības uzrunāt attiecīgās ģimenes. </w:t>
            </w:r>
          </w:p>
          <w:p w14:paraId="7CE84F84"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c>
          <w:tcPr>
            <w:tcW w:w="3150" w:type="dxa"/>
            <w:tcBorders>
              <w:top w:val="single" w:sz="4" w:space="0" w:color="0070C0"/>
              <w:left w:val="single" w:sz="4" w:space="0" w:color="0070C0"/>
              <w:bottom w:val="single" w:sz="4" w:space="0" w:color="0070C0"/>
              <w:right w:val="single" w:sz="4" w:space="0" w:color="0070C0"/>
            </w:tcBorders>
          </w:tcPr>
          <w:p w14:paraId="773F6BF1" w14:textId="77777777" w:rsidR="009A7CC0" w:rsidRPr="000416E2" w:rsidRDefault="009A7CC0" w:rsidP="003642F0">
            <w:pPr>
              <w:pStyle w:val="Table1stlevelbulet"/>
              <w:numPr>
                <w:ilvl w:val="0"/>
                <w:numId w:val="28"/>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lastRenderedPageBreak/>
              <w:t xml:space="preserve">Pakalpojumi neatbilst individuālajām vajadzībām. </w:t>
            </w:r>
          </w:p>
          <w:p w14:paraId="571CF975" w14:textId="77777777" w:rsidR="009A7CC0" w:rsidRPr="000416E2" w:rsidRDefault="009A7CC0" w:rsidP="003642F0">
            <w:pPr>
              <w:pStyle w:val="Table1stlevelbulet"/>
              <w:numPr>
                <w:ilvl w:val="0"/>
                <w:numId w:val="28"/>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Nav pieejami pakalpojumi, kuros kompleksi piedāvāti sociālie un veselības pakalpojumi. </w:t>
            </w:r>
          </w:p>
          <w:p w14:paraId="0D9ACF8E" w14:textId="77777777" w:rsidR="009A7CC0" w:rsidRPr="000416E2" w:rsidRDefault="009A7CC0" w:rsidP="003642F0">
            <w:pPr>
              <w:pStyle w:val="Table1stlevelbulet"/>
              <w:numPr>
                <w:ilvl w:val="0"/>
                <w:numId w:val="28"/>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Asistentu trūkums, kas nodrošinātu personu nokļūšanu uz pakalpojumiem. </w:t>
            </w:r>
          </w:p>
          <w:p w14:paraId="07192A18" w14:textId="77777777" w:rsidR="009A7CC0" w:rsidRPr="000416E2" w:rsidRDefault="009A7CC0" w:rsidP="003642F0">
            <w:pPr>
              <w:pStyle w:val="Table1stlevelbulet"/>
              <w:numPr>
                <w:ilvl w:val="0"/>
                <w:numId w:val="28"/>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Sabiedrības attieksme.</w:t>
            </w:r>
          </w:p>
          <w:p w14:paraId="6B709456" w14:textId="77777777" w:rsidR="009A7CC0" w:rsidRPr="000416E2" w:rsidRDefault="009A7CC0" w:rsidP="003642F0">
            <w:pPr>
              <w:pStyle w:val="Table1stlevelbulet"/>
              <w:numPr>
                <w:ilvl w:val="0"/>
                <w:numId w:val="28"/>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lastRenderedPageBreak/>
              <w:t>Netiek nodrošināts specializētais transports</w:t>
            </w:r>
            <w:r w:rsidR="000866E7" w:rsidRPr="000416E2">
              <w:rPr>
                <w:rFonts w:ascii="Times New Roman" w:hAnsi="Times New Roman"/>
                <w:sz w:val="22"/>
                <w:szCs w:val="22"/>
                <w:lang w:bidi="en-US"/>
              </w:rPr>
              <w:t>.</w:t>
            </w:r>
          </w:p>
          <w:p w14:paraId="58F79B3B"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p w14:paraId="2E0B072B"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r>
      <w:tr w:rsidR="009A7CC0" w:rsidRPr="00EC1EE8" w14:paraId="05B9BFB3"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4F337FC6"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lastRenderedPageBreak/>
              <w:t>Finansējuma pieejamība</w:t>
            </w:r>
          </w:p>
        </w:tc>
      </w:tr>
      <w:tr w:rsidR="009A7CC0" w:rsidRPr="000416E2" w14:paraId="4A7E66D3"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41FBF7AA" w14:textId="77777777" w:rsidR="009A7CC0" w:rsidRPr="000416E2" w:rsidRDefault="009A7CC0" w:rsidP="003642F0">
            <w:pPr>
              <w:pStyle w:val="Table1stlevelbulet"/>
              <w:numPr>
                <w:ilvl w:val="0"/>
                <w:numId w:val="29"/>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Finansējuma nepietiekamība pakalpojumu nodrošināšanā.</w:t>
            </w:r>
          </w:p>
          <w:p w14:paraId="7A591317" w14:textId="77777777" w:rsidR="009A7CC0" w:rsidRPr="000416E2" w:rsidRDefault="009A7CC0" w:rsidP="003642F0">
            <w:pPr>
              <w:pStyle w:val="Table1stlevelbulet"/>
              <w:numPr>
                <w:ilvl w:val="0"/>
                <w:numId w:val="29"/>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Trūkst </w:t>
            </w:r>
            <w:r w:rsidR="000866E7" w:rsidRPr="000416E2">
              <w:rPr>
                <w:rFonts w:ascii="Times New Roman" w:hAnsi="Times New Roman"/>
                <w:sz w:val="22"/>
                <w:szCs w:val="22"/>
                <w:lang w:bidi="en-US"/>
              </w:rPr>
              <w:t>papildu</w:t>
            </w:r>
            <w:r w:rsidRPr="000416E2">
              <w:rPr>
                <w:rFonts w:ascii="Times New Roman" w:hAnsi="Times New Roman"/>
                <w:sz w:val="22"/>
                <w:szCs w:val="22"/>
                <w:lang w:bidi="en-US"/>
              </w:rPr>
              <w:t xml:space="preserve"> stimulu pakalpojumu izveidei. </w:t>
            </w:r>
          </w:p>
          <w:p w14:paraId="463E4D7F" w14:textId="77777777" w:rsidR="009A7CC0" w:rsidRPr="000416E2" w:rsidRDefault="009A7CC0" w:rsidP="003642F0">
            <w:pPr>
              <w:pStyle w:val="Table1stlevelbulet"/>
              <w:numPr>
                <w:ilvl w:val="0"/>
                <w:numId w:val="29"/>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Valsts finansējums </w:t>
            </w:r>
            <w:r w:rsidR="00717970" w:rsidRPr="000416E2">
              <w:rPr>
                <w:rFonts w:ascii="Times New Roman" w:hAnsi="Times New Roman"/>
                <w:sz w:val="22"/>
                <w:szCs w:val="22"/>
                <w:lang w:bidi="en-US"/>
              </w:rPr>
              <w:t>ilgstošas sociālās aprūpes un sociālās rehabilitācijas</w:t>
            </w:r>
            <w:r w:rsidRPr="000416E2">
              <w:rPr>
                <w:rFonts w:ascii="Times New Roman" w:hAnsi="Times New Roman"/>
                <w:sz w:val="22"/>
                <w:szCs w:val="22"/>
                <w:lang w:bidi="en-US"/>
              </w:rPr>
              <w:t xml:space="preserve"> pakalpojumiem bērniem ar FT rada iespēju pašvaldībām neveidot attiecīgus pakalpojumus pašvaldībā.  </w:t>
            </w:r>
          </w:p>
        </w:tc>
        <w:tc>
          <w:tcPr>
            <w:tcW w:w="3150" w:type="dxa"/>
            <w:gridSpan w:val="2"/>
            <w:tcBorders>
              <w:top w:val="single" w:sz="4" w:space="0" w:color="0070C0"/>
              <w:left w:val="single" w:sz="4" w:space="0" w:color="0070C0"/>
              <w:bottom w:val="single" w:sz="4" w:space="0" w:color="0070C0"/>
              <w:right w:val="single" w:sz="4" w:space="0" w:color="0070C0"/>
            </w:tcBorders>
          </w:tcPr>
          <w:p w14:paraId="5F2FC997" w14:textId="77777777" w:rsidR="009A7CC0" w:rsidRPr="000416E2" w:rsidRDefault="009A7CC0" w:rsidP="003642F0">
            <w:pPr>
              <w:pStyle w:val="MediumGrid1-Accent21"/>
              <w:numPr>
                <w:ilvl w:val="0"/>
                <w:numId w:val="29"/>
              </w:numPr>
              <w:spacing w:before="120" w:line="240" w:lineRule="auto"/>
              <w:ind w:left="470" w:hanging="357"/>
              <w:rPr>
                <w:color w:val="000000"/>
                <w:sz w:val="22"/>
                <w:szCs w:val="22"/>
                <w:lang w:bidi="en-US"/>
              </w:rPr>
            </w:pPr>
            <w:r w:rsidRPr="000416E2">
              <w:rPr>
                <w:color w:val="000000"/>
                <w:sz w:val="22"/>
                <w:szCs w:val="22"/>
                <w:lang w:bidi="en-US"/>
              </w:rPr>
              <w:t xml:space="preserve">Finanšu resursu trūkums pakalpojumu izveidei un nodrošināšanai. </w:t>
            </w:r>
          </w:p>
          <w:p w14:paraId="4755987F" w14:textId="77777777" w:rsidR="009A7CC0" w:rsidRPr="000416E2" w:rsidRDefault="009A7CC0" w:rsidP="00B0112F">
            <w:pPr>
              <w:pStyle w:val="MediumGrid1-Accent21"/>
              <w:spacing w:before="120" w:line="240" w:lineRule="auto"/>
              <w:ind w:left="470"/>
              <w:rPr>
                <w:b/>
                <w:sz w:val="22"/>
                <w:szCs w:val="22"/>
                <w:lang w:bidi="en-US"/>
              </w:rPr>
            </w:pPr>
          </w:p>
        </w:tc>
        <w:tc>
          <w:tcPr>
            <w:tcW w:w="3150" w:type="dxa"/>
            <w:tcBorders>
              <w:top w:val="single" w:sz="4" w:space="0" w:color="0070C0"/>
              <w:left w:val="single" w:sz="4" w:space="0" w:color="0070C0"/>
              <w:bottom w:val="single" w:sz="4" w:space="0" w:color="0070C0"/>
              <w:right w:val="single" w:sz="4" w:space="0" w:color="0070C0"/>
            </w:tcBorders>
          </w:tcPr>
          <w:p w14:paraId="39C81688" w14:textId="77777777" w:rsidR="009A7CC0" w:rsidRPr="000416E2" w:rsidRDefault="009A7CC0" w:rsidP="003642F0">
            <w:pPr>
              <w:pStyle w:val="Table1stlevelbulet"/>
              <w:numPr>
                <w:ilvl w:val="0"/>
                <w:numId w:val="29"/>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Trūkst resursu nokļūšanai uz pakalpojumiem. </w:t>
            </w:r>
          </w:p>
          <w:p w14:paraId="4C152371" w14:textId="77777777" w:rsidR="009A7CC0" w:rsidRPr="000416E2" w:rsidRDefault="009A7CC0" w:rsidP="003642F0">
            <w:pPr>
              <w:pStyle w:val="Table1stlevelbulet"/>
              <w:numPr>
                <w:ilvl w:val="0"/>
                <w:numId w:val="29"/>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Nav pietiekami finanšu līdzekļi maksas pakalpojumu izmantošanai. </w:t>
            </w:r>
          </w:p>
          <w:p w14:paraId="61FD7D31" w14:textId="77777777" w:rsidR="009A7CC0" w:rsidRPr="000416E2" w:rsidRDefault="009A7CC0" w:rsidP="003642F0">
            <w:pPr>
              <w:pStyle w:val="Table1stlevelbulet"/>
              <w:numPr>
                <w:ilvl w:val="0"/>
                <w:numId w:val="29"/>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Nepietiekams finanšu atbalsts.</w:t>
            </w:r>
          </w:p>
          <w:p w14:paraId="54B8A428"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r>
      <w:tr w:rsidR="009A7CC0" w:rsidRPr="00EC1EE8" w14:paraId="7EA02A8D"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6E3B93C0"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Vides pieejamība</w:t>
            </w:r>
          </w:p>
        </w:tc>
      </w:tr>
      <w:tr w:rsidR="009A7CC0" w:rsidRPr="000416E2" w14:paraId="37A58D89"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618D6286" w14:textId="77777777" w:rsidR="009A7CC0" w:rsidRPr="000416E2" w:rsidRDefault="009A7CC0" w:rsidP="003642F0">
            <w:pPr>
              <w:pStyle w:val="Table1stlevelbulet"/>
              <w:numPr>
                <w:ilvl w:val="0"/>
                <w:numId w:val="30"/>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Tiek nodrošināti formāli</w:t>
            </w:r>
            <w:r w:rsidR="000866E7" w:rsidRPr="000416E2">
              <w:rPr>
                <w:rFonts w:ascii="Times New Roman" w:hAnsi="Times New Roman"/>
                <w:sz w:val="22"/>
                <w:szCs w:val="22"/>
                <w:lang w:bidi="en-US"/>
              </w:rPr>
              <w:t>e kritēriji, bet netiek ievērotas</w:t>
            </w:r>
            <w:r w:rsidRPr="000416E2">
              <w:rPr>
                <w:rFonts w:ascii="Times New Roman" w:hAnsi="Times New Roman"/>
                <w:sz w:val="22"/>
                <w:szCs w:val="22"/>
                <w:lang w:bidi="en-US"/>
              </w:rPr>
              <w:t xml:space="preserve"> specifiskās vajadzības. </w:t>
            </w:r>
          </w:p>
        </w:tc>
        <w:tc>
          <w:tcPr>
            <w:tcW w:w="3150" w:type="dxa"/>
            <w:gridSpan w:val="2"/>
            <w:tcBorders>
              <w:top w:val="single" w:sz="4" w:space="0" w:color="0070C0"/>
              <w:left w:val="single" w:sz="4" w:space="0" w:color="0070C0"/>
              <w:bottom w:val="single" w:sz="4" w:space="0" w:color="0070C0"/>
              <w:right w:val="single" w:sz="4" w:space="0" w:color="0070C0"/>
            </w:tcBorders>
            <w:hideMark/>
          </w:tcPr>
          <w:p w14:paraId="08099FE6" w14:textId="77777777" w:rsidR="009A7CC0" w:rsidRPr="000416E2" w:rsidRDefault="009A7CC0" w:rsidP="003642F0">
            <w:pPr>
              <w:pStyle w:val="Table1stlevelbulet"/>
              <w:numPr>
                <w:ilvl w:val="0"/>
                <w:numId w:val="30"/>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Tiek nodrošināta vides pieejamība</w:t>
            </w:r>
            <w:r w:rsidR="000866E7" w:rsidRPr="000416E2">
              <w:rPr>
                <w:rFonts w:ascii="Times New Roman" w:hAnsi="Times New Roman"/>
                <w:sz w:val="22"/>
                <w:szCs w:val="22"/>
                <w:lang w:bidi="en-US"/>
              </w:rPr>
              <w:t>.</w:t>
            </w:r>
          </w:p>
        </w:tc>
        <w:tc>
          <w:tcPr>
            <w:tcW w:w="3150" w:type="dxa"/>
            <w:tcBorders>
              <w:top w:val="single" w:sz="4" w:space="0" w:color="0070C0"/>
              <w:left w:val="single" w:sz="4" w:space="0" w:color="0070C0"/>
              <w:bottom w:val="single" w:sz="4" w:space="0" w:color="0070C0"/>
              <w:right w:val="single" w:sz="4" w:space="0" w:color="0070C0"/>
            </w:tcBorders>
            <w:hideMark/>
          </w:tcPr>
          <w:p w14:paraId="7447FFA3" w14:textId="77777777" w:rsidR="009A7CC0" w:rsidRPr="000416E2" w:rsidRDefault="009A7CC0" w:rsidP="003642F0">
            <w:pPr>
              <w:pStyle w:val="Table1stlevelbulet"/>
              <w:numPr>
                <w:ilvl w:val="0"/>
                <w:numId w:val="30"/>
              </w:numPr>
              <w:spacing w:before="120" w:after="120" w:line="240" w:lineRule="auto"/>
              <w:ind w:left="470" w:hanging="357"/>
              <w:rPr>
                <w:rFonts w:ascii="Times New Roman" w:hAnsi="Times New Roman"/>
                <w:b/>
                <w:sz w:val="22"/>
                <w:szCs w:val="22"/>
                <w:lang w:bidi="en-US"/>
              </w:rPr>
            </w:pPr>
            <w:r w:rsidRPr="000416E2">
              <w:rPr>
                <w:rFonts w:ascii="Times New Roman" w:hAnsi="Times New Roman"/>
                <w:sz w:val="22"/>
                <w:szCs w:val="22"/>
                <w:lang w:bidi="en-US"/>
              </w:rPr>
              <w:t>Netiek nodrošināta vides pieejamība, lai nokļūtu līdz pakalpojumu sniegšanas vietai.</w:t>
            </w:r>
          </w:p>
          <w:p w14:paraId="0926FC31" w14:textId="77777777" w:rsidR="009A7CC0" w:rsidRPr="000416E2" w:rsidRDefault="009A7CC0" w:rsidP="003642F0">
            <w:pPr>
              <w:pStyle w:val="Table1stlevelbulet"/>
              <w:numPr>
                <w:ilvl w:val="0"/>
                <w:numId w:val="30"/>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Atsevišķos pakalpojumos netiek nodrošināta vides pieejamība. </w:t>
            </w:r>
          </w:p>
        </w:tc>
      </w:tr>
      <w:tr w:rsidR="009A7CC0" w:rsidRPr="000416E2" w14:paraId="08BEF8D6"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BFBFBF"/>
            <w:vAlign w:val="center"/>
            <w:hideMark/>
          </w:tcPr>
          <w:p w14:paraId="6533A146" w14:textId="77777777" w:rsidR="009A7CC0" w:rsidRPr="000416E2" w:rsidRDefault="000866E7"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0416E2">
              <w:rPr>
                <w:rFonts w:ascii="Times New Roman" w:hAnsi="Times New Roman"/>
                <w:b/>
                <w:color w:val="FFFFFF"/>
                <w:sz w:val="22"/>
                <w:szCs w:val="22"/>
                <w:lang w:bidi="en-US"/>
              </w:rPr>
              <w:lastRenderedPageBreak/>
              <w:t>Bērni ārpus</w:t>
            </w:r>
            <w:r w:rsidR="009A7CC0" w:rsidRPr="000416E2">
              <w:rPr>
                <w:rFonts w:ascii="Times New Roman" w:hAnsi="Times New Roman"/>
                <w:b/>
                <w:color w:val="FFFFFF"/>
                <w:sz w:val="22"/>
                <w:szCs w:val="22"/>
                <w:lang w:bidi="en-US"/>
              </w:rPr>
              <w:t>ģimenes aprūpē</w:t>
            </w:r>
          </w:p>
        </w:tc>
      </w:tr>
      <w:tr w:rsidR="009A7CC0" w:rsidRPr="00EC1EE8" w14:paraId="051502B2"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215CEDA1"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 xml:space="preserve">Pakalpojumu pieejamība </w:t>
            </w:r>
          </w:p>
        </w:tc>
      </w:tr>
      <w:tr w:rsidR="009A7CC0" w:rsidRPr="000416E2" w14:paraId="2CA91384"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12152BE7"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Pakalpojumi ģimeniskā vidē īpaši grūti nodrošināmi jauniešiem un bērniem ar FT. </w:t>
            </w:r>
          </w:p>
          <w:p w14:paraId="5141EA19" w14:textId="77777777" w:rsidR="009A7CC0" w:rsidRPr="000416E2" w:rsidRDefault="001A349B"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Pr>
                <w:rFonts w:ascii="Times New Roman" w:hAnsi="Times New Roman"/>
                <w:sz w:val="22"/>
                <w:szCs w:val="22"/>
                <w:lang w:bidi="en-US"/>
              </w:rPr>
              <w:t>Pastāvošā prakse</w:t>
            </w:r>
            <w:r w:rsidR="009A7CC0" w:rsidRPr="000416E2">
              <w:rPr>
                <w:rFonts w:ascii="Times New Roman" w:hAnsi="Times New Roman"/>
                <w:sz w:val="22"/>
                <w:szCs w:val="22"/>
                <w:lang w:bidi="en-US"/>
              </w:rPr>
              <w:t xml:space="preserve"> rada priekšnosacījumus bērnu ar FT pakalpojumu nodrošināšanai valsts </w:t>
            </w:r>
            <w:r w:rsidR="00717970" w:rsidRPr="000416E2">
              <w:rPr>
                <w:rFonts w:ascii="Times New Roman" w:hAnsi="Times New Roman"/>
                <w:sz w:val="22"/>
                <w:szCs w:val="22"/>
                <w:lang w:bidi="en-US"/>
              </w:rPr>
              <w:t>ilgstošas sociālās aprūpes un sociālās rehabilitācijas</w:t>
            </w:r>
            <w:r w:rsidR="009A7CC0" w:rsidRPr="000416E2">
              <w:rPr>
                <w:rFonts w:ascii="Times New Roman" w:hAnsi="Times New Roman"/>
                <w:sz w:val="22"/>
                <w:szCs w:val="22"/>
                <w:lang w:bidi="en-US"/>
              </w:rPr>
              <w:t xml:space="preserve"> iestādēs. </w:t>
            </w:r>
          </w:p>
          <w:p w14:paraId="68BEAF39"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Nepietiekams preventīvais darbs ar ģimeni krīzes situācijās. </w:t>
            </w:r>
          </w:p>
          <w:p w14:paraId="76551E5B"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Sociālajos dienestos trūkst speciālistu ar specifiskām zināšanām intervences p</w:t>
            </w:r>
            <w:r w:rsidR="000866E7" w:rsidRPr="000416E2">
              <w:rPr>
                <w:rFonts w:ascii="Times New Roman" w:hAnsi="Times New Roman"/>
                <w:sz w:val="22"/>
                <w:szCs w:val="22"/>
                <w:lang w:bidi="en-US"/>
              </w:rPr>
              <w:t>asākumu īstenošanai un atbilstīg</w:t>
            </w:r>
            <w:r w:rsidRPr="000416E2">
              <w:rPr>
                <w:rFonts w:ascii="Times New Roman" w:hAnsi="Times New Roman"/>
                <w:sz w:val="22"/>
                <w:szCs w:val="22"/>
                <w:lang w:bidi="en-US"/>
              </w:rPr>
              <w:t xml:space="preserve">a atbalsta ģimenēs sniegšanai.  </w:t>
            </w:r>
          </w:p>
          <w:p w14:paraId="3A7A848B"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Netiek nodrošināta individuālā pieeja katram gadījumam. </w:t>
            </w:r>
          </w:p>
          <w:p w14:paraId="093B892A"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Pakalpoj</w:t>
            </w:r>
            <w:r w:rsidR="000866E7" w:rsidRPr="000416E2">
              <w:rPr>
                <w:rFonts w:ascii="Times New Roman" w:hAnsi="Times New Roman"/>
                <w:sz w:val="22"/>
                <w:szCs w:val="22"/>
                <w:lang w:bidi="en-US"/>
              </w:rPr>
              <w:t xml:space="preserve">umi netiek nodrošināti </w:t>
            </w:r>
            <w:r w:rsidR="00E73BC9" w:rsidRPr="000416E2">
              <w:rPr>
                <w:rFonts w:ascii="Times New Roman" w:hAnsi="Times New Roman"/>
                <w:sz w:val="22"/>
                <w:szCs w:val="22"/>
                <w:lang w:bidi="en-US"/>
              </w:rPr>
              <w:t>atbilstoši</w:t>
            </w:r>
            <w:r w:rsidRPr="000416E2">
              <w:rPr>
                <w:rFonts w:ascii="Times New Roman" w:hAnsi="Times New Roman"/>
                <w:sz w:val="22"/>
                <w:szCs w:val="22"/>
                <w:lang w:bidi="en-US"/>
              </w:rPr>
              <w:t xml:space="preserve"> starptautiskajiem standartiem. </w:t>
            </w:r>
          </w:p>
        </w:tc>
        <w:tc>
          <w:tcPr>
            <w:tcW w:w="3150" w:type="dxa"/>
            <w:gridSpan w:val="2"/>
            <w:tcBorders>
              <w:top w:val="single" w:sz="4" w:space="0" w:color="0070C0"/>
              <w:left w:val="single" w:sz="4" w:space="0" w:color="0070C0"/>
              <w:bottom w:val="single" w:sz="4" w:space="0" w:color="0070C0"/>
              <w:right w:val="single" w:sz="4" w:space="0" w:color="0070C0"/>
            </w:tcBorders>
          </w:tcPr>
          <w:p w14:paraId="4C09BA5E"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Sociālo dienestu un </w:t>
            </w:r>
            <w:r w:rsidR="00625C98" w:rsidRPr="000416E2">
              <w:rPr>
                <w:rFonts w:ascii="Times New Roman" w:hAnsi="Times New Roman"/>
                <w:sz w:val="22"/>
                <w:szCs w:val="22"/>
                <w:lang w:bidi="en-US"/>
              </w:rPr>
              <w:t xml:space="preserve">BT </w:t>
            </w:r>
            <w:r w:rsidR="000866E7" w:rsidRPr="000416E2">
              <w:rPr>
                <w:rFonts w:ascii="Times New Roman" w:hAnsi="Times New Roman"/>
                <w:sz w:val="22"/>
                <w:szCs w:val="22"/>
                <w:lang w:bidi="en-US"/>
              </w:rPr>
              <w:t>atšķirīgais viedoklis.</w:t>
            </w:r>
            <w:r w:rsidRPr="000416E2">
              <w:rPr>
                <w:rFonts w:ascii="Times New Roman" w:hAnsi="Times New Roman"/>
                <w:sz w:val="22"/>
                <w:szCs w:val="22"/>
                <w:lang w:bidi="en-US"/>
              </w:rPr>
              <w:t xml:space="preserve"> </w:t>
            </w:r>
          </w:p>
          <w:p w14:paraId="2C3F8523"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Nepietiekams audžuģimeņu skaits. </w:t>
            </w:r>
          </w:p>
          <w:p w14:paraId="1BE35327"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Aizbildņu un audžuģimeņu kvalitāte un biežie gadījumi, kad </w:t>
            </w:r>
            <w:r w:rsidR="000866E7" w:rsidRPr="000416E2">
              <w:rPr>
                <w:rFonts w:ascii="Times New Roman" w:hAnsi="Times New Roman"/>
                <w:sz w:val="22"/>
                <w:szCs w:val="22"/>
                <w:lang w:bidi="en-US"/>
              </w:rPr>
              <w:t xml:space="preserve">bērni </w:t>
            </w:r>
            <w:r w:rsidRPr="000416E2">
              <w:rPr>
                <w:rFonts w:ascii="Times New Roman" w:hAnsi="Times New Roman"/>
                <w:sz w:val="22"/>
                <w:szCs w:val="22"/>
                <w:lang w:bidi="en-US"/>
              </w:rPr>
              <w:t xml:space="preserve">tiek atgriezti institūcijās. </w:t>
            </w:r>
          </w:p>
          <w:p w14:paraId="7AF9C4EC"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Sabiedrības attieksme.</w:t>
            </w:r>
          </w:p>
          <w:p w14:paraId="5B04960E"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Ģimeņu ierobežotie finanšu līdzekļi nepieļauj iespēju uzņemt bērnus savā ģimenē. </w:t>
            </w:r>
          </w:p>
          <w:p w14:paraId="59FD8EE5"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Sociālajiem dienestiem trūkst kapacitāte</w:t>
            </w:r>
            <w:r w:rsidR="000866E7" w:rsidRPr="000416E2">
              <w:rPr>
                <w:rFonts w:ascii="Times New Roman" w:hAnsi="Times New Roman"/>
                <w:sz w:val="22"/>
                <w:szCs w:val="22"/>
                <w:lang w:bidi="en-US"/>
              </w:rPr>
              <w:t>s</w:t>
            </w:r>
            <w:r w:rsidRPr="000416E2">
              <w:rPr>
                <w:rFonts w:ascii="Times New Roman" w:hAnsi="Times New Roman"/>
                <w:sz w:val="22"/>
                <w:szCs w:val="22"/>
                <w:lang w:bidi="en-US"/>
              </w:rPr>
              <w:t xml:space="preserve"> nodrošināt intervences pakalpojumus un individuālu pieeju. </w:t>
            </w:r>
          </w:p>
          <w:p w14:paraId="6F5FD209"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Trūkst speciālistu, kam ir specifiskas zināšanas darbā ar bērniem, kas cietuši no vardarbības, pusaudžiem.  </w:t>
            </w:r>
          </w:p>
          <w:p w14:paraId="4A09A439" w14:textId="77777777" w:rsidR="009A7CC0" w:rsidRPr="000416E2"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Vecāku zināšanu trūkums bērnu aprūpē.  </w:t>
            </w:r>
          </w:p>
          <w:p w14:paraId="6EEDE968"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c>
          <w:tcPr>
            <w:tcW w:w="3150" w:type="dxa"/>
            <w:tcBorders>
              <w:top w:val="single" w:sz="4" w:space="0" w:color="0070C0"/>
              <w:left w:val="single" w:sz="4" w:space="0" w:color="0070C0"/>
              <w:bottom w:val="single" w:sz="4" w:space="0" w:color="0070C0"/>
              <w:right w:val="single" w:sz="4" w:space="0" w:color="0070C0"/>
            </w:tcBorders>
          </w:tcPr>
          <w:p w14:paraId="38203EA8" w14:textId="77777777" w:rsidR="009A7CC0" w:rsidRPr="002C6557" w:rsidRDefault="009A7CC0" w:rsidP="003642F0">
            <w:pPr>
              <w:pStyle w:val="Table1stlevelbulet"/>
              <w:numPr>
                <w:ilvl w:val="0"/>
                <w:numId w:val="31"/>
              </w:numPr>
              <w:spacing w:before="120" w:after="120" w:line="240" w:lineRule="auto"/>
              <w:ind w:left="470" w:hanging="357"/>
              <w:rPr>
                <w:rFonts w:ascii="Times New Roman" w:hAnsi="Times New Roman"/>
                <w:sz w:val="22"/>
                <w:szCs w:val="22"/>
                <w:lang w:bidi="en-US"/>
              </w:rPr>
            </w:pPr>
            <w:r w:rsidRPr="002C6557">
              <w:rPr>
                <w:rFonts w:ascii="Times New Roman" w:hAnsi="Times New Roman"/>
                <w:sz w:val="22"/>
                <w:szCs w:val="22"/>
                <w:lang w:bidi="en-US"/>
              </w:rPr>
              <w:t>Vispārējo pakalpojumu nepieejamība.</w:t>
            </w:r>
          </w:p>
          <w:p w14:paraId="481080E2"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p w14:paraId="3C2D2D60"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p w14:paraId="2C329C76"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r>
      <w:tr w:rsidR="009A7CC0" w:rsidRPr="00EC1EE8" w14:paraId="5ACA526C"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6D5E6EB7"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Finansējuma pieejamība</w:t>
            </w:r>
          </w:p>
        </w:tc>
      </w:tr>
      <w:tr w:rsidR="009A7CC0" w:rsidRPr="000416E2" w14:paraId="5DBA61E7"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1EC8E176" w14:textId="77777777" w:rsidR="009A7CC0" w:rsidRPr="000416E2" w:rsidRDefault="009A7CC0"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Pašvaldībās pakal</w:t>
            </w:r>
            <w:r w:rsidR="000866E7" w:rsidRPr="000416E2">
              <w:rPr>
                <w:rFonts w:ascii="Times New Roman" w:hAnsi="Times New Roman"/>
                <w:sz w:val="22"/>
                <w:szCs w:val="22"/>
                <w:lang w:bidi="en-US"/>
              </w:rPr>
              <w:t xml:space="preserve">pojumi tiek organizēti </w:t>
            </w:r>
            <w:r w:rsidR="00E73BC9" w:rsidRPr="000416E2">
              <w:rPr>
                <w:rFonts w:ascii="Times New Roman" w:hAnsi="Times New Roman"/>
                <w:sz w:val="22"/>
                <w:szCs w:val="22"/>
                <w:lang w:bidi="en-US"/>
              </w:rPr>
              <w:t>atbilstoši</w:t>
            </w:r>
            <w:r w:rsidRPr="000416E2">
              <w:rPr>
                <w:rFonts w:ascii="Times New Roman" w:hAnsi="Times New Roman"/>
                <w:sz w:val="22"/>
                <w:szCs w:val="22"/>
                <w:lang w:bidi="en-US"/>
              </w:rPr>
              <w:t xml:space="preserve"> katras pašvaldības finansiālajām iespējām</w:t>
            </w:r>
            <w:r w:rsidR="000866E7" w:rsidRPr="000416E2">
              <w:rPr>
                <w:rFonts w:ascii="Times New Roman" w:hAnsi="Times New Roman"/>
                <w:sz w:val="22"/>
                <w:szCs w:val="22"/>
                <w:lang w:bidi="en-US"/>
              </w:rPr>
              <w:t>.</w:t>
            </w:r>
            <w:r w:rsidRPr="000416E2">
              <w:rPr>
                <w:rFonts w:ascii="Times New Roman" w:hAnsi="Times New Roman"/>
                <w:sz w:val="22"/>
                <w:szCs w:val="22"/>
                <w:lang w:bidi="en-US"/>
              </w:rPr>
              <w:t xml:space="preserve"> </w:t>
            </w:r>
          </w:p>
          <w:p w14:paraId="1B7E38BF" w14:textId="77777777" w:rsidR="009A7CC0" w:rsidRPr="000416E2" w:rsidRDefault="000866E7"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Nav vienlīdzīga</w:t>
            </w:r>
            <w:r w:rsidR="009A7CC0" w:rsidRPr="000416E2">
              <w:rPr>
                <w:rFonts w:ascii="Times New Roman" w:hAnsi="Times New Roman"/>
                <w:sz w:val="22"/>
                <w:szCs w:val="22"/>
                <w:lang w:bidi="en-US"/>
              </w:rPr>
              <w:t xml:space="preserve"> atbalst</w:t>
            </w:r>
            <w:r w:rsidRPr="000416E2">
              <w:rPr>
                <w:rFonts w:ascii="Times New Roman" w:hAnsi="Times New Roman"/>
                <w:sz w:val="22"/>
                <w:szCs w:val="22"/>
                <w:lang w:bidi="en-US"/>
              </w:rPr>
              <w:t>a</w:t>
            </w:r>
            <w:r w:rsidR="009A7CC0" w:rsidRPr="000416E2">
              <w:rPr>
                <w:rFonts w:ascii="Times New Roman" w:hAnsi="Times New Roman"/>
                <w:sz w:val="22"/>
                <w:szCs w:val="22"/>
                <w:lang w:bidi="en-US"/>
              </w:rPr>
              <w:t xml:space="preserve"> dažādās pašvaldībās ģimeniskas vides aprūpes nodrošināšanai. </w:t>
            </w:r>
          </w:p>
          <w:p w14:paraId="5453B8CC" w14:textId="77777777" w:rsidR="009A7CC0" w:rsidRPr="000416E2" w:rsidRDefault="009A7CC0"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lastRenderedPageBreak/>
              <w:t>Trūkst atbalst</w:t>
            </w:r>
            <w:r w:rsidR="000866E7" w:rsidRPr="000416E2">
              <w:rPr>
                <w:rFonts w:ascii="Times New Roman" w:hAnsi="Times New Roman"/>
                <w:sz w:val="22"/>
                <w:szCs w:val="22"/>
                <w:lang w:bidi="en-US"/>
              </w:rPr>
              <w:t>a</w:t>
            </w:r>
            <w:r w:rsidRPr="000416E2">
              <w:rPr>
                <w:rFonts w:ascii="Times New Roman" w:hAnsi="Times New Roman"/>
                <w:sz w:val="22"/>
                <w:szCs w:val="22"/>
                <w:lang w:bidi="en-US"/>
              </w:rPr>
              <w:t xml:space="preserve"> pēctecīgu pakalpojumu nodrošināšanai. </w:t>
            </w:r>
          </w:p>
          <w:p w14:paraId="2AE559E7" w14:textId="77777777" w:rsidR="009A7CC0" w:rsidRPr="000416E2" w:rsidRDefault="000866E7"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Trūkst papildu</w:t>
            </w:r>
            <w:r w:rsidR="009A7CC0" w:rsidRPr="000416E2">
              <w:rPr>
                <w:rFonts w:ascii="Times New Roman" w:hAnsi="Times New Roman"/>
                <w:sz w:val="22"/>
                <w:szCs w:val="22"/>
                <w:lang w:bidi="en-US"/>
              </w:rPr>
              <w:t xml:space="preserve"> stimulu pakalpojumu izveidei. </w:t>
            </w:r>
          </w:p>
          <w:p w14:paraId="3BB6CD0F" w14:textId="77777777" w:rsidR="009A7CC0" w:rsidRPr="000416E2" w:rsidRDefault="009A7CC0"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Valsts finansējums </w:t>
            </w:r>
            <w:r w:rsidR="00717970" w:rsidRPr="000416E2">
              <w:rPr>
                <w:rFonts w:ascii="Times New Roman" w:hAnsi="Times New Roman"/>
                <w:sz w:val="22"/>
                <w:szCs w:val="22"/>
                <w:lang w:bidi="en-US"/>
              </w:rPr>
              <w:t>ilgstošas sociālās aprūpes un sociālās rehabilitācijas</w:t>
            </w:r>
            <w:r w:rsidRPr="000416E2">
              <w:rPr>
                <w:rFonts w:ascii="Times New Roman" w:hAnsi="Times New Roman"/>
                <w:sz w:val="22"/>
                <w:szCs w:val="22"/>
                <w:lang w:bidi="en-US"/>
              </w:rPr>
              <w:t xml:space="preserve"> pakalpojumiem bērniem ar FT rada iespēju pašvaldībām neveidot attiecīgus pakalpojumus pašvaldībā.  </w:t>
            </w:r>
          </w:p>
        </w:tc>
        <w:tc>
          <w:tcPr>
            <w:tcW w:w="3150" w:type="dxa"/>
            <w:gridSpan w:val="2"/>
            <w:tcBorders>
              <w:top w:val="single" w:sz="4" w:space="0" w:color="0070C0"/>
              <w:left w:val="single" w:sz="4" w:space="0" w:color="0070C0"/>
              <w:bottom w:val="single" w:sz="4" w:space="0" w:color="0070C0"/>
              <w:right w:val="single" w:sz="4" w:space="0" w:color="0070C0"/>
            </w:tcBorders>
            <w:hideMark/>
          </w:tcPr>
          <w:p w14:paraId="6EE57FA1" w14:textId="77777777" w:rsidR="009A7CC0" w:rsidRPr="000416E2" w:rsidRDefault="009A7CC0" w:rsidP="003642F0">
            <w:pPr>
              <w:pStyle w:val="MediumGrid1-Accent21"/>
              <w:numPr>
                <w:ilvl w:val="0"/>
                <w:numId w:val="32"/>
              </w:numPr>
              <w:spacing w:before="120" w:line="240" w:lineRule="auto"/>
              <w:ind w:left="470" w:hanging="357"/>
              <w:rPr>
                <w:color w:val="000000"/>
                <w:sz w:val="22"/>
                <w:szCs w:val="22"/>
                <w:lang w:bidi="en-US"/>
              </w:rPr>
            </w:pPr>
            <w:r w:rsidRPr="000416E2">
              <w:rPr>
                <w:color w:val="000000"/>
                <w:sz w:val="22"/>
                <w:szCs w:val="22"/>
                <w:lang w:bidi="en-US"/>
              </w:rPr>
              <w:lastRenderedPageBreak/>
              <w:t xml:space="preserve">Finanšu resursu trūkums papildus atbalsta nodrošināšanai. </w:t>
            </w:r>
          </w:p>
          <w:p w14:paraId="755E32C1" w14:textId="77777777" w:rsidR="009A7CC0" w:rsidRPr="000416E2" w:rsidRDefault="009A7CC0" w:rsidP="003642F0">
            <w:pPr>
              <w:pStyle w:val="MediumGrid1-Accent21"/>
              <w:numPr>
                <w:ilvl w:val="0"/>
                <w:numId w:val="32"/>
              </w:numPr>
              <w:spacing w:before="120" w:line="240" w:lineRule="auto"/>
              <w:ind w:left="470" w:hanging="357"/>
              <w:rPr>
                <w:sz w:val="22"/>
                <w:szCs w:val="22"/>
                <w:lang w:bidi="en-US"/>
              </w:rPr>
            </w:pPr>
            <w:r w:rsidRPr="000416E2">
              <w:rPr>
                <w:sz w:val="22"/>
                <w:szCs w:val="22"/>
                <w:lang w:bidi="en-US"/>
              </w:rPr>
              <w:t xml:space="preserve">Ģimeņu vispārējie ienākumi. </w:t>
            </w:r>
          </w:p>
        </w:tc>
        <w:tc>
          <w:tcPr>
            <w:tcW w:w="3150" w:type="dxa"/>
            <w:tcBorders>
              <w:top w:val="single" w:sz="4" w:space="0" w:color="0070C0"/>
              <w:left w:val="single" w:sz="4" w:space="0" w:color="0070C0"/>
              <w:bottom w:val="single" w:sz="4" w:space="0" w:color="0070C0"/>
              <w:right w:val="single" w:sz="4" w:space="0" w:color="0070C0"/>
            </w:tcBorders>
          </w:tcPr>
          <w:p w14:paraId="39CE0C47" w14:textId="77777777" w:rsidR="009A7CC0" w:rsidRPr="000416E2" w:rsidRDefault="009A7CC0"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Finansiālais un materiālais atbalsts.</w:t>
            </w:r>
          </w:p>
          <w:p w14:paraId="30B9C481" w14:textId="77777777" w:rsidR="009A7CC0" w:rsidRPr="000416E2" w:rsidRDefault="009A7CC0" w:rsidP="003642F0">
            <w:pPr>
              <w:pStyle w:val="Table1stlevelbulet"/>
              <w:numPr>
                <w:ilvl w:val="0"/>
                <w:numId w:val="32"/>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Sociālo garantiju trūkums. </w:t>
            </w:r>
          </w:p>
          <w:p w14:paraId="61B451FE" w14:textId="77777777" w:rsidR="009A7CC0" w:rsidRPr="000416E2" w:rsidRDefault="009A7CC0" w:rsidP="00B0112F">
            <w:pPr>
              <w:pStyle w:val="Table1stlevelbulet"/>
              <w:numPr>
                <w:ilvl w:val="0"/>
                <w:numId w:val="0"/>
              </w:numPr>
              <w:spacing w:before="120" w:after="120" w:line="240" w:lineRule="auto"/>
              <w:ind w:left="470" w:hanging="357"/>
              <w:rPr>
                <w:rFonts w:ascii="Times New Roman" w:hAnsi="Times New Roman"/>
                <w:sz w:val="22"/>
                <w:szCs w:val="22"/>
                <w:lang w:bidi="en-US"/>
              </w:rPr>
            </w:pPr>
          </w:p>
        </w:tc>
      </w:tr>
      <w:tr w:rsidR="009A7CC0" w:rsidRPr="00EC1EE8" w14:paraId="16B1EBE7" w14:textId="77777777" w:rsidTr="00EC1EE8">
        <w:trPr>
          <w:trHeight w:val="396"/>
        </w:trPr>
        <w:tc>
          <w:tcPr>
            <w:tcW w:w="9450" w:type="dxa"/>
            <w:gridSpan w:val="4"/>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524AB295" w14:textId="77777777" w:rsidR="009A7CC0" w:rsidRPr="00EC1EE8" w:rsidRDefault="009A7CC0" w:rsidP="00B0112F">
            <w:pPr>
              <w:pStyle w:val="Table1stlevelbulet"/>
              <w:numPr>
                <w:ilvl w:val="0"/>
                <w:numId w:val="0"/>
              </w:numPr>
              <w:spacing w:before="120" w:after="120" w:line="240" w:lineRule="auto"/>
              <w:jc w:val="center"/>
              <w:rPr>
                <w:rFonts w:ascii="Times New Roman" w:hAnsi="Times New Roman"/>
                <w:b/>
                <w:color w:val="FFFFFF"/>
                <w:sz w:val="22"/>
                <w:szCs w:val="22"/>
                <w:lang w:bidi="en-US"/>
              </w:rPr>
            </w:pPr>
            <w:r w:rsidRPr="00EC1EE8">
              <w:rPr>
                <w:rFonts w:ascii="Times New Roman" w:hAnsi="Times New Roman"/>
                <w:b/>
                <w:color w:val="FFFFFF"/>
                <w:sz w:val="22"/>
                <w:szCs w:val="22"/>
                <w:lang w:bidi="en-US"/>
              </w:rPr>
              <w:t>Vides pieejamība</w:t>
            </w:r>
          </w:p>
        </w:tc>
      </w:tr>
      <w:tr w:rsidR="009A7CC0" w:rsidRPr="000416E2" w14:paraId="538A3052" w14:textId="77777777" w:rsidTr="009A7CC0">
        <w:trPr>
          <w:trHeight w:val="396"/>
        </w:trPr>
        <w:tc>
          <w:tcPr>
            <w:tcW w:w="3150" w:type="dxa"/>
            <w:tcBorders>
              <w:top w:val="single" w:sz="4" w:space="0" w:color="0070C0"/>
              <w:left w:val="single" w:sz="4" w:space="0" w:color="0070C0"/>
              <w:bottom w:val="single" w:sz="4" w:space="0" w:color="0070C0"/>
              <w:right w:val="single" w:sz="4" w:space="0" w:color="0070C0"/>
            </w:tcBorders>
            <w:hideMark/>
          </w:tcPr>
          <w:p w14:paraId="42B3B45D" w14:textId="77777777" w:rsidR="009A7CC0" w:rsidRPr="000416E2" w:rsidRDefault="009A7CC0" w:rsidP="003642F0">
            <w:pPr>
              <w:pStyle w:val="Table1stlevelbulet"/>
              <w:numPr>
                <w:ilvl w:val="0"/>
                <w:numId w:val="33"/>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Tiek nodrošināti formālie kritēriji, bet netiek ievērot</w:t>
            </w:r>
            <w:r w:rsidR="000866E7" w:rsidRPr="000416E2">
              <w:rPr>
                <w:rFonts w:ascii="Times New Roman" w:hAnsi="Times New Roman"/>
                <w:sz w:val="22"/>
                <w:szCs w:val="22"/>
                <w:lang w:bidi="en-US"/>
              </w:rPr>
              <w:t>as</w:t>
            </w:r>
            <w:r w:rsidRPr="000416E2">
              <w:rPr>
                <w:rFonts w:ascii="Times New Roman" w:hAnsi="Times New Roman"/>
                <w:sz w:val="22"/>
                <w:szCs w:val="22"/>
                <w:lang w:bidi="en-US"/>
              </w:rPr>
              <w:t xml:space="preserve"> specifiskās vajadzības. </w:t>
            </w:r>
          </w:p>
        </w:tc>
        <w:tc>
          <w:tcPr>
            <w:tcW w:w="3150" w:type="dxa"/>
            <w:gridSpan w:val="2"/>
            <w:tcBorders>
              <w:top w:val="single" w:sz="4" w:space="0" w:color="0070C0"/>
              <w:left w:val="single" w:sz="4" w:space="0" w:color="0070C0"/>
              <w:bottom w:val="single" w:sz="4" w:space="0" w:color="0070C0"/>
              <w:right w:val="single" w:sz="4" w:space="0" w:color="0070C0"/>
            </w:tcBorders>
            <w:hideMark/>
          </w:tcPr>
          <w:p w14:paraId="031B3D83" w14:textId="77777777" w:rsidR="009A7CC0" w:rsidRPr="000416E2" w:rsidRDefault="009A7CC0" w:rsidP="003642F0">
            <w:pPr>
              <w:pStyle w:val="Table1stlevelbulet"/>
              <w:numPr>
                <w:ilvl w:val="0"/>
                <w:numId w:val="33"/>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Tiek nodrošināta vides pieejamība</w:t>
            </w:r>
            <w:r w:rsidR="000866E7" w:rsidRPr="000416E2">
              <w:rPr>
                <w:rFonts w:ascii="Times New Roman" w:hAnsi="Times New Roman"/>
                <w:sz w:val="22"/>
                <w:szCs w:val="22"/>
                <w:lang w:bidi="en-US"/>
              </w:rPr>
              <w:t>.</w:t>
            </w:r>
          </w:p>
        </w:tc>
        <w:tc>
          <w:tcPr>
            <w:tcW w:w="3150" w:type="dxa"/>
            <w:tcBorders>
              <w:top w:val="single" w:sz="4" w:space="0" w:color="0070C0"/>
              <w:left w:val="single" w:sz="4" w:space="0" w:color="0070C0"/>
              <w:bottom w:val="single" w:sz="4" w:space="0" w:color="0070C0"/>
              <w:right w:val="single" w:sz="4" w:space="0" w:color="0070C0"/>
            </w:tcBorders>
            <w:hideMark/>
          </w:tcPr>
          <w:p w14:paraId="47138961" w14:textId="77777777" w:rsidR="009A7CC0" w:rsidRPr="000416E2" w:rsidRDefault="009A7CC0" w:rsidP="003642F0">
            <w:pPr>
              <w:pStyle w:val="Table1stlevelbulet"/>
              <w:numPr>
                <w:ilvl w:val="0"/>
                <w:numId w:val="33"/>
              </w:numPr>
              <w:spacing w:before="120" w:after="120" w:line="240" w:lineRule="auto"/>
              <w:ind w:left="470" w:hanging="357"/>
              <w:rPr>
                <w:rFonts w:ascii="Times New Roman" w:hAnsi="Times New Roman"/>
                <w:sz w:val="22"/>
                <w:szCs w:val="22"/>
                <w:lang w:bidi="en-US"/>
              </w:rPr>
            </w:pPr>
            <w:r w:rsidRPr="000416E2">
              <w:rPr>
                <w:rFonts w:ascii="Times New Roman" w:hAnsi="Times New Roman"/>
                <w:sz w:val="22"/>
                <w:szCs w:val="22"/>
                <w:lang w:bidi="en-US"/>
              </w:rPr>
              <w:t xml:space="preserve">N/A </w:t>
            </w:r>
          </w:p>
        </w:tc>
      </w:tr>
    </w:tbl>
    <w:p w14:paraId="776CA1B6" w14:textId="77777777" w:rsidR="009A7CC0" w:rsidRPr="000416E2" w:rsidRDefault="009A7CC0" w:rsidP="002C6557">
      <w:pPr>
        <w:pStyle w:val="Heading3"/>
        <w:numPr>
          <w:ilvl w:val="0"/>
          <w:numId w:val="0"/>
        </w:numPr>
        <w:spacing w:before="120"/>
        <w:jc w:val="both"/>
        <w:rPr>
          <w:b/>
          <w:u w:val="none"/>
        </w:rPr>
      </w:pPr>
      <w:bookmarkStart w:id="167" w:name="_Toc526204299"/>
      <w:r w:rsidRPr="000416E2">
        <w:rPr>
          <w:b/>
          <w:u w:val="none"/>
        </w:rPr>
        <w:t>4.7.2. Šķēršļi vispārējo pakalpojumu pilnvērtīgai sniegšanai un saņemšanai DI plāna mērķa grupām</w:t>
      </w:r>
      <w:bookmarkEnd w:id="167"/>
    </w:p>
    <w:p w14:paraId="1D84C0D9" w14:textId="77777777" w:rsidR="00B0112F" w:rsidRPr="000416E2" w:rsidRDefault="009A7CC0" w:rsidP="00B0112F">
      <w:pPr>
        <w:spacing w:before="120"/>
      </w:pPr>
      <w:r w:rsidRPr="000416E2">
        <w:t>Vispārējo pakalpojumu  pieejamībā būtiskākie ierobežojumi ir divām DI plāna mērķa grupā</w:t>
      </w:r>
      <w:r w:rsidR="0051506F" w:rsidRPr="000416E2">
        <w:t>m </w:t>
      </w:r>
      <w:r w:rsidRPr="000416E2">
        <w:t xml:space="preserve">–  bērniem ar </w:t>
      </w:r>
      <w:r w:rsidR="0051506F" w:rsidRPr="000416E2">
        <w:t>FT</w:t>
      </w:r>
      <w:r w:rsidRPr="000416E2">
        <w:t xml:space="preserve"> un pilngadīgām personām ar </w:t>
      </w:r>
      <w:r w:rsidR="0051506F" w:rsidRPr="000416E2">
        <w:t>GRT</w:t>
      </w:r>
      <w:r w:rsidRPr="000416E2">
        <w:t xml:space="preserve">. Iepriekš minēto DI plāna mērķa grupu kontekstā secināms, ka sabiedrībā trūkst izpratnes un informācijas par mērķa grupu integrēšanu sabiedrībā, kā arī valda diskriminējoša attieksme. Sabiedrības diskriminējošā attieksme bieži ir šķērslis, lai bērni ar </w:t>
      </w:r>
      <w:r w:rsidR="0051506F" w:rsidRPr="000416E2">
        <w:t>FT</w:t>
      </w:r>
      <w:r w:rsidRPr="000416E2">
        <w:t xml:space="preserve"> pilnvērtīgi iekļautos sabiedrībā un izmant</w:t>
      </w:r>
      <w:r w:rsidR="0051506F" w:rsidRPr="000416E2">
        <w:t>otu vispārējos pakalpojumus (tajā</w:t>
      </w:r>
      <w:r w:rsidRPr="000416E2">
        <w:t xml:space="preserve"> skaitā iekļautos vispārizglītojoš</w:t>
      </w:r>
      <w:r w:rsidR="0051506F" w:rsidRPr="000416E2">
        <w:t>aj</w:t>
      </w:r>
      <w:r w:rsidRPr="000416E2">
        <w:t>ās skolās)</w:t>
      </w:r>
      <w:r w:rsidR="0051506F" w:rsidRPr="000416E2">
        <w:t>,</w:t>
      </w:r>
      <w:r w:rsidRPr="000416E2">
        <w:t xml:space="preserve"> </w:t>
      </w:r>
      <w:r w:rsidR="0051506F" w:rsidRPr="000416E2">
        <w:t>s</w:t>
      </w:r>
      <w:r w:rsidRPr="000416E2">
        <w:t>avukārt pilngadīgu personu ar GRT gadījumā, lai nodrošinātu patstāvīgu dzīvi sabiedrībā.</w:t>
      </w:r>
    </w:p>
    <w:p w14:paraId="08E716E2" w14:textId="77777777" w:rsidR="0035747B" w:rsidRDefault="0035747B" w:rsidP="002C6557">
      <w:pPr>
        <w:spacing w:after="0" w:line="240" w:lineRule="auto"/>
        <w:jc w:val="right"/>
        <w:rPr>
          <w:i/>
          <w:color w:val="E36C0A"/>
          <w:sz w:val="22"/>
          <w:szCs w:val="22"/>
        </w:rPr>
        <w:sectPr w:rsidR="0035747B" w:rsidSect="007D4347">
          <w:pgSz w:w="11906" w:h="16838"/>
          <w:pgMar w:top="1871" w:right="1418" w:bottom="1418" w:left="1418" w:header="567" w:footer="567" w:gutter="0"/>
          <w:cols w:space="720"/>
        </w:sectPr>
      </w:pPr>
    </w:p>
    <w:p w14:paraId="24658B9C" w14:textId="77777777" w:rsidR="009A7CC0" w:rsidRPr="002C6557" w:rsidRDefault="00AF3A84" w:rsidP="002C6557">
      <w:pPr>
        <w:spacing w:after="0" w:line="240" w:lineRule="auto"/>
        <w:jc w:val="right"/>
        <w:rPr>
          <w:sz w:val="22"/>
          <w:szCs w:val="22"/>
        </w:rPr>
      </w:pPr>
      <w:r w:rsidRPr="002C6557">
        <w:rPr>
          <w:i/>
          <w:color w:val="E36C0A"/>
          <w:sz w:val="22"/>
          <w:szCs w:val="22"/>
        </w:rPr>
        <w:lastRenderedPageBreak/>
        <w:t>32</w:t>
      </w:r>
      <w:r w:rsidR="009A7CC0" w:rsidRPr="002C6557">
        <w:rPr>
          <w:i/>
          <w:color w:val="E36C0A"/>
          <w:sz w:val="22"/>
          <w:szCs w:val="22"/>
        </w:rPr>
        <w:t>. tabula</w:t>
      </w:r>
      <w:r w:rsidRPr="002C6557">
        <w:rPr>
          <w:sz w:val="22"/>
          <w:szCs w:val="22"/>
        </w:rPr>
        <w:t xml:space="preserve">. </w:t>
      </w:r>
      <w:r w:rsidR="009A7CC0" w:rsidRPr="002C6557">
        <w:rPr>
          <w:b/>
          <w:color w:val="E36C0A"/>
          <w:sz w:val="22"/>
          <w:szCs w:val="22"/>
        </w:rPr>
        <w:t>Šķēršļi vispārējo pakalpojumu sniegšanai un saņemšanai DI plāna mērķa grupām RPR</w:t>
      </w:r>
    </w:p>
    <w:p w14:paraId="66A9994A" w14:textId="77777777" w:rsidR="009A7CC0" w:rsidRPr="000416E2" w:rsidRDefault="0051506F" w:rsidP="002C6557">
      <w:pPr>
        <w:spacing w:after="0" w:line="240" w:lineRule="auto"/>
        <w:jc w:val="right"/>
        <w:rPr>
          <w:i/>
        </w:rPr>
      </w:pPr>
      <w:r w:rsidRPr="002C6557">
        <w:rPr>
          <w:i/>
          <w:color w:val="E36C0A"/>
          <w:sz w:val="22"/>
          <w:szCs w:val="22"/>
        </w:rPr>
        <w:t>Avots: Autoru izstrādāts</w:t>
      </w: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705"/>
        <w:gridCol w:w="7010"/>
      </w:tblGrid>
      <w:tr w:rsidR="009A7CC0" w:rsidRPr="002C6557" w14:paraId="71367BF7" w14:textId="77777777" w:rsidTr="00EC1EE8">
        <w:tc>
          <w:tcPr>
            <w:tcW w:w="1705" w:type="dxa"/>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136A9FE0" w14:textId="77777777" w:rsidR="009A7CC0" w:rsidRPr="002C6557" w:rsidRDefault="009A7CC0" w:rsidP="00B0112F">
            <w:pPr>
              <w:spacing w:after="0" w:line="240" w:lineRule="auto"/>
              <w:jc w:val="left"/>
              <w:rPr>
                <w:b/>
                <w:color w:val="FFFFFF"/>
                <w:sz w:val="22"/>
                <w:szCs w:val="22"/>
              </w:rPr>
            </w:pPr>
            <w:r w:rsidRPr="002C6557">
              <w:rPr>
                <w:b/>
                <w:color w:val="FFFFFF"/>
                <w:sz w:val="22"/>
                <w:szCs w:val="22"/>
              </w:rPr>
              <w:t>Pakalpojums</w:t>
            </w:r>
          </w:p>
        </w:tc>
        <w:tc>
          <w:tcPr>
            <w:tcW w:w="7010" w:type="dxa"/>
            <w:tcBorders>
              <w:top w:val="single" w:sz="4" w:space="0" w:color="0070C0"/>
              <w:left w:val="single" w:sz="4" w:space="0" w:color="0070C0"/>
              <w:bottom w:val="single" w:sz="4" w:space="0" w:color="0070C0"/>
              <w:right w:val="single" w:sz="4" w:space="0" w:color="0070C0"/>
            </w:tcBorders>
            <w:shd w:val="clear" w:color="auto" w:fill="FABF8F"/>
            <w:vAlign w:val="center"/>
            <w:hideMark/>
          </w:tcPr>
          <w:p w14:paraId="7C840EBE" w14:textId="77777777" w:rsidR="009A7CC0" w:rsidRPr="002C6557" w:rsidRDefault="009A7CC0" w:rsidP="00B0112F">
            <w:pPr>
              <w:spacing w:after="0" w:line="240" w:lineRule="auto"/>
              <w:jc w:val="left"/>
              <w:rPr>
                <w:b/>
                <w:color w:val="FFFFFF"/>
                <w:sz w:val="22"/>
                <w:szCs w:val="22"/>
              </w:rPr>
            </w:pPr>
            <w:r w:rsidRPr="002C6557">
              <w:rPr>
                <w:b/>
                <w:color w:val="FFFFFF"/>
                <w:sz w:val="22"/>
                <w:szCs w:val="22"/>
              </w:rPr>
              <w:t>Šķēršļi pašvaldību SD, NVO un pakalpojumu sniedzēju skatījumā</w:t>
            </w:r>
          </w:p>
        </w:tc>
      </w:tr>
      <w:tr w:rsidR="009A7CC0" w:rsidRPr="002C6557" w14:paraId="64567EB3" w14:textId="77777777" w:rsidTr="00D24FA5">
        <w:tc>
          <w:tcPr>
            <w:tcW w:w="1705" w:type="dxa"/>
            <w:tcBorders>
              <w:top w:val="single" w:sz="4" w:space="0" w:color="0070C0"/>
              <w:left w:val="single" w:sz="4" w:space="0" w:color="0070C0"/>
              <w:bottom w:val="single" w:sz="4" w:space="0" w:color="0070C0"/>
              <w:right w:val="single" w:sz="4" w:space="0" w:color="0070C0"/>
            </w:tcBorders>
            <w:shd w:val="clear" w:color="auto" w:fill="auto"/>
            <w:hideMark/>
          </w:tcPr>
          <w:p w14:paraId="523EB721" w14:textId="77777777" w:rsidR="009A7CC0" w:rsidRPr="002C6557" w:rsidRDefault="0051506F" w:rsidP="00B0112F">
            <w:pPr>
              <w:spacing w:after="0" w:line="240" w:lineRule="auto"/>
              <w:rPr>
                <w:sz w:val="22"/>
                <w:szCs w:val="22"/>
              </w:rPr>
            </w:pPr>
            <w:r w:rsidRPr="002C6557">
              <w:rPr>
                <w:sz w:val="22"/>
                <w:szCs w:val="22"/>
              </w:rPr>
              <w:t>Izglītība</w:t>
            </w:r>
          </w:p>
        </w:tc>
        <w:tc>
          <w:tcPr>
            <w:tcW w:w="7010" w:type="dxa"/>
            <w:tcBorders>
              <w:top w:val="single" w:sz="4" w:space="0" w:color="0070C0"/>
              <w:left w:val="single" w:sz="4" w:space="0" w:color="0070C0"/>
              <w:bottom w:val="single" w:sz="4" w:space="0" w:color="0070C0"/>
              <w:right w:val="single" w:sz="4" w:space="0" w:color="0070C0"/>
            </w:tcBorders>
            <w:shd w:val="clear" w:color="auto" w:fill="auto"/>
            <w:hideMark/>
          </w:tcPr>
          <w:p w14:paraId="4B044554"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Izglītības iestādēs netiek nodrošināta vides pieejamība.</w:t>
            </w:r>
          </w:p>
          <w:p w14:paraId="7DE48745"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 xml:space="preserve">Vispārējās izglītības iestādēs nepietiekams </w:t>
            </w:r>
            <w:r w:rsidR="00745B9E" w:rsidRPr="002C6557">
              <w:rPr>
                <w:sz w:val="22"/>
                <w:szCs w:val="22"/>
              </w:rPr>
              <w:t>speciālo</w:t>
            </w:r>
            <w:r w:rsidR="00E45A73" w:rsidRPr="002C6557">
              <w:rPr>
                <w:sz w:val="22"/>
                <w:szCs w:val="22"/>
              </w:rPr>
              <w:t xml:space="preserve"> izglītības</w:t>
            </w:r>
            <w:r w:rsidR="00745B9E" w:rsidRPr="002C6557">
              <w:rPr>
                <w:sz w:val="22"/>
                <w:szCs w:val="22"/>
              </w:rPr>
              <w:t xml:space="preserve"> </w:t>
            </w:r>
            <w:r w:rsidRPr="002C6557">
              <w:rPr>
                <w:sz w:val="22"/>
                <w:szCs w:val="22"/>
              </w:rPr>
              <w:t>programmu skaits.</w:t>
            </w:r>
          </w:p>
          <w:p w14:paraId="43266784"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 xml:space="preserve">Bērniem ar FT pārsvarā tiek piedāvātas speciālo skolu programmas. </w:t>
            </w:r>
          </w:p>
          <w:p w14:paraId="335DF9C3"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 xml:space="preserve">Nav alternatīvo izglītības programmu. </w:t>
            </w:r>
          </w:p>
          <w:p w14:paraId="37437A44"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Bērniem ar smagiem FT pārlieku tiek nodrošināta mājapmācība.</w:t>
            </w:r>
          </w:p>
          <w:p w14:paraId="32B66709"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 xml:space="preserve">Trūkst speciālistu ar specifiskām zināšanām darbā ar mērķa grupām. </w:t>
            </w:r>
          </w:p>
          <w:p w14:paraId="1A9B8011" w14:textId="77777777" w:rsidR="009A7CC0" w:rsidRPr="002C6557" w:rsidRDefault="0051506F" w:rsidP="003642F0">
            <w:pPr>
              <w:pStyle w:val="MediumGrid1-Accent21"/>
              <w:numPr>
                <w:ilvl w:val="0"/>
                <w:numId w:val="34"/>
              </w:numPr>
              <w:spacing w:after="0" w:line="240" w:lineRule="auto"/>
              <w:ind w:left="360" w:hanging="270"/>
              <w:rPr>
                <w:sz w:val="22"/>
                <w:szCs w:val="22"/>
              </w:rPr>
            </w:pPr>
            <w:r w:rsidRPr="002C6557">
              <w:rPr>
                <w:sz w:val="22"/>
                <w:szCs w:val="22"/>
              </w:rPr>
              <w:t xml:space="preserve">Netiek sagatavoti </w:t>
            </w:r>
            <w:r w:rsidR="00E73BC9" w:rsidRPr="002C6557">
              <w:rPr>
                <w:sz w:val="22"/>
                <w:szCs w:val="22"/>
              </w:rPr>
              <w:t>atbilstoši</w:t>
            </w:r>
            <w:r w:rsidR="009A7CC0" w:rsidRPr="002C6557">
              <w:rPr>
                <w:sz w:val="22"/>
                <w:szCs w:val="22"/>
              </w:rPr>
              <w:t xml:space="preserve"> speciālisti izglītības iestādēm. </w:t>
            </w:r>
          </w:p>
          <w:p w14:paraId="5A8CBDB4" w14:textId="77777777" w:rsidR="009A7CC0" w:rsidRPr="002C6557" w:rsidRDefault="009A7CC0" w:rsidP="003642F0">
            <w:pPr>
              <w:pStyle w:val="MediumGrid1-Accent21"/>
              <w:numPr>
                <w:ilvl w:val="0"/>
                <w:numId w:val="34"/>
              </w:numPr>
              <w:spacing w:after="0" w:line="240" w:lineRule="auto"/>
              <w:ind w:left="360" w:hanging="270"/>
              <w:rPr>
                <w:sz w:val="22"/>
                <w:szCs w:val="22"/>
              </w:rPr>
            </w:pPr>
            <w:r w:rsidRPr="002C6557">
              <w:rPr>
                <w:sz w:val="22"/>
                <w:szCs w:val="22"/>
              </w:rPr>
              <w:t>Nav nodrošināts specializētais transports.</w:t>
            </w:r>
          </w:p>
        </w:tc>
      </w:tr>
      <w:tr w:rsidR="009A7CC0" w:rsidRPr="002C6557" w14:paraId="02E3DDB6" w14:textId="77777777" w:rsidTr="00D24FA5">
        <w:tc>
          <w:tcPr>
            <w:tcW w:w="1705" w:type="dxa"/>
            <w:tcBorders>
              <w:top w:val="single" w:sz="4" w:space="0" w:color="0070C0"/>
              <w:left w:val="single" w:sz="4" w:space="0" w:color="0070C0"/>
              <w:bottom w:val="single" w:sz="4" w:space="0" w:color="0070C0"/>
              <w:right w:val="single" w:sz="4" w:space="0" w:color="0070C0"/>
            </w:tcBorders>
            <w:shd w:val="clear" w:color="auto" w:fill="auto"/>
            <w:hideMark/>
          </w:tcPr>
          <w:p w14:paraId="654790D6" w14:textId="77777777" w:rsidR="009A7CC0" w:rsidRPr="002C6557" w:rsidRDefault="0051506F" w:rsidP="00B0112F">
            <w:pPr>
              <w:spacing w:after="0" w:line="240" w:lineRule="auto"/>
              <w:rPr>
                <w:sz w:val="22"/>
                <w:szCs w:val="22"/>
              </w:rPr>
            </w:pPr>
            <w:r w:rsidRPr="002C6557">
              <w:rPr>
                <w:sz w:val="22"/>
                <w:szCs w:val="22"/>
              </w:rPr>
              <w:t>Veselības aprūpe</w:t>
            </w:r>
          </w:p>
        </w:tc>
        <w:tc>
          <w:tcPr>
            <w:tcW w:w="7010" w:type="dxa"/>
            <w:tcBorders>
              <w:top w:val="single" w:sz="4" w:space="0" w:color="0070C0"/>
              <w:left w:val="single" w:sz="4" w:space="0" w:color="0070C0"/>
              <w:bottom w:val="single" w:sz="4" w:space="0" w:color="0070C0"/>
              <w:right w:val="single" w:sz="4" w:space="0" w:color="0070C0"/>
            </w:tcBorders>
            <w:shd w:val="clear" w:color="auto" w:fill="auto"/>
            <w:hideMark/>
          </w:tcPr>
          <w:p w14:paraId="058C4C98" w14:textId="77777777" w:rsidR="009A7CC0" w:rsidRPr="002C6557" w:rsidRDefault="009A7CC0" w:rsidP="003642F0">
            <w:pPr>
              <w:pStyle w:val="MediumGrid1-Accent21"/>
              <w:numPr>
                <w:ilvl w:val="0"/>
                <w:numId w:val="35"/>
              </w:numPr>
              <w:spacing w:after="0" w:line="240" w:lineRule="auto"/>
              <w:ind w:left="360" w:hanging="270"/>
              <w:rPr>
                <w:sz w:val="22"/>
                <w:szCs w:val="22"/>
              </w:rPr>
            </w:pPr>
            <w:r w:rsidRPr="002C6557">
              <w:rPr>
                <w:sz w:val="22"/>
                <w:szCs w:val="22"/>
              </w:rPr>
              <w:t>Atsevišķiem pakalpojumiem ilgstošas rindas.</w:t>
            </w:r>
          </w:p>
          <w:p w14:paraId="72631771" w14:textId="77777777" w:rsidR="009A7CC0" w:rsidRPr="002C6557" w:rsidRDefault="009A7CC0" w:rsidP="003642F0">
            <w:pPr>
              <w:pStyle w:val="MediumGrid1-Accent21"/>
              <w:numPr>
                <w:ilvl w:val="0"/>
                <w:numId w:val="35"/>
              </w:numPr>
              <w:spacing w:after="0" w:line="240" w:lineRule="auto"/>
              <w:ind w:left="360" w:hanging="270"/>
              <w:rPr>
                <w:sz w:val="22"/>
                <w:szCs w:val="22"/>
              </w:rPr>
            </w:pPr>
            <w:bookmarkStart w:id="168" w:name="_Hlk526204980"/>
            <w:r w:rsidRPr="002C6557">
              <w:rPr>
                <w:sz w:val="22"/>
                <w:szCs w:val="22"/>
              </w:rPr>
              <w:t xml:space="preserve">Speciālistu </w:t>
            </w:r>
            <w:r w:rsidR="005B63EB" w:rsidRPr="002C6557">
              <w:rPr>
                <w:sz w:val="22"/>
                <w:szCs w:val="22"/>
              </w:rPr>
              <w:t>ne</w:t>
            </w:r>
            <w:r w:rsidRPr="002C6557">
              <w:rPr>
                <w:sz w:val="22"/>
                <w:szCs w:val="22"/>
              </w:rPr>
              <w:t xml:space="preserve">pieejamība ārpus </w:t>
            </w:r>
            <w:r w:rsidR="005B63EB" w:rsidRPr="002C6557">
              <w:rPr>
                <w:sz w:val="22"/>
                <w:szCs w:val="22"/>
              </w:rPr>
              <w:t>republikas pilsētām</w:t>
            </w:r>
            <w:bookmarkEnd w:id="168"/>
            <w:r w:rsidRPr="002C6557">
              <w:rPr>
                <w:sz w:val="22"/>
                <w:szCs w:val="22"/>
              </w:rPr>
              <w:t xml:space="preserve">. </w:t>
            </w:r>
          </w:p>
          <w:p w14:paraId="5E873B0B" w14:textId="77777777" w:rsidR="009A7CC0" w:rsidRPr="002C6557" w:rsidRDefault="009A7CC0" w:rsidP="003642F0">
            <w:pPr>
              <w:pStyle w:val="MediumGrid1-Accent21"/>
              <w:numPr>
                <w:ilvl w:val="0"/>
                <w:numId w:val="35"/>
              </w:numPr>
              <w:spacing w:after="0" w:line="240" w:lineRule="auto"/>
              <w:ind w:left="360" w:hanging="270"/>
              <w:rPr>
                <w:sz w:val="22"/>
                <w:szCs w:val="22"/>
              </w:rPr>
            </w:pPr>
            <w:r w:rsidRPr="002C6557">
              <w:rPr>
                <w:sz w:val="22"/>
                <w:szCs w:val="22"/>
              </w:rPr>
              <w:t xml:space="preserve">Vispārējo pakalpojumu sniedzēju zināšanu trūkums darbā ar mērķa grupām. </w:t>
            </w:r>
          </w:p>
          <w:p w14:paraId="04F0EB8B" w14:textId="77777777" w:rsidR="009A7CC0" w:rsidRPr="002C6557" w:rsidRDefault="009A7CC0" w:rsidP="003642F0">
            <w:pPr>
              <w:pStyle w:val="MediumGrid1-Accent21"/>
              <w:numPr>
                <w:ilvl w:val="0"/>
                <w:numId w:val="35"/>
              </w:numPr>
              <w:spacing w:after="0" w:line="240" w:lineRule="auto"/>
              <w:ind w:left="360" w:hanging="270"/>
              <w:rPr>
                <w:sz w:val="22"/>
                <w:szCs w:val="22"/>
              </w:rPr>
            </w:pPr>
            <w:r w:rsidRPr="002C6557">
              <w:rPr>
                <w:sz w:val="22"/>
                <w:szCs w:val="22"/>
              </w:rPr>
              <w:t xml:space="preserve">Maksas pakalpojumi nepieejami ierobežotu finanšu līdzekļu rezultātā. </w:t>
            </w:r>
          </w:p>
          <w:p w14:paraId="2988DF1B" w14:textId="77777777" w:rsidR="009A7CC0" w:rsidRPr="002C6557" w:rsidRDefault="009A7CC0" w:rsidP="003642F0">
            <w:pPr>
              <w:pStyle w:val="MediumGrid1-Accent21"/>
              <w:numPr>
                <w:ilvl w:val="0"/>
                <w:numId w:val="35"/>
              </w:numPr>
              <w:spacing w:after="0" w:line="240" w:lineRule="auto"/>
              <w:ind w:left="360" w:hanging="270"/>
              <w:rPr>
                <w:sz w:val="22"/>
                <w:szCs w:val="22"/>
              </w:rPr>
            </w:pPr>
            <w:r w:rsidRPr="002C6557">
              <w:rPr>
                <w:sz w:val="22"/>
                <w:szCs w:val="22"/>
              </w:rPr>
              <w:t xml:space="preserve">Speciālistu attieksme. </w:t>
            </w:r>
          </w:p>
        </w:tc>
      </w:tr>
      <w:tr w:rsidR="009A7CC0" w:rsidRPr="002C6557" w14:paraId="785F2487" w14:textId="77777777" w:rsidTr="00D24FA5">
        <w:tc>
          <w:tcPr>
            <w:tcW w:w="1705" w:type="dxa"/>
            <w:tcBorders>
              <w:top w:val="single" w:sz="4" w:space="0" w:color="0070C0"/>
              <w:left w:val="single" w:sz="4" w:space="0" w:color="0070C0"/>
              <w:bottom w:val="single" w:sz="4" w:space="0" w:color="0070C0"/>
              <w:right w:val="single" w:sz="4" w:space="0" w:color="0070C0"/>
            </w:tcBorders>
            <w:shd w:val="clear" w:color="auto" w:fill="auto"/>
            <w:hideMark/>
          </w:tcPr>
          <w:p w14:paraId="7ABD4CDB" w14:textId="77777777" w:rsidR="009A7CC0" w:rsidRPr="002C6557" w:rsidRDefault="0051506F" w:rsidP="00B0112F">
            <w:pPr>
              <w:spacing w:after="0" w:line="240" w:lineRule="auto"/>
              <w:rPr>
                <w:sz w:val="22"/>
                <w:szCs w:val="22"/>
              </w:rPr>
            </w:pPr>
            <w:r w:rsidRPr="002C6557">
              <w:rPr>
                <w:sz w:val="22"/>
                <w:szCs w:val="22"/>
              </w:rPr>
              <w:t>Nodarbinātība</w:t>
            </w:r>
          </w:p>
        </w:tc>
        <w:tc>
          <w:tcPr>
            <w:tcW w:w="7010" w:type="dxa"/>
            <w:tcBorders>
              <w:top w:val="single" w:sz="4" w:space="0" w:color="0070C0"/>
              <w:left w:val="single" w:sz="4" w:space="0" w:color="0070C0"/>
              <w:bottom w:val="single" w:sz="4" w:space="0" w:color="0070C0"/>
              <w:right w:val="single" w:sz="4" w:space="0" w:color="0070C0"/>
            </w:tcBorders>
            <w:shd w:val="clear" w:color="auto" w:fill="auto"/>
            <w:hideMark/>
          </w:tcPr>
          <w:p w14:paraId="4B3A612D"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Trūkst atbalsta personu un atbilst</w:t>
            </w:r>
            <w:r w:rsidR="0051506F" w:rsidRPr="002C6557">
              <w:rPr>
                <w:sz w:val="22"/>
                <w:szCs w:val="22"/>
              </w:rPr>
              <w:t>īg</w:t>
            </w:r>
            <w:r w:rsidRPr="002C6557">
              <w:rPr>
                <w:sz w:val="22"/>
                <w:szCs w:val="22"/>
              </w:rPr>
              <w:t>u pakalpojumu.</w:t>
            </w:r>
          </w:p>
          <w:p w14:paraId="19AED03E"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Darba devēju attieksme.</w:t>
            </w:r>
          </w:p>
          <w:p w14:paraId="6277ACA5"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Trūkst atbilst</w:t>
            </w:r>
            <w:r w:rsidR="007C3CF2" w:rsidRPr="002C6557">
              <w:rPr>
                <w:sz w:val="22"/>
                <w:szCs w:val="22"/>
              </w:rPr>
              <w:t>ošas</w:t>
            </w:r>
            <w:r w:rsidRPr="002C6557">
              <w:rPr>
                <w:sz w:val="22"/>
                <w:szCs w:val="22"/>
              </w:rPr>
              <w:t xml:space="preserve"> </w:t>
            </w:r>
            <w:r w:rsidR="007C3CF2" w:rsidRPr="002C6557">
              <w:rPr>
                <w:sz w:val="22"/>
                <w:szCs w:val="22"/>
              </w:rPr>
              <w:t>izglītības</w:t>
            </w:r>
            <w:r w:rsidRPr="002C6557">
              <w:rPr>
                <w:sz w:val="22"/>
                <w:szCs w:val="22"/>
              </w:rPr>
              <w:t xml:space="preserve"> programmas personām ar GRT. </w:t>
            </w:r>
          </w:p>
          <w:p w14:paraId="242712C8"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 xml:space="preserve">Izglītības programmu nepiemērotība personām ar GRT. </w:t>
            </w:r>
          </w:p>
          <w:p w14:paraId="0A083829"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Specializētu programmu neesamība.</w:t>
            </w:r>
          </w:p>
        </w:tc>
      </w:tr>
      <w:tr w:rsidR="009A7CC0" w:rsidRPr="002C6557" w14:paraId="363B986D" w14:textId="77777777" w:rsidTr="00D24FA5">
        <w:tc>
          <w:tcPr>
            <w:tcW w:w="1705" w:type="dxa"/>
            <w:tcBorders>
              <w:top w:val="single" w:sz="4" w:space="0" w:color="0070C0"/>
              <w:left w:val="single" w:sz="4" w:space="0" w:color="0070C0"/>
              <w:bottom w:val="single" w:sz="4" w:space="0" w:color="0070C0"/>
              <w:right w:val="single" w:sz="4" w:space="0" w:color="0070C0"/>
            </w:tcBorders>
            <w:shd w:val="clear" w:color="auto" w:fill="auto"/>
            <w:hideMark/>
          </w:tcPr>
          <w:p w14:paraId="7509529D" w14:textId="77777777" w:rsidR="009A7CC0" w:rsidRPr="002C6557" w:rsidRDefault="0051506F" w:rsidP="00B0112F">
            <w:pPr>
              <w:spacing w:after="0" w:line="240" w:lineRule="auto"/>
              <w:rPr>
                <w:sz w:val="22"/>
                <w:szCs w:val="22"/>
              </w:rPr>
            </w:pPr>
            <w:r w:rsidRPr="002C6557">
              <w:rPr>
                <w:sz w:val="22"/>
                <w:szCs w:val="22"/>
              </w:rPr>
              <w:t>Brīvais laiks</w:t>
            </w:r>
          </w:p>
        </w:tc>
        <w:tc>
          <w:tcPr>
            <w:tcW w:w="7010" w:type="dxa"/>
            <w:tcBorders>
              <w:top w:val="single" w:sz="4" w:space="0" w:color="0070C0"/>
              <w:left w:val="single" w:sz="4" w:space="0" w:color="0070C0"/>
              <w:bottom w:val="single" w:sz="4" w:space="0" w:color="0070C0"/>
              <w:right w:val="single" w:sz="4" w:space="0" w:color="0070C0"/>
            </w:tcBorders>
            <w:shd w:val="clear" w:color="auto" w:fill="auto"/>
            <w:hideMark/>
          </w:tcPr>
          <w:p w14:paraId="01B34FBE"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Vides pieejamība.</w:t>
            </w:r>
          </w:p>
          <w:p w14:paraId="5706E57E"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Nav nodrošināts specializētais transports.</w:t>
            </w:r>
          </w:p>
          <w:p w14:paraId="3E9EF8D4"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Nav specializētu brīvā laika aktivitāšu.</w:t>
            </w:r>
          </w:p>
          <w:p w14:paraId="73BCB6A1"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Sabiedrības attieksme.</w:t>
            </w:r>
          </w:p>
          <w:p w14:paraId="29B7219F"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Speciālistu zināšanu trūkums.</w:t>
            </w:r>
          </w:p>
          <w:p w14:paraId="71919039"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Teritoriālā sasniedzamība.</w:t>
            </w:r>
          </w:p>
          <w:p w14:paraId="7856D523" w14:textId="77777777" w:rsidR="009A7CC0" w:rsidRPr="002C6557" w:rsidRDefault="009A7CC0" w:rsidP="003642F0">
            <w:pPr>
              <w:pStyle w:val="MediumGrid1-Accent21"/>
              <w:numPr>
                <w:ilvl w:val="0"/>
                <w:numId w:val="36"/>
              </w:numPr>
              <w:spacing w:after="0" w:line="240" w:lineRule="auto"/>
              <w:ind w:left="361" w:hanging="270"/>
              <w:rPr>
                <w:sz w:val="22"/>
                <w:szCs w:val="22"/>
              </w:rPr>
            </w:pPr>
            <w:r w:rsidRPr="002C6557">
              <w:rPr>
                <w:sz w:val="22"/>
                <w:szCs w:val="22"/>
              </w:rPr>
              <w:t>Netiek nodrošināts aprūpes un atbalsta personāls.</w:t>
            </w:r>
          </w:p>
        </w:tc>
      </w:tr>
    </w:tbl>
    <w:p w14:paraId="2753590D" w14:textId="77777777" w:rsidR="009A7CC0" w:rsidRPr="00EC1EE8" w:rsidRDefault="00833E06" w:rsidP="00396F4F">
      <w:pPr>
        <w:spacing w:before="120"/>
        <w:rPr>
          <w:b/>
          <w:color w:val="E36C0A"/>
        </w:rPr>
      </w:pPr>
      <w:r w:rsidRPr="00EC1EE8">
        <w:rPr>
          <w:b/>
          <w:color w:val="E36C0A"/>
        </w:rPr>
        <w:t>Kopsavilkums</w:t>
      </w:r>
      <w:r w:rsidR="006C63A4" w:rsidRPr="00EC1EE8">
        <w:rPr>
          <w:b/>
          <w:color w:val="E36C0A"/>
        </w:rPr>
        <w:t xml:space="preserve"> un galvenie secinājumi</w:t>
      </w:r>
      <w:r w:rsidR="009A7CC0" w:rsidRPr="00EC1EE8">
        <w:rPr>
          <w:color w:val="E36C0A"/>
        </w:rPr>
        <w:t xml:space="preserve"> </w:t>
      </w:r>
    </w:p>
    <w:p w14:paraId="438C1E31" w14:textId="77777777" w:rsidR="009A7CC0" w:rsidRPr="000416E2" w:rsidRDefault="009A7CC0" w:rsidP="003642F0">
      <w:pPr>
        <w:pStyle w:val="MediumGrid1-Accent21"/>
        <w:numPr>
          <w:ilvl w:val="0"/>
          <w:numId w:val="74"/>
        </w:numPr>
        <w:shd w:val="clear" w:color="auto" w:fill="FFFFFF"/>
        <w:spacing w:before="120"/>
      </w:pPr>
      <w:r w:rsidRPr="000416E2">
        <w:t>Sabiedrībā balstītu sociālo pakalpojumu izveidi personām ar GRT nepieciešams vērst uz katras personas individuālo vajadzību īstenošanu, lai veicinātu mērķa grupas personu patstāvīgāku dzīvi sabiedrībā.</w:t>
      </w:r>
    </w:p>
    <w:p w14:paraId="716F08CD" w14:textId="77777777" w:rsidR="009A7CC0" w:rsidRPr="000416E2" w:rsidRDefault="009A7CC0" w:rsidP="003642F0">
      <w:pPr>
        <w:pStyle w:val="MediumGrid1-Accent21"/>
        <w:numPr>
          <w:ilvl w:val="0"/>
          <w:numId w:val="74"/>
        </w:numPr>
        <w:shd w:val="clear" w:color="auto" w:fill="FFFFFF"/>
        <w:spacing w:before="120"/>
      </w:pPr>
      <w:r w:rsidRPr="000416E2">
        <w:t>Jānodrošina specifisku zināšanu un atbilst</w:t>
      </w:r>
      <w:r w:rsidR="00C30D42" w:rsidRPr="000416E2">
        <w:t>īg</w:t>
      </w:r>
      <w:r w:rsidRPr="000416E2">
        <w:t>as pieredzes gūšanas iespējas sociālajiem darbiniekiem, aprūpētājiem un rehabilitētājiem darbā ar pilngadīgām personām ar GRT un mērķa grupas personu tuviniekiem.</w:t>
      </w:r>
    </w:p>
    <w:p w14:paraId="4BB199DB" w14:textId="77777777" w:rsidR="009A7CC0" w:rsidRPr="000416E2" w:rsidRDefault="009A7CC0" w:rsidP="003642F0">
      <w:pPr>
        <w:pStyle w:val="MediumGrid1-Accent21"/>
        <w:numPr>
          <w:ilvl w:val="0"/>
          <w:numId w:val="74"/>
        </w:numPr>
        <w:shd w:val="clear" w:color="auto" w:fill="FFFFFF"/>
        <w:spacing w:before="120"/>
      </w:pPr>
      <w:r w:rsidRPr="000416E2">
        <w:t>Personu ar GRT individuālā atbalsta un rehabilitācijas plānu aktualizēšana, plānojot mērķorientētus pakalpojumus mērķa grupas personu integrācijai sabiedrībā.</w:t>
      </w:r>
    </w:p>
    <w:p w14:paraId="77684A49" w14:textId="77777777" w:rsidR="009A7CC0" w:rsidRPr="000416E2" w:rsidRDefault="009A7CC0" w:rsidP="003642F0">
      <w:pPr>
        <w:pStyle w:val="MediumGrid1-Accent21"/>
        <w:numPr>
          <w:ilvl w:val="0"/>
          <w:numId w:val="74"/>
        </w:numPr>
        <w:shd w:val="clear" w:color="auto" w:fill="FFFFFF"/>
        <w:spacing w:before="120"/>
      </w:pPr>
      <w:r w:rsidRPr="000416E2">
        <w:t>Būtiski nepieciešama starpnozaru (veselības, izglītības, sociālo un citu) speciālistu atbalsta sistēmas izveide bērniem ar FT, bērnu vecākiem un tuviniekiem.</w:t>
      </w:r>
    </w:p>
    <w:p w14:paraId="76F6C9A7" w14:textId="77777777" w:rsidR="009A7CC0" w:rsidRPr="000416E2" w:rsidRDefault="009A7CC0" w:rsidP="003642F0">
      <w:pPr>
        <w:pStyle w:val="MediumGrid1-Accent21"/>
        <w:numPr>
          <w:ilvl w:val="0"/>
          <w:numId w:val="74"/>
        </w:numPr>
        <w:shd w:val="clear" w:color="auto" w:fill="FFFFFF"/>
        <w:spacing w:before="120"/>
      </w:pPr>
      <w:r w:rsidRPr="000416E2">
        <w:t>Bērnu ar FT individuālā atbalsta un rehabilitācijas plānu aktualizēšana, plānojot bērna attīstību veicinošus pakalpojumus, visaptverošākai integrācijai sabiedrībā.</w:t>
      </w:r>
    </w:p>
    <w:p w14:paraId="74A304AD" w14:textId="77777777" w:rsidR="009A7CC0" w:rsidRPr="000416E2" w:rsidRDefault="009A7CC0" w:rsidP="003642F0">
      <w:pPr>
        <w:pStyle w:val="MediumGrid1-Accent21"/>
        <w:numPr>
          <w:ilvl w:val="0"/>
          <w:numId w:val="74"/>
        </w:numPr>
        <w:shd w:val="clear" w:color="auto" w:fill="FFFFFF"/>
        <w:spacing w:before="120"/>
      </w:pPr>
      <w:r w:rsidRPr="000416E2">
        <w:lastRenderedPageBreak/>
        <w:t>Lai nodrošinātu sabiedrībā balstītu sociālo pakalpojumu izveidi un fizisku pieejamību bērniem ar FT, pašvaldībām jāveic atbilst</w:t>
      </w:r>
      <w:r w:rsidR="00C30D42" w:rsidRPr="000416E2">
        <w:t>īg</w:t>
      </w:r>
      <w:r w:rsidRPr="000416E2">
        <w:t>s pilsētvides labiekārtojums, ievērojot universālā dizaina principus un mobilitātes priekšnosacījumus.</w:t>
      </w:r>
    </w:p>
    <w:p w14:paraId="2CF7482D" w14:textId="77777777" w:rsidR="009A7CC0" w:rsidRPr="000416E2" w:rsidRDefault="009A7CC0" w:rsidP="003642F0">
      <w:pPr>
        <w:pStyle w:val="MediumGrid1-Accent21"/>
        <w:numPr>
          <w:ilvl w:val="0"/>
          <w:numId w:val="74"/>
        </w:numPr>
        <w:shd w:val="clear" w:color="auto" w:fill="FFFFFF"/>
        <w:spacing w:before="120"/>
      </w:pPr>
      <w:r w:rsidRPr="000416E2">
        <w:t xml:space="preserve">Pašvaldībām jārod pietiekami resursi, ietverot finanšu resursus un cilvēkresursus, lai veidotu sabiedrībā balstītus pakalpojumus bērniem ar </w:t>
      </w:r>
      <w:r w:rsidR="004B71A0">
        <w:t>FT</w:t>
      </w:r>
      <w:r w:rsidRPr="000416E2">
        <w:t>, ta</w:t>
      </w:r>
      <w:r w:rsidR="00C30D42" w:rsidRPr="000416E2">
        <w:t>jā skaitā</w:t>
      </w:r>
      <w:r w:rsidRPr="000416E2">
        <w:t xml:space="preserve"> bērniem</w:t>
      </w:r>
      <w:r w:rsidR="00C30D42" w:rsidRPr="000416E2">
        <w:t>,</w:t>
      </w:r>
      <w:r w:rsidRPr="000416E2">
        <w:t xml:space="preserve"> kuri atrodas </w:t>
      </w:r>
      <w:r w:rsidR="00717970" w:rsidRPr="000416E2">
        <w:t>ilgstošas sociālās aprūpes un sociālās rehabilitācijas</w:t>
      </w:r>
      <w:r w:rsidRPr="000416E2">
        <w:t xml:space="preserve"> i</w:t>
      </w:r>
      <w:r w:rsidR="0003286B">
        <w:t>nstitūcijās</w:t>
      </w:r>
      <w:r w:rsidRPr="000416E2">
        <w:t>.</w:t>
      </w:r>
    </w:p>
    <w:p w14:paraId="2598AC68" w14:textId="77777777" w:rsidR="009A7CC0" w:rsidRPr="000416E2" w:rsidRDefault="009A7CC0" w:rsidP="003642F0">
      <w:pPr>
        <w:pStyle w:val="MediumGrid1-Accent21"/>
        <w:numPr>
          <w:ilvl w:val="0"/>
          <w:numId w:val="74"/>
        </w:numPr>
        <w:shd w:val="clear" w:color="auto" w:fill="FFFFFF"/>
        <w:spacing w:before="120"/>
      </w:pPr>
      <w:bookmarkStart w:id="169" w:name="_Hlk526206303"/>
      <w:r w:rsidRPr="000416E2">
        <w:t xml:space="preserve">Nepieciešams pilnveidot </w:t>
      </w:r>
      <w:r w:rsidR="009F211A">
        <w:t xml:space="preserve">sociālo dienestu kapacitāti īstenot </w:t>
      </w:r>
      <w:r w:rsidRPr="000416E2">
        <w:t>preventīvos pasākumus krīzes situācijās nonākušām ģimenēm, nodrošinot atbilst</w:t>
      </w:r>
      <w:r w:rsidR="007C3CF2">
        <w:t>ošas</w:t>
      </w:r>
      <w:r w:rsidRPr="000416E2">
        <w:t xml:space="preserve"> apmācības sociālo dienestu darbiniekiem.</w:t>
      </w:r>
    </w:p>
    <w:p w14:paraId="6D1AE540" w14:textId="77777777" w:rsidR="009A7CC0" w:rsidRPr="000416E2" w:rsidRDefault="009A7CC0" w:rsidP="003642F0">
      <w:pPr>
        <w:pStyle w:val="MediumGrid1-Accent21"/>
        <w:numPr>
          <w:ilvl w:val="0"/>
          <w:numId w:val="74"/>
        </w:numPr>
        <w:shd w:val="clear" w:color="auto" w:fill="FFFFFF"/>
        <w:spacing w:before="120"/>
      </w:pPr>
      <w:bookmarkStart w:id="170" w:name="_Hlk526206491"/>
      <w:bookmarkEnd w:id="169"/>
      <w:r w:rsidRPr="000416E2">
        <w:t xml:space="preserve">Jāorganizē sadarbība starp ārpusģimenes aprūpē esošā bērna </w:t>
      </w:r>
      <w:r w:rsidR="009F211A">
        <w:t>audžuģimeni</w:t>
      </w:r>
      <w:r w:rsidRPr="000416E2">
        <w:t xml:space="preserve"> un sociālo dienestu</w:t>
      </w:r>
      <w:r w:rsidR="009F211A">
        <w:t xml:space="preserve">, vienlaicīgi veicot sociālo darbu ar bioloģisko ģimeni. </w:t>
      </w:r>
    </w:p>
    <w:p w14:paraId="3BD9AF6D" w14:textId="77777777" w:rsidR="009A7CC0" w:rsidRPr="000416E2" w:rsidRDefault="009A7CC0" w:rsidP="00396F4F">
      <w:pPr>
        <w:pStyle w:val="MediumGrid1-Accent21"/>
        <w:numPr>
          <w:ilvl w:val="0"/>
          <w:numId w:val="74"/>
        </w:numPr>
        <w:shd w:val="clear" w:color="auto" w:fill="FFFFFF"/>
        <w:spacing w:before="120"/>
      </w:pPr>
      <w:bookmarkStart w:id="171" w:name="_Hlk526206575"/>
      <w:bookmarkEnd w:id="170"/>
      <w:r w:rsidRPr="000416E2">
        <w:t xml:space="preserve">Ciešā sadarbībā </w:t>
      </w:r>
      <w:r w:rsidR="009F211A">
        <w:t xml:space="preserve">BT un </w:t>
      </w:r>
      <w:r w:rsidRPr="000416E2">
        <w:t>pašvaldību sociālajiem dienestiem jānodrošina nepieciešamais informatīvais un psiholoģiskais atbalsts, kā arī ar tiem saistītie pakalpojumi gan esošajām, gan potenciālajām audžuģimenēm, aizbildņiem un adoptētājiem.</w:t>
      </w:r>
      <w:bookmarkEnd w:id="171"/>
    </w:p>
    <w:p w14:paraId="292BC715" w14:textId="77777777" w:rsidR="0035747B" w:rsidRDefault="0035747B" w:rsidP="002C6557">
      <w:pPr>
        <w:pStyle w:val="Heading2"/>
        <w:numPr>
          <w:ilvl w:val="0"/>
          <w:numId w:val="0"/>
        </w:numPr>
        <w:sectPr w:rsidR="0035747B" w:rsidSect="007D4347">
          <w:pgSz w:w="11906" w:h="16838"/>
          <w:pgMar w:top="1871" w:right="1418" w:bottom="1418" w:left="1418" w:header="567" w:footer="567" w:gutter="0"/>
          <w:cols w:space="720"/>
        </w:sectPr>
      </w:pPr>
      <w:bookmarkStart w:id="172" w:name="_Toc526204300"/>
    </w:p>
    <w:p w14:paraId="0F814C58" w14:textId="77777777" w:rsidR="009A7CC0" w:rsidRPr="000416E2" w:rsidRDefault="009A7CC0" w:rsidP="002C6557">
      <w:pPr>
        <w:pStyle w:val="Heading2"/>
        <w:numPr>
          <w:ilvl w:val="0"/>
          <w:numId w:val="0"/>
        </w:numPr>
      </w:pPr>
      <w:r w:rsidRPr="000416E2">
        <w:lastRenderedPageBreak/>
        <w:t>4.8. Sociālo pakalpojumu sniegšanai pieejamo un nepieciešamo cilvēkresursu analīze</w:t>
      </w:r>
      <w:bookmarkEnd w:id="172"/>
    </w:p>
    <w:p w14:paraId="6E5A8C08" w14:textId="77777777" w:rsidR="009A7CC0" w:rsidRPr="000416E2" w:rsidRDefault="009A7CC0" w:rsidP="00396F4F">
      <w:pPr>
        <w:spacing w:before="120"/>
      </w:pPr>
      <w:r w:rsidRPr="000416E2">
        <w:t xml:space="preserve">Sadaļā sniegts pārskats par </w:t>
      </w:r>
      <w:r w:rsidR="00755E39">
        <w:t>RPR</w:t>
      </w:r>
      <w:r w:rsidRPr="000416E2">
        <w:t xml:space="preserve"> DI plāna partnerpašvaldībās sociālajā sektorā esošajiem cilvēkresursiem</w:t>
      </w:r>
      <w:r w:rsidR="00C30D42" w:rsidRPr="000416E2">
        <w:t> </w:t>
      </w:r>
      <w:r w:rsidRPr="000416E2">
        <w:t>– pašvaldību sociālo dienestu un pašvaldību institūciju, kuras sniedz sociālos pakalpojumus un sociālo palīdzību, kopējo darbinieku skaitu, sociālā darba speciālistu struktūru un to izvietojumu reģionā. Papildus tam apkop</w:t>
      </w:r>
      <w:r w:rsidR="00C30D42" w:rsidRPr="000416E2">
        <w:t>o</w:t>
      </w:r>
      <w:r w:rsidRPr="000416E2">
        <w:t xml:space="preserve">ta informācija par tiem veselības aprūpes pakalpojumu sniedzējiem, kam ar Nacionālo veselības dienestu noslēgts līgums par valsts apmaksātajiem veselības aprūpes pakalpojumiem un to pieejamību reģionā. </w:t>
      </w:r>
    </w:p>
    <w:p w14:paraId="22BAF45C" w14:textId="77777777" w:rsidR="009A7CC0" w:rsidRPr="000416E2" w:rsidRDefault="009A7CC0" w:rsidP="00396F4F">
      <w:pPr>
        <w:spacing w:before="120"/>
      </w:pPr>
      <w:r w:rsidRPr="000416E2">
        <w:t>Apkopojumā par nepieciešamajiem cilvēkresursiem deinstitucionalizācijas pr</w:t>
      </w:r>
      <w:r w:rsidR="00C30D42" w:rsidRPr="000416E2">
        <w:t>ocesā izveidotajos pakalpojumos</w:t>
      </w:r>
      <w:r w:rsidRPr="000416E2">
        <w:t xml:space="preserve"> ietverta informācija par kopējo darbinieku skaitu, speciālistu struktūru un to izvietojumu reģionā. Papildus veikta situācijas modelēšana par reorganizējamo iestāžu darbinieku pāreju uz no jauna izveidotajiem pakalpojumiem.   </w:t>
      </w:r>
    </w:p>
    <w:p w14:paraId="793D4529" w14:textId="77777777" w:rsidR="009A7CC0" w:rsidRPr="000416E2" w:rsidRDefault="009A7CC0" w:rsidP="00396F4F">
      <w:pPr>
        <w:spacing w:before="120"/>
      </w:pPr>
      <w:r w:rsidRPr="000416E2">
        <w:t xml:space="preserve">Sadaļā sniegts indikatīvs apkopojums par nepieciešamajām </w:t>
      </w:r>
      <w:r w:rsidR="007C3CF2">
        <w:t>programmām</w:t>
      </w:r>
      <w:r w:rsidRPr="000416E2">
        <w:t xml:space="preserve"> sociālo pakalpojumu sniedzējiem, kas sekmētu kvalitatīvu, uz cilvēktiesībām balstītu un indivīdu spēcinošu</w:t>
      </w:r>
      <w:r w:rsidR="00C30D42" w:rsidRPr="000416E2">
        <w:t>,</w:t>
      </w:r>
      <w:r w:rsidRPr="000416E2">
        <w:t xml:space="preserve"> sabiedrībā balstītu sociālo pakalpojumu attīstību DI plāna mērķa grupām, kā arī šo mērķa grupu iekļaujošu dzīvi sabiedrībā.</w:t>
      </w:r>
    </w:p>
    <w:p w14:paraId="3E932AA2" w14:textId="77777777" w:rsidR="009A7CC0" w:rsidRPr="000416E2" w:rsidRDefault="009A7CC0" w:rsidP="00396F4F">
      <w:pPr>
        <w:pStyle w:val="Heading3"/>
        <w:numPr>
          <w:ilvl w:val="0"/>
          <w:numId w:val="0"/>
        </w:numPr>
        <w:spacing w:before="120"/>
        <w:ind w:left="720" w:hanging="720"/>
        <w:rPr>
          <w:rFonts w:eastAsia="Calibri"/>
          <w:b/>
          <w:u w:val="none"/>
        </w:rPr>
      </w:pPr>
      <w:bookmarkStart w:id="173" w:name="_Toc526204301"/>
      <w:r w:rsidRPr="000416E2">
        <w:rPr>
          <w:rFonts w:eastAsia="Calibri"/>
          <w:b/>
          <w:u w:val="none"/>
        </w:rPr>
        <w:t>4.8.1. Cilvēkresursi pašvaldību iestādēs</w:t>
      </w:r>
      <w:bookmarkEnd w:id="173"/>
    </w:p>
    <w:p w14:paraId="2ED762B1" w14:textId="77777777" w:rsidR="009A7CC0" w:rsidRPr="000416E2" w:rsidRDefault="00755E39" w:rsidP="00396F4F">
      <w:pPr>
        <w:spacing w:before="120"/>
      </w:pPr>
      <w:r>
        <w:t>RPR</w:t>
      </w:r>
      <w:r w:rsidR="009A7CC0" w:rsidRPr="000416E2">
        <w:t xml:space="preserve"> DI plāna partnerpašvaldību iestādēs</w:t>
      </w:r>
      <w:r w:rsidR="009A7CC0" w:rsidRPr="000416E2">
        <w:rPr>
          <w:rStyle w:val="FootnoteReference"/>
        </w:rPr>
        <w:footnoteReference w:id="92"/>
      </w:r>
      <w:r w:rsidR="009A7CC0" w:rsidRPr="000416E2">
        <w:t xml:space="preserve"> kopumā 2016.</w:t>
      </w:r>
      <w:r w:rsidR="00C30D42" w:rsidRPr="000416E2">
        <w:t> gadā bija nodarbināts 1481 darbinieks</w:t>
      </w:r>
      <w:r w:rsidR="009A7CC0" w:rsidRPr="000416E2">
        <w:t xml:space="preserve">, kas sniedza sociālos pakalpojumus un sociālo palīdzību. Skatot datus </w:t>
      </w:r>
      <w:r w:rsidR="00C30D42" w:rsidRPr="000416E2">
        <w:t>triju</w:t>
      </w:r>
      <w:r w:rsidR="009A7CC0" w:rsidRPr="000416E2">
        <w:t xml:space="preserve"> gadu dinamikā</w:t>
      </w:r>
      <w:r w:rsidR="00C30D42" w:rsidRPr="000416E2">
        <w:t>,</w:t>
      </w:r>
      <w:r w:rsidR="009A7CC0" w:rsidRPr="000416E2">
        <w:t xml:space="preserve"> </w:t>
      </w:r>
      <w:r>
        <w:t>RPR</w:t>
      </w:r>
      <w:r w:rsidR="009A7CC0" w:rsidRPr="000416E2">
        <w:t xml:space="preserve"> partnerpašvaldībās kopumā sociālajā sektorā vērojams darbinieku pieaugums, kas norāda uz sociālā sektora attīstību un pilnveidi 12 no 29 pašvaldībām (</w:t>
      </w:r>
      <w:r w:rsidR="00AF3A84" w:rsidRPr="000416E2">
        <w:rPr>
          <w:i/>
        </w:rPr>
        <w:t>skatīt 33</w:t>
      </w:r>
      <w:r w:rsidR="009A7CC0" w:rsidRPr="000416E2">
        <w:rPr>
          <w:i/>
        </w:rPr>
        <w:t>. tabulu</w:t>
      </w:r>
      <w:r w:rsidR="009A7CC0" w:rsidRPr="000416E2">
        <w:t>).</w:t>
      </w:r>
    </w:p>
    <w:p w14:paraId="17F1F1FA" w14:textId="77777777" w:rsidR="009A7CC0" w:rsidRPr="000416E2" w:rsidRDefault="009A7CC0" w:rsidP="00396F4F">
      <w:pPr>
        <w:pStyle w:val="NormalWeb"/>
        <w:shd w:val="clear" w:color="auto" w:fill="FFFFFF"/>
        <w:spacing w:before="120" w:beforeAutospacing="0" w:after="120" w:afterAutospacing="0" w:line="360" w:lineRule="auto"/>
        <w:jc w:val="both"/>
        <w:rPr>
          <w:rFonts w:eastAsia="Calibri"/>
        </w:rPr>
      </w:pPr>
      <w:r w:rsidRPr="000416E2">
        <w:rPr>
          <w:rFonts w:eastAsia="Calibri"/>
        </w:rPr>
        <w:t xml:space="preserve">Balstoties uz cilvēkresursu analīzi, kas iegūta </w:t>
      </w:r>
      <w:r w:rsidR="00755E39">
        <w:rPr>
          <w:rFonts w:eastAsia="Calibri"/>
        </w:rPr>
        <w:t>RPR</w:t>
      </w:r>
      <w:r w:rsidRPr="000416E2">
        <w:rPr>
          <w:rFonts w:eastAsia="Calibri"/>
        </w:rPr>
        <w:t xml:space="preserve"> reorganizējamo sociālo aprūpes iestāžu izpētē, būtiski uzsvērt, ka profesionālu darbinieku pieņemšana un noturēšana darbā sociālo pakalpojumu jomā ir nozīmīga problēma lielākajai daļai pakalpojumu sniedzēj</w:t>
      </w:r>
      <w:r w:rsidR="00C30D42" w:rsidRPr="000416E2">
        <w:rPr>
          <w:rFonts w:eastAsia="Calibri"/>
        </w:rPr>
        <w:t>u</w:t>
      </w:r>
      <w:r w:rsidRPr="000416E2">
        <w:rPr>
          <w:rFonts w:eastAsia="Calibri"/>
        </w:rPr>
        <w:t xml:space="preserve">. </w:t>
      </w:r>
      <w:r w:rsidR="00C30D42" w:rsidRPr="000416E2">
        <w:rPr>
          <w:rFonts w:eastAsia="Calibri"/>
        </w:rPr>
        <w:t>Patlaban</w:t>
      </w:r>
      <w:r w:rsidRPr="000416E2">
        <w:rPr>
          <w:rFonts w:eastAsia="Calibri"/>
        </w:rPr>
        <w:t xml:space="preserve"> sociālās aprūpes pakalpojumu jomā vērojama izteikta dzimumu nelīdzsvarotība (vidēji 80% darbinieku ir sievietes), darbinieku novecošanās (lielākā daļa darbinieku ir vecāki par 45 gadiem), kā arī augsta sociālo aprūpētāju, sociālo audzinātāju </w:t>
      </w:r>
      <w:r w:rsidR="00C30D42" w:rsidRPr="000416E2">
        <w:rPr>
          <w:rFonts w:eastAsia="Calibri"/>
        </w:rPr>
        <w:t xml:space="preserve">mainība </w:t>
      </w:r>
      <w:r w:rsidRPr="000416E2">
        <w:rPr>
          <w:rFonts w:eastAsia="Calibri"/>
        </w:rPr>
        <w:t>(pamatā zem</w:t>
      </w:r>
      <w:r w:rsidR="00EC5BEF" w:rsidRPr="000416E2">
        <w:rPr>
          <w:rFonts w:eastAsia="Calibri"/>
        </w:rPr>
        <w:t>a</w:t>
      </w:r>
      <w:r w:rsidRPr="000416E2">
        <w:rPr>
          <w:rFonts w:eastAsia="Calibri"/>
        </w:rPr>
        <w:t xml:space="preserve"> atalgojum</w:t>
      </w:r>
      <w:r w:rsidR="00EC5BEF" w:rsidRPr="000416E2">
        <w:rPr>
          <w:rFonts w:eastAsia="Calibri"/>
        </w:rPr>
        <w:t>a</w:t>
      </w:r>
      <w:r w:rsidRPr="000416E2">
        <w:rPr>
          <w:rFonts w:eastAsia="Calibri"/>
        </w:rPr>
        <w:t xml:space="preserve">, nepietiekamas </w:t>
      </w:r>
      <w:r w:rsidR="007C3CF2">
        <w:rPr>
          <w:rFonts w:eastAsia="Calibri"/>
        </w:rPr>
        <w:t>zināšanas</w:t>
      </w:r>
      <w:r w:rsidRPr="000416E2">
        <w:rPr>
          <w:rFonts w:eastAsia="Calibri"/>
        </w:rPr>
        <w:t xml:space="preserve"> par aprūpējamo vajadzībām, regulāra</w:t>
      </w:r>
      <w:r w:rsidR="00EC5BEF" w:rsidRPr="000416E2">
        <w:rPr>
          <w:rFonts w:eastAsia="Calibri"/>
        </w:rPr>
        <w:t>s</w:t>
      </w:r>
      <w:r w:rsidRPr="000416E2">
        <w:rPr>
          <w:rFonts w:eastAsia="Calibri"/>
        </w:rPr>
        <w:t xml:space="preserve"> primāro aprūpes darbinieku nepietiekamība</w:t>
      </w:r>
      <w:r w:rsidR="00EC5BEF" w:rsidRPr="000416E2">
        <w:rPr>
          <w:rFonts w:eastAsia="Calibri"/>
        </w:rPr>
        <w:t>s dēļ</w:t>
      </w:r>
      <w:r w:rsidRPr="000416E2">
        <w:rPr>
          <w:rFonts w:eastAsia="Calibri"/>
        </w:rPr>
        <w:t xml:space="preserve"> darbiniekos </w:t>
      </w:r>
      <w:r w:rsidR="00EC5BEF" w:rsidRPr="000416E2">
        <w:rPr>
          <w:rFonts w:eastAsia="Calibri"/>
        </w:rPr>
        <w:t xml:space="preserve">rodas </w:t>
      </w:r>
      <w:r w:rsidRPr="000416E2">
        <w:rPr>
          <w:rFonts w:eastAsia="Calibri"/>
        </w:rPr>
        <w:t>izdegšanas sindrom</w:t>
      </w:r>
      <w:r w:rsidR="00EC5BEF" w:rsidRPr="000416E2">
        <w:rPr>
          <w:rFonts w:eastAsia="Calibri"/>
        </w:rPr>
        <w:t>s</w:t>
      </w:r>
      <w:r w:rsidRPr="000416E2">
        <w:rPr>
          <w:rFonts w:eastAsia="Calibri"/>
        </w:rPr>
        <w:t>). P</w:t>
      </w:r>
      <w:r w:rsidRPr="000416E2">
        <w:t xml:space="preserve">ētījumā “Pašvaldību </w:t>
      </w:r>
      <w:r w:rsidRPr="000416E2">
        <w:lastRenderedPageBreak/>
        <w:t>sociālo dienestu un sociālā darba speciālistu darbības efektivitātes novērtēšanas rezultāti un to analīze” identificēts, ka jaunie sociālā darba speciālisti nav gatavi veikt darbu, kas prasa tik daudz komunikācijas, motivēšanas un tolerances, kā tas nepieciešams sociālaj</w:t>
      </w:r>
      <w:r w:rsidR="00EC5BEF" w:rsidRPr="000416E2">
        <w:t>ā</w:t>
      </w:r>
      <w:r w:rsidRPr="000416E2">
        <w:t xml:space="preserve"> darb</w:t>
      </w:r>
      <w:r w:rsidR="00EC5BEF" w:rsidRPr="000416E2">
        <w:t>ā</w:t>
      </w:r>
      <w:r w:rsidRPr="000416E2">
        <w:rPr>
          <w:rStyle w:val="FootnoteReference"/>
        </w:rPr>
        <w:footnoteReference w:id="93"/>
      </w:r>
      <w:r w:rsidRPr="000416E2">
        <w:t xml:space="preserve">. </w:t>
      </w:r>
      <w:r w:rsidRPr="000416E2">
        <w:rPr>
          <w:rFonts w:eastAsia="Calibri"/>
        </w:rPr>
        <w:t xml:space="preserve">Visi minētie apstākļi apgrūtina kvalitatīvu sociālo pakalpojumu sniegšanu un attīstību. </w:t>
      </w:r>
    </w:p>
    <w:p w14:paraId="37DCB6D9" w14:textId="77777777" w:rsidR="00EC5BEF" w:rsidRPr="000416E2" w:rsidRDefault="00AF3A84" w:rsidP="009E11ED">
      <w:pPr>
        <w:spacing w:after="0" w:line="240" w:lineRule="auto"/>
        <w:jc w:val="right"/>
        <w:rPr>
          <w:color w:val="E36C0A"/>
          <w:sz w:val="22"/>
          <w:szCs w:val="22"/>
        </w:rPr>
      </w:pPr>
      <w:r w:rsidRPr="000416E2">
        <w:rPr>
          <w:i/>
          <w:color w:val="E36C0A"/>
          <w:sz w:val="22"/>
          <w:szCs w:val="22"/>
        </w:rPr>
        <w:t>33</w:t>
      </w:r>
      <w:r w:rsidR="009A7CC0" w:rsidRPr="000416E2">
        <w:rPr>
          <w:i/>
          <w:color w:val="E36C0A"/>
          <w:sz w:val="22"/>
          <w:szCs w:val="22"/>
        </w:rPr>
        <w:t>.</w:t>
      </w:r>
      <w:r w:rsidR="00EC5BEF" w:rsidRPr="000416E2">
        <w:rPr>
          <w:i/>
          <w:color w:val="E36C0A"/>
          <w:sz w:val="22"/>
          <w:szCs w:val="22"/>
        </w:rPr>
        <w:t> </w:t>
      </w:r>
      <w:r w:rsidR="009A7CC0" w:rsidRPr="000416E2">
        <w:rPr>
          <w:i/>
          <w:color w:val="E36C0A"/>
          <w:sz w:val="22"/>
          <w:szCs w:val="22"/>
        </w:rPr>
        <w:t>tabula</w:t>
      </w:r>
      <w:r w:rsidRPr="000416E2">
        <w:rPr>
          <w:color w:val="E36C0A"/>
          <w:sz w:val="22"/>
          <w:szCs w:val="22"/>
        </w:rPr>
        <w:t xml:space="preserve">. </w:t>
      </w:r>
      <w:r w:rsidR="009A7CC0" w:rsidRPr="000416E2">
        <w:rPr>
          <w:b/>
          <w:color w:val="E36C0A"/>
          <w:sz w:val="22"/>
          <w:szCs w:val="22"/>
        </w:rPr>
        <w:t xml:space="preserve">Pašvaldību sociālo dienestu un sociālo pakalpojumu darbinieku skaits dinamikā </w:t>
      </w:r>
    </w:p>
    <w:p w14:paraId="295F710F" w14:textId="77777777" w:rsidR="009A7CC0" w:rsidRPr="000416E2" w:rsidRDefault="00EC5BEF" w:rsidP="009E11ED">
      <w:pPr>
        <w:spacing w:after="0" w:line="240" w:lineRule="auto"/>
        <w:jc w:val="right"/>
        <w:rPr>
          <w:i/>
          <w:color w:val="E36C0A"/>
          <w:sz w:val="22"/>
          <w:szCs w:val="22"/>
        </w:rPr>
      </w:pPr>
      <w:r w:rsidRPr="000416E2">
        <w:rPr>
          <w:i/>
          <w:color w:val="E36C0A"/>
          <w:sz w:val="22"/>
          <w:szCs w:val="22"/>
        </w:rPr>
        <w:t>Avots: LM pārskati</w:t>
      </w:r>
    </w:p>
    <w:tbl>
      <w:tblPr>
        <w:tblW w:w="8850" w:type="dxa"/>
        <w:tblInd w:w="93" w:type="dxa"/>
        <w:tblLayout w:type="fixed"/>
        <w:tblLook w:val="04A0" w:firstRow="1" w:lastRow="0" w:firstColumn="1" w:lastColumn="0" w:noHBand="0" w:noVBand="1"/>
      </w:tblPr>
      <w:tblGrid>
        <w:gridCol w:w="536"/>
        <w:gridCol w:w="376"/>
        <w:gridCol w:w="2648"/>
        <w:gridCol w:w="855"/>
        <w:gridCol w:w="855"/>
        <w:gridCol w:w="859"/>
        <w:gridCol w:w="2721"/>
      </w:tblGrid>
      <w:tr w:rsidR="00B62407" w:rsidRPr="000416E2" w14:paraId="7677014C" w14:textId="77777777" w:rsidTr="006A45A5">
        <w:trPr>
          <w:trHeight w:val="377"/>
          <w:tblHeader/>
        </w:trPr>
        <w:tc>
          <w:tcPr>
            <w:tcW w:w="536" w:type="dxa"/>
            <w:noWrap/>
            <w:vAlign w:val="bottom"/>
            <w:hideMark/>
          </w:tcPr>
          <w:p w14:paraId="4D811834" w14:textId="77777777" w:rsidR="00B62407" w:rsidRPr="000416E2" w:rsidRDefault="00B62407" w:rsidP="006A45A5">
            <w:pPr>
              <w:spacing w:after="0" w:line="240" w:lineRule="auto"/>
              <w:jc w:val="left"/>
              <w:rPr>
                <w:sz w:val="22"/>
                <w:szCs w:val="22"/>
              </w:rPr>
            </w:pPr>
          </w:p>
        </w:tc>
        <w:tc>
          <w:tcPr>
            <w:tcW w:w="376" w:type="dxa"/>
            <w:hideMark/>
          </w:tcPr>
          <w:p w14:paraId="6C8A4EDE" w14:textId="77777777" w:rsidR="00B62407" w:rsidRPr="000416E2" w:rsidRDefault="00B62407" w:rsidP="006A45A5">
            <w:pPr>
              <w:spacing w:after="0" w:line="240" w:lineRule="auto"/>
              <w:jc w:val="left"/>
              <w:rPr>
                <w:sz w:val="22"/>
                <w:szCs w:val="22"/>
              </w:rPr>
            </w:pPr>
          </w:p>
        </w:tc>
        <w:tc>
          <w:tcPr>
            <w:tcW w:w="2647" w:type="dxa"/>
            <w:hideMark/>
          </w:tcPr>
          <w:p w14:paraId="11007B89" w14:textId="77777777" w:rsidR="00B62407" w:rsidRPr="000416E2" w:rsidRDefault="00B62407" w:rsidP="006A45A5">
            <w:pPr>
              <w:spacing w:after="0" w:line="240" w:lineRule="auto"/>
              <w:jc w:val="left"/>
              <w:rPr>
                <w:sz w:val="22"/>
                <w:szCs w:val="22"/>
              </w:rPr>
            </w:pPr>
          </w:p>
        </w:tc>
        <w:tc>
          <w:tcPr>
            <w:tcW w:w="851" w:type="dxa"/>
            <w:tcBorders>
              <w:top w:val="nil"/>
              <w:left w:val="single" w:sz="4" w:space="0" w:color="0070C0"/>
              <w:bottom w:val="single" w:sz="4" w:space="0" w:color="0070C0"/>
              <w:right w:val="single" w:sz="4" w:space="0" w:color="0070C0"/>
            </w:tcBorders>
            <w:hideMark/>
          </w:tcPr>
          <w:p w14:paraId="5A8FE500" w14:textId="77777777" w:rsidR="00B62407" w:rsidRPr="000416E2" w:rsidRDefault="00B62407" w:rsidP="006A45A5">
            <w:pPr>
              <w:spacing w:after="0" w:line="240" w:lineRule="auto"/>
              <w:jc w:val="center"/>
              <w:rPr>
                <w:rFonts w:eastAsia="Times New Roman"/>
                <w:b/>
                <w:bCs/>
                <w:sz w:val="22"/>
                <w:szCs w:val="22"/>
                <w:lang w:eastAsia="lv-LV"/>
              </w:rPr>
            </w:pPr>
            <w:r w:rsidRPr="000416E2">
              <w:rPr>
                <w:rFonts w:eastAsia="Times New Roman"/>
                <w:b/>
                <w:bCs/>
                <w:sz w:val="22"/>
                <w:szCs w:val="22"/>
                <w:lang w:eastAsia="lv-LV"/>
              </w:rPr>
              <w:t>2014</w:t>
            </w:r>
          </w:p>
        </w:tc>
        <w:tc>
          <w:tcPr>
            <w:tcW w:w="855" w:type="dxa"/>
            <w:tcBorders>
              <w:top w:val="nil"/>
              <w:left w:val="nil"/>
              <w:bottom w:val="single" w:sz="4" w:space="0" w:color="0070C0"/>
              <w:right w:val="single" w:sz="4" w:space="0" w:color="0070C0"/>
            </w:tcBorders>
            <w:hideMark/>
          </w:tcPr>
          <w:p w14:paraId="5D510D9C" w14:textId="77777777" w:rsidR="00B62407" w:rsidRPr="000416E2" w:rsidRDefault="00B62407" w:rsidP="006A45A5">
            <w:pPr>
              <w:spacing w:after="0" w:line="240" w:lineRule="auto"/>
              <w:jc w:val="center"/>
              <w:rPr>
                <w:rFonts w:eastAsia="Times New Roman"/>
                <w:b/>
                <w:bCs/>
                <w:sz w:val="22"/>
                <w:szCs w:val="22"/>
                <w:lang w:eastAsia="lv-LV"/>
              </w:rPr>
            </w:pPr>
            <w:r w:rsidRPr="000416E2">
              <w:rPr>
                <w:rFonts w:eastAsia="Times New Roman"/>
                <w:b/>
                <w:bCs/>
                <w:sz w:val="22"/>
                <w:szCs w:val="22"/>
                <w:lang w:eastAsia="lv-LV"/>
              </w:rPr>
              <w:t>2015</w:t>
            </w:r>
          </w:p>
        </w:tc>
        <w:tc>
          <w:tcPr>
            <w:tcW w:w="859" w:type="dxa"/>
            <w:tcBorders>
              <w:top w:val="nil"/>
              <w:left w:val="nil"/>
              <w:bottom w:val="single" w:sz="4" w:space="0" w:color="0070C0"/>
              <w:right w:val="single" w:sz="4" w:space="0" w:color="0070C0"/>
            </w:tcBorders>
            <w:hideMark/>
          </w:tcPr>
          <w:p w14:paraId="098406FF" w14:textId="77777777" w:rsidR="00B62407" w:rsidRPr="000416E2" w:rsidRDefault="00B62407" w:rsidP="006A45A5">
            <w:pPr>
              <w:spacing w:after="0" w:line="240" w:lineRule="auto"/>
              <w:jc w:val="center"/>
              <w:rPr>
                <w:rFonts w:eastAsia="Times New Roman"/>
                <w:b/>
                <w:bCs/>
                <w:sz w:val="22"/>
                <w:szCs w:val="22"/>
                <w:lang w:eastAsia="lv-LV"/>
              </w:rPr>
            </w:pPr>
            <w:r w:rsidRPr="000416E2">
              <w:rPr>
                <w:rFonts w:eastAsia="Times New Roman"/>
                <w:b/>
                <w:bCs/>
                <w:sz w:val="22"/>
                <w:szCs w:val="22"/>
                <w:lang w:eastAsia="lv-LV"/>
              </w:rPr>
              <w:t>2016</w:t>
            </w:r>
          </w:p>
        </w:tc>
        <w:tc>
          <w:tcPr>
            <w:tcW w:w="2720" w:type="dxa"/>
            <w:tcBorders>
              <w:top w:val="nil"/>
              <w:left w:val="nil"/>
              <w:bottom w:val="single" w:sz="4" w:space="0" w:color="0070C0"/>
              <w:right w:val="nil"/>
            </w:tcBorders>
            <w:noWrap/>
            <w:vAlign w:val="center"/>
            <w:hideMark/>
          </w:tcPr>
          <w:p w14:paraId="290D18A4" w14:textId="77777777" w:rsidR="00B62407" w:rsidRPr="000416E2" w:rsidRDefault="00B62407" w:rsidP="006A45A5">
            <w:pPr>
              <w:spacing w:after="0" w:line="240" w:lineRule="auto"/>
              <w:jc w:val="center"/>
              <w:rPr>
                <w:rFonts w:eastAsia="Times New Roman"/>
                <w:b/>
                <w:bCs/>
                <w:color w:val="000000"/>
                <w:sz w:val="22"/>
                <w:szCs w:val="22"/>
                <w:lang w:eastAsia="lv-LV"/>
              </w:rPr>
            </w:pPr>
            <w:r w:rsidRPr="000416E2">
              <w:rPr>
                <w:rFonts w:eastAsia="Times New Roman"/>
                <w:b/>
                <w:bCs/>
                <w:color w:val="000000"/>
                <w:sz w:val="22"/>
                <w:szCs w:val="22"/>
                <w:lang w:eastAsia="lv-LV"/>
              </w:rPr>
              <w:t xml:space="preserve">Dinamika* </w:t>
            </w:r>
          </w:p>
        </w:tc>
      </w:tr>
      <w:tr w:rsidR="00B62407" w:rsidRPr="000416E2" w14:paraId="0361D540" w14:textId="77777777" w:rsidTr="006A45A5">
        <w:trPr>
          <w:trHeight w:val="315"/>
          <w:tblHeader/>
        </w:trPr>
        <w:tc>
          <w:tcPr>
            <w:tcW w:w="536" w:type="dxa"/>
            <w:noWrap/>
            <w:vAlign w:val="bottom"/>
            <w:hideMark/>
          </w:tcPr>
          <w:p w14:paraId="4E79C9E1" w14:textId="77777777" w:rsidR="00B62407" w:rsidRPr="000416E2" w:rsidRDefault="00B62407" w:rsidP="006A45A5">
            <w:pPr>
              <w:spacing w:after="0" w:line="240" w:lineRule="auto"/>
              <w:jc w:val="left"/>
              <w:rPr>
                <w:sz w:val="22"/>
                <w:szCs w:val="22"/>
              </w:rPr>
            </w:pPr>
          </w:p>
        </w:tc>
        <w:tc>
          <w:tcPr>
            <w:tcW w:w="376" w:type="dxa"/>
            <w:hideMark/>
          </w:tcPr>
          <w:p w14:paraId="31428D96" w14:textId="77777777" w:rsidR="00B62407" w:rsidRPr="000416E2" w:rsidRDefault="00B62407" w:rsidP="006A45A5">
            <w:pPr>
              <w:spacing w:after="0" w:line="240" w:lineRule="auto"/>
              <w:jc w:val="left"/>
              <w:rPr>
                <w:sz w:val="22"/>
                <w:szCs w:val="22"/>
              </w:rPr>
            </w:pPr>
          </w:p>
        </w:tc>
        <w:tc>
          <w:tcPr>
            <w:tcW w:w="2647" w:type="dxa"/>
            <w:hideMark/>
          </w:tcPr>
          <w:p w14:paraId="613E8CF4" w14:textId="77777777" w:rsidR="00B62407" w:rsidRPr="000416E2" w:rsidRDefault="00B62407" w:rsidP="006A45A5">
            <w:pPr>
              <w:spacing w:after="0" w:line="240" w:lineRule="auto"/>
              <w:jc w:val="left"/>
              <w:rPr>
                <w:sz w:val="22"/>
                <w:szCs w:val="22"/>
              </w:rPr>
            </w:pPr>
          </w:p>
        </w:tc>
        <w:tc>
          <w:tcPr>
            <w:tcW w:w="2565" w:type="dxa"/>
            <w:gridSpan w:val="3"/>
            <w:tcBorders>
              <w:top w:val="nil"/>
              <w:left w:val="single" w:sz="4" w:space="0" w:color="0070C0"/>
              <w:bottom w:val="single" w:sz="4" w:space="0" w:color="0070C0"/>
              <w:right w:val="single" w:sz="4" w:space="0" w:color="0070C0"/>
            </w:tcBorders>
            <w:vAlign w:val="center"/>
            <w:hideMark/>
          </w:tcPr>
          <w:p w14:paraId="37B26833" w14:textId="77777777" w:rsidR="00B62407" w:rsidRPr="000416E2" w:rsidRDefault="00B62407" w:rsidP="006A45A5">
            <w:pPr>
              <w:spacing w:after="0" w:line="240" w:lineRule="auto"/>
              <w:jc w:val="center"/>
              <w:rPr>
                <w:rFonts w:eastAsia="Times New Roman"/>
                <w:sz w:val="22"/>
                <w:szCs w:val="22"/>
                <w:lang w:eastAsia="lv-LV"/>
              </w:rPr>
            </w:pPr>
            <w:r w:rsidRPr="000416E2">
              <w:rPr>
                <w:rFonts w:eastAsia="Times New Roman"/>
                <w:sz w:val="22"/>
                <w:szCs w:val="22"/>
                <w:lang w:eastAsia="lv-LV"/>
              </w:rPr>
              <w:t>Darbinieku skaits</w:t>
            </w:r>
          </w:p>
        </w:tc>
        <w:tc>
          <w:tcPr>
            <w:tcW w:w="2720" w:type="dxa"/>
            <w:tcBorders>
              <w:top w:val="single" w:sz="4" w:space="0" w:color="0070C0"/>
              <w:left w:val="nil"/>
              <w:bottom w:val="nil"/>
              <w:right w:val="nil"/>
            </w:tcBorders>
            <w:vAlign w:val="center"/>
            <w:hideMark/>
          </w:tcPr>
          <w:p w14:paraId="52543428" w14:textId="77777777" w:rsidR="00B62407" w:rsidRPr="000416E2" w:rsidRDefault="00B62407" w:rsidP="006A45A5">
            <w:pPr>
              <w:spacing w:after="0" w:line="240" w:lineRule="auto"/>
              <w:jc w:val="center"/>
              <w:rPr>
                <w:rFonts w:eastAsia="Times New Roman"/>
                <w:i/>
                <w:sz w:val="22"/>
                <w:szCs w:val="22"/>
                <w:lang w:eastAsia="lv-LV"/>
              </w:rPr>
            </w:pPr>
            <w:r w:rsidRPr="000416E2">
              <w:rPr>
                <w:rFonts w:eastAsia="Times New Roman"/>
                <w:i/>
                <w:sz w:val="22"/>
                <w:szCs w:val="22"/>
                <w:lang w:eastAsia="lv-LV"/>
              </w:rPr>
              <w:t xml:space="preserve">*(2016 vs 2015 vai 2014) </w:t>
            </w:r>
          </w:p>
        </w:tc>
      </w:tr>
      <w:tr w:rsidR="00B62407" w:rsidRPr="000416E2" w14:paraId="78803CD4" w14:textId="77777777" w:rsidTr="006A45A5">
        <w:trPr>
          <w:trHeight w:val="368"/>
        </w:trPr>
        <w:tc>
          <w:tcPr>
            <w:tcW w:w="536" w:type="dxa"/>
            <w:tcBorders>
              <w:top w:val="single" w:sz="4" w:space="0" w:color="0070C0"/>
              <w:left w:val="nil"/>
              <w:bottom w:val="single" w:sz="4" w:space="0" w:color="0070C0"/>
              <w:right w:val="single" w:sz="4" w:space="0" w:color="0070C0"/>
            </w:tcBorders>
            <w:noWrap/>
            <w:hideMark/>
          </w:tcPr>
          <w:p w14:paraId="5B3EAF3F"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w:t>
            </w:r>
          </w:p>
        </w:tc>
        <w:tc>
          <w:tcPr>
            <w:tcW w:w="376" w:type="dxa"/>
            <w:tcBorders>
              <w:top w:val="single" w:sz="4" w:space="0" w:color="0070C0"/>
              <w:left w:val="nil"/>
              <w:bottom w:val="single" w:sz="4" w:space="0" w:color="0070C0"/>
              <w:right w:val="nil"/>
            </w:tcBorders>
            <w:hideMark/>
          </w:tcPr>
          <w:p w14:paraId="0ED5EA2B"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4</w:t>
            </w:r>
          </w:p>
        </w:tc>
        <w:tc>
          <w:tcPr>
            <w:tcW w:w="2647" w:type="dxa"/>
            <w:tcBorders>
              <w:top w:val="single" w:sz="4" w:space="0" w:color="0070C0"/>
              <w:left w:val="nil"/>
              <w:bottom w:val="single" w:sz="4" w:space="0" w:color="0070C0"/>
              <w:right w:val="single" w:sz="4" w:space="0" w:color="0070C0"/>
            </w:tcBorders>
            <w:hideMark/>
          </w:tcPr>
          <w:p w14:paraId="3F8524C6"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Jūrmala</w:t>
            </w:r>
          </w:p>
        </w:tc>
        <w:tc>
          <w:tcPr>
            <w:tcW w:w="855" w:type="dxa"/>
            <w:tcBorders>
              <w:top w:val="nil"/>
              <w:left w:val="nil"/>
              <w:bottom w:val="single" w:sz="4" w:space="0" w:color="0070C0"/>
              <w:right w:val="single" w:sz="4" w:space="0" w:color="0070C0"/>
            </w:tcBorders>
            <w:hideMark/>
          </w:tcPr>
          <w:p w14:paraId="71E09FC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239</w:t>
            </w:r>
          </w:p>
        </w:tc>
        <w:tc>
          <w:tcPr>
            <w:tcW w:w="855" w:type="dxa"/>
            <w:tcBorders>
              <w:top w:val="nil"/>
              <w:left w:val="nil"/>
              <w:bottom w:val="single" w:sz="4" w:space="0" w:color="0070C0"/>
              <w:right w:val="single" w:sz="4" w:space="0" w:color="0070C0"/>
            </w:tcBorders>
            <w:hideMark/>
          </w:tcPr>
          <w:p w14:paraId="515DE1E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184</w:t>
            </w:r>
          </w:p>
        </w:tc>
        <w:tc>
          <w:tcPr>
            <w:tcW w:w="855" w:type="dxa"/>
            <w:tcBorders>
              <w:top w:val="nil"/>
              <w:left w:val="nil"/>
              <w:bottom w:val="single" w:sz="4" w:space="0" w:color="0070C0"/>
              <w:right w:val="single" w:sz="4" w:space="0" w:color="0070C0"/>
            </w:tcBorders>
            <w:hideMark/>
          </w:tcPr>
          <w:p w14:paraId="19AFD0F5"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252</w:t>
            </w:r>
          </w:p>
        </w:tc>
        <w:tc>
          <w:tcPr>
            <w:tcW w:w="2720" w:type="dxa"/>
            <w:tcBorders>
              <w:top w:val="single" w:sz="4" w:space="0" w:color="0070C0"/>
              <w:left w:val="nil"/>
              <w:bottom w:val="single" w:sz="4" w:space="0" w:color="0070C0"/>
              <w:right w:val="nil"/>
            </w:tcBorders>
            <w:noWrap/>
            <w:hideMark/>
          </w:tcPr>
          <w:p w14:paraId="08EFF46A"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(+13)</w:t>
            </w:r>
          </w:p>
        </w:tc>
      </w:tr>
      <w:tr w:rsidR="00B62407" w:rsidRPr="000416E2" w14:paraId="2394B252" w14:textId="77777777" w:rsidTr="006A45A5">
        <w:trPr>
          <w:trHeight w:val="368"/>
        </w:trPr>
        <w:tc>
          <w:tcPr>
            <w:tcW w:w="536" w:type="dxa"/>
            <w:tcBorders>
              <w:top w:val="nil"/>
              <w:left w:val="nil"/>
              <w:bottom w:val="single" w:sz="4" w:space="0" w:color="0070C0"/>
              <w:right w:val="single" w:sz="4" w:space="0" w:color="0070C0"/>
            </w:tcBorders>
            <w:noWrap/>
            <w:hideMark/>
          </w:tcPr>
          <w:p w14:paraId="6AAA854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w:t>
            </w:r>
          </w:p>
        </w:tc>
        <w:tc>
          <w:tcPr>
            <w:tcW w:w="376" w:type="dxa"/>
            <w:tcBorders>
              <w:top w:val="nil"/>
              <w:left w:val="nil"/>
              <w:bottom w:val="single" w:sz="4" w:space="0" w:color="0070C0"/>
              <w:right w:val="nil"/>
            </w:tcBorders>
            <w:hideMark/>
          </w:tcPr>
          <w:p w14:paraId="2AC8D794"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1</w:t>
            </w:r>
          </w:p>
        </w:tc>
        <w:tc>
          <w:tcPr>
            <w:tcW w:w="2647" w:type="dxa"/>
            <w:tcBorders>
              <w:top w:val="single" w:sz="4" w:space="0" w:color="0070C0"/>
              <w:left w:val="nil"/>
              <w:bottom w:val="single" w:sz="4" w:space="0" w:color="0070C0"/>
              <w:right w:val="single" w:sz="4" w:space="0" w:color="0070C0"/>
            </w:tcBorders>
            <w:hideMark/>
          </w:tcPr>
          <w:p w14:paraId="76032539"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Ādažu novads</w:t>
            </w:r>
          </w:p>
        </w:tc>
        <w:tc>
          <w:tcPr>
            <w:tcW w:w="855" w:type="dxa"/>
            <w:tcBorders>
              <w:top w:val="single" w:sz="4" w:space="0" w:color="0070C0"/>
              <w:left w:val="nil"/>
              <w:bottom w:val="single" w:sz="4" w:space="0" w:color="0070C0"/>
              <w:right w:val="single" w:sz="4" w:space="0" w:color="0070C0"/>
            </w:tcBorders>
            <w:hideMark/>
          </w:tcPr>
          <w:p w14:paraId="71B8017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855" w:type="dxa"/>
            <w:tcBorders>
              <w:top w:val="single" w:sz="4" w:space="0" w:color="0070C0"/>
              <w:left w:val="nil"/>
              <w:bottom w:val="single" w:sz="4" w:space="0" w:color="0070C0"/>
              <w:right w:val="single" w:sz="4" w:space="0" w:color="0070C0"/>
            </w:tcBorders>
            <w:hideMark/>
          </w:tcPr>
          <w:p w14:paraId="3B1CA1D2"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6</w:t>
            </w:r>
          </w:p>
        </w:tc>
        <w:tc>
          <w:tcPr>
            <w:tcW w:w="855" w:type="dxa"/>
            <w:tcBorders>
              <w:top w:val="nil"/>
              <w:left w:val="nil"/>
              <w:bottom w:val="single" w:sz="4" w:space="0" w:color="0070C0"/>
              <w:right w:val="single" w:sz="4" w:space="0" w:color="0070C0"/>
            </w:tcBorders>
            <w:hideMark/>
          </w:tcPr>
          <w:p w14:paraId="5478D7AB"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7</w:t>
            </w:r>
          </w:p>
        </w:tc>
        <w:tc>
          <w:tcPr>
            <w:tcW w:w="2720" w:type="dxa"/>
            <w:tcBorders>
              <w:top w:val="nil"/>
              <w:left w:val="nil"/>
              <w:bottom w:val="single" w:sz="4" w:space="0" w:color="0070C0"/>
              <w:right w:val="nil"/>
            </w:tcBorders>
            <w:noWrap/>
            <w:hideMark/>
          </w:tcPr>
          <w:p w14:paraId="3AF6A7EB"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(+2)</w:t>
            </w:r>
          </w:p>
        </w:tc>
      </w:tr>
      <w:tr w:rsidR="00B62407" w:rsidRPr="000416E2" w14:paraId="36423513" w14:textId="77777777" w:rsidTr="006A45A5">
        <w:trPr>
          <w:trHeight w:val="368"/>
        </w:trPr>
        <w:tc>
          <w:tcPr>
            <w:tcW w:w="536" w:type="dxa"/>
            <w:tcBorders>
              <w:top w:val="nil"/>
              <w:left w:val="nil"/>
              <w:bottom w:val="single" w:sz="4" w:space="0" w:color="0070C0"/>
              <w:right w:val="single" w:sz="4" w:space="0" w:color="0070C0"/>
            </w:tcBorders>
            <w:noWrap/>
            <w:hideMark/>
          </w:tcPr>
          <w:p w14:paraId="1A89C65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3.</w:t>
            </w:r>
          </w:p>
        </w:tc>
        <w:tc>
          <w:tcPr>
            <w:tcW w:w="376" w:type="dxa"/>
            <w:tcBorders>
              <w:top w:val="nil"/>
              <w:left w:val="nil"/>
              <w:bottom w:val="single" w:sz="4" w:space="0" w:color="0070C0"/>
              <w:right w:val="nil"/>
            </w:tcBorders>
            <w:hideMark/>
          </w:tcPr>
          <w:p w14:paraId="328B97B5"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6</w:t>
            </w:r>
          </w:p>
        </w:tc>
        <w:tc>
          <w:tcPr>
            <w:tcW w:w="2647" w:type="dxa"/>
            <w:tcBorders>
              <w:top w:val="single" w:sz="4" w:space="0" w:color="0070C0"/>
              <w:left w:val="nil"/>
              <w:bottom w:val="single" w:sz="4" w:space="0" w:color="0070C0"/>
              <w:right w:val="single" w:sz="4" w:space="0" w:color="0070C0"/>
            </w:tcBorders>
            <w:hideMark/>
          </w:tcPr>
          <w:p w14:paraId="3047BDE4"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Alojas novads</w:t>
            </w:r>
          </w:p>
        </w:tc>
        <w:tc>
          <w:tcPr>
            <w:tcW w:w="855" w:type="dxa"/>
            <w:tcBorders>
              <w:top w:val="single" w:sz="4" w:space="0" w:color="0070C0"/>
              <w:left w:val="nil"/>
              <w:bottom w:val="single" w:sz="4" w:space="0" w:color="0070C0"/>
              <w:right w:val="single" w:sz="4" w:space="0" w:color="0070C0"/>
            </w:tcBorders>
            <w:hideMark/>
          </w:tcPr>
          <w:p w14:paraId="4B4CA41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112</w:t>
            </w:r>
          </w:p>
        </w:tc>
        <w:tc>
          <w:tcPr>
            <w:tcW w:w="855" w:type="dxa"/>
            <w:tcBorders>
              <w:top w:val="single" w:sz="4" w:space="0" w:color="0070C0"/>
              <w:left w:val="nil"/>
              <w:bottom w:val="single" w:sz="4" w:space="0" w:color="0070C0"/>
              <w:right w:val="single" w:sz="4" w:space="0" w:color="0070C0"/>
            </w:tcBorders>
            <w:hideMark/>
          </w:tcPr>
          <w:p w14:paraId="563F5B5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136</w:t>
            </w:r>
          </w:p>
        </w:tc>
        <w:tc>
          <w:tcPr>
            <w:tcW w:w="855" w:type="dxa"/>
            <w:tcBorders>
              <w:top w:val="nil"/>
              <w:left w:val="nil"/>
              <w:bottom w:val="single" w:sz="4" w:space="0" w:color="0070C0"/>
              <w:right w:val="single" w:sz="4" w:space="0" w:color="0070C0"/>
            </w:tcBorders>
            <w:hideMark/>
          </w:tcPr>
          <w:p w14:paraId="57A0352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137</w:t>
            </w:r>
          </w:p>
        </w:tc>
        <w:tc>
          <w:tcPr>
            <w:tcW w:w="2720" w:type="dxa"/>
            <w:tcBorders>
              <w:top w:val="nil"/>
              <w:left w:val="nil"/>
              <w:bottom w:val="single" w:sz="4" w:space="0" w:color="0070C0"/>
              <w:right w:val="nil"/>
            </w:tcBorders>
            <w:noWrap/>
            <w:hideMark/>
          </w:tcPr>
          <w:p w14:paraId="38231DFD"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(+25)</w:t>
            </w:r>
          </w:p>
        </w:tc>
      </w:tr>
      <w:tr w:rsidR="00B62407" w:rsidRPr="000416E2" w14:paraId="5A93610F" w14:textId="77777777" w:rsidTr="006A45A5">
        <w:trPr>
          <w:trHeight w:val="368"/>
        </w:trPr>
        <w:tc>
          <w:tcPr>
            <w:tcW w:w="536" w:type="dxa"/>
            <w:tcBorders>
              <w:top w:val="nil"/>
              <w:left w:val="nil"/>
              <w:bottom w:val="single" w:sz="4" w:space="0" w:color="0070C0"/>
              <w:right w:val="single" w:sz="4" w:space="0" w:color="0070C0"/>
            </w:tcBorders>
            <w:noWrap/>
            <w:hideMark/>
          </w:tcPr>
          <w:p w14:paraId="24FADC4A"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4.</w:t>
            </w:r>
          </w:p>
        </w:tc>
        <w:tc>
          <w:tcPr>
            <w:tcW w:w="376" w:type="dxa"/>
            <w:tcBorders>
              <w:top w:val="nil"/>
              <w:left w:val="nil"/>
              <w:bottom w:val="single" w:sz="4" w:space="0" w:color="0070C0"/>
              <w:right w:val="nil"/>
            </w:tcBorders>
            <w:hideMark/>
          </w:tcPr>
          <w:p w14:paraId="46E1DA2D"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12</w:t>
            </w:r>
          </w:p>
        </w:tc>
        <w:tc>
          <w:tcPr>
            <w:tcW w:w="2647" w:type="dxa"/>
            <w:tcBorders>
              <w:top w:val="single" w:sz="4" w:space="0" w:color="0070C0"/>
              <w:left w:val="nil"/>
              <w:bottom w:val="single" w:sz="4" w:space="0" w:color="0070C0"/>
              <w:right w:val="single" w:sz="4" w:space="0" w:color="0070C0"/>
            </w:tcBorders>
            <w:hideMark/>
          </w:tcPr>
          <w:p w14:paraId="617BBB46"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Babītes novads</w:t>
            </w:r>
          </w:p>
        </w:tc>
        <w:tc>
          <w:tcPr>
            <w:tcW w:w="855" w:type="dxa"/>
            <w:tcBorders>
              <w:top w:val="single" w:sz="4" w:space="0" w:color="0070C0"/>
              <w:left w:val="nil"/>
              <w:bottom w:val="single" w:sz="4" w:space="0" w:color="0070C0"/>
              <w:right w:val="single" w:sz="4" w:space="0" w:color="0070C0"/>
            </w:tcBorders>
            <w:hideMark/>
          </w:tcPr>
          <w:p w14:paraId="62CC5ED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12</w:t>
            </w:r>
          </w:p>
        </w:tc>
        <w:tc>
          <w:tcPr>
            <w:tcW w:w="855" w:type="dxa"/>
            <w:tcBorders>
              <w:top w:val="single" w:sz="4" w:space="0" w:color="0070C0"/>
              <w:left w:val="nil"/>
              <w:bottom w:val="single" w:sz="4" w:space="0" w:color="0070C0"/>
              <w:right w:val="single" w:sz="4" w:space="0" w:color="0070C0"/>
            </w:tcBorders>
            <w:hideMark/>
          </w:tcPr>
          <w:p w14:paraId="555F6C52"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12</w:t>
            </w:r>
          </w:p>
        </w:tc>
        <w:tc>
          <w:tcPr>
            <w:tcW w:w="855" w:type="dxa"/>
            <w:tcBorders>
              <w:top w:val="nil"/>
              <w:left w:val="nil"/>
              <w:bottom w:val="single" w:sz="4" w:space="0" w:color="0070C0"/>
              <w:right w:val="single" w:sz="4" w:space="0" w:color="0070C0"/>
            </w:tcBorders>
            <w:hideMark/>
          </w:tcPr>
          <w:p w14:paraId="48CB5630"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12</w:t>
            </w:r>
          </w:p>
        </w:tc>
        <w:tc>
          <w:tcPr>
            <w:tcW w:w="2720" w:type="dxa"/>
            <w:tcBorders>
              <w:top w:val="nil"/>
              <w:left w:val="nil"/>
              <w:bottom w:val="single" w:sz="4" w:space="0" w:color="0070C0"/>
              <w:right w:val="nil"/>
            </w:tcBorders>
            <w:noWrap/>
            <w:hideMark/>
          </w:tcPr>
          <w:p w14:paraId="3BB64575"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33B25BE1" w14:textId="77777777" w:rsidTr="006A45A5">
        <w:trPr>
          <w:trHeight w:val="368"/>
        </w:trPr>
        <w:tc>
          <w:tcPr>
            <w:tcW w:w="536" w:type="dxa"/>
            <w:tcBorders>
              <w:top w:val="nil"/>
              <w:left w:val="nil"/>
              <w:bottom w:val="single" w:sz="4" w:space="0" w:color="0070C0"/>
              <w:right w:val="single" w:sz="4" w:space="0" w:color="0070C0"/>
            </w:tcBorders>
            <w:noWrap/>
            <w:hideMark/>
          </w:tcPr>
          <w:p w14:paraId="62FF6832"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5.</w:t>
            </w:r>
          </w:p>
        </w:tc>
        <w:tc>
          <w:tcPr>
            <w:tcW w:w="376" w:type="dxa"/>
            <w:tcBorders>
              <w:top w:val="nil"/>
              <w:left w:val="nil"/>
              <w:bottom w:val="single" w:sz="4" w:space="0" w:color="0070C0"/>
              <w:right w:val="nil"/>
            </w:tcBorders>
            <w:hideMark/>
          </w:tcPr>
          <w:p w14:paraId="7B4D27A4"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13</w:t>
            </w:r>
          </w:p>
        </w:tc>
        <w:tc>
          <w:tcPr>
            <w:tcW w:w="2647" w:type="dxa"/>
            <w:tcBorders>
              <w:top w:val="single" w:sz="4" w:space="0" w:color="0070C0"/>
              <w:left w:val="nil"/>
              <w:bottom w:val="single" w:sz="4" w:space="0" w:color="0070C0"/>
              <w:right w:val="single" w:sz="4" w:space="0" w:color="0070C0"/>
            </w:tcBorders>
            <w:hideMark/>
          </w:tcPr>
          <w:p w14:paraId="59F6CAD8"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Baldones novads</w:t>
            </w:r>
          </w:p>
        </w:tc>
        <w:tc>
          <w:tcPr>
            <w:tcW w:w="855" w:type="dxa"/>
            <w:tcBorders>
              <w:top w:val="single" w:sz="4" w:space="0" w:color="0070C0"/>
              <w:left w:val="nil"/>
              <w:bottom w:val="single" w:sz="4" w:space="0" w:color="0070C0"/>
              <w:right w:val="single" w:sz="4" w:space="0" w:color="0070C0"/>
            </w:tcBorders>
            <w:hideMark/>
          </w:tcPr>
          <w:p w14:paraId="6BD09B8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w:t>
            </w:r>
          </w:p>
        </w:tc>
        <w:tc>
          <w:tcPr>
            <w:tcW w:w="855" w:type="dxa"/>
            <w:tcBorders>
              <w:top w:val="single" w:sz="4" w:space="0" w:color="0070C0"/>
              <w:left w:val="nil"/>
              <w:bottom w:val="single" w:sz="4" w:space="0" w:color="0070C0"/>
              <w:right w:val="single" w:sz="4" w:space="0" w:color="0070C0"/>
            </w:tcBorders>
            <w:hideMark/>
          </w:tcPr>
          <w:p w14:paraId="3CEA984D"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34</w:t>
            </w:r>
          </w:p>
        </w:tc>
        <w:tc>
          <w:tcPr>
            <w:tcW w:w="855" w:type="dxa"/>
            <w:tcBorders>
              <w:top w:val="nil"/>
              <w:left w:val="nil"/>
              <w:bottom w:val="single" w:sz="4" w:space="0" w:color="0070C0"/>
              <w:right w:val="single" w:sz="4" w:space="0" w:color="0070C0"/>
            </w:tcBorders>
            <w:hideMark/>
          </w:tcPr>
          <w:p w14:paraId="0EE1A64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22</w:t>
            </w:r>
          </w:p>
        </w:tc>
        <w:tc>
          <w:tcPr>
            <w:tcW w:w="2720" w:type="dxa"/>
            <w:tcBorders>
              <w:top w:val="nil"/>
              <w:left w:val="nil"/>
              <w:bottom w:val="single" w:sz="4" w:space="0" w:color="0070C0"/>
              <w:right w:val="nil"/>
            </w:tcBorders>
            <w:noWrap/>
            <w:hideMark/>
          </w:tcPr>
          <w:p w14:paraId="01B5BA22"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svārstīgs pieaugums (+14)</w:t>
            </w:r>
          </w:p>
        </w:tc>
      </w:tr>
      <w:tr w:rsidR="00B62407" w:rsidRPr="000416E2" w14:paraId="5B89BF6D" w14:textId="77777777" w:rsidTr="006A45A5">
        <w:trPr>
          <w:trHeight w:val="368"/>
        </w:trPr>
        <w:tc>
          <w:tcPr>
            <w:tcW w:w="536" w:type="dxa"/>
            <w:tcBorders>
              <w:top w:val="nil"/>
              <w:left w:val="nil"/>
              <w:bottom w:val="single" w:sz="4" w:space="0" w:color="0070C0"/>
              <w:right w:val="single" w:sz="4" w:space="0" w:color="0070C0"/>
            </w:tcBorders>
            <w:noWrap/>
            <w:hideMark/>
          </w:tcPr>
          <w:p w14:paraId="5C7BA30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6.</w:t>
            </w:r>
          </w:p>
        </w:tc>
        <w:tc>
          <w:tcPr>
            <w:tcW w:w="376" w:type="dxa"/>
            <w:tcBorders>
              <w:top w:val="nil"/>
              <w:left w:val="nil"/>
              <w:bottom w:val="single" w:sz="4" w:space="0" w:color="0070C0"/>
              <w:right w:val="nil"/>
            </w:tcBorders>
            <w:hideMark/>
          </w:tcPr>
          <w:p w14:paraId="0E2B122D"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20</w:t>
            </w:r>
          </w:p>
        </w:tc>
        <w:tc>
          <w:tcPr>
            <w:tcW w:w="2647" w:type="dxa"/>
            <w:tcBorders>
              <w:top w:val="single" w:sz="4" w:space="0" w:color="0070C0"/>
              <w:left w:val="nil"/>
              <w:bottom w:val="single" w:sz="4" w:space="0" w:color="0070C0"/>
              <w:right w:val="single" w:sz="4" w:space="0" w:color="0070C0"/>
            </w:tcBorders>
            <w:hideMark/>
          </w:tcPr>
          <w:p w14:paraId="256503C5"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Carnikavas novads</w:t>
            </w:r>
          </w:p>
        </w:tc>
        <w:tc>
          <w:tcPr>
            <w:tcW w:w="855" w:type="dxa"/>
            <w:tcBorders>
              <w:top w:val="single" w:sz="4" w:space="0" w:color="0070C0"/>
              <w:left w:val="nil"/>
              <w:bottom w:val="single" w:sz="4" w:space="0" w:color="0070C0"/>
              <w:right w:val="single" w:sz="4" w:space="0" w:color="0070C0"/>
            </w:tcBorders>
            <w:hideMark/>
          </w:tcPr>
          <w:p w14:paraId="2F4E519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10</w:t>
            </w:r>
          </w:p>
        </w:tc>
        <w:tc>
          <w:tcPr>
            <w:tcW w:w="855" w:type="dxa"/>
            <w:tcBorders>
              <w:top w:val="single" w:sz="4" w:space="0" w:color="0070C0"/>
              <w:left w:val="nil"/>
              <w:bottom w:val="single" w:sz="4" w:space="0" w:color="0070C0"/>
              <w:right w:val="single" w:sz="4" w:space="0" w:color="0070C0"/>
            </w:tcBorders>
            <w:hideMark/>
          </w:tcPr>
          <w:p w14:paraId="6A9DE4F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10</w:t>
            </w:r>
          </w:p>
        </w:tc>
        <w:tc>
          <w:tcPr>
            <w:tcW w:w="855" w:type="dxa"/>
            <w:tcBorders>
              <w:top w:val="nil"/>
              <w:left w:val="nil"/>
              <w:bottom w:val="single" w:sz="4" w:space="0" w:color="0070C0"/>
              <w:right w:val="single" w:sz="4" w:space="0" w:color="0070C0"/>
            </w:tcBorders>
            <w:hideMark/>
          </w:tcPr>
          <w:p w14:paraId="46653437"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10</w:t>
            </w:r>
          </w:p>
        </w:tc>
        <w:tc>
          <w:tcPr>
            <w:tcW w:w="2720" w:type="dxa"/>
            <w:tcBorders>
              <w:top w:val="nil"/>
              <w:left w:val="nil"/>
              <w:bottom w:val="single" w:sz="4" w:space="0" w:color="0070C0"/>
              <w:right w:val="nil"/>
            </w:tcBorders>
            <w:noWrap/>
            <w:hideMark/>
          </w:tcPr>
          <w:p w14:paraId="3390F813"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62060A71" w14:textId="77777777" w:rsidTr="006A45A5">
        <w:trPr>
          <w:trHeight w:val="368"/>
        </w:trPr>
        <w:tc>
          <w:tcPr>
            <w:tcW w:w="536" w:type="dxa"/>
            <w:tcBorders>
              <w:top w:val="nil"/>
              <w:left w:val="nil"/>
              <w:bottom w:val="single" w:sz="4" w:space="0" w:color="0070C0"/>
              <w:right w:val="single" w:sz="4" w:space="0" w:color="0070C0"/>
            </w:tcBorders>
            <w:noWrap/>
            <w:hideMark/>
          </w:tcPr>
          <w:p w14:paraId="4E81A039"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7.</w:t>
            </w:r>
          </w:p>
        </w:tc>
        <w:tc>
          <w:tcPr>
            <w:tcW w:w="376" w:type="dxa"/>
            <w:tcBorders>
              <w:top w:val="nil"/>
              <w:left w:val="nil"/>
              <w:bottom w:val="single" w:sz="4" w:space="0" w:color="0070C0"/>
              <w:right w:val="nil"/>
            </w:tcBorders>
            <w:hideMark/>
          </w:tcPr>
          <w:p w14:paraId="5DEC8C90"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29</w:t>
            </w:r>
          </w:p>
        </w:tc>
        <w:tc>
          <w:tcPr>
            <w:tcW w:w="2647" w:type="dxa"/>
            <w:tcBorders>
              <w:top w:val="single" w:sz="4" w:space="0" w:color="0070C0"/>
              <w:left w:val="nil"/>
              <w:bottom w:val="single" w:sz="4" w:space="0" w:color="0070C0"/>
              <w:right w:val="single" w:sz="4" w:space="0" w:color="0070C0"/>
            </w:tcBorders>
            <w:hideMark/>
          </w:tcPr>
          <w:p w14:paraId="56D952B1"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Engures novads</w:t>
            </w:r>
          </w:p>
        </w:tc>
        <w:tc>
          <w:tcPr>
            <w:tcW w:w="855" w:type="dxa"/>
            <w:tcBorders>
              <w:top w:val="single" w:sz="4" w:space="0" w:color="0070C0"/>
              <w:left w:val="nil"/>
              <w:bottom w:val="single" w:sz="4" w:space="0" w:color="0070C0"/>
              <w:right w:val="single" w:sz="4" w:space="0" w:color="0070C0"/>
            </w:tcBorders>
            <w:hideMark/>
          </w:tcPr>
          <w:p w14:paraId="6A463D1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173</w:t>
            </w:r>
          </w:p>
        </w:tc>
        <w:tc>
          <w:tcPr>
            <w:tcW w:w="855" w:type="dxa"/>
            <w:tcBorders>
              <w:top w:val="single" w:sz="4" w:space="0" w:color="0070C0"/>
              <w:left w:val="nil"/>
              <w:bottom w:val="single" w:sz="4" w:space="0" w:color="0070C0"/>
              <w:right w:val="single" w:sz="4" w:space="0" w:color="0070C0"/>
            </w:tcBorders>
            <w:hideMark/>
          </w:tcPr>
          <w:p w14:paraId="23A2B80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184</w:t>
            </w:r>
          </w:p>
        </w:tc>
        <w:tc>
          <w:tcPr>
            <w:tcW w:w="855" w:type="dxa"/>
            <w:tcBorders>
              <w:top w:val="nil"/>
              <w:left w:val="nil"/>
              <w:bottom w:val="single" w:sz="4" w:space="0" w:color="0070C0"/>
              <w:right w:val="single" w:sz="4" w:space="0" w:color="0070C0"/>
            </w:tcBorders>
            <w:hideMark/>
          </w:tcPr>
          <w:p w14:paraId="347ADD7A"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174</w:t>
            </w:r>
          </w:p>
        </w:tc>
        <w:tc>
          <w:tcPr>
            <w:tcW w:w="2720" w:type="dxa"/>
            <w:tcBorders>
              <w:top w:val="nil"/>
              <w:left w:val="nil"/>
              <w:bottom w:val="single" w:sz="4" w:space="0" w:color="0070C0"/>
              <w:right w:val="nil"/>
            </w:tcBorders>
            <w:noWrap/>
            <w:hideMark/>
          </w:tcPr>
          <w:p w14:paraId="688F719A"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svārstīgs pieaugums (+1)</w:t>
            </w:r>
          </w:p>
        </w:tc>
      </w:tr>
      <w:tr w:rsidR="00B62407" w:rsidRPr="000416E2" w14:paraId="0A1FB096" w14:textId="77777777" w:rsidTr="006A45A5">
        <w:trPr>
          <w:trHeight w:val="368"/>
        </w:trPr>
        <w:tc>
          <w:tcPr>
            <w:tcW w:w="536" w:type="dxa"/>
            <w:tcBorders>
              <w:top w:val="nil"/>
              <w:left w:val="nil"/>
              <w:bottom w:val="single" w:sz="4" w:space="0" w:color="0070C0"/>
              <w:right w:val="single" w:sz="4" w:space="0" w:color="0070C0"/>
            </w:tcBorders>
            <w:noWrap/>
            <w:hideMark/>
          </w:tcPr>
          <w:p w14:paraId="1CCB87AA"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8.</w:t>
            </w:r>
          </w:p>
        </w:tc>
        <w:tc>
          <w:tcPr>
            <w:tcW w:w="376" w:type="dxa"/>
            <w:tcBorders>
              <w:top w:val="nil"/>
              <w:left w:val="nil"/>
              <w:bottom w:val="single" w:sz="4" w:space="0" w:color="0070C0"/>
              <w:right w:val="nil"/>
            </w:tcBorders>
            <w:hideMark/>
          </w:tcPr>
          <w:p w14:paraId="47204CD7"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31</w:t>
            </w:r>
          </w:p>
        </w:tc>
        <w:tc>
          <w:tcPr>
            <w:tcW w:w="2647" w:type="dxa"/>
            <w:tcBorders>
              <w:top w:val="single" w:sz="4" w:space="0" w:color="0070C0"/>
              <w:left w:val="nil"/>
              <w:bottom w:val="single" w:sz="4" w:space="0" w:color="0070C0"/>
              <w:right w:val="single" w:sz="4" w:space="0" w:color="0070C0"/>
            </w:tcBorders>
            <w:hideMark/>
          </w:tcPr>
          <w:p w14:paraId="3D30A3E8"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Garkalnes novads</w:t>
            </w:r>
          </w:p>
        </w:tc>
        <w:tc>
          <w:tcPr>
            <w:tcW w:w="855" w:type="dxa"/>
            <w:tcBorders>
              <w:top w:val="single" w:sz="4" w:space="0" w:color="0070C0"/>
              <w:left w:val="nil"/>
              <w:bottom w:val="single" w:sz="4" w:space="0" w:color="0070C0"/>
              <w:right w:val="single" w:sz="4" w:space="0" w:color="0070C0"/>
            </w:tcBorders>
            <w:hideMark/>
          </w:tcPr>
          <w:p w14:paraId="0E0CBFEB"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855" w:type="dxa"/>
            <w:tcBorders>
              <w:top w:val="single" w:sz="4" w:space="0" w:color="0070C0"/>
              <w:left w:val="nil"/>
              <w:bottom w:val="single" w:sz="4" w:space="0" w:color="0070C0"/>
              <w:right w:val="single" w:sz="4" w:space="0" w:color="0070C0"/>
            </w:tcBorders>
            <w:hideMark/>
          </w:tcPr>
          <w:p w14:paraId="1A2B5C8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855" w:type="dxa"/>
            <w:tcBorders>
              <w:top w:val="nil"/>
              <w:left w:val="nil"/>
              <w:bottom w:val="single" w:sz="4" w:space="0" w:color="0070C0"/>
              <w:right w:val="single" w:sz="4" w:space="0" w:color="0070C0"/>
            </w:tcBorders>
            <w:hideMark/>
          </w:tcPr>
          <w:p w14:paraId="0C89B62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6</w:t>
            </w:r>
          </w:p>
        </w:tc>
        <w:tc>
          <w:tcPr>
            <w:tcW w:w="2720" w:type="dxa"/>
            <w:tcBorders>
              <w:top w:val="nil"/>
              <w:left w:val="nil"/>
              <w:bottom w:val="single" w:sz="4" w:space="0" w:color="0070C0"/>
              <w:right w:val="nil"/>
            </w:tcBorders>
            <w:noWrap/>
            <w:hideMark/>
          </w:tcPr>
          <w:p w14:paraId="1A1DF3D3"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(+1)</w:t>
            </w:r>
          </w:p>
        </w:tc>
      </w:tr>
      <w:tr w:rsidR="00B62407" w:rsidRPr="000416E2" w14:paraId="4284728D" w14:textId="77777777" w:rsidTr="006A45A5">
        <w:trPr>
          <w:trHeight w:val="368"/>
        </w:trPr>
        <w:tc>
          <w:tcPr>
            <w:tcW w:w="536" w:type="dxa"/>
            <w:tcBorders>
              <w:top w:val="nil"/>
              <w:left w:val="nil"/>
              <w:bottom w:val="single" w:sz="4" w:space="0" w:color="0070C0"/>
              <w:right w:val="single" w:sz="4" w:space="0" w:color="0070C0"/>
            </w:tcBorders>
            <w:noWrap/>
            <w:hideMark/>
          </w:tcPr>
          <w:p w14:paraId="7CC6102E"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9.</w:t>
            </w:r>
          </w:p>
        </w:tc>
        <w:tc>
          <w:tcPr>
            <w:tcW w:w="376" w:type="dxa"/>
            <w:tcBorders>
              <w:top w:val="nil"/>
              <w:left w:val="nil"/>
              <w:bottom w:val="single" w:sz="4" w:space="0" w:color="0070C0"/>
              <w:right w:val="nil"/>
            </w:tcBorders>
            <w:hideMark/>
          </w:tcPr>
          <w:p w14:paraId="55679C90"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35</w:t>
            </w:r>
          </w:p>
        </w:tc>
        <w:tc>
          <w:tcPr>
            <w:tcW w:w="2647" w:type="dxa"/>
            <w:tcBorders>
              <w:top w:val="single" w:sz="4" w:space="0" w:color="0070C0"/>
              <w:left w:val="nil"/>
              <w:bottom w:val="single" w:sz="4" w:space="0" w:color="0070C0"/>
              <w:right w:val="single" w:sz="4" w:space="0" w:color="0070C0"/>
            </w:tcBorders>
            <w:hideMark/>
          </w:tcPr>
          <w:p w14:paraId="02EE10DD"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Ikšķiles novads</w:t>
            </w:r>
          </w:p>
        </w:tc>
        <w:tc>
          <w:tcPr>
            <w:tcW w:w="855" w:type="dxa"/>
            <w:tcBorders>
              <w:top w:val="single" w:sz="4" w:space="0" w:color="0070C0"/>
              <w:left w:val="nil"/>
              <w:bottom w:val="single" w:sz="4" w:space="0" w:color="0070C0"/>
              <w:right w:val="single" w:sz="4" w:space="0" w:color="0070C0"/>
            </w:tcBorders>
            <w:hideMark/>
          </w:tcPr>
          <w:p w14:paraId="0209ABE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w:t>
            </w:r>
          </w:p>
        </w:tc>
        <w:tc>
          <w:tcPr>
            <w:tcW w:w="855" w:type="dxa"/>
            <w:tcBorders>
              <w:top w:val="single" w:sz="4" w:space="0" w:color="0070C0"/>
              <w:left w:val="nil"/>
              <w:bottom w:val="single" w:sz="4" w:space="0" w:color="0070C0"/>
              <w:right w:val="single" w:sz="4" w:space="0" w:color="0070C0"/>
            </w:tcBorders>
            <w:hideMark/>
          </w:tcPr>
          <w:p w14:paraId="4813960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w:t>
            </w:r>
          </w:p>
        </w:tc>
        <w:tc>
          <w:tcPr>
            <w:tcW w:w="855" w:type="dxa"/>
            <w:tcBorders>
              <w:top w:val="nil"/>
              <w:left w:val="nil"/>
              <w:bottom w:val="single" w:sz="4" w:space="0" w:color="0070C0"/>
              <w:right w:val="single" w:sz="4" w:space="0" w:color="0070C0"/>
            </w:tcBorders>
            <w:hideMark/>
          </w:tcPr>
          <w:p w14:paraId="3270743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w:t>
            </w:r>
          </w:p>
        </w:tc>
        <w:tc>
          <w:tcPr>
            <w:tcW w:w="2720" w:type="dxa"/>
            <w:tcBorders>
              <w:top w:val="nil"/>
              <w:left w:val="nil"/>
              <w:bottom w:val="single" w:sz="4" w:space="0" w:color="0070C0"/>
              <w:right w:val="nil"/>
            </w:tcBorders>
            <w:noWrap/>
            <w:hideMark/>
          </w:tcPr>
          <w:p w14:paraId="1F275213"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31FE2036" w14:textId="77777777" w:rsidTr="006A45A5">
        <w:trPr>
          <w:trHeight w:val="368"/>
        </w:trPr>
        <w:tc>
          <w:tcPr>
            <w:tcW w:w="536" w:type="dxa"/>
            <w:tcBorders>
              <w:top w:val="nil"/>
              <w:left w:val="nil"/>
              <w:bottom w:val="single" w:sz="4" w:space="0" w:color="0070C0"/>
              <w:right w:val="single" w:sz="4" w:space="0" w:color="0070C0"/>
            </w:tcBorders>
            <w:noWrap/>
            <w:hideMark/>
          </w:tcPr>
          <w:p w14:paraId="6E2B6848"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10.</w:t>
            </w:r>
          </w:p>
        </w:tc>
        <w:tc>
          <w:tcPr>
            <w:tcW w:w="376" w:type="dxa"/>
            <w:tcBorders>
              <w:top w:val="nil"/>
              <w:left w:val="nil"/>
              <w:bottom w:val="single" w:sz="4" w:space="0" w:color="0070C0"/>
              <w:right w:val="nil"/>
            </w:tcBorders>
            <w:hideMark/>
          </w:tcPr>
          <w:p w14:paraId="124C82ED"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37</w:t>
            </w:r>
          </w:p>
        </w:tc>
        <w:tc>
          <w:tcPr>
            <w:tcW w:w="2647" w:type="dxa"/>
            <w:tcBorders>
              <w:top w:val="single" w:sz="4" w:space="0" w:color="0070C0"/>
              <w:left w:val="nil"/>
              <w:bottom w:val="single" w:sz="4" w:space="0" w:color="0070C0"/>
              <w:right w:val="single" w:sz="4" w:space="0" w:color="0070C0"/>
            </w:tcBorders>
            <w:hideMark/>
          </w:tcPr>
          <w:p w14:paraId="1C477FD0"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Inčukalna novads</w:t>
            </w:r>
          </w:p>
        </w:tc>
        <w:tc>
          <w:tcPr>
            <w:tcW w:w="855" w:type="dxa"/>
            <w:tcBorders>
              <w:top w:val="single" w:sz="4" w:space="0" w:color="0070C0"/>
              <w:left w:val="nil"/>
              <w:bottom w:val="single" w:sz="4" w:space="0" w:color="0070C0"/>
              <w:right w:val="single" w:sz="4" w:space="0" w:color="0070C0"/>
            </w:tcBorders>
            <w:hideMark/>
          </w:tcPr>
          <w:p w14:paraId="7DFF0D80"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60</w:t>
            </w:r>
          </w:p>
        </w:tc>
        <w:tc>
          <w:tcPr>
            <w:tcW w:w="855" w:type="dxa"/>
            <w:tcBorders>
              <w:top w:val="single" w:sz="4" w:space="0" w:color="0070C0"/>
              <w:left w:val="nil"/>
              <w:bottom w:val="single" w:sz="4" w:space="0" w:color="0070C0"/>
              <w:right w:val="single" w:sz="4" w:space="0" w:color="0070C0"/>
            </w:tcBorders>
            <w:hideMark/>
          </w:tcPr>
          <w:p w14:paraId="3CB5D785"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53</w:t>
            </w:r>
          </w:p>
        </w:tc>
        <w:tc>
          <w:tcPr>
            <w:tcW w:w="855" w:type="dxa"/>
            <w:tcBorders>
              <w:top w:val="nil"/>
              <w:left w:val="nil"/>
              <w:bottom w:val="single" w:sz="4" w:space="0" w:color="0070C0"/>
              <w:right w:val="single" w:sz="4" w:space="0" w:color="0070C0"/>
            </w:tcBorders>
            <w:hideMark/>
          </w:tcPr>
          <w:p w14:paraId="2719D21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52</w:t>
            </w:r>
          </w:p>
        </w:tc>
        <w:tc>
          <w:tcPr>
            <w:tcW w:w="2720" w:type="dxa"/>
            <w:tcBorders>
              <w:top w:val="nil"/>
              <w:left w:val="nil"/>
              <w:bottom w:val="single" w:sz="4" w:space="0" w:color="0070C0"/>
              <w:right w:val="nil"/>
            </w:tcBorders>
            <w:noWrap/>
            <w:hideMark/>
          </w:tcPr>
          <w:p w14:paraId="249CE4B1"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(-8)</w:t>
            </w:r>
          </w:p>
        </w:tc>
      </w:tr>
      <w:tr w:rsidR="00B62407" w:rsidRPr="000416E2" w14:paraId="4F4B6BD3" w14:textId="77777777" w:rsidTr="006A45A5">
        <w:trPr>
          <w:trHeight w:val="368"/>
        </w:trPr>
        <w:tc>
          <w:tcPr>
            <w:tcW w:w="536" w:type="dxa"/>
            <w:tcBorders>
              <w:top w:val="nil"/>
              <w:left w:val="nil"/>
              <w:bottom w:val="single" w:sz="4" w:space="0" w:color="0070C0"/>
              <w:right w:val="single" w:sz="4" w:space="0" w:color="0070C0"/>
            </w:tcBorders>
            <w:noWrap/>
            <w:hideMark/>
          </w:tcPr>
          <w:p w14:paraId="7D267D26"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11.</w:t>
            </w:r>
          </w:p>
        </w:tc>
        <w:tc>
          <w:tcPr>
            <w:tcW w:w="376" w:type="dxa"/>
            <w:tcBorders>
              <w:top w:val="nil"/>
              <w:left w:val="nil"/>
              <w:bottom w:val="single" w:sz="4" w:space="0" w:color="0070C0"/>
              <w:right w:val="nil"/>
            </w:tcBorders>
            <w:hideMark/>
          </w:tcPr>
          <w:p w14:paraId="489C0A39"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40</w:t>
            </w:r>
          </w:p>
        </w:tc>
        <w:tc>
          <w:tcPr>
            <w:tcW w:w="2647" w:type="dxa"/>
            <w:tcBorders>
              <w:top w:val="single" w:sz="4" w:space="0" w:color="0070C0"/>
              <w:left w:val="nil"/>
              <w:bottom w:val="single" w:sz="4" w:space="0" w:color="0070C0"/>
              <w:right w:val="single" w:sz="4" w:space="0" w:color="0070C0"/>
            </w:tcBorders>
            <w:hideMark/>
          </w:tcPr>
          <w:p w14:paraId="25410A72"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Jaunpils novads</w:t>
            </w:r>
          </w:p>
        </w:tc>
        <w:tc>
          <w:tcPr>
            <w:tcW w:w="855" w:type="dxa"/>
            <w:tcBorders>
              <w:top w:val="single" w:sz="4" w:space="0" w:color="0070C0"/>
              <w:left w:val="nil"/>
              <w:bottom w:val="single" w:sz="4" w:space="0" w:color="0070C0"/>
              <w:right w:val="single" w:sz="4" w:space="0" w:color="0070C0"/>
            </w:tcBorders>
            <w:hideMark/>
          </w:tcPr>
          <w:p w14:paraId="4B3A73C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855" w:type="dxa"/>
            <w:tcBorders>
              <w:top w:val="single" w:sz="4" w:space="0" w:color="0070C0"/>
              <w:left w:val="nil"/>
              <w:bottom w:val="single" w:sz="4" w:space="0" w:color="0070C0"/>
              <w:right w:val="single" w:sz="4" w:space="0" w:color="0070C0"/>
            </w:tcBorders>
            <w:hideMark/>
          </w:tcPr>
          <w:p w14:paraId="1C798F1D"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855" w:type="dxa"/>
            <w:tcBorders>
              <w:top w:val="nil"/>
              <w:left w:val="nil"/>
              <w:bottom w:val="single" w:sz="4" w:space="0" w:color="0070C0"/>
              <w:right w:val="single" w:sz="4" w:space="0" w:color="0070C0"/>
            </w:tcBorders>
            <w:hideMark/>
          </w:tcPr>
          <w:p w14:paraId="7E7406E0"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2720" w:type="dxa"/>
            <w:tcBorders>
              <w:top w:val="nil"/>
              <w:left w:val="nil"/>
              <w:bottom w:val="single" w:sz="4" w:space="0" w:color="0070C0"/>
              <w:right w:val="nil"/>
            </w:tcBorders>
            <w:noWrap/>
            <w:hideMark/>
          </w:tcPr>
          <w:p w14:paraId="4438BA2F"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107B2383" w14:textId="77777777" w:rsidTr="006A45A5">
        <w:trPr>
          <w:trHeight w:val="368"/>
        </w:trPr>
        <w:tc>
          <w:tcPr>
            <w:tcW w:w="536" w:type="dxa"/>
            <w:tcBorders>
              <w:top w:val="nil"/>
              <w:left w:val="nil"/>
              <w:bottom w:val="single" w:sz="4" w:space="0" w:color="0070C0"/>
              <w:right w:val="single" w:sz="4" w:space="0" w:color="0070C0"/>
            </w:tcBorders>
            <w:noWrap/>
            <w:hideMark/>
          </w:tcPr>
          <w:p w14:paraId="1B7453D3"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12.</w:t>
            </w:r>
          </w:p>
        </w:tc>
        <w:tc>
          <w:tcPr>
            <w:tcW w:w="376" w:type="dxa"/>
            <w:tcBorders>
              <w:top w:val="nil"/>
              <w:left w:val="nil"/>
              <w:bottom w:val="single" w:sz="4" w:space="0" w:color="0070C0"/>
              <w:right w:val="nil"/>
            </w:tcBorders>
            <w:hideMark/>
          </w:tcPr>
          <w:p w14:paraId="58C074C8"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43</w:t>
            </w:r>
          </w:p>
        </w:tc>
        <w:tc>
          <w:tcPr>
            <w:tcW w:w="2647" w:type="dxa"/>
            <w:tcBorders>
              <w:top w:val="single" w:sz="4" w:space="0" w:color="0070C0"/>
              <w:left w:val="nil"/>
              <w:bottom w:val="single" w:sz="4" w:space="0" w:color="0070C0"/>
              <w:right w:val="single" w:sz="4" w:space="0" w:color="0070C0"/>
            </w:tcBorders>
            <w:hideMark/>
          </w:tcPr>
          <w:p w14:paraId="6A4D0029"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Kandavas novads</w:t>
            </w:r>
          </w:p>
        </w:tc>
        <w:tc>
          <w:tcPr>
            <w:tcW w:w="855" w:type="dxa"/>
            <w:tcBorders>
              <w:top w:val="single" w:sz="4" w:space="0" w:color="0070C0"/>
              <w:left w:val="nil"/>
              <w:bottom w:val="single" w:sz="4" w:space="0" w:color="0070C0"/>
              <w:right w:val="single" w:sz="4" w:space="0" w:color="0070C0"/>
            </w:tcBorders>
            <w:hideMark/>
          </w:tcPr>
          <w:p w14:paraId="270C072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86</w:t>
            </w:r>
          </w:p>
        </w:tc>
        <w:tc>
          <w:tcPr>
            <w:tcW w:w="855" w:type="dxa"/>
            <w:tcBorders>
              <w:top w:val="single" w:sz="4" w:space="0" w:color="0070C0"/>
              <w:left w:val="nil"/>
              <w:bottom w:val="single" w:sz="4" w:space="0" w:color="0070C0"/>
              <w:right w:val="single" w:sz="4" w:space="0" w:color="0070C0"/>
            </w:tcBorders>
            <w:hideMark/>
          </w:tcPr>
          <w:p w14:paraId="137A357D"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86</w:t>
            </w:r>
          </w:p>
        </w:tc>
        <w:tc>
          <w:tcPr>
            <w:tcW w:w="855" w:type="dxa"/>
            <w:tcBorders>
              <w:top w:val="nil"/>
              <w:left w:val="nil"/>
              <w:bottom w:val="single" w:sz="4" w:space="0" w:color="0070C0"/>
              <w:right w:val="single" w:sz="4" w:space="0" w:color="0070C0"/>
            </w:tcBorders>
            <w:hideMark/>
          </w:tcPr>
          <w:p w14:paraId="5262AE3D"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86</w:t>
            </w:r>
          </w:p>
        </w:tc>
        <w:tc>
          <w:tcPr>
            <w:tcW w:w="2720" w:type="dxa"/>
            <w:tcBorders>
              <w:top w:val="nil"/>
              <w:left w:val="nil"/>
              <w:bottom w:val="single" w:sz="4" w:space="0" w:color="0070C0"/>
              <w:right w:val="nil"/>
            </w:tcBorders>
            <w:noWrap/>
            <w:hideMark/>
          </w:tcPr>
          <w:p w14:paraId="2EC32BFC"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297041CF" w14:textId="77777777" w:rsidTr="006A45A5">
        <w:trPr>
          <w:trHeight w:val="368"/>
        </w:trPr>
        <w:tc>
          <w:tcPr>
            <w:tcW w:w="536" w:type="dxa"/>
            <w:tcBorders>
              <w:top w:val="nil"/>
              <w:left w:val="nil"/>
              <w:bottom w:val="single" w:sz="4" w:space="0" w:color="0070C0"/>
              <w:right w:val="single" w:sz="4" w:space="0" w:color="0070C0"/>
            </w:tcBorders>
            <w:noWrap/>
            <w:hideMark/>
          </w:tcPr>
          <w:p w14:paraId="5F0E1E92"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13.</w:t>
            </w:r>
          </w:p>
        </w:tc>
        <w:tc>
          <w:tcPr>
            <w:tcW w:w="376" w:type="dxa"/>
            <w:tcBorders>
              <w:top w:val="nil"/>
              <w:left w:val="nil"/>
              <w:bottom w:val="single" w:sz="4" w:space="0" w:color="0070C0"/>
              <w:right w:val="nil"/>
            </w:tcBorders>
            <w:hideMark/>
          </w:tcPr>
          <w:p w14:paraId="3BB7B9E8"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48</w:t>
            </w:r>
          </w:p>
        </w:tc>
        <w:tc>
          <w:tcPr>
            <w:tcW w:w="2647" w:type="dxa"/>
            <w:tcBorders>
              <w:top w:val="single" w:sz="4" w:space="0" w:color="0070C0"/>
              <w:left w:val="nil"/>
              <w:bottom w:val="single" w:sz="4" w:space="0" w:color="0070C0"/>
              <w:right w:val="single" w:sz="4" w:space="0" w:color="0070C0"/>
            </w:tcBorders>
            <w:hideMark/>
          </w:tcPr>
          <w:p w14:paraId="1263BE38"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Krimuldas novads</w:t>
            </w:r>
          </w:p>
        </w:tc>
        <w:tc>
          <w:tcPr>
            <w:tcW w:w="855" w:type="dxa"/>
            <w:tcBorders>
              <w:top w:val="single" w:sz="4" w:space="0" w:color="0070C0"/>
              <w:left w:val="nil"/>
              <w:bottom w:val="single" w:sz="4" w:space="0" w:color="0070C0"/>
              <w:right w:val="single" w:sz="4" w:space="0" w:color="0070C0"/>
            </w:tcBorders>
            <w:hideMark/>
          </w:tcPr>
          <w:p w14:paraId="17852205"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23</w:t>
            </w:r>
          </w:p>
        </w:tc>
        <w:tc>
          <w:tcPr>
            <w:tcW w:w="855" w:type="dxa"/>
            <w:tcBorders>
              <w:top w:val="single" w:sz="4" w:space="0" w:color="0070C0"/>
              <w:left w:val="nil"/>
              <w:bottom w:val="single" w:sz="4" w:space="0" w:color="0070C0"/>
              <w:right w:val="single" w:sz="4" w:space="0" w:color="0070C0"/>
            </w:tcBorders>
            <w:hideMark/>
          </w:tcPr>
          <w:p w14:paraId="6976CBB7"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22</w:t>
            </w:r>
          </w:p>
        </w:tc>
        <w:tc>
          <w:tcPr>
            <w:tcW w:w="855" w:type="dxa"/>
            <w:tcBorders>
              <w:top w:val="nil"/>
              <w:left w:val="nil"/>
              <w:bottom w:val="single" w:sz="4" w:space="0" w:color="0070C0"/>
              <w:right w:val="single" w:sz="4" w:space="0" w:color="0070C0"/>
            </w:tcBorders>
            <w:hideMark/>
          </w:tcPr>
          <w:p w14:paraId="0D722AA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22</w:t>
            </w:r>
          </w:p>
        </w:tc>
        <w:tc>
          <w:tcPr>
            <w:tcW w:w="2720" w:type="dxa"/>
            <w:tcBorders>
              <w:top w:val="nil"/>
              <w:left w:val="nil"/>
              <w:bottom w:val="single" w:sz="4" w:space="0" w:color="0070C0"/>
              <w:right w:val="nil"/>
            </w:tcBorders>
            <w:noWrap/>
            <w:hideMark/>
          </w:tcPr>
          <w:p w14:paraId="6FDA6C0E"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(-1)</w:t>
            </w:r>
          </w:p>
        </w:tc>
      </w:tr>
      <w:tr w:rsidR="00B62407" w:rsidRPr="000416E2" w14:paraId="6F1CE131" w14:textId="77777777" w:rsidTr="006A45A5">
        <w:trPr>
          <w:trHeight w:val="368"/>
        </w:trPr>
        <w:tc>
          <w:tcPr>
            <w:tcW w:w="536" w:type="dxa"/>
            <w:tcBorders>
              <w:top w:val="nil"/>
              <w:left w:val="nil"/>
              <w:bottom w:val="single" w:sz="4" w:space="0" w:color="0070C0"/>
              <w:right w:val="single" w:sz="4" w:space="0" w:color="0070C0"/>
            </w:tcBorders>
            <w:noWrap/>
            <w:hideMark/>
          </w:tcPr>
          <w:p w14:paraId="52996B41"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14.</w:t>
            </w:r>
          </w:p>
        </w:tc>
        <w:tc>
          <w:tcPr>
            <w:tcW w:w="376" w:type="dxa"/>
            <w:tcBorders>
              <w:top w:val="nil"/>
              <w:left w:val="nil"/>
              <w:bottom w:val="single" w:sz="4" w:space="0" w:color="0070C0"/>
              <w:right w:val="nil"/>
            </w:tcBorders>
            <w:hideMark/>
          </w:tcPr>
          <w:p w14:paraId="62B47A46"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51</w:t>
            </w:r>
          </w:p>
        </w:tc>
        <w:tc>
          <w:tcPr>
            <w:tcW w:w="2647" w:type="dxa"/>
            <w:tcBorders>
              <w:top w:val="single" w:sz="4" w:space="0" w:color="0070C0"/>
              <w:left w:val="nil"/>
              <w:bottom w:val="single" w:sz="4" w:space="0" w:color="0070C0"/>
              <w:right w:val="single" w:sz="4" w:space="0" w:color="0070C0"/>
            </w:tcBorders>
            <w:hideMark/>
          </w:tcPr>
          <w:p w14:paraId="40C3AB38"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Ķeguma novads</w:t>
            </w:r>
          </w:p>
        </w:tc>
        <w:tc>
          <w:tcPr>
            <w:tcW w:w="855" w:type="dxa"/>
            <w:tcBorders>
              <w:top w:val="single" w:sz="4" w:space="0" w:color="0070C0"/>
              <w:left w:val="nil"/>
              <w:bottom w:val="single" w:sz="4" w:space="0" w:color="0070C0"/>
              <w:right w:val="single" w:sz="4" w:space="0" w:color="0070C0"/>
            </w:tcBorders>
            <w:hideMark/>
          </w:tcPr>
          <w:p w14:paraId="2D8C4A6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34</w:t>
            </w:r>
          </w:p>
        </w:tc>
        <w:tc>
          <w:tcPr>
            <w:tcW w:w="855" w:type="dxa"/>
            <w:tcBorders>
              <w:top w:val="single" w:sz="4" w:space="0" w:color="0070C0"/>
              <w:left w:val="nil"/>
              <w:bottom w:val="single" w:sz="4" w:space="0" w:color="0070C0"/>
              <w:right w:val="single" w:sz="4" w:space="0" w:color="0070C0"/>
            </w:tcBorders>
            <w:hideMark/>
          </w:tcPr>
          <w:p w14:paraId="7A0E263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40</w:t>
            </w:r>
          </w:p>
        </w:tc>
        <w:tc>
          <w:tcPr>
            <w:tcW w:w="855" w:type="dxa"/>
            <w:tcBorders>
              <w:top w:val="nil"/>
              <w:left w:val="nil"/>
              <w:bottom w:val="single" w:sz="4" w:space="0" w:color="0070C0"/>
              <w:right w:val="single" w:sz="4" w:space="0" w:color="0070C0"/>
            </w:tcBorders>
            <w:hideMark/>
          </w:tcPr>
          <w:p w14:paraId="0BDC973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36</w:t>
            </w:r>
          </w:p>
        </w:tc>
        <w:tc>
          <w:tcPr>
            <w:tcW w:w="2720" w:type="dxa"/>
            <w:tcBorders>
              <w:top w:val="nil"/>
              <w:left w:val="nil"/>
              <w:bottom w:val="single" w:sz="4" w:space="0" w:color="0070C0"/>
              <w:right w:val="nil"/>
            </w:tcBorders>
            <w:noWrap/>
            <w:hideMark/>
          </w:tcPr>
          <w:p w14:paraId="28A222C6"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svārstīgs pieaugums (+2)</w:t>
            </w:r>
          </w:p>
        </w:tc>
      </w:tr>
      <w:tr w:rsidR="00B62407" w:rsidRPr="000416E2" w14:paraId="1FCA9594" w14:textId="77777777" w:rsidTr="006A45A5">
        <w:trPr>
          <w:trHeight w:val="368"/>
        </w:trPr>
        <w:tc>
          <w:tcPr>
            <w:tcW w:w="536" w:type="dxa"/>
            <w:tcBorders>
              <w:top w:val="nil"/>
              <w:left w:val="nil"/>
              <w:bottom w:val="single" w:sz="4" w:space="0" w:color="0070C0"/>
              <w:right w:val="single" w:sz="4" w:space="0" w:color="0070C0"/>
            </w:tcBorders>
            <w:noWrap/>
            <w:hideMark/>
          </w:tcPr>
          <w:p w14:paraId="41F7F7C8"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15.</w:t>
            </w:r>
          </w:p>
        </w:tc>
        <w:tc>
          <w:tcPr>
            <w:tcW w:w="376" w:type="dxa"/>
            <w:tcBorders>
              <w:top w:val="nil"/>
              <w:left w:val="nil"/>
              <w:bottom w:val="single" w:sz="4" w:space="0" w:color="0070C0"/>
              <w:right w:val="nil"/>
            </w:tcBorders>
            <w:hideMark/>
          </w:tcPr>
          <w:p w14:paraId="60E98B8C"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52</w:t>
            </w:r>
          </w:p>
        </w:tc>
        <w:tc>
          <w:tcPr>
            <w:tcW w:w="2647" w:type="dxa"/>
            <w:tcBorders>
              <w:top w:val="single" w:sz="4" w:space="0" w:color="0070C0"/>
              <w:left w:val="nil"/>
              <w:bottom w:val="single" w:sz="4" w:space="0" w:color="0070C0"/>
              <w:right w:val="single" w:sz="4" w:space="0" w:color="0070C0"/>
            </w:tcBorders>
            <w:hideMark/>
          </w:tcPr>
          <w:p w14:paraId="7A9B562B"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Ķekavas novads</w:t>
            </w:r>
          </w:p>
        </w:tc>
        <w:tc>
          <w:tcPr>
            <w:tcW w:w="855" w:type="dxa"/>
            <w:tcBorders>
              <w:top w:val="single" w:sz="4" w:space="0" w:color="0070C0"/>
              <w:left w:val="nil"/>
              <w:bottom w:val="single" w:sz="4" w:space="0" w:color="0070C0"/>
              <w:right w:val="single" w:sz="4" w:space="0" w:color="0070C0"/>
            </w:tcBorders>
            <w:hideMark/>
          </w:tcPr>
          <w:p w14:paraId="3445A76F"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63</w:t>
            </w:r>
          </w:p>
        </w:tc>
        <w:tc>
          <w:tcPr>
            <w:tcW w:w="855" w:type="dxa"/>
            <w:tcBorders>
              <w:top w:val="single" w:sz="4" w:space="0" w:color="0070C0"/>
              <w:left w:val="nil"/>
              <w:bottom w:val="single" w:sz="4" w:space="0" w:color="0070C0"/>
              <w:right w:val="single" w:sz="4" w:space="0" w:color="0070C0"/>
            </w:tcBorders>
            <w:hideMark/>
          </w:tcPr>
          <w:p w14:paraId="6F3511E2"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52</w:t>
            </w:r>
          </w:p>
        </w:tc>
        <w:tc>
          <w:tcPr>
            <w:tcW w:w="855" w:type="dxa"/>
            <w:tcBorders>
              <w:top w:val="nil"/>
              <w:left w:val="nil"/>
              <w:bottom w:val="single" w:sz="4" w:space="0" w:color="0070C0"/>
              <w:right w:val="single" w:sz="4" w:space="0" w:color="0070C0"/>
            </w:tcBorders>
            <w:hideMark/>
          </w:tcPr>
          <w:p w14:paraId="61FBECA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53</w:t>
            </w:r>
          </w:p>
        </w:tc>
        <w:tc>
          <w:tcPr>
            <w:tcW w:w="2720" w:type="dxa"/>
            <w:tcBorders>
              <w:top w:val="nil"/>
              <w:left w:val="nil"/>
              <w:bottom w:val="single" w:sz="4" w:space="0" w:color="0070C0"/>
              <w:right w:val="nil"/>
            </w:tcBorders>
            <w:noWrap/>
            <w:hideMark/>
          </w:tcPr>
          <w:p w14:paraId="18B2D60E"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(-10)</w:t>
            </w:r>
          </w:p>
        </w:tc>
      </w:tr>
      <w:tr w:rsidR="00B62407" w:rsidRPr="000416E2" w14:paraId="5903C728" w14:textId="77777777" w:rsidTr="006A45A5">
        <w:trPr>
          <w:trHeight w:val="368"/>
        </w:trPr>
        <w:tc>
          <w:tcPr>
            <w:tcW w:w="536" w:type="dxa"/>
            <w:tcBorders>
              <w:top w:val="nil"/>
              <w:left w:val="nil"/>
              <w:bottom w:val="single" w:sz="4" w:space="0" w:color="0070C0"/>
              <w:right w:val="single" w:sz="4" w:space="0" w:color="0070C0"/>
            </w:tcBorders>
            <w:noWrap/>
            <w:hideMark/>
          </w:tcPr>
          <w:p w14:paraId="39D914F9"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16.</w:t>
            </w:r>
          </w:p>
        </w:tc>
        <w:tc>
          <w:tcPr>
            <w:tcW w:w="376" w:type="dxa"/>
            <w:tcBorders>
              <w:top w:val="nil"/>
              <w:left w:val="nil"/>
              <w:bottom w:val="single" w:sz="4" w:space="0" w:color="0070C0"/>
              <w:right w:val="nil"/>
            </w:tcBorders>
            <w:hideMark/>
          </w:tcPr>
          <w:p w14:paraId="580675DD"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53</w:t>
            </w:r>
          </w:p>
        </w:tc>
        <w:tc>
          <w:tcPr>
            <w:tcW w:w="2647" w:type="dxa"/>
            <w:tcBorders>
              <w:top w:val="single" w:sz="4" w:space="0" w:color="0070C0"/>
              <w:left w:val="nil"/>
              <w:bottom w:val="single" w:sz="4" w:space="0" w:color="0070C0"/>
              <w:right w:val="single" w:sz="4" w:space="0" w:color="0070C0"/>
            </w:tcBorders>
            <w:hideMark/>
          </w:tcPr>
          <w:p w14:paraId="0AE47E39"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Lielvārdes novads</w:t>
            </w:r>
          </w:p>
        </w:tc>
        <w:tc>
          <w:tcPr>
            <w:tcW w:w="855" w:type="dxa"/>
            <w:tcBorders>
              <w:top w:val="single" w:sz="4" w:space="0" w:color="0070C0"/>
              <w:left w:val="nil"/>
              <w:bottom w:val="single" w:sz="4" w:space="0" w:color="0070C0"/>
              <w:right w:val="single" w:sz="4" w:space="0" w:color="0070C0"/>
            </w:tcBorders>
            <w:hideMark/>
          </w:tcPr>
          <w:p w14:paraId="7ACB0980"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23</w:t>
            </w:r>
          </w:p>
        </w:tc>
        <w:tc>
          <w:tcPr>
            <w:tcW w:w="855" w:type="dxa"/>
            <w:tcBorders>
              <w:top w:val="single" w:sz="4" w:space="0" w:color="0070C0"/>
              <w:left w:val="nil"/>
              <w:bottom w:val="single" w:sz="4" w:space="0" w:color="0070C0"/>
              <w:right w:val="single" w:sz="4" w:space="0" w:color="0070C0"/>
            </w:tcBorders>
            <w:hideMark/>
          </w:tcPr>
          <w:p w14:paraId="5A386790"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w:t>
            </w:r>
          </w:p>
        </w:tc>
        <w:tc>
          <w:tcPr>
            <w:tcW w:w="855" w:type="dxa"/>
            <w:tcBorders>
              <w:top w:val="nil"/>
              <w:left w:val="nil"/>
              <w:bottom w:val="single" w:sz="4" w:space="0" w:color="0070C0"/>
              <w:right w:val="single" w:sz="4" w:space="0" w:color="0070C0"/>
            </w:tcBorders>
            <w:hideMark/>
          </w:tcPr>
          <w:p w14:paraId="40E9E717"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w:t>
            </w:r>
          </w:p>
        </w:tc>
        <w:tc>
          <w:tcPr>
            <w:tcW w:w="2720" w:type="dxa"/>
            <w:tcBorders>
              <w:top w:val="nil"/>
              <w:left w:val="nil"/>
              <w:bottom w:val="single" w:sz="4" w:space="0" w:color="0070C0"/>
              <w:right w:val="nil"/>
            </w:tcBorders>
            <w:noWrap/>
            <w:hideMark/>
          </w:tcPr>
          <w:p w14:paraId="685326C8"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(+2)</w:t>
            </w:r>
          </w:p>
        </w:tc>
      </w:tr>
      <w:tr w:rsidR="00B62407" w:rsidRPr="000416E2" w14:paraId="3744C36F" w14:textId="77777777" w:rsidTr="006A45A5">
        <w:trPr>
          <w:trHeight w:val="368"/>
        </w:trPr>
        <w:tc>
          <w:tcPr>
            <w:tcW w:w="536" w:type="dxa"/>
            <w:tcBorders>
              <w:top w:val="nil"/>
              <w:left w:val="nil"/>
              <w:bottom w:val="single" w:sz="4" w:space="0" w:color="0070C0"/>
              <w:right w:val="single" w:sz="4" w:space="0" w:color="0070C0"/>
            </w:tcBorders>
            <w:noWrap/>
            <w:hideMark/>
          </w:tcPr>
          <w:p w14:paraId="00FC3715"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17.</w:t>
            </w:r>
          </w:p>
        </w:tc>
        <w:tc>
          <w:tcPr>
            <w:tcW w:w="376" w:type="dxa"/>
            <w:tcBorders>
              <w:top w:val="nil"/>
              <w:left w:val="nil"/>
              <w:bottom w:val="single" w:sz="4" w:space="0" w:color="0070C0"/>
              <w:right w:val="nil"/>
            </w:tcBorders>
            <w:hideMark/>
          </w:tcPr>
          <w:p w14:paraId="66D9C32B"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55</w:t>
            </w:r>
          </w:p>
        </w:tc>
        <w:tc>
          <w:tcPr>
            <w:tcW w:w="2647" w:type="dxa"/>
            <w:tcBorders>
              <w:top w:val="single" w:sz="4" w:space="0" w:color="0070C0"/>
              <w:left w:val="nil"/>
              <w:bottom w:val="single" w:sz="4" w:space="0" w:color="0070C0"/>
              <w:right w:val="single" w:sz="4" w:space="0" w:color="0070C0"/>
            </w:tcBorders>
            <w:hideMark/>
          </w:tcPr>
          <w:p w14:paraId="4B213EB5"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Limbažu novads</w:t>
            </w:r>
          </w:p>
        </w:tc>
        <w:tc>
          <w:tcPr>
            <w:tcW w:w="855" w:type="dxa"/>
            <w:tcBorders>
              <w:top w:val="single" w:sz="4" w:space="0" w:color="0070C0"/>
              <w:left w:val="nil"/>
              <w:bottom w:val="single" w:sz="4" w:space="0" w:color="0070C0"/>
              <w:right w:val="single" w:sz="4" w:space="0" w:color="0070C0"/>
            </w:tcBorders>
            <w:hideMark/>
          </w:tcPr>
          <w:p w14:paraId="556F953F"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76</w:t>
            </w:r>
          </w:p>
        </w:tc>
        <w:tc>
          <w:tcPr>
            <w:tcW w:w="855" w:type="dxa"/>
            <w:tcBorders>
              <w:top w:val="single" w:sz="4" w:space="0" w:color="0070C0"/>
              <w:left w:val="nil"/>
              <w:bottom w:val="single" w:sz="4" w:space="0" w:color="0070C0"/>
              <w:right w:val="single" w:sz="4" w:space="0" w:color="0070C0"/>
            </w:tcBorders>
            <w:hideMark/>
          </w:tcPr>
          <w:p w14:paraId="34BD768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76</w:t>
            </w:r>
          </w:p>
        </w:tc>
        <w:tc>
          <w:tcPr>
            <w:tcW w:w="855" w:type="dxa"/>
            <w:tcBorders>
              <w:top w:val="nil"/>
              <w:left w:val="nil"/>
              <w:bottom w:val="single" w:sz="4" w:space="0" w:color="0070C0"/>
              <w:right w:val="single" w:sz="4" w:space="0" w:color="0070C0"/>
            </w:tcBorders>
            <w:hideMark/>
          </w:tcPr>
          <w:p w14:paraId="63787D9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76</w:t>
            </w:r>
          </w:p>
        </w:tc>
        <w:tc>
          <w:tcPr>
            <w:tcW w:w="2720" w:type="dxa"/>
            <w:tcBorders>
              <w:top w:val="nil"/>
              <w:left w:val="nil"/>
              <w:bottom w:val="single" w:sz="4" w:space="0" w:color="0070C0"/>
              <w:right w:val="nil"/>
            </w:tcBorders>
            <w:noWrap/>
            <w:hideMark/>
          </w:tcPr>
          <w:p w14:paraId="2078042C"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1F6E6467" w14:textId="77777777" w:rsidTr="006A45A5">
        <w:trPr>
          <w:trHeight w:val="368"/>
        </w:trPr>
        <w:tc>
          <w:tcPr>
            <w:tcW w:w="536" w:type="dxa"/>
            <w:tcBorders>
              <w:top w:val="nil"/>
              <w:left w:val="nil"/>
              <w:bottom w:val="single" w:sz="4" w:space="0" w:color="0070C0"/>
              <w:right w:val="single" w:sz="4" w:space="0" w:color="0070C0"/>
            </w:tcBorders>
            <w:noWrap/>
            <w:hideMark/>
          </w:tcPr>
          <w:p w14:paraId="640A3CAF"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18.</w:t>
            </w:r>
          </w:p>
        </w:tc>
        <w:tc>
          <w:tcPr>
            <w:tcW w:w="376" w:type="dxa"/>
            <w:tcBorders>
              <w:top w:val="nil"/>
              <w:left w:val="nil"/>
              <w:bottom w:val="single" w:sz="4" w:space="0" w:color="0070C0"/>
              <w:right w:val="nil"/>
            </w:tcBorders>
            <w:hideMark/>
          </w:tcPr>
          <w:p w14:paraId="77C6EAB9"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60</w:t>
            </w:r>
          </w:p>
        </w:tc>
        <w:tc>
          <w:tcPr>
            <w:tcW w:w="2647" w:type="dxa"/>
            <w:tcBorders>
              <w:top w:val="single" w:sz="4" w:space="0" w:color="0070C0"/>
              <w:left w:val="nil"/>
              <w:bottom w:val="single" w:sz="4" w:space="0" w:color="0070C0"/>
              <w:right w:val="single" w:sz="4" w:space="0" w:color="0070C0"/>
            </w:tcBorders>
            <w:hideMark/>
          </w:tcPr>
          <w:p w14:paraId="2527C3A7"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Mālpils novads</w:t>
            </w:r>
          </w:p>
        </w:tc>
        <w:tc>
          <w:tcPr>
            <w:tcW w:w="855" w:type="dxa"/>
            <w:tcBorders>
              <w:top w:val="single" w:sz="4" w:space="0" w:color="0070C0"/>
              <w:left w:val="nil"/>
              <w:bottom w:val="single" w:sz="4" w:space="0" w:color="0070C0"/>
              <w:right w:val="single" w:sz="4" w:space="0" w:color="0070C0"/>
            </w:tcBorders>
            <w:hideMark/>
          </w:tcPr>
          <w:p w14:paraId="0189AEAB"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26</w:t>
            </w:r>
          </w:p>
        </w:tc>
        <w:tc>
          <w:tcPr>
            <w:tcW w:w="855" w:type="dxa"/>
            <w:tcBorders>
              <w:top w:val="single" w:sz="4" w:space="0" w:color="0070C0"/>
              <w:left w:val="nil"/>
              <w:bottom w:val="single" w:sz="4" w:space="0" w:color="0070C0"/>
              <w:right w:val="single" w:sz="4" w:space="0" w:color="0070C0"/>
            </w:tcBorders>
            <w:hideMark/>
          </w:tcPr>
          <w:p w14:paraId="19FE972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w:t>
            </w:r>
          </w:p>
        </w:tc>
        <w:tc>
          <w:tcPr>
            <w:tcW w:w="855" w:type="dxa"/>
            <w:tcBorders>
              <w:top w:val="nil"/>
              <w:left w:val="nil"/>
              <w:bottom w:val="single" w:sz="4" w:space="0" w:color="0070C0"/>
              <w:right w:val="single" w:sz="4" w:space="0" w:color="0070C0"/>
            </w:tcBorders>
            <w:hideMark/>
          </w:tcPr>
          <w:p w14:paraId="56F9CCD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24</w:t>
            </w:r>
          </w:p>
        </w:tc>
        <w:tc>
          <w:tcPr>
            <w:tcW w:w="2720" w:type="dxa"/>
            <w:tcBorders>
              <w:top w:val="nil"/>
              <w:left w:val="nil"/>
              <w:bottom w:val="single" w:sz="4" w:space="0" w:color="0070C0"/>
              <w:right w:val="nil"/>
            </w:tcBorders>
            <w:noWrap/>
            <w:hideMark/>
          </w:tcPr>
          <w:p w14:paraId="483474B7"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(-2)</w:t>
            </w:r>
          </w:p>
        </w:tc>
      </w:tr>
      <w:tr w:rsidR="00B62407" w:rsidRPr="000416E2" w14:paraId="42A8BF7C" w14:textId="77777777" w:rsidTr="006A45A5">
        <w:trPr>
          <w:trHeight w:val="368"/>
        </w:trPr>
        <w:tc>
          <w:tcPr>
            <w:tcW w:w="536" w:type="dxa"/>
            <w:tcBorders>
              <w:top w:val="nil"/>
              <w:left w:val="nil"/>
              <w:bottom w:val="single" w:sz="4" w:space="0" w:color="0070C0"/>
              <w:right w:val="single" w:sz="4" w:space="0" w:color="0070C0"/>
            </w:tcBorders>
            <w:noWrap/>
            <w:hideMark/>
          </w:tcPr>
          <w:p w14:paraId="690E87A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lastRenderedPageBreak/>
              <w:t>19.</w:t>
            </w:r>
          </w:p>
        </w:tc>
        <w:tc>
          <w:tcPr>
            <w:tcW w:w="376" w:type="dxa"/>
            <w:tcBorders>
              <w:top w:val="nil"/>
              <w:left w:val="nil"/>
              <w:bottom w:val="single" w:sz="4" w:space="0" w:color="0070C0"/>
              <w:right w:val="nil"/>
            </w:tcBorders>
            <w:hideMark/>
          </w:tcPr>
          <w:p w14:paraId="6D77E3E4"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61</w:t>
            </w:r>
          </w:p>
        </w:tc>
        <w:tc>
          <w:tcPr>
            <w:tcW w:w="2647" w:type="dxa"/>
            <w:tcBorders>
              <w:top w:val="single" w:sz="4" w:space="0" w:color="0070C0"/>
              <w:left w:val="nil"/>
              <w:bottom w:val="single" w:sz="4" w:space="0" w:color="0070C0"/>
              <w:right w:val="single" w:sz="4" w:space="0" w:color="0070C0"/>
            </w:tcBorders>
            <w:hideMark/>
          </w:tcPr>
          <w:p w14:paraId="2B6E9F2F"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Mārupes novads</w:t>
            </w:r>
          </w:p>
        </w:tc>
        <w:tc>
          <w:tcPr>
            <w:tcW w:w="855" w:type="dxa"/>
            <w:tcBorders>
              <w:top w:val="single" w:sz="4" w:space="0" w:color="0070C0"/>
              <w:left w:val="nil"/>
              <w:bottom w:val="single" w:sz="4" w:space="0" w:color="0070C0"/>
              <w:right w:val="single" w:sz="4" w:space="0" w:color="0070C0"/>
            </w:tcBorders>
            <w:hideMark/>
          </w:tcPr>
          <w:p w14:paraId="4DDDA39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19</w:t>
            </w:r>
          </w:p>
        </w:tc>
        <w:tc>
          <w:tcPr>
            <w:tcW w:w="855" w:type="dxa"/>
            <w:tcBorders>
              <w:top w:val="single" w:sz="4" w:space="0" w:color="0070C0"/>
              <w:left w:val="nil"/>
              <w:bottom w:val="single" w:sz="4" w:space="0" w:color="0070C0"/>
              <w:right w:val="single" w:sz="4" w:space="0" w:color="0070C0"/>
            </w:tcBorders>
            <w:hideMark/>
          </w:tcPr>
          <w:p w14:paraId="4AD8D52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19</w:t>
            </w:r>
          </w:p>
        </w:tc>
        <w:tc>
          <w:tcPr>
            <w:tcW w:w="855" w:type="dxa"/>
            <w:tcBorders>
              <w:top w:val="nil"/>
              <w:left w:val="nil"/>
              <w:bottom w:val="single" w:sz="4" w:space="0" w:color="0070C0"/>
              <w:right w:val="single" w:sz="4" w:space="0" w:color="0070C0"/>
            </w:tcBorders>
            <w:hideMark/>
          </w:tcPr>
          <w:p w14:paraId="7B7727F0"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19</w:t>
            </w:r>
          </w:p>
        </w:tc>
        <w:tc>
          <w:tcPr>
            <w:tcW w:w="2720" w:type="dxa"/>
            <w:tcBorders>
              <w:top w:val="nil"/>
              <w:left w:val="nil"/>
              <w:bottom w:val="single" w:sz="4" w:space="0" w:color="0070C0"/>
              <w:right w:val="nil"/>
            </w:tcBorders>
            <w:noWrap/>
            <w:hideMark/>
          </w:tcPr>
          <w:p w14:paraId="25442769"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715ADA6A" w14:textId="77777777" w:rsidTr="006A45A5">
        <w:trPr>
          <w:trHeight w:val="368"/>
        </w:trPr>
        <w:tc>
          <w:tcPr>
            <w:tcW w:w="536" w:type="dxa"/>
            <w:tcBorders>
              <w:top w:val="nil"/>
              <w:left w:val="nil"/>
              <w:bottom w:val="single" w:sz="4" w:space="0" w:color="0070C0"/>
              <w:right w:val="single" w:sz="4" w:space="0" w:color="0070C0"/>
            </w:tcBorders>
            <w:noWrap/>
            <w:hideMark/>
          </w:tcPr>
          <w:p w14:paraId="5EC6D7CE"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20.</w:t>
            </w:r>
          </w:p>
        </w:tc>
        <w:tc>
          <w:tcPr>
            <w:tcW w:w="376" w:type="dxa"/>
            <w:tcBorders>
              <w:top w:val="nil"/>
              <w:left w:val="nil"/>
              <w:bottom w:val="single" w:sz="4" w:space="0" w:color="0070C0"/>
              <w:right w:val="nil"/>
            </w:tcBorders>
            <w:hideMark/>
          </w:tcPr>
          <w:p w14:paraId="0D51D8EC"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67</w:t>
            </w:r>
          </w:p>
        </w:tc>
        <w:tc>
          <w:tcPr>
            <w:tcW w:w="2647" w:type="dxa"/>
            <w:tcBorders>
              <w:top w:val="single" w:sz="4" w:space="0" w:color="0070C0"/>
              <w:left w:val="nil"/>
              <w:bottom w:val="single" w:sz="4" w:space="0" w:color="0070C0"/>
              <w:right w:val="single" w:sz="4" w:space="0" w:color="0070C0"/>
            </w:tcBorders>
            <w:hideMark/>
          </w:tcPr>
          <w:p w14:paraId="17FB9C78"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Ogres novads</w:t>
            </w:r>
          </w:p>
        </w:tc>
        <w:tc>
          <w:tcPr>
            <w:tcW w:w="855" w:type="dxa"/>
            <w:tcBorders>
              <w:top w:val="single" w:sz="4" w:space="0" w:color="0070C0"/>
              <w:left w:val="nil"/>
              <w:bottom w:val="single" w:sz="4" w:space="0" w:color="0070C0"/>
              <w:right w:val="single" w:sz="4" w:space="0" w:color="0070C0"/>
            </w:tcBorders>
            <w:hideMark/>
          </w:tcPr>
          <w:p w14:paraId="2AAE6D0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138</w:t>
            </w:r>
          </w:p>
        </w:tc>
        <w:tc>
          <w:tcPr>
            <w:tcW w:w="855" w:type="dxa"/>
            <w:tcBorders>
              <w:top w:val="single" w:sz="4" w:space="0" w:color="0070C0"/>
              <w:left w:val="nil"/>
              <w:bottom w:val="single" w:sz="4" w:space="0" w:color="0070C0"/>
              <w:right w:val="single" w:sz="4" w:space="0" w:color="0070C0"/>
            </w:tcBorders>
            <w:hideMark/>
          </w:tcPr>
          <w:p w14:paraId="009A742D"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133</w:t>
            </w:r>
          </w:p>
        </w:tc>
        <w:tc>
          <w:tcPr>
            <w:tcW w:w="855" w:type="dxa"/>
            <w:tcBorders>
              <w:top w:val="nil"/>
              <w:left w:val="nil"/>
              <w:bottom w:val="single" w:sz="4" w:space="0" w:color="0070C0"/>
              <w:right w:val="single" w:sz="4" w:space="0" w:color="0070C0"/>
            </w:tcBorders>
            <w:hideMark/>
          </w:tcPr>
          <w:p w14:paraId="40679DC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138</w:t>
            </w:r>
          </w:p>
        </w:tc>
        <w:tc>
          <w:tcPr>
            <w:tcW w:w="2720" w:type="dxa"/>
            <w:tcBorders>
              <w:top w:val="nil"/>
              <w:left w:val="nil"/>
              <w:bottom w:val="single" w:sz="4" w:space="0" w:color="0070C0"/>
              <w:right w:val="nil"/>
            </w:tcBorders>
            <w:noWrap/>
            <w:hideMark/>
          </w:tcPr>
          <w:p w14:paraId="621C439D"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144A7BC7" w14:textId="77777777" w:rsidTr="006A45A5">
        <w:trPr>
          <w:trHeight w:val="368"/>
        </w:trPr>
        <w:tc>
          <w:tcPr>
            <w:tcW w:w="536" w:type="dxa"/>
            <w:tcBorders>
              <w:top w:val="nil"/>
              <w:left w:val="nil"/>
              <w:bottom w:val="single" w:sz="4" w:space="0" w:color="0070C0"/>
              <w:right w:val="single" w:sz="4" w:space="0" w:color="0070C0"/>
            </w:tcBorders>
            <w:noWrap/>
            <w:hideMark/>
          </w:tcPr>
          <w:p w14:paraId="457A026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21.</w:t>
            </w:r>
          </w:p>
        </w:tc>
        <w:tc>
          <w:tcPr>
            <w:tcW w:w="376" w:type="dxa"/>
            <w:tcBorders>
              <w:top w:val="nil"/>
              <w:left w:val="nil"/>
              <w:bottom w:val="single" w:sz="4" w:space="0" w:color="0070C0"/>
              <w:right w:val="nil"/>
            </w:tcBorders>
            <w:hideMark/>
          </w:tcPr>
          <w:p w14:paraId="74BBFB6B"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68</w:t>
            </w:r>
          </w:p>
        </w:tc>
        <w:tc>
          <w:tcPr>
            <w:tcW w:w="2647" w:type="dxa"/>
            <w:tcBorders>
              <w:top w:val="single" w:sz="4" w:space="0" w:color="0070C0"/>
              <w:left w:val="nil"/>
              <w:bottom w:val="single" w:sz="4" w:space="0" w:color="0070C0"/>
              <w:right w:val="single" w:sz="4" w:space="0" w:color="0070C0"/>
            </w:tcBorders>
            <w:hideMark/>
          </w:tcPr>
          <w:p w14:paraId="6AA92052"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Olaines novads</w:t>
            </w:r>
          </w:p>
        </w:tc>
        <w:tc>
          <w:tcPr>
            <w:tcW w:w="855" w:type="dxa"/>
            <w:tcBorders>
              <w:top w:val="single" w:sz="4" w:space="0" w:color="0070C0"/>
              <w:left w:val="nil"/>
              <w:bottom w:val="single" w:sz="4" w:space="0" w:color="0070C0"/>
              <w:right w:val="single" w:sz="4" w:space="0" w:color="0070C0"/>
            </w:tcBorders>
            <w:hideMark/>
          </w:tcPr>
          <w:p w14:paraId="7549CBB8"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50</w:t>
            </w:r>
          </w:p>
        </w:tc>
        <w:tc>
          <w:tcPr>
            <w:tcW w:w="855" w:type="dxa"/>
            <w:tcBorders>
              <w:top w:val="single" w:sz="4" w:space="0" w:color="0070C0"/>
              <w:left w:val="nil"/>
              <w:bottom w:val="single" w:sz="4" w:space="0" w:color="0070C0"/>
              <w:right w:val="single" w:sz="4" w:space="0" w:color="0070C0"/>
            </w:tcBorders>
            <w:hideMark/>
          </w:tcPr>
          <w:p w14:paraId="2B193B32"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59</w:t>
            </w:r>
          </w:p>
        </w:tc>
        <w:tc>
          <w:tcPr>
            <w:tcW w:w="855" w:type="dxa"/>
            <w:tcBorders>
              <w:top w:val="nil"/>
              <w:left w:val="nil"/>
              <w:bottom w:val="single" w:sz="4" w:space="0" w:color="0070C0"/>
              <w:right w:val="single" w:sz="4" w:space="0" w:color="0070C0"/>
            </w:tcBorders>
            <w:hideMark/>
          </w:tcPr>
          <w:p w14:paraId="0200AFA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58</w:t>
            </w:r>
          </w:p>
        </w:tc>
        <w:tc>
          <w:tcPr>
            <w:tcW w:w="2720" w:type="dxa"/>
            <w:tcBorders>
              <w:top w:val="nil"/>
              <w:left w:val="nil"/>
              <w:bottom w:val="single" w:sz="4" w:space="0" w:color="0070C0"/>
              <w:right w:val="nil"/>
            </w:tcBorders>
            <w:noWrap/>
            <w:hideMark/>
          </w:tcPr>
          <w:p w14:paraId="6F5E6B62"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svārstīgs pieaugums (+8)</w:t>
            </w:r>
          </w:p>
        </w:tc>
      </w:tr>
      <w:tr w:rsidR="00B62407" w:rsidRPr="000416E2" w14:paraId="0F4B9A18" w14:textId="77777777" w:rsidTr="006A45A5">
        <w:trPr>
          <w:trHeight w:val="368"/>
        </w:trPr>
        <w:tc>
          <w:tcPr>
            <w:tcW w:w="536" w:type="dxa"/>
            <w:tcBorders>
              <w:top w:val="nil"/>
              <w:left w:val="nil"/>
              <w:bottom w:val="single" w:sz="4" w:space="0" w:color="0070C0"/>
              <w:right w:val="single" w:sz="4" w:space="0" w:color="0070C0"/>
            </w:tcBorders>
            <w:noWrap/>
            <w:hideMark/>
          </w:tcPr>
          <w:p w14:paraId="087B3E5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22.</w:t>
            </w:r>
          </w:p>
        </w:tc>
        <w:tc>
          <w:tcPr>
            <w:tcW w:w="376" w:type="dxa"/>
            <w:tcBorders>
              <w:top w:val="nil"/>
              <w:left w:val="nil"/>
              <w:bottom w:val="single" w:sz="4" w:space="0" w:color="0070C0"/>
              <w:right w:val="nil"/>
            </w:tcBorders>
            <w:hideMark/>
          </w:tcPr>
          <w:p w14:paraId="7B142AAE"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80</w:t>
            </w:r>
          </w:p>
        </w:tc>
        <w:tc>
          <w:tcPr>
            <w:tcW w:w="2647" w:type="dxa"/>
            <w:tcBorders>
              <w:top w:val="single" w:sz="4" w:space="0" w:color="0070C0"/>
              <w:left w:val="nil"/>
              <w:bottom w:val="single" w:sz="4" w:space="0" w:color="0070C0"/>
              <w:right w:val="single" w:sz="4" w:space="0" w:color="0070C0"/>
            </w:tcBorders>
            <w:hideMark/>
          </w:tcPr>
          <w:p w14:paraId="4FB65E8E"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Ropažu novads</w:t>
            </w:r>
          </w:p>
        </w:tc>
        <w:tc>
          <w:tcPr>
            <w:tcW w:w="855" w:type="dxa"/>
            <w:tcBorders>
              <w:top w:val="single" w:sz="4" w:space="0" w:color="0070C0"/>
              <w:left w:val="nil"/>
              <w:bottom w:val="single" w:sz="4" w:space="0" w:color="0070C0"/>
              <w:right w:val="single" w:sz="4" w:space="0" w:color="0070C0"/>
            </w:tcBorders>
            <w:hideMark/>
          </w:tcPr>
          <w:p w14:paraId="2256457B"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18</w:t>
            </w:r>
          </w:p>
        </w:tc>
        <w:tc>
          <w:tcPr>
            <w:tcW w:w="855" w:type="dxa"/>
            <w:tcBorders>
              <w:top w:val="single" w:sz="4" w:space="0" w:color="0070C0"/>
              <w:left w:val="nil"/>
              <w:bottom w:val="single" w:sz="4" w:space="0" w:color="0070C0"/>
              <w:right w:val="single" w:sz="4" w:space="0" w:color="0070C0"/>
            </w:tcBorders>
            <w:hideMark/>
          </w:tcPr>
          <w:p w14:paraId="62B435A1"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17</w:t>
            </w:r>
          </w:p>
        </w:tc>
        <w:tc>
          <w:tcPr>
            <w:tcW w:w="855" w:type="dxa"/>
            <w:tcBorders>
              <w:top w:val="nil"/>
              <w:left w:val="nil"/>
              <w:bottom w:val="single" w:sz="4" w:space="0" w:color="0070C0"/>
              <w:right w:val="single" w:sz="4" w:space="0" w:color="0070C0"/>
            </w:tcBorders>
            <w:hideMark/>
          </w:tcPr>
          <w:p w14:paraId="367A594D"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10</w:t>
            </w:r>
          </w:p>
        </w:tc>
        <w:tc>
          <w:tcPr>
            <w:tcW w:w="2720" w:type="dxa"/>
            <w:tcBorders>
              <w:top w:val="nil"/>
              <w:left w:val="nil"/>
              <w:bottom w:val="single" w:sz="4" w:space="0" w:color="0070C0"/>
              <w:right w:val="nil"/>
            </w:tcBorders>
            <w:noWrap/>
            <w:hideMark/>
          </w:tcPr>
          <w:p w14:paraId="0EC0A376"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(-8)</w:t>
            </w:r>
          </w:p>
        </w:tc>
      </w:tr>
      <w:tr w:rsidR="00B62407" w:rsidRPr="000416E2" w14:paraId="41344E9E" w14:textId="77777777" w:rsidTr="006A45A5">
        <w:trPr>
          <w:trHeight w:val="368"/>
        </w:trPr>
        <w:tc>
          <w:tcPr>
            <w:tcW w:w="536" w:type="dxa"/>
            <w:tcBorders>
              <w:top w:val="nil"/>
              <w:left w:val="nil"/>
              <w:bottom w:val="single" w:sz="4" w:space="0" w:color="0070C0"/>
              <w:right w:val="single" w:sz="4" w:space="0" w:color="0070C0"/>
            </w:tcBorders>
            <w:noWrap/>
            <w:hideMark/>
          </w:tcPr>
          <w:p w14:paraId="62635558"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23.</w:t>
            </w:r>
          </w:p>
        </w:tc>
        <w:tc>
          <w:tcPr>
            <w:tcW w:w="376" w:type="dxa"/>
            <w:tcBorders>
              <w:top w:val="nil"/>
              <w:left w:val="nil"/>
              <w:bottom w:val="single" w:sz="4" w:space="0" w:color="0070C0"/>
              <w:right w:val="nil"/>
            </w:tcBorders>
            <w:hideMark/>
          </w:tcPr>
          <w:p w14:paraId="17CE0DE1"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85</w:t>
            </w:r>
          </w:p>
        </w:tc>
        <w:tc>
          <w:tcPr>
            <w:tcW w:w="2647" w:type="dxa"/>
            <w:tcBorders>
              <w:top w:val="single" w:sz="4" w:space="0" w:color="0070C0"/>
              <w:left w:val="nil"/>
              <w:bottom w:val="single" w:sz="4" w:space="0" w:color="0070C0"/>
              <w:right w:val="single" w:sz="4" w:space="0" w:color="0070C0"/>
            </w:tcBorders>
            <w:hideMark/>
          </w:tcPr>
          <w:p w14:paraId="56F71C58"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Salacgrīvas novads</w:t>
            </w:r>
          </w:p>
        </w:tc>
        <w:tc>
          <w:tcPr>
            <w:tcW w:w="855" w:type="dxa"/>
            <w:tcBorders>
              <w:top w:val="single" w:sz="4" w:space="0" w:color="0070C0"/>
              <w:left w:val="nil"/>
              <w:bottom w:val="single" w:sz="4" w:space="0" w:color="0070C0"/>
              <w:right w:val="single" w:sz="4" w:space="0" w:color="0070C0"/>
            </w:tcBorders>
            <w:hideMark/>
          </w:tcPr>
          <w:p w14:paraId="6107513B"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27</w:t>
            </w:r>
          </w:p>
        </w:tc>
        <w:tc>
          <w:tcPr>
            <w:tcW w:w="855" w:type="dxa"/>
            <w:tcBorders>
              <w:top w:val="single" w:sz="4" w:space="0" w:color="0070C0"/>
              <w:left w:val="nil"/>
              <w:bottom w:val="single" w:sz="4" w:space="0" w:color="0070C0"/>
              <w:right w:val="single" w:sz="4" w:space="0" w:color="0070C0"/>
            </w:tcBorders>
            <w:hideMark/>
          </w:tcPr>
          <w:p w14:paraId="70C4288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17</w:t>
            </w:r>
          </w:p>
        </w:tc>
        <w:tc>
          <w:tcPr>
            <w:tcW w:w="855" w:type="dxa"/>
            <w:tcBorders>
              <w:top w:val="nil"/>
              <w:left w:val="nil"/>
              <w:bottom w:val="single" w:sz="4" w:space="0" w:color="0070C0"/>
              <w:right w:val="single" w:sz="4" w:space="0" w:color="0070C0"/>
            </w:tcBorders>
            <w:hideMark/>
          </w:tcPr>
          <w:p w14:paraId="3054036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18</w:t>
            </w:r>
          </w:p>
        </w:tc>
        <w:tc>
          <w:tcPr>
            <w:tcW w:w="2720" w:type="dxa"/>
            <w:tcBorders>
              <w:top w:val="nil"/>
              <w:left w:val="nil"/>
              <w:bottom w:val="single" w:sz="4" w:space="0" w:color="0070C0"/>
              <w:right w:val="nil"/>
            </w:tcBorders>
            <w:noWrap/>
            <w:hideMark/>
          </w:tcPr>
          <w:p w14:paraId="2212AAEF"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(-9)</w:t>
            </w:r>
          </w:p>
        </w:tc>
      </w:tr>
      <w:tr w:rsidR="00B62407" w:rsidRPr="000416E2" w14:paraId="5427A0B4" w14:textId="77777777" w:rsidTr="006A45A5">
        <w:trPr>
          <w:trHeight w:val="368"/>
        </w:trPr>
        <w:tc>
          <w:tcPr>
            <w:tcW w:w="536" w:type="dxa"/>
            <w:tcBorders>
              <w:top w:val="nil"/>
              <w:left w:val="nil"/>
              <w:bottom w:val="single" w:sz="4" w:space="0" w:color="0070C0"/>
              <w:right w:val="single" w:sz="4" w:space="0" w:color="0070C0"/>
            </w:tcBorders>
            <w:noWrap/>
            <w:hideMark/>
          </w:tcPr>
          <w:p w14:paraId="0EB8DB4B"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24.</w:t>
            </w:r>
          </w:p>
        </w:tc>
        <w:tc>
          <w:tcPr>
            <w:tcW w:w="376" w:type="dxa"/>
            <w:tcBorders>
              <w:top w:val="nil"/>
              <w:left w:val="nil"/>
              <w:bottom w:val="single" w:sz="4" w:space="0" w:color="0070C0"/>
              <w:right w:val="nil"/>
            </w:tcBorders>
            <w:hideMark/>
          </w:tcPr>
          <w:p w14:paraId="64C18231"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87</w:t>
            </w:r>
          </w:p>
        </w:tc>
        <w:tc>
          <w:tcPr>
            <w:tcW w:w="2647" w:type="dxa"/>
            <w:tcBorders>
              <w:top w:val="single" w:sz="4" w:space="0" w:color="0070C0"/>
              <w:left w:val="nil"/>
              <w:bottom w:val="single" w:sz="4" w:space="0" w:color="0070C0"/>
              <w:right w:val="single" w:sz="4" w:space="0" w:color="0070C0"/>
            </w:tcBorders>
            <w:hideMark/>
          </w:tcPr>
          <w:p w14:paraId="6EAC899C"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Salaspils novads</w:t>
            </w:r>
          </w:p>
        </w:tc>
        <w:tc>
          <w:tcPr>
            <w:tcW w:w="855" w:type="dxa"/>
            <w:tcBorders>
              <w:top w:val="single" w:sz="4" w:space="0" w:color="0070C0"/>
              <w:left w:val="nil"/>
              <w:bottom w:val="single" w:sz="4" w:space="0" w:color="0070C0"/>
              <w:right w:val="single" w:sz="4" w:space="0" w:color="0070C0"/>
            </w:tcBorders>
            <w:hideMark/>
          </w:tcPr>
          <w:p w14:paraId="6C28108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41</w:t>
            </w:r>
          </w:p>
        </w:tc>
        <w:tc>
          <w:tcPr>
            <w:tcW w:w="855" w:type="dxa"/>
            <w:tcBorders>
              <w:top w:val="single" w:sz="4" w:space="0" w:color="0070C0"/>
              <w:left w:val="nil"/>
              <w:bottom w:val="single" w:sz="4" w:space="0" w:color="0070C0"/>
              <w:right w:val="single" w:sz="4" w:space="0" w:color="0070C0"/>
            </w:tcBorders>
            <w:hideMark/>
          </w:tcPr>
          <w:p w14:paraId="580E990E"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35</w:t>
            </w:r>
          </w:p>
        </w:tc>
        <w:tc>
          <w:tcPr>
            <w:tcW w:w="855" w:type="dxa"/>
            <w:tcBorders>
              <w:top w:val="nil"/>
              <w:left w:val="nil"/>
              <w:bottom w:val="single" w:sz="4" w:space="0" w:color="0070C0"/>
              <w:right w:val="single" w:sz="4" w:space="0" w:color="0070C0"/>
            </w:tcBorders>
            <w:hideMark/>
          </w:tcPr>
          <w:p w14:paraId="431286BA"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36</w:t>
            </w:r>
          </w:p>
        </w:tc>
        <w:tc>
          <w:tcPr>
            <w:tcW w:w="2720" w:type="dxa"/>
            <w:tcBorders>
              <w:top w:val="nil"/>
              <w:left w:val="nil"/>
              <w:bottom w:val="single" w:sz="4" w:space="0" w:color="0070C0"/>
              <w:right w:val="nil"/>
            </w:tcBorders>
            <w:noWrap/>
            <w:hideMark/>
          </w:tcPr>
          <w:p w14:paraId="38C762D7"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samazinājums (-5)</w:t>
            </w:r>
          </w:p>
        </w:tc>
      </w:tr>
      <w:tr w:rsidR="00B62407" w:rsidRPr="000416E2" w14:paraId="22C571F3" w14:textId="77777777" w:rsidTr="006A45A5">
        <w:trPr>
          <w:trHeight w:val="368"/>
        </w:trPr>
        <w:tc>
          <w:tcPr>
            <w:tcW w:w="536" w:type="dxa"/>
            <w:tcBorders>
              <w:top w:val="nil"/>
              <w:left w:val="nil"/>
              <w:bottom w:val="single" w:sz="4" w:space="0" w:color="0070C0"/>
              <w:right w:val="single" w:sz="4" w:space="0" w:color="0070C0"/>
            </w:tcBorders>
            <w:noWrap/>
            <w:hideMark/>
          </w:tcPr>
          <w:p w14:paraId="0F4D07FD"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25.</w:t>
            </w:r>
          </w:p>
        </w:tc>
        <w:tc>
          <w:tcPr>
            <w:tcW w:w="376" w:type="dxa"/>
            <w:tcBorders>
              <w:top w:val="nil"/>
              <w:left w:val="nil"/>
              <w:bottom w:val="single" w:sz="4" w:space="0" w:color="0070C0"/>
              <w:right w:val="nil"/>
            </w:tcBorders>
            <w:hideMark/>
          </w:tcPr>
          <w:p w14:paraId="19382C49"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89</w:t>
            </w:r>
          </w:p>
        </w:tc>
        <w:tc>
          <w:tcPr>
            <w:tcW w:w="2647" w:type="dxa"/>
            <w:tcBorders>
              <w:top w:val="single" w:sz="4" w:space="0" w:color="0070C0"/>
              <w:left w:val="nil"/>
              <w:bottom w:val="single" w:sz="4" w:space="0" w:color="0070C0"/>
              <w:right w:val="single" w:sz="4" w:space="0" w:color="0070C0"/>
            </w:tcBorders>
            <w:hideMark/>
          </w:tcPr>
          <w:p w14:paraId="1B07A8EA"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Saulkrastu novads</w:t>
            </w:r>
          </w:p>
        </w:tc>
        <w:tc>
          <w:tcPr>
            <w:tcW w:w="855" w:type="dxa"/>
            <w:tcBorders>
              <w:top w:val="single" w:sz="4" w:space="0" w:color="0070C0"/>
              <w:left w:val="nil"/>
              <w:bottom w:val="single" w:sz="4" w:space="0" w:color="0070C0"/>
              <w:right w:val="single" w:sz="4" w:space="0" w:color="0070C0"/>
            </w:tcBorders>
            <w:hideMark/>
          </w:tcPr>
          <w:p w14:paraId="0FE7DBEC"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w:t>
            </w:r>
          </w:p>
        </w:tc>
        <w:tc>
          <w:tcPr>
            <w:tcW w:w="855" w:type="dxa"/>
            <w:tcBorders>
              <w:top w:val="single" w:sz="4" w:space="0" w:color="0070C0"/>
              <w:left w:val="nil"/>
              <w:bottom w:val="single" w:sz="4" w:space="0" w:color="0070C0"/>
              <w:right w:val="single" w:sz="4" w:space="0" w:color="0070C0"/>
            </w:tcBorders>
            <w:hideMark/>
          </w:tcPr>
          <w:p w14:paraId="4CECA81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w:t>
            </w:r>
          </w:p>
        </w:tc>
        <w:tc>
          <w:tcPr>
            <w:tcW w:w="855" w:type="dxa"/>
            <w:tcBorders>
              <w:top w:val="nil"/>
              <w:left w:val="nil"/>
              <w:bottom w:val="single" w:sz="4" w:space="0" w:color="0070C0"/>
              <w:right w:val="single" w:sz="4" w:space="0" w:color="0070C0"/>
            </w:tcBorders>
            <w:hideMark/>
          </w:tcPr>
          <w:p w14:paraId="2DF8DBB6"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25</w:t>
            </w:r>
          </w:p>
        </w:tc>
        <w:tc>
          <w:tcPr>
            <w:tcW w:w="2720" w:type="dxa"/>
            <w:tcBorders>
              <w:top w:val="nil"/>
              <w:left w:val="nil"/>
              <w:bottom w:val="single" w:sz="4" w:space="0" w:color="0070C0"/>
              <w:right w:val="nil"/>
            </w:tcBorders>
            <w:noWrap/>
            <w:hideMark/>
          </w:tcPr>
          <w:p w14:paraId="3F11A3CB"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63FB3778" w14:textId="77777777" w:rsidTr="006A45A5">
        <w:trPr>
          <w:trHeight w:val="368"/>
        </w:trPr>
        <w:tc>
          <w:tcPr>
            <w:tcW w:w="536" w:type="dxa"/>
            <w:tcBorders>
              <w:top w:val="nil"/>
              <w:left w:val="nil"/>
              <w:bottom w:val="single" w:sz="4" w:space="0" w:color="0070C0"/>
              <w:right w:val="single" w:sz="4" w:space="0" w:color="0070C0"/>
            </w:tcBorders>
            <w:noWrap/>
            <w:hideMark/>
          </w:tcPr>
          <w:p w14:paraId="0BB12A88"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26.</w:t>
            </w:r>
          </w:p>
        </w:tc>
        <w:tc>
          <w:tcPr>
            <w:tcW w:w="376" w:type="dxa"/>
            <w:tcBorders>
              <w:top w:val="nil"/>
              <w:left w:val="nil"/>
              <w:bottom w:val="single" w:sz="4" w:space="0" w:color="0070C0"/>
              <w:right w:val="nil"/>
            </w:tcBorders>
            <w:hideMark/>
          </w:tcPr>
          <w:p w14:paraId="26B9602D"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90</w:t>
            </w:r>
          </w:p>
        </w:tc>
        <w:tc>
          <w:tcPr>
            <w:tcW w:w="2647" w:type="dxa"/>
            <w:tcBorders>
              <w:top w:val="single" w:sz="4" w:space="0" w:color="0070C0"/>
              <w:left w:val="nil"/>
              <w:bottom w:val="single" w:sz="4" w:space="0" w:color="0070C0"/>
              <w:right w:val="single" w:sz="4" w:space="0" w:color="0070C0"/>
            </w:tcBorders>
            <w:hideMark/>
          </w:tcPr>
          <w:p w14:paraId="30AB5DBD"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Sējas novads</w:t>
            </w:r>
          </w:p>
        </w:tc>
        <w:tc>
          <w:tcPr>
            <w:tcW w:w="855" w:type="dxa"/>
            <w:tcBorders>
              <w:top w:val="single" w:sz="4" w:space="0" w:color="0070C0"/>
              <w:left w:val="nil"/>
              <w:bottom w:val="single" w:sz="4" w:space="0" w:color="0070C0"/>
              <w:right w:val="single" w:sz="4" w:space="0" w:color="0070C0"/>
            </w:tcBorders>
            <w:hideMark/>
          </w:tcPr>
          <w:p w14:paraId="3937E8C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w:t>
            </w:r>
          </w:p>
        </w:tc>
        <w:tc>
          <w:tcPr>
            <w:tcW w:w="855" w:type="dxa"/>
            <w:tcBorders>
              <w:top w:val="single" w:sz="4" w:space="0" w:color="0070C0"/>
              <w:left w:val="nil"/>
              <w:bottom w:val="single" w:sz="4" w:space="0" w:color="0070C0"/>
              <w:right w:val="single" w:sz="4" w:space="0" w:color="0070C0"/>
            </w:tcBorders>
            <w:hideMark/>
          </w:tcPr>
          <w:p w14:paraId="30E95729"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w:t>
            </w:r>
          </w:p>
        </w:tc>
        <w:tc>
          <w:tcPr>
            <w:tcW w:w="855" w:type="dxa"/>
            <w:tcBorders>
              <w:top w:val="nil"/>
              <w:left w:val="nil"/>
              <w:bottom w:val="single" w:sz="4" w:space="0" w:color="0070C0"/>
              <w:right w:val="single" w:sz="4" w:space="0" w:color="0070C0"/>
            </w:tcBorders>
            <w:hideMark/>
          </w:tcPr>
          <w:p w14:paraId="02C17CF7"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w:t>
            </w:r>
          </w:p>
        </w:tc>
        <w:tc>
          <w:tcPr>
            <w:tcW w:w="2720" w:type="dxa"/>
            <w:tcBorders>
              <w:top w:val="nil"/>
              <w:left w:val="nil"/>
              <w:bottom w:val="single" w:sz="4" w:space="0" w:color="0070C0"/>
              <w:right w:val="nil"/>
            </w:tcBorders>
            <w:noWrap/>
            <w:hideMark/>
          </w:tcPr>
          <w:p w14:paraId="53E3C4A1"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nemainīgi</w:t>
            </w:r>
          </w:p>
        </w:tc>
      </w:tr>
      <w:tr w:rsidR="00B62407" w:rsidRPr="000416E2" w14:paraId="255FA9FC" w14:textId="77777777" w:rsidTr="006A45A5">
        <w:trPr>
          <w:trHeight w:val="368"/>
        </w:trPr>
        <w:tc>
          <w:tcPr>
            <w:tcW w:w="536" w:type="dxa"/>
            <w:tcBorders>
              <w:top w:val="nil"/>
              <w:left w:val="nil"/>
              <w:bottom w:val="single" w:sz="4" w:space="0" w:color="0070C0"/>
              <w:right w:val="single" w:sz="4" w:space="0" w:color="0070C0"/>
            </w:tcBorders>
            <w:noWrap/>
            <w:hideMark/>
          </w:tcPr>
          <w:p w14:paraId="378BE56A"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27.</w:t>
            </w:r>
          </w:p>
        </w:tc>
        <w:tc>
          <w:tcPr>
            <w:tcW w:w="376" w:type="dxa"/>
            <w:tcBorders>
              <w:top w:val="nil"/>
              <w:left w:val="nil"/>
              <w:bottom w:val="single" w:sz="4" w:space="0" w:color="0070C0"/>
              <w:right w:val="nil"/>
            </w:tcBorders>
            <w:hideMark/>
          </w:tcPr>
          <w:p w14:paraId="0CECDFCA"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91</w:t>
            </w:r>
          </w:p>
        </w:tc>
        <w:tc>
          <w:tcPr>
            <w:tcW w:w="2647" w:type="dxa"/>
            <w:tcBorders>
              <w:top w:val="single" w:sz="4" w:space="0" w:color="0070C0"/>
              <w:left w:val="nil"/>
              <w:bottom w:val="single" w:sz="4" w:space="0" w:color="0070C0"/>
              <w:right w:val="single" w:sz="4" w:space="0" w:color="0070C0"/>
            </w:tcBorders>
            <w:hideMark/>
          </w:tcPr>
          <w:p w14:paraId="7651F869"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Siguldas novads</w:t>
            </w:r>
          </w:p>
        </w:tc>
        <w:tc>
          <w:tcPr>
            <w:tcW w:w="855" w:type="dxa"/>
            <w:tcBorders>
              <w:top w:val="single" w:sz="4" w:space="0" w:color="0070C0"/>
              <w:left w:val="nil"/>
              <w:bottom w:val="single" w:sz="4" w:space="0" w:color="0070C0"/>
              <w:right w:val="single" w:sz="4" w:space="0" w:color="0070C0"/>
            </w:tcBorders>
            <w:hideMark/>
          </w:tcPr>
          <w:p w14:paraId="41B3BE8B"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32</w:t>
            </w:r>
          </w:p>
        </w:tc>
        <w:tc>
          <w:tcPr>
            <w:tcW w:w="855" w:type="dxa"/>
            <w:tcBorders>
              <w:top w:val="single" w:sz="4" w:space="0" w:color="0070C0"/>
              <w:left w:val="nil"/>
              <w:bottom w:val="single" w:sz="4" w:space="0" w:color="0070C0"/>
              <w:right w:val="single" w:sz="4" w:space="0" w:color="0070C0"/>
            </w:tcBorders>
            <w:hideMark/>
          </w:tcPr>
          <w:p w14:paraId="27A1B1A4"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31</w:t>
            </w:r>
          </w:p>
        </w:tc>
        <w:tc>
          <w:tcPr>
            <w:tcW w:w="855" w:type="dxa"/>
            <w:tcBorders>
              <w:top w:val="nil"/>
              <w:left w:val="nil"/>
              <w:bottom w:val="single" w:sz="4" w:space="0" w:color="0070C0"/>
              <w:right w:val="single" w:sz="4" w:space="0" w:color="0070C0"/>
            </w:tcBorders>
            <w:hideMark/>
          </w:tcPr>
          <w:p w14:paraId="01289D9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33</w:t>
            </w:r>
          </w:p>
        </w:tc>
        <w:tc>
          <w:tcPr>
            <w:tcW w:w="2720" w:type="dxa"/>
            <w:tcBorders>
              <w:top w:val="nil"/>
              <w:left w:val="nil"/>
              <w:bottom w:val="single" w:sz="4" w:space="0" w:color="0070C0"/>
              <w:right w:val="nil"/>
            </w:tcBorders>
            <w:noWrap/>
            <w:hideMark/>
          </w:tcPr>
          <w:p w14:paraId="0E31BE56"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(+1)</w:t>
            </w:r>
          </w:p>
        </w:tc>
      </w:tr>
      <w:tr w:rsidR="00B62407" w:rsidRPr="000416E2" w14:paraId="5899D4CE" w14:textId="77777777" w:rsidTr="006A45A5">
        <w:trPr>
          <w:trHeight w:val="368"/>
        </w:trPr>
        <w:tc>
          <w:tcPr>
            <w:tcW w:w="536" w:type="dxa"/>
            <w:tcBorders>
              <w:top w:val="nil"/>
              <w:left w:val="nil"/>
              <w:bottom w:val="single" w:sz="4" w:space="0" w:color="0070C0"/>
              <w:right w:val="single" w:sz="4" w:space="0" w:color="0070C0"/>
            </w:tcBorders>
            <w:noWrap/>
            <w:hideMark/>
          </w:tcPr>
          <w:p w14:paraId="6208E520"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28.</w:t>
            </w:r>
          </w:p>
        </w:tc>
        <w:tc>
          <w:tcPr>
            <w:tcW w:w="376" w:type="dxa"/>
            <w:tcBorders>
              <w:top w:val="nil"/>
              <w:left w:val="nil"/>
              <w:bottom w:val="single" w:sz="4" w:space="0" w:color="0070C0"/>
              <w:right w:val="nil"/>
            </w:tcBorders>
            <w:hideMark/>
          </w:tcPr>
          <w:p w14:paraId="0A4AE424"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95</w:t>
            </w:r>
          </w:p>
        </w:tc>
        <w:tc>
          <w:tcPr>
            <w:tcW w:w="2647" w:type="dxa"/>
            <w:tcBorders>
              <w:top w:val="single" w:sz="4" w:space="0" w:color="0070C0"/>
              <w:left w:val="nil"/>
              <w:bottom w:val="single" w:sz="4" w:space="0" w:color="0070C0"/>
              <w:right w:val="single" w:sz="4" w:space="0" w:color="0070C0"/>
            </w:tcBorders>
            <w:hideMark/>
          </w:tcPr>
          <w:p w14:paraId="761EFD43"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Stopiņu novads</w:t>
            </w:r>
          </w:p>
        </w:tc>
        <w:tc>
          <w:tcPr>
            <w:tcW w:w="855" w:type="dxa"/>
            <w:tcBorders>
              <w:top w:val="single" w:sz="4" w:space="0" w:color="0070C0"/>
              <w:left w:val="nil"/>
              <w:bottom w:val="single" w:sz="4" w:space="0" w:color="0070C0"/>
              <w:right w:val="single" w:sz="4" w:space="0" w:color="0070C0"/>
            </w:tcBorders>
            <w:hideMark/>
          </w:tcPr>
          <w:p w14:paraId="1DE6D86C"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5</w:t>
            </w:r>
          </w:p>
        </w:tc>
        <w:tc>
          <w:tcPr>
            <w:tcW w:w="855" w:type="dxa"/>
            <w:tcBorders>
              <w:top w:val="single" w:sz="4" w:space="0" w:color="0070C0"/>
              <w:left w:val="nil"/>
              <w:bottom w:val="single" w:sz="4" w:space="0" w:color="0070C0"/>
              <w:right w:val="single" w:sz="4" w:space="0" w:color="0070C0"/>
            </w:tcBorders>
            <w:hideMark/>
          </w:tcPr>
          <w:p w14:paraId="3C095C0F"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6</w:t>
            </w:r>
          </w:p>
        </w:tc>
        <w:tc>
          <w:tcPr>
            <w:tcW w:w="855" w:type="dxa"/>
            <w:tcBorders>
              <w:top w:val="nil"/>
              <w:left w:val="nil"/>
              <w:bottom w:val="single" w:sz="4" w:space="0" w:color="0070C0"/>
              <w:right w:val="single" w:sz="4" w:space="0" w:color="0070C0"/>
            </w:tcBorders>
            <w:hideMark/>
          </w:tcPr>
          <w:p w14:paraId="4E1D8776"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6</w:t>
            </w:r>
          </w:p>
        </w:tc>
        <w:tc>
          <w:tcPr>
            <w:tcW w:w="2720" w:type="dxa"/>
            <w:tcBorders>
              <w:top w:val="nil"/>
              <w:left w:val="nil"/>
              <w:bottom w:val="single" w:sz="4" w:space="0" w:color="0070C0"/>
              <w:right w:val="nil"/>
            </w:tcBorders>
            <w:noWrap/>
            <w:hideMark/>
          </w:tcPr>
          <w:p w14:paraId="5DE295CD"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(+1)</w:t>
            </w:r>
          </w:p>
        </w:tc>
      </w:tr>
      <w:tr w:rsidR="00B62407" w:rsidRPr="000416E2" w14:paraId="5BE453A9" w14:textId="77777777" w:rsidTr="006A45A5">
        <w:trPr>
          <w:trHeight w:val="368"/>
        </w:trPr>
        <w:tc>
          <w:tcPr>
            <w:tcW w:w="536" w:type="dxa"/>
            <w:tcBorders>
              <w:top w:val="nil"/>
              <w:left w:val="nil"/>
              <w:bottom w:val="single" w:sz="4" w:space="0" w:color="0070C0"/>
              <w:right w:val="single" w:sz="4" w:space="0" w:color="0070C0"/>
            </w:tcBorders>
            <w:noWrap/>
            <w:hideMark/>
          </w:tcPr>
          <w:p w14:paraId="2085BBEE"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29.</w:t>
            </w:r>
          </w:p>
        </w:tc>
        <w:tc>
          <w:tcPr>
            <w:tcW w:w="376" w:type="dxa"/>
            <w:tcBorders>
              <w:top w:val="nil"/>
              <w:left w:val="nil"/>
              <w:bottom w:val="single" w:sz="4" w:space="0" w:color="0070C0"/>
              <w:right w:val="nil"/>
            </w:tcBorders>
            <w:hideMark/>
          </w:tcPr>
          <w:p w14:paraId="45874BD0" w14:textId="77777777" w:rsidR="00B62407" w:rsidRPr="000416E2" w:rsidRDefault="00B62407" w:rsidP="006A45A5">
            <w:pPr>
              <w:spacing w:after="0" w:line="240" w:lineRule="auto"/>
              <w:jc w:val="right"/>
              <w:rPr>
                <w:rFonts w:eastAsia="Times New Roman"/>
                <w:color w:val="FFFFFF"/>
                <w:sz w:val="22"/>
                <w:szCs w:val="22"/>
                <w:lang w:eastAsia="lv-LV"/>
              </w:rPr>
            </w:pPr>
            <w:r w:rsidRPr="000416E2">
              <w:rPr>
                <w:rFonts w:eastAsia="Times New Roman"/>
                <w:color w:val="FFFFFF"/>
                <w:sz w:val="22"/>
                <w:szCs w:val="22"/>
                <w:lang w:eastAsia="lv-LV"/>
              </w:rPr>
              <w:t>99</w:t>
            </w:r>
          </w:p>
        </w:tc>
        <w:tc>
          <w:tcPr>
            <w:tcW w:w="2647" w:type="dxa"/>
            <w:tcBorders>
              <w:top w:val="single" w:sz="4" w:space="0" w:color="0070C0"/>
              <w:left w:val="nil"/>
              <w:bottom w:val="single" w:sz="4" w:space="0" w:color="0070C0"/>
              <w:right w:val="single" w:sz="4" w:space="0" w:color="0070C0"/>
            </w:tcBorders>
            <w:hideMark/>
          </w:tcPr>
          <w:p w14:paraId="727446CC" w14:textId="77777777" w:rsidR="00B62407" w:rsidRPr="000416E2" w:rsidRDefault="00B62407" w:rsidP="006A45A5">
            <w:pPr>
              <w:spacing w:after="0" w:line="240" w:lineRule="auto"/>
              <w:jc w:val="left"/>
              <w:rPr>
                <w:rFonts w:eastAsia="Times New Roman"/>
                <w:sz w:val="22"/>
                <w:szCs w:val="22"/>
                <w:lang w:eastAsia="lv-LV"/>
              </w:rPr>
            </w:pPr>
            <w:r w:rsidRPr="000416E2">
              <w:rPr>
                <w:rFonts w:eastAsia="Times New Roman"/>
                <w:sz w:val="22"/>
                <w:szCs w:val="22"/>
                <w:lang w:eastAsia="lv-LV"/>
              </w:rPr>
              <w:t>Tukuma novads</w:t>
            </w:r>
          </w:p>
        </w:tc>
        <w:tc>
          <w:tcPr>
            <w:tcW w:w="855" w:type="dxa"/>
            <w:tcBorders>
              <w:top w:val="single" w:sz="4" w:space="0" w:color="0070C0"/>
              <w:left w:val="nil"/>
              <w:bottom w:val="single" w:sz="4" w:space="0" w:color="0070C0"/>
              <w:right w:val="single" w:sz="4" w:space="0" w:color="0070C0"/>
            </w:tcBorders>
            <w:hideMark/>
          </w:tcPr>
          <w:p w14:paraId="71CCF0F3"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119</w:t>
            </w:r>
          </w:p>
        </w:tc>
        <w:tc>
          <w:tcPr>
            <w:tcW w:w="855" w:type="dxa"/>
            <w:tcBorders>
              <w:top w:val="single" w:sz="4" w:space="0" w:color="0070C0"/>
              <w:left w:val="nil"/>
              <w:bottom w:val="single" w:sz="4" w:space="0" w:color="0070C0"/>
              <w:right w:val="single" w:sz="4" w:space="0" w:color="0070C0"/>
            </w:tcBorders>
            <w:hideMark/>
          </w:tcPr>
          <w:p w14:paraId="5E448965"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126</w:t>
            </w:r>
          </w:p>
        </w:tc>
        <w:tc>
          <w:tcPr>
            <w:tcW w:w="855" w:type="dxa"/>
            <w:tcBorders>
              <w:top w:val="nil"/>
              <w:left w:val="nil"/>
              <w:bottom w:val="single" w:sz="4" w:space="0" w:color="0070C0"/>
              <w:right w:val="single" w:sz="4" w:space="0" w:color="0070C0"/>
            </w:tcBorders>
            <w:hideMark/>
          </w:tcPr>
          <w:p w14:paraId="0657CFEC" w14:textId="77777777" w:rsidR="00B62407" w:rsidRPr="000416E2" w:rsidRDefault="00B62407" w:rsidP="006A45A5">
            <w:pPr>
              <w:spacing w:after="0" w:line="240" w:lineRule="auto"/>
              <w:jc w:val="right"/>
              <w:rPr>
                <w:rFonts w:eastAsia="Times New Roman"/>
                <w:sz w:val="22"/>
                <w:szCs w:val="22"/>
                <w:lang w:eastAsia="lv-LV"/>
              </w:rPr>
            </w:pPr>
            <w:r w:rsidRPr="000416E2">
              <w:rPr>
                <w:rFonts w:eastAsia="Times New Roman"/>
                <w:sz w:val="22"/>
                <w:szCs w:val="22"/>
                <w:lang w:eastAsia="lv-LV"/>
              </w:rPr>
              <w:t>128</w:t>
            </w:r>
          </w:p>
        </w:tc>
        <w:tc>
          <w:tcPr>
            <w:tcW w:w="2720" w:type="dxa"/>
            <w:tcBorders>
              <w:top w:val="nil"/>
              <w:left w:val="nil"/>
              <w:bottom w:val="single" w:sz="4" w:space="0" w:color="0070C0"/>
              <w:right w:val="nil"/>
            </w:tcBorders>
            <w:noWrap/>
            <w:hideMark/>
          </w:tcPr>
          <w:p w14:paraId="71D0373F"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pieaugums (+1)</w:t>
            </w:r>
          </w:p>
        </w:tc>
      </w:tr>
      <w:tr w:rsidR="00B62407" w:rsidRPr="000416E2" w14:paraId="44E696C9" w14:textId="77777777" w:rsidTr="006A45A5">
        <w:trPr>
          <w:trHeight w:val="342"/>
        </w:trPr>
        <w:tc>
          <w:tcPr>
            <w:tcW w:w="3559" w:type="dxa"/>
            <w:gridSpan w:val="3"/>
            <w:noWrap/>
            <w:vAlign w:val="bottom"/>
            <w:hideMark/>
          </w:tcPr>
          <w:p w14:paraId="616A6A43" w14:textId="77777777" w:rsidR="00B62407" w:rsidRPr="000416E2" w:rsidRDefault="00B62407" w:rsidP="006A45A5">
            <w:pPr>
              <w:spacing w:after="0" w:line="240" w:lineRule="auto"/>
              <w:jc w:val="right"/>
              <w:rPr>
                <w:rFonts w:eastAsia="Times New Roman"/>
                <w:color w:val="000000"/>
                <w:sz w:val="22"/>
                <w:szCs w:val="22"/>
                <w:lang w:eastAsia="lv-LV"/>
              </w:rPr>
            </w:pPr>
            <w:r w:rsidRPr="000416E2">
              <w:rPr>
                <w:rFonts w:eastAsia="Times New Roman"/>
                <w:color w:val="000000"/>
                <w:sz w:val="22"/>
                <w:szCs w:val="22"/>
                <w:lang w:eastAsia="lv-LV"/>
              </w:rPr>
              <w:t>RPR partnerpašvaldībās KOPĀ:</w:t>
            </w:r>
          </w:p>
        </w:tc>
        <w:tc>
          <w:tcPr>
            <w:tcW w:w="855" w:type="dxa"/>
            <w:tcBorders>
              <w:top w:val="nil"/>
              <w:left w:val="single" w:sz="4" w:space="0" w:color="0070C0"/>
              <w:bottom w:val="nil"/>
              <w:right w:val="single" w:sz="4" w:space="0" w:color="0070C0"/>
            </w:tcBorders>
            <w:noWrap/>
            <w:vAlign w:val="bottom"/>
            <w:hideMark/>
          </w:tcPr>
          <w:p w14:paraId="4A7B6D72" w14:textId="77777777" w:rsidR="00B62407" w:rsidRPr="000416E2" w:rsidRDefault="00B62407" w:rsidP="006A45A5">
            <w:pPr>
              <w:spacing w:after="0" w:line="240" w:lineRule="auto"/>
              <w:jc w:val="right"/>
              <w:rPr>
                <w:rFonts w:eastAsia="Times New Roman"/>
                <w:b/>
                <w:color w:val="000000"/>
                <w:sz w:val="22"/>
                <w:szCs w:val="22"/>
                <w:lang w:eastAsia="lv-LV"/>
              </w:rPr>
            </w:pPr>
            <w:r w:rsidRPr="000416E2">
              <w:rPr>
                <w:rFonts w:eastAsia="Times New Roman"/>
                <w:b/>
                <w:color w:val="000000"/>
                <w:sz w:val="22"/>
                <w:szCs w:val="22"/>
                <w:lang w:eastAsia="lv-LV"/>
              </w:rPr>
              <w:t>1445</w:t>
            </w:r>
          </w:p>
        </w:tc>
        <w:tc>
          <w:tcPr>
            <w:tcW w:w="855" w:type="dxa"/>
            <w:tcBorders>
              <w:top w:val="nil"/>
              <w:left w:val="nil"/>
              <w:bottom w:val="nil"/>
              <w:right w:val="single" w:sz="4" w:space="0" w:color="0070C0"/>
            </w:tcBorders>
            <w:noWrap/>
            <w:vAlign w:val="bottom"/>
            <w:hideMark/>
          </w:tcPr>
          <w:p w14:paraId="7C2297D6" w14:textId="77777777" w:rsidR="00B62407" w:rsidRPr="000416E2" w:rsidRDefault="00B62407" w:rsidP="006A45A5">
            <w:pPr>
              <w:spacing w:after="0" w:line="240" w:lineRule="auto"/>
              <w:jc w:val="right"/>
              <w:rPr>
                <w:rFonts w:eastAsia="Times New Roman"/>
                <w:b/>
                <w:color w:val="000000"/>
                <w:sz w:val="22"/>
                <w:szCs w:val="22"/>
                <w:lang w:eastAsia="lv-LV"/>
              </w:rPr>
            </w:pPr>
            <w:r w:rsidRPr="000416E2">
              <w:rPr>
                <w:rFonts w:eastAsia="Times New Roman"/>
                <w:b/>
                <w:color w:val="000000"/>
                <w:sz w:val="22"/>
                <w:szCs w:val="22"/>
                <w:lang w:eastAsia="lv-LV"/>
              </w:rPr>
              <w:t>1434</w:t>
            </w:r>
          </w:p>
        </w:tc>
        <w:tc>
          <w:tcPr>
            <w:tcW w:w="855" w:type="dxa"/>
            <w:tcBorders>
              <w:top w:val="nil"/>
              <w:left w:val="nil"/>
              <w:bottom w:val="nil"/>
              <w:right w:val="single" w:sz="4" w:space="0" w:color="0070C0"/>
            </w:tcBorders>
            <w:noWrap/>
            <w:vAlign w:val="bottom"/>
            <w:hideMark/>
          </w:tcPr>
          <w:p w14:paraId="5627DC62" w14:textId="77777777" w:rsidR="00B62407" w:rsidRPr="000416E2" w:rsidRDefault="00B62407" w:rsidP="006A45A5">
            <w:pPr>
              <w:spacing w:after="0" w:line="240" w:lineRule="auto"/>
              <w:jc w:val="right"/>
              <w:rPr>
                <w:rFonts w:eastAsia="Times New Roman"/>
                <w:b/>
                <w:color w:val="000000"/>
                <w:sz w:val="22"/>
                <w:szCs w:val="22"/>
                <w:lang w:eastAsia="lv-LV"/>
              </w:rPr>
            </w:pPr>
            <w:r w:rsidRPr="000416E2">
              <w:rPr>
                <w:rFonts w:eastAsia="Times New Roman"/>
                <w:b/>
                <w:color w:val="000000"/>
                <w:sz w:val="22"/>
                <w:szCs w:val="22"/>
                <w:lang w:eastAsia="lv-LV"/>
              </w:rPr>
              <w:t>1481</w:t>
            </w:r>
          </w:p>
        </w:tc>
        <w:tc>
          <w:tcPr>
            <w:tcW w:w="2720" w:type="dxa"/>
            <w:noWrap/>
            <w:hideMark/>
          </w:tcPr>
          <w:p w14:paraId="523E8E51" w14:textId="77777777" w:rsidR="00B62407" w:rsidRPr="000416E2" w:rsidRDefault="00B62407" w:rsidP="006A45A5">
            <w:pPr>
              <w:spacing w:after="0" w:line="240" w:lineRule="auto"/>
              <w:jc w:val="left"/>
              <w:rPr>
                <w:rFonts w:eastAsia="Times New Roman"/>
                <w:color w:val="000000"/>
                <w:sz w:val="22"/>
                <w:szCs w:val="22"/>
                <w:lang w:eastAsia="lv-LV"/>
              </w:rPr>
            </w:pPr>
            <w:r w:rsidRPr="000416E2">
              <w:rPr>
                <w:rFonts w:eastAsia="Times New Roman"/>
                <w:color w:val="000000"/>
                <w:sz w:val="22"/>
                <w:szCs w:val="22"/>
                <w:lang w:eastAsia="lv-LV"/>
              </w:rPr>
              <w:t>svārstīgs pieaugums (+36)</w:t>
            </w:r>
          </w:p>
        </w:tc>
      </w:tr>
    </w:tbl>
    <w:p w14:paraId="5D33834C" w14:textId="77777777" w:rsidR="009A7CC0" w:rsidRPr="000416E2" w:rsidRDefault="009A7CC0" w:rsidP="00396F4F">
      <w:pPr>
        <w:spacing w:before="120"/>
      </w:pPr>
    </w:p>
    <w:p w14:paraId="1C40D221" w14:textId="77777777" w:rsidR="009A7CC0" w:rsidRPr="000416E2" w:rsidRDefault="009A7CC0" w:rsidP="00396F4F">
      <w:pPr>
        <w:spacing w:before="120"/>
      </w:pPr>
      <w:r w:rsidRPr="000416E2">
        <w:t>Cilvēkresursu skaita ziņā visvairāk sociālā sektorā strādājošo ir koncentrēti Jūrmalas pilsētā, Alojas, Engu</w:t>
      </w:r>
      <w:r w:rsidR="00EC5BEF" w:rsidRPr="000416E2">
        <w:t>res, Ogres un Tukuma pašvaldībā</w:t>
      </w:r>
      <w:r w:rsidRPr="000416E2">
        <w:t xml:space="preserve"> (sociālā jomā nodarbināto skaits robežās no 128 </w:t>
      </w:r>
      <w:r w:rsidR="00EC5BEF" w:rsidRPr="000416E2">
        <w:t>līdz</w:t>
      </w:r>
      <w:r w:rsidRPr="000416E2">
        <w:t xml:space="preserve"> 252 darbinieki</w:t>
      </w:r>
      <w:r w:rsidR="00EC5BEF" w:rsidRPr="000416E2">
        <w:t>em</w:t>
      </w:r>
      <w:r w:rsidRPr="000416E2">
        <w:t xml:space="preserve">). Sociālā sektora darbinieku koncentrācija šajās pašvaldībās saistīta ar to, ka pašvaldībās atrodas skaitliski lielākas pēc pakalpojuma saņēmēju skaita </w:t>
      </w:r>
      <w:r w:rsidR="00717970" w:rsidRPr="000416E2">
        <w:t>ilgstošas sociālās aprūpes un sociālās rehabilitācijas</w:t>
      </w:r>
      <w:r w:rsidRPr="000416E2">
        <w:t xml:space="preserve"> i</w:t>
      </w:r>
      <w:r w:rsidR="000F315C">
        <w:t>nstitūcijās</w:t>
      </w:r>
      <w:r w:rsidRPr="000416E2">
        <w:t>. Savukārt lielāks skaits sociālā darba speciālistu koncentrēti Jūrmalas pilsētā, Tukuma, Ogres</w:t>
      </w:r>
      <w:r w:rsidR="00EC5BEF" w:rsidRPr="000416E2">
        <w:t>, Limbažu un Olaines pašvaldībā</w:t>
      </w:r>
      <w:r w:rsidRPr="000416E2">
        <w:t xml:space="preserve"> (sociālā darba speciālistu skaits robežās no 22 līdz 59 darbiniekiem), kas bija viens no pamatnosacījumiem, ka pašvaldība tiek izvēlēta par areāla centru, kurā būtu attīstāmi daudzveidīgi sociālie pakalpojumi, kas pieejami visām konkrētā areāla pašvaldībām.</w:t>
      </w:r>
    </w:p>
    <w:p w14:paraId="7DC9F574" w14:textId="77777777" w:rsidR="009A7CC0" w:rsidRPr="000416E2" w:rsidRDefault="009A7CC0" w:rsidP="00396F4F">
      <w:pPr>
        <w:spacing w:before="120"/>
      </w:pPr>
      <w:r w:rsidRPr="000416E2">
        <w:t>No visiem sociālā sektora darbiniekiem pašvaldību sociālajos dienestos nodarbināti 704 darbinieki (jeb 48% darbinieku no kopējā darbinieku skaita sociālajā sektorā), ta</w:t>
      </w:r>
      <w:r w:rsidR="00EC5BEF" w:rsidRPr="000416E2">
        <w:t>jā skaitā</w:t>
      </w:r>
      <w:r w:rsidRPr="000416E2">
        <w:t xml:space="preserve"> 297 sociālā darba speciālisti (jeb 78% sociālā darba speciālistu no kopējā partnerp</w:t>
      </w:r>
      <w:r w:rsidR="00EC5BEF" w:rsidRPr="000416E2">
        <w:t>ašvaldībās strādājoš</w:t>
      </w:r>
      <w:r w:rsidRPr="000416E2">
        <w:t xml:space="preserve">iem sociālā darba speciālistiem). </w:t>
      </w:r>
    </w:p>
    <w:p w14:paraId="47DA6F8E" w14:textId="77777777" w:rsidR="009A7CC0" w:rsidRPr="000416E2" w:rsidRDefault="009A7CC0" w:rsidP="00396F4F">
      <w:pPr>
        <w:spacing w:before="120"/>
      </w:pPr>
      <w:r w:rsidRPr="000416E2">
        <w:lastRenderedPageBreak/>
        <w:t>Salīdzinot kopējo nodarbināto skaitu sociālajā sektorā ar kopējo darbinieku skaitu sociālajos dienestos</w:t>
      </w:r>
      <w:r w:rsidR="00EC5BEF" w:rsidRPr="000416E2">
        <w:t>,</w:t>
      </w:r>
      <w:r w:rsidRPr="000416E2">
        <w:t xml:space="preserve"> redzams, ka 14 no 29 pašvaldībām darbinieku skaits ir vienāds, </w:t>
      </w:r>
      <w:r w:rsidR="00EC5BEF" w:rsidRPr="000416E2">
        <w:t>t</w:t>
      </w:r>
      <w:r w:rsidRPr="000416E2">
        <w:t>as norāda, ka šajās pašvaldībās sociālās drošības sistēmas attīstība un sociālo pakalpojumu, sociālās palīdzības nodrošināšana ir sociālā dienesta atbildība (</w:t>
      </w:r>
      <w:r w:rsidR="00AF3A84" w:rsidRPr="000416E2">
        <w:rPr>
          <w:i/>
        </w:rPr>
        <w:t>skatīt 34</w:t>
      </w:r>
      <w:r w:rsidRPr="000416E2">
        <w:rPr>
          <w:i/>
        </w:rPr>
        <w:t>.</w:t>
      </w:r>
      <w:r w:rsidR="00513704" w:rsidRPr="000416E2">
        <w:rPr>
          <w:i/>
        </w:rPr>
        <w:t> </w:t>
      </w:r>
      <w:r w:rsidRPr="000416E2">
        <w:rPr>
          <w:i/>
        </w:rPr>
        <w:t>tabulu</w:t>
      </w:r>
      <w:r w:rsidRPr="000416E2">
        <w:t>). Sociālo darbinieku pārslodze tika identificēta arī partnerpašvaldību sociālo dienestu aptaujā, kurā sociālo dienestu darbinieki minēja, ka darba plašais un</w:t>
      </w:r>
      <w:r w:rsidR="00513704" w:rsidRPr="000416E2">
        <w:t xml:space="preserve"> neprognozējamais raksturs</w:t>
      </w:r>
      <w:r w:rsidRPr="000416E2">
        <w:t xml:space="preserve"> un augstā emocionālā slodze ir viens no būtiskākajiem faktoriem, kas traucē preventīvo pasākumu nodrošināšanu, (piemēram, lai bērni nebūtu jāizņem no ģimenēm) un jaunu sabiedrībā balstītu so</w:t>
      </w:r>
      <w:r w:rsidR="00513704" w:rsidRPr="000416E2">
        <w:t>ciālo pakalpojumu attīstīšanu (</w:t>
      </w:r>
      <w:r w:rsidRPr="000416E2">
        <w:t>ta</w:t>
      </w:r>
      <w:r w:rsidR="00513704" w:rsidRPr="000416E2">
        <w:t>jā</w:t>
      </w:r>
      <w:r w:rsidRPr="000416E2">
        <w:t xml:space="preserve"> sk</w:t>
      </w:r>
      <w:r w:rsidR="00513704" w:rsidRPr="000416E2">
        <w:t>aitā</w:t>
      </w:r>
      <w:r w:rsidRPr="000416E2">
        <w:t xml:space="preserve"> arī DI plāna mērķa grupām).</w:t>
      </w:r>
    </w:p>
    <w:p w14:paraId="21F683B6" w14:textId="77777777" w:rsidR="00513704" w:rsidRPr="006A45A5" w:rsidRDefault="00AF3A84" w:rsidP="006A45A5">
      <w:pPr>
        <w:spacing w:after="0" w:line="240" w:lineRule="auto"/>
        <w:ind w:left="360"/>
        <w:jc w:val="right"/>
        <w:rPr>
          <w:i/>
          <w:color w:val="E36C0A"/>
          <w:sz w:val="22"/>
          <w:szCs w:val="22"/>
        </w:rPr>
      </w:pPr>
      <w:r w:rsidRPr="006A45A5">
        <w:rPr>
          <w:i/>
          <w:color w:val="E36C0A"/>
          <w:sz w:val="22"/>
          <w:szCs w:val="22"/>
        </w:rPr>
        <w:t>34</w:t>
      </w:r>
      <w:r w:rsidR="00DA3189" w:rsidRPr="006A45A5">
        <w:rPr>
          <w:i/>
          <w:color w:val="E36C0A"/>
          <w:sz w:val="22"/>
          <w:szCs w:val="22"/>
        </w:rPr>
        <w:t>. </w:t>
      </w:r>
      <w:r w:rsidR="009A7CC0" w:rsidRPr="006A45A5">
        <w:rPr>
          <w:i/>
          <w:color w:val="E36C0A"/>
          <w:sz w:val="22"/>
          <w:szCs w:val="22"/>
        </w:rPr>
        <w:t>tabula</w:t>
      </w:r>
      <w:r w:rsidR="00513704" w:rsidRPr="006A45A5">
        <w:rPr>
          <w:color w:val="E36C0A"/>
          <w:sz w:val="22"/>
          <w:szCs w:val="22"/>
        </w:rPr>
        <w:t>.</w:t>
      </w:r>
      <w:r w:rsidR="009A7CC0" w:rsidRPr="006A45A5">
        <w:rPr>
          <w:b/>
          <w:color w:val="E36C0A"/>
          <w:sz w:val="22"/>
          <w:szCs w:val="22"/>
        </w:rPr>
        <w:t xml:space="preserve"> Sociālā darba speciālistu īpatsvars pašvaldību sociālo dienestu un sociālo pakalpojumu darbinieku vidū </w:t>
      </w:r>
    </w:p>
    <w:p w14:paraId="0927B0E4" w14:textId="77777777" w:rsidR="009A7CC0" w:rsidRPr="006A45A5" w:rsidRDefault="00513704" w:rsidP="006A45A5">
      <w:pPr>
        <w:spacing w:after="0" w:line="240" w:lineRule="auto"/>
        <w:ind w:left="720"/>
        <w:jc w:val="right"/>
        <w:rPr>
          <w:i/>
          <w:color w:val="E36C0A"/>
          <w:sz w:val="22"/>
          <w:szCs w:val="22"/>
        </w:rPr>
      </w:pPr>
      <w:r w:rsidRPr="006A45A5">
        <w:rPr>
          <w:i/>
          <w:color w:val="E36C0A"/>
          <w:sz w:val="22"/>
          <w:szCs w:val="22"/>
        </w:rPr>
        <w:t>Avots: LM pārskats, 2016</w:t>
      </w:r>
    </w:p>
    <w:tbl>
      <w:tblPr>
        <w:tblW w:w="8955" w:type="dxa"/>
        <w:tblInd w:w="93" w:type="dxa"/>
        <w:tblLook w:val="04A0" w:firstRow="1" w:lastRow="0" w:firstColumn="1" w:lastColumn="0" w:noHBand="0" w:noVBand="1"/>
      </w:tblPr>
      <w:tblGrid>
        <w:gridCol w:w="520"/>
        <w:gridCol w:w="236"/>
        <w:gridCol w:w="220"/>
        <w:gridCol w:w="2018"/>
        <w:gridCol w:w="1134"/>
        <w:gridCol w:w="850"/>
        <w:gridCol w:w="993"/>
        <w:gridCol w:w="1134"/>
        <w:gridCol w:w="858"/>
        <w:gridCol w:w="992"/>
      </w:tblGrid>
      <w:tr w:rsidR="009A7CC0" w:rsidRPr="006A45A5" w14:paraId="432BD6E2" w14:textId="77777777" w:rsidTr="00784FEE">
        <w:trPr>
          <w:trHeight w:val="1797"/>
          <w:tblHeader/>
        </w:trPr>
        <w:tc>
          <w:tcPr>
            <w:tcW w:w="520" w:type="dxa"/>
            <w:noWrap/>
            <w:vAlign w:val="bottom"/>
            <w:hideMark/>
          </w:tcPr>
          <w:p w14:paraId="52B9D126" w14:textId="77777777" w:rsidR="009A7CC0" w:rsidRPr="006A45A5" w:rsidRDefault="009A7CC0" w:rsidP="00784FEE">
            <w:pPr>
              <w:spacing w:after="0" w:line="240" w:lineRule="auto"/>
              <w:jc w:val="left"/>
              <w:rPr>
                <w:sz w:val="22"/>
                <w:szCs w:val="22"/>
              </w:rPr>
            </w:pPr>
          </w:p>
        </w:tc>
        <w:tc>
          <w:tcPr>
            <w:tcW w:w="456" w:type="dxa"/>
            <w:gridSpan w:val="2"/>
            <w:hideMark/>
          </w:tcPr>
          <w:p w14:paraId="3D999318" w14:textId="77777777" w:rsidR="009A7CC0" w:rsidRPr="006A45A5" w:rsidRDefault="009A7CC0" w:rsidP="00784FEE">
            <w:pPr>
              <w:spacing w:after="0" w:line="240" w:lineRule="auto"/>
              <w:jc w:val="left"/>
              <w:rPr>
                <w:sz w:val="22"/>
                <w:szCs w:val="22"/>
              </w:rPr>
            </w:pPr>
          </w:p>
        </w:tc>
        <w:tc>
          <w:tcPr>
            <w:tcW w:w="2018" w:type="dxa"/>
            <w:hideMark/>
          </w:tcPr>
          <w:p w14:paraId="47ACD5F6" w14:textId="77777777" w:rsidR="009A7CC0" w:rsidRPr="006A45A5" w:rsidRDefault="009A7CC0" w:rsidP="00784FEE">
            <w:pPr>
              <w:spacing w:after="0" w:line="240" w:lineRule="auto"/>
              <w:jc w:val="left"/>
              <w:rPr>
                <w:sz w:val="22"/>
                <w:szCs w:val="22"/>
              </w:rPr>
            </w:pPr>
          </w:p>
        </w:tc>
        <w:tc>
          <w:tcPr>
            <w:tcW w:w="1134" w:type="dxa"/>
            <w:tcBorders>
              <w:top w:val="nil"/>
              <w:left w:val="single" w:sz="4" w:space="0" w:color="0070C0"/>
              <w:bottom w:val="nil"/>
              <w:right w:val="single" w:sz="4" w:space="0" w:color="0070C0"/>
            </w:tcBorders>
            <w:textDirection w:val="btLr"/>
            <w:hideMark/>
          </w:tcPr>
          <w:p w14:paraId="4C991AD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Darbinieki pašvaldību sociālajos dienestos un sociālo pakalpo-jumu institūcijās</w:t>
            </w:r>
          </w:p>
        </w:tc>
        <w:tc>
          <w:tcPr>
            <w:tcW w:w="1843" w:type="dxa"/>
            <w:gridSpan w:val="2"/>
            <w:tcBorders>
              <w:top w:val="nil"/>
              <w:left w:val="nil"/>
              <w:bottom w:val="nil"/>
              <w:right w:val="single" w:sz="4" w:space="0" w:color="0070C0"/>
            </w:tcBorders>
            <w:textDirection w:val="btLr"/>
            <w:vAlign w:val="center"/>
            <w:hideMark/>
          </w:tcPr>
          <w:p w14:paraId="28A7166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Sociālā darba speciālisti pašvaldību sociālo pakalpojumu institūcijās</w:t>
            </w:r>
          </w:p>
        </w:tc>
        <w:tc>
          <w:tcPr>
            <w:tcW w:w="1134" w:type="dxa"/>
            <w:textDirection w:val="btLr"/>
            <w:hideMark/>
          </w:tcPr>
          <w:p w14:paraId="2D1329A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Darbinieki pašvaldību sociālajos dienestos</w:t>
            </w:r>
          </w:p>
        </w:tc>
        <w:tc>
          <w:tcPr>
            <w:tcW w:w="1850" w:type="dxa"/>
            <w:gridSpan w:val="2"/>
            <w:tcBorders>
              <w:top w:val="nil"/>
              <w:left w:val="single" w:sz="4" w:space="0" w:color="0070C0"/>
              <w:bottom w:val="nil"/>
              <w:right w:val="single" w:sz="4" w:space="0" w:color="0070C0"/>
            </w:tcBorders>
            <w:textDirection w:val="btLr"/>
            <w:vAlign w:val="center"/>
            <w:hideMark/>
          </w:tcPr>
          <w:p w14:paraId="533213B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Sociālā darba speciālisti sociālajos dienestos</w:t>
            </w:r>
          </w:p>
        </w:tc>
      </w:tr>
      <w:tr w:rsidR="009A7CC0" w:rsidRPr="006A45A5" w14:paraId="799672BD" w14:textId="77777777" w:rsidTr="009A7CC0">
        <w:trPr>
          <w:trHeight w:val="315"/>
        </w:trPr>
        <w:tc>
          <w:tcPr>
            <w:tcW w:w="520" w:type="dxa"/>
            <w:noWrap/>
            <w:vAlign w:val="bottom"/>
            <w:hideMark/>
          </w:tcPr>
          <w:p w14:paraId="03DF6FCD" w14:textId="77777777" w:rsidR="009A7CC0" w:rsidRPr="006A45A5" w:rsidRDefault="009A7CC0" w:rsidP="00784FEE">
            <w:pPr>
              <w:spacing w:after="0" w:line="240" w:lineRule="auto"/>
              <w:jc w:val="left"/>
              <w:rPr>
                <w:sz w:val="22"/>
                <w:szCs w:val="22"/>
              </w:rPr>
            </w:pPr>
          </w:p>
        </w:tc>
        <w:tc>
          <w:tcPr>
            <w:tcW w:w="456" w:type="dxa"/>
            <w:gridSpan w:val="2"/>
            <w:hideMark/>
          </w:tcPr>
          <w:p w14:paraId="2DD0BAD4" w14:textId="77777777" w:rsidR="009A7CC0" w:rsidRPr="006A45A5" w:rsidRDefault="009A7CC0" w:rsidP="00784FEE">
            <w:pPr>
              <w:spacing w:after="0" w:line="240" w:lineRule="auto"/>
              <w:jc w:val="left"/>
              <w:rPr>
                <w:sz w:val="22"/>
                <w:szCs w:val="22"/>
              </w:rPr>
            </w:pPr>
          </w:p>
        </w:tc>
        <w:tc>
          <w:tcPr>
            <w:tcW w:w="2018" w:type="dxa"/>
            <w:hideMark/>
          </w:tcPr>
          <w:p w14:paraId="3B9C2910" w14:textId="77777777" w:rsidR="009A7CC0" w:rsidRPr="006A45A5" w:rsidRDefault="009A7CC0" w:rsidP="00784FEE">
            <w:pPr>
              <w:spacing w:after="0" w:line="240" w:lineRule="auto"/>
              <w:jc w:val="left"/>
              <w:rPr>
                <w:sz w:val="22"/>
                <w:szCs w:val="22"/>
              </w:rPr>
            </w:pPr>
          </w:p>
        </w:tc>
        <w:tc>
          <w:tcPr>
            <w:tcW w:w="1134" w:type="dxa"/>
            <w:tcBorders>
              <w:top w:val="nil"/>
              <w:left w:val="single" w:sz="4" w:space="0" w:color="0070C0"/>
              <w:bottom w:val="single" w:sz="4" w:space="0" w:color="0070C0"/>
              <w:right w:val="single" w:sz="4" w:space="0" w:color="0070C0"/>
            </w:tcBorders>
            <w:noWrap/>
            <w:vAlign w:val="bottom"/>
            <w:hideMark/>
          </w:tcPr>
          <w:p w14:paraId="70E020A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skaits</w:t>
            </w:r>
          </w:p>
        </w:tc>
        <w:tc>
          <w:tcPr>
            <w:tcW w:w="850" w:type="dxa"/>
            <w:tcBorders>
              <w:top w:val="nil"/>
              <w:left w:val="nil"/>
              <w:bottom w:val="nil"/>
              <w:right w:val="single" w:sz="4" w:space="0" w:color="0070C0"/>
            </w:tcBorders>
            <w:noWrap/>
            <w:vAlign w:val="bottom"/>
            <w:hideMark/>
          </w:tcPr>
          <w:p w14:paraId="61529331" w14:textId="77777777" w:rsidR="009A7CC0" w:rsidRPr="006A45A5" w:rsidRDefault="00513704"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w:t>
            </w:r>
            <w:r w:rsidR="009A7CC0" w:rsidRPr="006A45A5">
              <w:rPr>
                <w:rFonts w:eastAsia="Times New Roman"/>
                <w:color w:val="000000"/>
                <w:sz w:val="22"/>
                <w:szCs w:val="22"/>
                <w:lang w:eastAsia="lv-LV"/>
              </w:rPr>
              <w:t>kaits</w:t>
            </w:r>
          </w:p>
        </w:tc>
        <w:tc>
          <w:tcPr>
            <w:tcW w:w="993" w:type="dxa"/>
            <w:tcBorders>
              <w:top w:val="nil"/>
              <w:left w:val="nil"/>
              <w:bottom w:val="nil"/>
              <w:right w:val="single" w:sz="4" w:space="0" w:color="0070C0"/>
            </w:tcBorders>
            <w:noWrap/>
            <w:vAlign w:val="bottom"/>
            <w:hideMark/>
          </w:tcPr>
          <w:p w14:paraId="37E5B2D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uz 1000 iedz.</w:t>
            </w:r>
          </w:p>
        </w:tc>
        <w:tc>
          <w:tcPr>
            <w:tcW w:w="1134" w:type="dxa"/>
            <w:tcBorders>
              <w:top w:val="nil"/>
              <w:left w:val="nil"/>
              <w:bottom w:val="single" w:sz="4" w:space="0" w:color="0070C0"/>
              <w:right w:val="single" w:sz="4" w:space="0" w:color="0070C0"/>
            </w:tcBorders>
            <w:noWrap/>
            <w:vAlign w:val="bottom"/>
            <w:hideMark/>
          </w:tcPr>
          <w:p w14:paraId="020BAFF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skaits</w:t>
            </w:r>
          </w:p>
        </w:tc>
        <w:tc>
          <w:tcPr>
            <w:tcW w:w="858" w:type="dxa"/>
            <w:tcBorders>
              <w:top w:val="nil"/>
              <w:left w:val="nil"/>
              <w:bottom w:val="single" w:sz="4" w:space="0" w:color="0070C0"/>
              <w:right w:val="single" w:sz="4" w:space="0" w:color="0070C0"/>
            </w:tcBorders>
            <w:noWrap/>
            <w:vAlign w:val="bottom"/>
            <w:hideMark/>
          </w:tcPr>
          <w:p w14:paraId="156B3F6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skaits</w:t>
            </w:r>
          </w:p>
        </w:tc>
        <w:tc>
          <w:tcPr>
            <w:tcW w:w="992" w:type="dxa"/>
            <w:tcBorders>
              <w:top w:val="nil"/>
              <w:left w:val="nil"/>
              <w:bottom w:val="single" w:sz="4" w:space="0" w:color="0070C0"/>
              <w:right w:val="single" w:sz="4" w:space="0" w:color="0070C0"/>
            </w:tcBorders>
            <w:noWrap/>
            <w:vAlign w:val="bottom"/>
            <w:hideMark/>
          </w:tcPr>
          <w:p w14:paraId="4E6AFDC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uz 1000 iedz.</w:t>
            </w:r>
          </w:p>
        </w:tc>
      </w:tr>
      <w:tr w:rsidR="009A7CC0" w:rsidRPr="006A45A5" w14:paraId="237C05E9" w14:textId="77777777" w:rsidTr="009A7CC0">
        <w:trPr>
          <w:trHeight w:val="342"/>
        </w:trPr>
        <w:tc>
          <w:tcPr>
            <w:tcW w:w="520" w:type="dxa"/>
            <w:tcBorders>
              <w:top w:val="single" w:sz="4" w:space="0" w:color="0070C0"/>
              <w:left w:val="nil"/>
              <w:bottom w:val="single" w:sz="4" w:space="0" w:color="0070C0"/>
              <w:right w:val="single" w:sz="4" w:space="0" w:color="0070C0"/>
            </w:tcBorders>
            <w:noWrap/>
            <w:hideMark/>
          </w:tcPr>
          <w:p w14:paraId="1BBCA66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2F47E2D5"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single" w:sz="4" w:space="0" w:color="0070C0"/>
              <w:left w:val="nil"/>
              <w:bottom w:val="single" w:sz="4" w:space="0" w:color="0070C0"/>
              <w:right w:val="single" w:sz="4" w:space="0" w:color="0070C0"/>
            </w:tcBorders>
            <w:hideMark/>
          </w:tcPr>
          <w:p w14:paraId="73D5C81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Jūrmala</w:t>
            </w:r>
          </w:p>
        </w:tc>
        <w:tc>
          <w:tcPr>
            <w:tcW w:w="1134" w:type="dxa"/>
            <w:tcBorders>
              <w:top w:val="nil"/>
              <w:left w:val="nil"/>
              <w:bottom w:val="single" w:sz="4" w:space="0" w:color="0070C0"/>
              <w:right w:val="nil"/>
            </w:tcBorders>
            <w:hideMark/>
          </w:tcPr>
          <w:p w14:paraId="6B6900FA"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252</w:t>
            </w:r>
          </w:p>
        </w:tc>
        <w:tc>
          <w:tcPr>
            <w:tcW w:w="850" w:type="dxa"/>
            <w:tcBorders>
              <w:top w:val="single" w:sz="4" w:space="0" w:color="0070C0"/>
              <w:left w:val="single" w:sz="4" w:space="0" w:color="0070C0"/>
              <w:bottom w:val="single" w:sz="4" w:space="0" w:color="0070C0"/>
              <w:right w:val="single" w:sz="4" w:space="0" w:color="0070C0"/>
            </w:tcBorders>
            <w:hideMark/>
          </w:tcPr>
          <w:p w14:paraId="365757B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59</w:t>
            </w:r>
          </w:p>
        </w:tc>
        <w:tc>
          <w:tcPr>
            <w:tcW w:w="993" w:type="dxa"/>
            <w:tcBorders>
              <w:top w:val="single" w:sz="4" w:space="0" w:color="0070C0"/>
              <w:left w:val="nil"/>
              <w:bottom w:val="single" w:sz="4" w:space="0" w:color="0070C0"/>
              <w:right w:val="single" w:sz="4" w:space="0" w:color="0070C0"/>
            </w:tcBorders>
            <w:noWrap/>
            <w:vAlign w:val="bottom"/>
            <w:hideMark/>
          </w:tcPr>
          <w:p w14:paraId="4FCC68F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1134" w:type="dxa"/>
            <w:tcBorders>
              <w:top w:val="nil"/>
              <w:left w:val="nil"/>
              <w:bottom w:val="single" w:sz="4" w:space="0" w:color="0070C0"/>
              <w:right w:val="single" w:sz="4" w:space="0" w:color="0070C0"/>
            </w:tcBorders>
            <w:shd w:val="clear" w:color="auto" w:fill="FFFFFF"/>
            <w:hideMark/>
          </w:tcPr>
          <w:p w14:paraId="6FE4682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28</w:t>
            </w:r>
          </w:p>
        </w:tc>
        <w:tc>
          <w:tcPr>
            <w:tcW w:w="858" w:type="dxa"/>
            <w:tcBorders>
              <w:top w:val="nil"/>
              <w:left w:val="nil"/>
              <w:bottom w:val="single" w:sz="4" w:space="0" w:color="0070C0"/>
              <w:right w:val="single" w:sz="4" w:space="0" w:color="0070C0"/>
            </w:tcBorders>
            <w:shd w:val="clear" w:color="auto" w:fill="FFFFFF"/>
            <w:hideMark/>
          </w:tcPr>
          <w:p w14:paraId="287CB3DA"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21</w:t>
            </w:r>
          </w:p>
        </w:tc>
        <w:tc>
          <w:tcPr>
            <w:tcW w:w="992" w:type="dxa"/>
            <w:tcBorders>
              <w:top w:val="nil"/>
              <w:left w:val="nil"/>
              <w:bottom w:val="single" w:sz="4" w:space="0" w:color="0070C0"/>
              <w:right w:val="single" w:sz="4" w:space="0" w:color="0070C0"/>
            </w:tcBorders>
            <w:noWrap/>
            <w:vAlign w:val="bottom"/>
            <w:hideMark/>
          </w:tcPr>
          <w:p w14:paraId="530C8CA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0,4</w:t>
            </w:r>
          </w:p>
        </w:tc>
      </w:tr>
      <w:tr w:rsidR="009A7CC0" w:rsidRPr="006A45A5" w14:paraId="011DB632" w14:textId="77777777" w:rsidTr="009A7CC0">
        <w:trPr>
          <w:trHeight w:val="342"/>
        </w:trPr>
        <w:tc>
          <w:tcPr>
            <w:tcW w:w="520" w:type="dxa"/>
            <w:tcBorders>
              <w:top w:val="nil"/>
              <w:left w:val="nil"/>
              <w:bottom w:val="single" w:sz="4" w:space="0" w:color="0070C0"/>
              <w:right w:val="single" w:sz="4" w:space="0" w:color="0070C0"/>
            </w:tcBorders>
            <w:noWrap/>
            <w:hideMark/>
          </w:tcPr>
          <w:p w14:paraId="67FB741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34A08166"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0C90FC0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Ādažu novads</w:t>
            </w:r>
          </w:p>
        </w:tc>
        <w:tc>
          <w:tcPr>
            <w:tcW w:w="1134" w:type="dxa"/>
            <w:tcBorders>
              <w:top w:val="nil"/>
              <w:left w:val="nil"/>
              <w:bottom w:val="single" w:sz="4" w:space="0" w:color="0070C0"/>
              <w:right w:val="nil"/>
            </w:tcBorders>
            <w:hideMark/>
          </w:tcPr>
          <w:p w14:paraId="31204C97"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7</w:t>
            </w:r>
          </w:p>
        </w:tc>
        <w:tc>
          <w:tcPr>
            <w:tcW w:w="850" w:type="dxa"/>
            <w:tcBorders>
              <w:top w:val="nil"/>
              <w:left w:val="single" w:sz="4" w:space="0" w:color="0070C0"/>
              <w:bottom w:val="single" w:sz="4" w:space="0" w:color="0070C0"/>
              <w:right w:val="single" w:sz="4" w:space="0" w:color="0070C0"/>
            </w:tcBorders>
            <w:hideMark/>
          </w:tcPr>
          <w:p w14:paraId="3F27065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993" w:type="dxa"/>
            <w:tcBorders>
              <w:top w:val="nil"/>
              <w:left w:val="nil"/>
              <w:bottom w:val="single" w:sz="4" w:space="0" w:color="0070C0"/>
              <w:right w:val="single" w:sz="4" w:space="0" w:color="0070C0"/>
            </w:tcBorders>
            <w:noWrap/>
            <w:vAlign w:val="bottom"/>
            <w:hideMark/>
          </w:tcPr>
          <w:p w14:paraId="572BD88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c>
          <w:tcPr>
            <w:tcW w:w="1134" w:type="dxa"/>
            <w:tcBorders>
              <w:top w:val="nil"/>
              <w:left w:val="nil"/>
              <w:bottom w:val="single" w:sz="4" w:space="0" w:color="0070C0"/>
              <w:right w:val="single" w:sz="4" w:space="0" w:color="0070C0"/>
            </w:tcBorders>
            <w:hideMark/>
          </w:tcPr>
          <w:p w14:paraId="481E9C7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7</w:t>
            </w:r>
          </w:p>
        </w:tc>
        <w:tc>
          <w:tcPr>
            <w:tcW w:w="858" w:type="dxa"/>
            <w:tcBorders>
              <w:top w:val="nil"/>
              <w:left w:val="nil"/>
              <w:bottom w:val="single" w:sz="4" w:space="0" w:color="0070C0"/>
              <w:right w:val="single" w:sz="4" w:space="0" w:color="0070C0"/>
            </w:tcBorders>
            <w:hideMark/>
          </w:tcPr>
          <w:p w14:paraId="596570D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992" w:type="dxa"/>
            <w:tcBorders>
              <w:top w:val="nil"/>
              <w:left w:val="nil"/>
              <w:bottom w:val="single" w:sz="4" w:space="0" w:color="0070C0"/>
              <w:right w:val="single" w:sz="4" w:space="0" w:color="0070C0"/>
            </w:tcBorders>
            <w:noWrap/>
            <w:vAlign w:val="bottom"/>
            <w:hideMark/>
          </w:tcPr>
          <w:p w14:paraId="23A80D9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r>
      <w:tr w:rsidR="009A7CC0" w:rsidRPr="006A45A5" w14:paraId="1744DD76" w14:textId="77777777" w:rsidTr="009A7CC0">
        <w:trPr>
          <w:trHeight w:val="342"/>
        </w:trPr>
        <w:tc>
          <w:tcPr>
            <w:tcW w:w="520" w:type="dxa"/>
            <w:tcBorders>
              <w:top w:val="nil"/>
              <w:left w:val="nil"/>
              <w:bottom w:val="single" w:sz="4" w:space="0" w:color="0070C0"/>
              <w:right w:val="single" w:sz="4" w:space="0" w:color="0070C0"/>
            </w:tcBorders>
            <w:noWrap/>
            <w:hideMark/>
          </w:tcPr>
          <w:p w14:paraId="6BE33DF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07CCB6C7"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538C95FB"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Alojas novads</w:t>
            </w:r>
          </w:p>
        </w:tc>
        <w:tc>
          <w:tcPr>
            <w:tcW w:w="1134" w:type="dxa"/>
            <w:tcBorders>
              <w:top w:val="nil"/>
              <w:left w:val="nil"/>
              <w:bottom w:val="single" w:sz="4" w:space="0" w:color="0070C0"/>
              <w:right w:val="nil"/>
            </w:tcBorders>
            <w:hideMark/>
          </w:tcPr>
          <w:p w14:paraId="5362A609"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137</w:t>
            </w:r>
          </w:p>
        </w:tc>
        <w:tc>
          <w:tcPr>
            <w:tcW w:w="850" w:type="dxa"/>
            <w:tcBorders>
              <w:top w:val="nil"/>
              <w:left w:val="single" w:sz="4" w:space="0" w:color="0070C0"/>
              <w:bottom w:val="single" w:sz="4" w:space="0" w:color="0070C0"/>
              <w:right w:val="single" w:sz="4" w:space="0" w:color="0070C0"/>
            </w:tcBorders>
            <w:hideMark/>
          </w:tcPr>
          <w:p w14:paraId="0A8877A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c>
          <w:tcPr>
            <w:tcW w:w="993" w:type="dxa"/>
            <w:tcBorders>
              <w:top w:val="nil"/>
              <w:left w:val="nil"/>
              <w:bottom w:val="single" w:sz="4" w:space="0" w:color="0070C0"/>
              <w:right w:val="single" w:sz="4" w:space="0" w:color="0070C0"/>
            </w:tcBorders>
            <w:noWrap/>
            <w:vAlign w:val="bottom"/>
            <w:hideMark/>
          </w:tcPr>
          <w:p w14:paraId="3063B12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2,1</w:t>
            </w:r>
          </w:p>
        </w:tc>
        <w:tc>
          <w:tcPr>
            <w:tcW w:w="1134" w:type="dxa"/>
            <w:tcBorders>
              <w:top w:val="nil"/>
              <w:left w:val="nil"/>
              <w:bottom w:val="single" w:sz="4" w:space="0" w:color="0070C0"/>
              <w:right w:val="single" w:sz="4" w:space="0" w:color="0070C0"/>
            </w:tcBorders>
            <w:hideMark/>
          </w:tcPr>
          <w:p w14:paraId="7B8F79A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58</w:t>
            </w:r>
          </w:p>
        </w:tc>
        <w:tc>
          <w:tcPr>
            <w:tcW w:w="858" w:type="dxa"/>
            <w:tcBorders>
              <w:top w:val="nil"/>
              <w:left w:val="nil"/>
              <w:bottom w:val="single" w:sz="4" w:space="0" w:color="0070C0"/>
              <w:right w:val="single" w:sz="4" w:space="0" w:color="0070C0"/>
            </w:tcBorders>
            <w:hideMark/>
          </w:tcPr>
          <w:p w14:paraId="4A3A279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tcBorders>
              <w:top w:val="nil"/>
              <w:left w:val="nil"/>
              <w:bottom w:val="single" w:sz="4" w:space="0" w:color="0070C0"/>
              <w:right w:val="single" w:sz="4" w:space="0" w:color="0070C0"/>
            </w:tcBorders>
            <w:noWrap/>
            <w:vAlign w:val="bottom"/>
            <w:hideMark/>
          </w:tcPr>
          <w:p w14:paraId="340DFA3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0,9</w:t>
            </w:r>
          </w:p>
        </w:tc>
      </w:tr>
      <w:tr w:rsidR="009A7CC0" w:rsidRPr="006A45A5" w14:paraId="7B85EA1B" w14:textId="77777777" w:rsidTr="009A7CC0">
        <w:trPr>
          <w:trHeight w:val="342"/>
        </w:trPr>
        <w:tc>
          <w:tcPr>
            <w:tcW w:w="520" w:type="dxa"/>
            <w:tcBorders>
              <w:top w:val="nil"/>
              <w:left w:val="nil"/>
              <w:bottom w:val="single" w:sz="4" w:space="0" w:color="0070C0"/>
              <w:right w:val="single" w:sz="4" w:space="0" w:color="0070C0"/>
            </w:tcBorders>
            <w:noWrap/>
            <w:hideMark/>
          </w:tcPr>
          <w:p w14:paraId="47F0A44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75DBECCB"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11182B4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Babītes novads</w:t>
            </w:r>
          </w:p>
        </w:tc>
        <w:tc>
          <w:tcPr>
            <w:tcW w:w="1134" w:type="dxa"/>
            <w:tcBorders>
              <w:top w:val="nil"/>
              <w:left w:val="nil"/>
              <w:bottom w:val="single" w:sz="4" w:space="0" w:color="0070C0"/>
              <w:right w:val="nil"/>
            </w:tcBorders>
            <w:hideMark/>
          </w:tcPr>
          <w:p w14:paraId="673FE155"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12</w:t>
            </w:r>
          </w:p>
        </w:tc>
        <w:tc>
          <w:tcPr>
            <w:tcW w:w="850" w:type="dxa"/>
            <w:tcBorders>
              <w:top w:val="nil"/>
              <w:left w:val="single" w:sz="4" w:space="0" w:color="0070C0"/>
              <w:bottom w:val="single" w:sz="4" w:space="0" w:color="0070C0"/>
              <w:right w:val="single" w:sz="4" w:space="0" w:color="0070C0"/>
            </w:tcBorders>
            <w:hideMark/>
          </w:tcPr>
          <w:p w14:paraId="18B464B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w:t>
            </w:r>
          </w:p>
        </w:tc>
        <w:tc>
          <w:tcPr>
            <w:tcW w:w="993" w:type="dxa"/>
            <w:tcBorders>
              <w:top w:val="nil"/>
              <w:left w:val="nil"/>
              <w:bottom w:val="single" w:sz="4" w:space="0" w:color="0070C0"/>
              <w:right w:val="single" w:sz="4" w:space="0" w:color="0070C0"/>
            </w:tcBorders>
            <w:noWrap/>
            <w:vAlign w:val="bottom"/>
            <w:hideMark/>
          </w:tcPr>
          <w:p w14:paraId="5B890E2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c>
          <w:tcPr>
            <w:tcW w:w="1134" w:type="dxa"/>
            <w:tcBorders>
              <w:top w:val="nil"/>
              <w:left w:val="nil"/>
              <w:bottom w:val="single" w:sz="4" w:space="0" w:color="0070C0"/>
              <w:right w:val="single" w:sz="4" w:space="0" w:color="0070C0"/>
            </w:tcBorders>
            <w:hideMark/>
          </w:tcPr>
          <w:p w14:paraId="33F1058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858" w:type="dxa"/>
            <w:tcBorders>
              <w:top w:val="nil"/>
              <w:left w:val="nil"/>
              <w:bottom w:val="single" w:sz="4" w:space="0" w:color="0070C0"/>
              <w:right w:val="single" w:sz="4" w:space="0" w:color="0070C0"/>
            </w:tcBorders>
            <w:hideMark/>
          </w:tcPr>
          <w:p w14:paraId="406DBC3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w:t>
            </w:r>
          </w:p>
        </w:tc>
        <w:tc>
          <w:tcPr>
            <w:tcW w:w="992" w:type="dxa"/>
            <w:tcBorders>
              <w:top w:val="nil"/>
              <w:left w:val="nil"/>
              <w:bottom w:val="single" w:sz="4" w:space="0" w:color="0070C0"/>
              <w:right w:val="single" w:sz="4" w:space="0" w:color="0070C0"/>
            </w:tcBorders>
            <w:noWrap/>
            <w:vAlign w:val="bottom"/>
            <w:hideMark/>
          </w:tcPr>
          <w:p w14:paraId="4CDAA8A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r>
      <w:tr w:rsidR="009A7CC0" w:rsidRPr="006A45A5" w14:paraId="1D9F6146" w14:textId="77777777" w:rsidTr="009A7CC0">
        <w:trPr>
          <w:trHeight w:val="342"/>
        </w:trPr>
        <w:tc>
          <w:tcPr>
            <w:tcW w:w="520" w:type="dxa"/>
            <w:tcBorders>
              <w:top w:val="nil"/>
              <w:left w:val="nil"/>
              <w:bottom w:val="single" w:sz="4" w:space="0" w:color="0070C0"/>
              <w:right w:val="single" w:sz="4" w:space="0" w:color="0070C0"/>
            </w:tcBorders>
            <w:noWrap/>
            <w:hideMark/>
          </w:tcPr>
          <w:p w14:paraId="5B73184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6977290B"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1B6E6F41"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Baldones novads</w:t>
            </w:r>
          </w:p>
        </w:tc>
        <w:tc>
          <w:tcPr>
            <w:tcW w:w="1134" w:type="dxa"/>
            <w:tcBorders>
              <w:top w:val="nil"/>
              <w:left w:val="nil"/>
              <w:bottom w:val="single" w:sz="4" w:space="0" w:color="0070C0"/>
              <w:right w:val="nil"/>
            </w:tcBorders>
            <w:hideMark/>
          </w:tcPr>
          <w:p w14:paraId="76AEC56F"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22</w:t>
            </w:r>
          </w:p>
        </w:tc>
        <w:tc>
          <w:tcPr>
            <w:tcW w:w="850" w:type="dxa"/>
            <w:tcBorders>
              <w:top w:val="nil"/>
              <w:left w:val="single" w:sz="4" w:space="0" w:color="0070C0"/>
              <w:bottom w:val="single" w:sz="4" w:space="0" w:color="0070C0"/>
              <w:right w:val="single" w:sz="4" w:space="0" w:color="0070C0"/>
            </w:tcBorders>
            <w:hideMark/>
          </w:tcPr>
          <w:p w14:paraId="29D935B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3" w:type="dxa"/>
            <w:tcBorders>
              <w:top w:val="nil"/>
              <w:left w:val="nil"/>
              <w:bottom w:val="single" w:sz="4" w:space="0" w:color="0070C0"/>
              <w:right w:val="single" w:sz="4" w:space="0" w:color="0070C0"/>
            </w:tcBorders>
            <w:noWrap/>
            <w:vAlign w:val="bottom"/>
            <w:hideMark/>
          </w:tcPr>
          <w:p w14:paraId="0CEDEFF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0,9</w:t>
            </w:r>
          </w:p>
        </w:tc>
        <w:tc>
          <w:tcPr>
            <w:tcW w:w="1134" w:type="dxa"/>
            <w:tcBorders>
              <w:top w:val="nil"/>
              <w:left w:val="nil"/>
              <w:bottom w:val="single" w:sz="4" w:space="0" w:color="0070C0"/>
              <w:right w:val="single" w:sz="4" w:space="0" w:color="0070C0"/>
            </w:tcBorders>
            <w:hideMark/>
          </w:tcPr>
          <w:p w14:paraId="1F1BABB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858" w:type="dxa"/>
            <w:tcBorders>
              <w:top w:val="nil"/>
              <w:left w:val="nil"/>
              <w:bottom w:val="single" w:sz="4" w:space="0" w:color="0070C0"/>
              <w:right w:val="single" w:sz="4" w:space="0" w:color="0070C0"/>
            </w:tcBorders>
            <w:hideMark/>
          </w:tcPr>
          <w:p w14:paraId="0396CB1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p>
        </w:tc>
        <w:tc>
          <w:tcPr>
            <w:tcW w:w="992" w:type="dxa"/>
            <w:tcBorders>
              <w:top w:val="nil"/>
              <w:left w:val="nil"/>
              <w:bottom w:val="single" w:sz="4" w:space="0" w:color="0070C0"/>
              <w:right w:val="single" w:sz="4" w:space="0" w:color="0070C0"/>
            </w:tcBorders>
            <w:noWrap/>
            <w:vAlign w:val="bottom"/>
            <w:hideMark/>
          </w:tcPr>
          <w:p w14:paraId="4AFB169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r>
      <w:tr w:rsidR="009A7CC0" w:rsidRPr="006A45A5" w14:paraId="257AF4E9" w14:textId="77777777" w:rsidTr="009A7CC0">
        <w:trPr>
          <w:trHeight w:val="342"/>
        </w:trPr>
        <w:tc>
          <w:tcPr>
            <w:tcW w:w="520" w:type="dxa"/>
            <w:tcBorders>
              <w:top w:val="nil"/>
              <w:left w:val="nil"/>
              <w:bottom w:val="single" w:sz="4" w:space="0" w:color="0070C0"/>
              <w:right w:val="single" w:sz="4" w:space="0" w:color="0070C0"/>
            </w:tcBorders>
            <w:noWrap/>
            <w:hideMark/>
          </w:tcPr>
          <w:p w14:paraId="066384EA"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32EEA740"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08931C78"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Carnikavas novads</w:t>
            </w:r>
          </w:p>
        </w:tc>
        <w:tc>
          <w:tcPr>
            <w:tcW w:w="1134" w:type="dxa"/>
            <w:tcBorders>
              <w:top w:val="nil"/>
              <w:left w:val="nil"/>
              <w:bottom w:val="single" w:sz="4" w:space="0" w:color="0070C0"/>
              <w:right w:val="nil"/>
            </w:tcBorders>
            <w:hideMark/>
          </w:tcPr>
          <w:p w14:paraId="0EB7CF62"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10</w:t>
            </w:r>
          </w:p>
        </w:tc>
        <w:tc>
          <w:tcPr>
            <w:tcW w:w="850" w:type="dxa"/>
            <w:tcBorders>
              <w:top w:val="nil"/>
              <w:left w:val="single" w:sz="4" w:space="0" w:color="0070C0"/>
              <w:bottom w:val="single" w:sz="4" w:space="0" w:color="0070C0"/>
              <w:right w:val="single" w:sz="4" w:space="0" w:color="0070C0"/>
            </w:tcBorders>
            <w:hideMark/>
          </w:tcPr>
          <w:p w14:paraId="3C9BA76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3" w:type="dxa"/>
            <w:tcBorders>
              <w:top w:val="nil"/>
              <w:left w:val="nil"/>
              <w:bottom w:val="single" w:sz="4" w:space="0" w:color="0070C0"/>
              <w:right w:val="single" w:sz="4" w:space="0" w:color="0070C0"/>
            </w:tcBorders>
            <w:noWrap/>
            <w:vAlign w:val="bottom"/>
            <w:hideMark/>
          </w:tcPr>
          <w:p w14:paraId="3A71511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c>
          <w:tcPr>
            <w:tcW w:w="1134" w:type="dxa"/>
            <w:tcBorders>
              <w:top w:val="nil"/>
              <w:left w:val="nil"/>
              <w:bottom w:val="single" w:sz="4" w:space="0" w:color="0070C0"/>
              <w:right w:val="single" w:sz="4" w:space="0" w:color="0070C0"/>
            </w:tcBorders>
            <w:hideMark/>
          </w:tcPr>
          <w:p w14:paraId="283FB35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858" w:type="dxa"/>
            <w:tcBorders>
              <w:top w:val="nil"/>
              <w:left w:val="nil"/>
              <w:bottom w:val="single" w:sz="4" w:space="0" w:color="0070C0"/>
              <w:right w:val="single" w:sz="4" w:space="0" w:color="0070C0"/>
            </w:tcBorders>
            <w:hideMark/>
          </w:tcPr>
          <w:p w14:paraId="2ECF28D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tcBorders>
              <w:top w:val="nil"/>
              <w:left w:val="nil"/>
              <w:bottom w:val="single" w:sz="4" w:space="0" w:color="0070C0"/>
              <w:right w:val="single" w:sz="4" w:space="0" w:color="0070C0"/>
            </w:tcBorders>
            <w:noWrap/>
            <w:vAlign w:val="bottom"/>
            <w:hideMark/>
          </w:tcPr>
          <w:p w14:paraId="5C5E374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r>
      <w:tr w:rsidR="009A7CC0" w:rsidRPr="006A45A5" w14:paraId="7D0CD6C6" w14:textId="77777777" w:rsidTr="009A7CC0">
        <w:trPr>
          <w:trHeight w:val="342"/>
        </w:trPr>
        <w:tc>
          <w:tcPr>
            <w:tcW w:w="520" w:type="dxa"/>
            <w:tcBorders>
              <w:top w:val="nil"/>
              <w:left w:val="nil"/>
              <w:bottom w:val="single" w:sz="4" w:space="0" w:color="0070C0"/>
              <w:right w:val="single" w:sz="4" w:space="0" w:color="0070C0"/>
            </w:tcBorders>
            <w:noWrap/>
            <w:hideMark/>
          </w:tcPr>
          <w:p w14:paraId="791253E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7</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4F28B248"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674C626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Engures novads</w:t>
            </w:r>
          </w:p>
        </w:tc>
        <w:tc>
          <w:tcPr>
            <w:tcW w:w="1134" w:type="dxa"/>
            <w:tcBorders>
              <w:top w:val="nil"/>
              <w:left w:val="nil"/>
              <w:bottom w:val="single" w:sz="4" w:space="0" w:color="0070C0"/>
              <w:right w:val="nil"/>
            </w:tcBorders>
            <w:hideMark/>
          </w:tcPr>
          <w:p w14:paraId="7866DE21"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174</w:t>
            </w:r>
          </w:p>
        </w:tc>
        <w:tc>
          <w:tcPr>
            <w:tcW w:w="850" w:type="dxa"/>
            <w:tcBorders>
              <w:top w:val="nil"/>
              <w:left w:val="single" w:sz="4" w:space="0" w:color="0070C0"/>
              <w:bottom w:val="single" w:sz="4" w:space="0" w:color="0070C0"/>
              <w:right w:val="single" w:sz="4" w:space="0" w:color="0070C0"/>
            </w:tcBorders>
            <w:hideMark/>
          </w:tcPr>
          <w:p w14:paraId="1D648F5A"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9</w:t>
            </w:r>
          </w:p>
        </w:tc>
        <w:tc>
          <w:tcPr>
            <w:tcW w:w="993" w:type="dxa"/>
            <w:tcBorders>
              <w:top w:val="nil"/>
              <w:left w:val="nil"/>
              <w:bottom w:val="single" w:sz="4" w:space="0" w:color="0070C0"/>
              <w:right w:val="single" w:sz="4" w:space="0" w:color="0070C0"/>
            </w:tcBorders>
            <w:noWrap/>
            <w:vAlign w:val="bottom"/>
            <w:hideMark/>
          </w:tcPr>
          <w:p w14:paraId="35DC30C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1134" w:type="dxa"/>
            <w:tcBorders>
              <w:top w:val="nil"/>
              <w:left w:val="nil"/>
              <w:bottom w:val="single" w:sz="4" w:space="0" w:color="0070C0"/>
              <w:right w:val="single" w:sz="4" w:space="0" w:color="0070C0"/>
            </w:tcBorders>
            <w:hideMark/>
          </w:tcPr>
          <w:p w14:paraId="5B49491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w:t>
            </w:r>
          </w:p>
        </w:tc>
        <w:tc>
          <w:tcPr>
            <w:tcW w:w="858" w:type="dxa"/>
            <w:tcBorders>
              <w:top w:val="nil"/>
              <w:left w:val="nil"/>
              <w:bottom w:val="single" w:sz="4" w:space="0" w:color="0070C0"/>
              <w:right w:val="single" w:sz="4" w:space="0" w:color="0070C0"/>
            </w:tcBorders>
            <w:hideMark/>
          </w:tcPr>
          <w:p w14:paraId="2586EE8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p>
        </w:tc>
        <w:tc>
          <w:tcPr>
            <w:tcW w:w="992" w:type="dxa"/>
            <w:tcBorders>
              <w:top w:val="nil"/>
              <w:left w:val="nil"/>
              <w:bottom w:val="single" w:sz="4" w:space="0" w:color="0070C0"/>
              <w:right w:val="single" w:sz="4" w:space="0" w:color="0070C0"/>
            </w:tcBorders>
            <w:noWrap/>
            <w:vAlign w:val="bottom"/>
            <w:hideMark/>
          </w:tcPr>
          <w:p w14:paraId="4479505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r>
      <w:tr w:rsidR="009A7CC0" w:rsidRPr="006A45A5" w14:paraId="708CBB85" w14:textId="77777777" w:rsidTr="009A7CC0">
        <w:trPr>
          <w:trHeight w:val="342"/>
        </w:trPr>
        <w:tc>
          <w:tcPr>
            <w:tcW w:w="520" w:type="dxa"/>
            <w:tcBorders>
              <w:top w:val="nil"/>
              <w:left w:val="nil"/>
              <w:bottom w:val="single" w:sz="4" w:space="0" w:color="0070C0"/>
              <w:right w:val="single" w:sz="4" w:space="0" w:color="0070C0"/>
            </w:tcBorders>
            <w:noWrap/>
            <w:hideMark/>
          </w:tcPr>
          <w:p w14:paraId="709865B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2182D3A8"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32FE9419"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Garkalnes novads</w:t>
            </w:r>
          </w:p>
        </w:tc>
        <w:tc>
          <w:tcPr>
            <w:tcW w:w="1134" w:type="dxa"/>
            <w:tcBorders>
              <w:top w:val="nil"/>
              <w:left w:val="nil"/>
              <w:bottom w:val="single" w:sz="4" w:space="0" w:color="0070C0"/>
              <w:right w:val="nil"/>
            </w:tcBorders>
            <w:hideMark/>
          </w:tcPr>
          <w:p w14:paraId="6B84422B"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6</w:t>
            </w:r>
          </w:p>
        </w:tc>
        <w:tc>
          <w:tcPr>
            <w:tcW w:w="850" w:type="dxa"/>
            <w:tcBorders>
              <w:top w:val="nil"/>
              <w:left w:val="single" w:sz="4" w:space="0" w:color="0070C0"/>
              <w:bottom w:val="single" w:sz="4" w:space="0" w:color="0070C0"/>
              <w:right w:val="single" w:sz="4" w:space="0" w:color="0070C0"/>
            </w:tcBorders>
            <w:hideMark/>
          </w:tcPr>
          <w:p w14:paraId="4BEB699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p>
        </w:tc>
        <w:tc>
          <w:tcPr>
            <w:tcW w:w="993" w:type="dxa"/>
            <w:tcBorders>
              <w:top w:val="nil"/>
              <w:left w:val="nil"/>
              <w:bottom w:val="single" w:sz="4" w:space="0" w:color="0070C0"/>
              <w:right w:val="single" w:sz="4" w:space="0" w:color="0070C0"/>
            </w:tcBorders>
            <w:noWrap/>
            <w:vAlign w:val="bottom"/>
            <w:hideMark/>
          </w:tcPr>
          <w:p w14:paraId="213E134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c>
          <w:tcPr>
            <w:tcW w:w="1134" w:type="dxa"/>
            <w:tcBorders>
              <w:top w:val="nil"/>
              <w:left w:val="nil"/>
              <w:bottom w:val="single" w:sz="4" w:space="0" w:color="0070C0"/>
              <w:right w:val="single" w:sz="4" w:space="0" w:color="0070C0"/>
            </w:tcBorders>
            <w:hideMark/>
          </w:tcPr>
          <w:p w14:paraId="657673B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858" w:type="dxa"/>
            <w:tcBorders>
              <w:top w:val="nil"/>
              <w:left w:val="nil"/>
              <w:bottom w:val="single" w:sz="4" w:space="0" w:color="0070C0"/>
              <w:right w:val="single" w:sz="4" w:space="0" w:color="0070C0"/>
            </w:tcBorders>
            <w:hideMark/>
          </w:tcPr>
          <w:p w14:paraId="0C41328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p>
        </w:tc>
        <w:tc>
          <w:tcPr>
            <w:tcW w:w="992" w:type="dxa"/>
            <w:tcBorders>
              <w:top w:val="nil"/>
              <w:left w:val="nil"/>
              <w:bottom w:val="single" w:sz="4" w:space="0" w:color="0070C0"/>
              <w:right w:val="single" w:sz="4" w:space="0" w:color="0070C0"/>
            </w:tcBorders>
            <w:noWrap/>
            <w:vAlign w:val="bottom"/>
            <w:hideMark/>
          </w:tcPr>
          <w:p w14:paraId="3C3C4E1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r>
      <w:tr w:rsidR="009A7CC0" w:rsidRPr="006A45A5" w14:paraId="51C2CB6B" w14:textId="77777777" w:rsidTr="009A7CC0">
        <w:trPr>
          <w:trHeight w:val="342"/>
        </w:trPr>
        <w:tc>
          <w:tcPr>
            <w:tcW w:w="520" w:type="dxa"/>
            <w:tcBorders>
              <w:top w:val="nil"/>
              <w:left w:val="nil"/>
              <w:bottom w:val="single" w:sz="4" w:space="0" w:color="0070C0"/>
              <w:right w:val="single" w:sz="4" w:space="0" w:color="0070C0"/>
            </w:tcBorders>
            <w:noWrap/>
            <w:hideMark/>
          </w:tcPr>
          <w:p w14:paraId="6202BE1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9</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1E449F2E"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499B5B1D"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Ikšķiles novads</w:t>
            </w:r>
          </w:p>
        </w:tc>
        <w:tc>
          <w:tcPr>
            <w:tcW w:w="1134" w:type="dxa"/>
            <w:tcBorders>
              <w:top w:val="nil"/>
              <w:left w:val="nil"/>
              <w:bottom w:val="single" w:sz="4" w:space="0" w:color="0070C0"/>
              <w:right w:val="nil"/>
            </w:tcBorders>
            <w:hideMark/>
          </w:tcPr>
          <w:p w14:paraId="6803323D"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8</w:t>
            </w:r>
          </w:p>
        </w:tc>
        <w:tc>
          <w:tcPr>
            <w:tcW w:w="850" w:type="dxa"/>
            <w:tcBorders>
              <w:top w:val="nil"/>
              <w:left w:val="single" w:sz="4" w:space="0" w:color="0070C0"/>
              <w:bottom w:val="single" w:sz="4" w:space="0" w:color="0070C0"/>
              <w:right w:val="single" w:sz="4" w:space="0" w:color="0070C0"/>
            </w:tcBorders>
            <w:hideMark/>
          </w:tcPr>
          <w:p w14:paraId="5DAB2BA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p>
        </w:tc>
        <w:tc>
          <w:tcPr>
            <w:tcW w:w="993" w:type="dxa"/>
            <w:tcBorders>
              <w:top w:val="nil"/>
              <w:left w:val="nil"/>
              <w:bottom w:val="single" w:sz="4" w:space="0" w:color="0070C0"/>
              <w:right w:val="single" w:sz="4" w:space="0" w:color="0070C0"/>
            </w:tcBorders>
            <w:noWrap/>
            <w:vAlign w:val="bottom"/>
            <w:hideMark/>
          </w:tcPr>
          <w:p w14:paraId="0AB7335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0,3</w:t>
            </w:r>
          </w:p>
        </w:tc>
        <w:tc>
          <w:tcPr>
            <w:tcW w:w="1134" w:type="dxa"/>
            <w:tcBorders>
              <w:top w:val="nil"/>
              <w:left w:val="nil"/>
              <w:bottom w:val="single" w:sz="4" w:space="0" w:color="0070C0"/>
              <w:right w:val="single" w:sz="4" w:space="0" w:color="0070C0"/>
            </w:tcBorders>
            <w:hideMark/>
          </w:tcPr>
          <w:p w14:paraId="3139398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w:t>
            </w:r>
          </w:p>
        </w:tc>
        <w:tc>
          <w:tcPr>
            <w:tcW w:w="858" w:type="dxa"/>
            <w:tcBorders>
              <w:top w:val="nil"/>
              <w:left w:val="nil"/>
              <w:bottom w:val="single" w:sz="4" w:space="0" w:color="0070C0"/>
              <w:right w:val="single" w:sz="4" w:space="0" w:color="0070C0"/>
            </w:tcBorders>
            <w:hideMark/>
          </w:tcPr>
          <w:p w14:paraId="7B605D8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p>
        </w:tc>
        <w:tc>
          <w:tcPr>
            <w:tcW w:w="992" w:type="dxa"/>
            <w:tcBorders>
              <w:top w:val="nil"/>
              <w:left w:val="nil"/>
              <w:bottom w:val="single" w:sz="4" w:space="0" w:color="0070C0"/>
              <w:right w:val="single" w:sz="4" w:space="0" w:color="0070C0"/>
            </w:tcBorders>
            <w:noWrap/>
            <w:vAlign w:val="bottom"/>
            <w:hideMark/>
          </w:tcPr>
          <w:p w14:paraId="3AF12FC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0,3</w:t>
            </w:r>
          </w:p>
        </w:tc>
      </w:tr>
      <w:tr w:rsidR="009A7CC0" w:rsidRPr="006A45A5" w14:paraId="2B524AFE" w14:textId="77777777" w:rsidTr="009A7CC0">
        <w:trPr>
          <w:trHeight w:val="342"/>
        </w:trPr>
        <w:tc>
          <w:tcPr>
            <w:tcW w:w="520" w:type="dxa"/>
            <w:tcBorders>
              <w:top w:val="nil"/>
              <w:left w:val="nil"/>
              <w:bottom w:val="single" w:sz="4" w:space="0" w:color="0070C0"/>
              <w:right w:val="single" w:sz="4" w:space="0" w:color="0070C0"/>
            </w:tcBorders>
            <w:noWrap/>
            <w:hideMark/>
          </w:tcPr>
          <w:p w14:paraId="3902B7D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38528EA4"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5236E884"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Inčukalna novads</w:t>
            </w:r>
          </w:p>
        </w:tc>
        <w:tc>
          <w:tcPr>
            <w:tcW w:w="1134" w:type="dxa"/>
            <w:tcBorders>
              <w:top w:val="nil"/>
              <w:left w:val="nil"/>
              <w:bottom w:val="single" w:sz="4" w:space="0" w:color="0070C0"/>
              <w:right w:val="nil"/>
            </w:tcBorders>
            <w:hideMark/>
          </w:tcPr>
          <w:p w14:paraId="1F82FFF9"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52</w:t>
            </w:r>
          </w:p>
        </w:tc>
        <w:tc>
          <w:tcPr>
            <w:tcW w:w="850" w:type="dxa"/>
            <w:tcBorders>
              <w:top w:val="nil"/>
              <w:left w:val="single" w:sz="4" w:space="0" w:color="0070C0"/>
              <w:bottom w:val="single" w:sz="4" w:space="0" w:color="0070C0"/>
              <w:right w:val="single" w:sz="4" w:space="0" w:color="0070C0"/>
            </w:tcBorders>
            <w:hideMark/>
          </w:tcPr>
          <w:p w14:paraId="7FA2BC2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993" w:type="dxa"/>
            <w:tcBorders>
              <w:top w:val="nil"/>
              <w:left w:val="nil"/>
              <w:bottom w:val="single" w:sz="4" w:space="0" w:color="0070C0"/>
              <w:right w:val="single" w:sz="4" w:space="0" w:color="0070C0"/>
            </w:tcBorders>
            <w:noWrap/>
            <w:vAlign w:val="bottom"/>
            <w:hideMark/>
          </w:tcPr>
          <w:p w14:paraId="21186BE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1,5</w:t>
            </w:r>
          </w:p>
        </w:tc>
        <w:tc>
          <w:tcPr>
            <w:tcW w:w="1134" w:type="dxa"/>
            <w:tcBorders>
              <w:top w:val="nil"/>
              <w:left w:val="nil"/>
              <w:bottom w:val="single" w:sz="4" w:space="0" w:color="0070C0"/>
              <w:right w:val="single" w:sz="4" w:space="0" w:color="0070C0"/>
            </w:tcBorders>
            <w:hideMark/>
          </w:tcPr>
          <w:p w14:paraId="40F020A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21</w:t>
            </w:r>
          </w:p>
        </w:tc>
        <w:tc>
          <w:tcPr>
            <w:tcW w:w="858" w:type="dxa"/>
            <w:tcBorders>
              <w:top w:val="nil"/>
              <w:left w:val="nil"/>
              <w:bottom w:val="single" w:sz="4" w:space="0" w:color="0070C0"/>
              <w:right w:val="single" w:sz="4" w:space="0" w:color="0070C0"/>
            </w:tcBorders>
            <w:hideMark/>
          </w:tcPr>
          <w:p w14:paraId="5721BF8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992" w:type="dxa"/>
            <w:tcBorders>
              <w:top w:val="nil"/>
              <w:left w:val="nil"/>
              <w:bottom w:val="single" w:sz="4" w:space="0" w:color="0070C0"/>
              <w:right w:val="single" w:sz="4" w:space="0" w:color="0070C0"/>
            </w:tcBorders>
            <w:noWrap/>
            <w:vAlign w:val="bottom"/>
            <w:hideMark/>
          </w:tcPr>
          <w:p w14:paraId="44BD402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r>
      <w:tr w:rsidR="009A7CC0" w:rsidRPr="006A45A5" w14:paraId="18C0E2DC" w14:textId="77777777" w:rsidTr="009A7CC0">
        <w:trPr>
          <w:trHeight w:val="342"/>
        </w:trPr>
        <w:tc>
          <w:tcPr>
            <w:tcW w:w="520" w:type="dxa"/>
            <w:tcBorders>
              <w:top w:val="nil"/>
              <w:left w:val="nil"/>
              <w:bottom w:val="single" w:sz="4" w:space="0" w:color="0070C0"/>
              <w:right w:val="single" w:sz="4" w:space="0" w:color="0070C0"/>
            </w:tcBorders>
            <w:noWrap/>
            <w:hideMark/>
          </w:tcPr>
          <w:p w14:paraId="0F13C8A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05060C29"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540D31AC"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Jaunpils novads</w:t>
            </w:r>
          </w:p>
        </w:tc>
        <w:tc>
          <w:tcPr>
            <w:tcW w:w="1134" w:type="dxa"/>
            <w:tcBorders>
              <w:top w:val="nil"/>
              <w:left w:val="nil"/>
              <w:bottom w:val="single" w:sz="4" w:space="0" w:color="0070C0"/>
              <w:right w:val="nil"/>
            </w:tcBorders>
            <w:hideMark/>
          </w:tcPr>
          <w:p w14:paraId="193776D8"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5</w:t>
            </w:r>
          </w:p>
        </w:tc>
        <w:tc>
          <w:tcPr>
            <w:tcW w:w="850" w:type="dxa"/>
            <w:tcBorders>
              <w:top w:val="nil"/>
              <w:left w:val="single" w:sz="4" w:space="0" w:color="0070C0"/>
              <w:bottom w:val="single" w:sz="4" w:space="0" w:color="0070C0"/>
              <w:right w:val="single" w:sz="4" w:space="0" w:color="0070C0"/>
            </w:tcBorders>
            <w:hideMark/>
          </w:tcPr>
          <w:p w14:paraId="7FD6EA6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p>
        </w:tc>
        <w:tc>
          <w:tcPr>
            <w:tcW w:w="993" w:type="dxa"/>
            <w:tcBorders>
              <w:top w:val="nil"/>
              <w:left w:val="nil"/>
              <w:bottom w:val="single" w:sz="4" w:space="0" w:color="0070C0"/>
              <w:right w:val="single" w:sz="4" w:space="0" w:color="0070C0"/>
            </w:tcBorders>
            <w:noWrap/>
            <w:vAlign w:val="bottom"/>
            <w:hideMark/>
          </w:tcPr>
          <w:p w14:paraId="72EB322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1134" w:type="dxa"/>
            <w:tcBorders>
              <w:top w:val="nil"/>
              <w:left w:val="nil"/>
              <w:bottom w:val="single" w:sz="4" w:space="0" w:color="0070C0"/>
              <w:right w:val="single" w:sz="4" w:space="0" w:color="0070C0"/>
            </w:tcBorders>
            <w:hideMark/>
          </w:tcPr>
          <w:p w14:paraId="43EFFFF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858" w:type="dxa"/>
            <w:tcBorders>
              <w:top w:val="nil"/>
              <w:left w:val="nil"/>
              <w:bottom w:val="single" w:sz="4" w:space="0" w:color="0070C0"/>
              <w:right w:val="single" w:sz="4" w:space="0" w:color="0070C0"/>
            </w:tcBorders>
            <w:hideMark/>
          </w:tcPr>
          <w:p w14:paraId="693BCC6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p>
        </w:tc>
        <w:tc>
          <w:tcPr>
            <w:tcW w:w="992" w:type="dxa"/>
            <w:tcBorders>
              <w:top w:val="nil"/>
              <w:left w:val="nil"/>
              <w:bottom w:val="single" w:sz="4" w:space="0" w:color="0070C0"/>
              <w:right w:val="single" w:sz="4" w:space="0" w:color="0070C0"/>
            </w:tcBorders>
            <w:noWrap/>
            <w:vAlign w:val="bottom"/>
            <w:hideMark/>
          </w:tcPr>
          <w:p w14:paraId="361D2FD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r>
      <w:tr w:rsidR="009A7CC0" w:rsidRPr="006A45A5" w14:paraId="3A6DBCD4" w14:textId="77777777" w:rsidTr="009A7CC0">
        <w:trPr>
          <w:trHeight w:val="342"/>
        </w:trPr>
        <w:tc>
          <w:tcPr>
            <w:tcW w:w="520" w:type="dxa"/>
            <w:tcBorders>
              <w:top w:val="nil"/>
              <w:left w:val="nil"/>
              <w:bottom w:val="single" w:sz="4" w:space="0" w:color="0070C0"/>
              <w:right w:val="single" w:sz="4" w:space="0" w:color="0070C0"/>
            </w:tcBorders>
            <w:noWrap/>
            <w:hideMark/>
          </w:tcPr>
          <w:p w14:paraId="3ACBDBA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39B66551"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2559B17D"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Kandavas novads</w:t>
            </w:r>
          </w:p>
        </w:tc>
        <w:tc>
          <w:tcPr>
            <w:tcW w:w="1134" w:type="dxa"/>
            <w:tcBorders>
              <w:top w:val="nil"/>
              <w:left w:val="nil"/>
              <w:bottom w:val="single" w:sz="4" w:space="0" w:color="0070C0"/>
              <w:right w:val="nil"/>
            </w:tcBorders>
            <w:hideMark/>
          </w:tcPr>
          <w:p w14:paraId="7CFAD2D0"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86</w:t>
            </w:r>
          </w:p>
        </w:tc>
        <w:tc>
          <w:tcPr>
            <w:tcW w:w="850" w:type="dxa"/>
            <w:tcBorders>
              <w:top w:val="nil"/>
              <w:left w:val="single" w:sz="4" w:space="0" w:color="0070C0"/>
              <w:bottom w:val="single" w:sz="4" w:space="0" w:color="0070C0"/>
              <w:right w:val="single" w:sz="4" w:space="0" w:color="0070C0"/>
            </w:tcBorders>
            <w:hideMark/>
          </w:tcPr>
          <w:p w14:paraId="3D765D9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993" w:type="dxa"/>
            <w:tcBorders>
              <w:top w:val="nil"/>
              <w:left w:val="nil"/>
              <w:bottom w:val="single" w:sz="4" w:space="0" w:color="0070C0"/>
              <w:right w:val="single" w:sz="4" w:space="0" w:color="0070C0"/>
            </w:tcBorders>
            <w:noWrap/>
            <w:vAlign w:val="bottom"/>
            <w:hideMark/>
          </w:tcPr>
          <w:p w14:paraId="00F03BA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1,3</w:t>
            </w:r>
          </w:p>
        </w:tc>
        <w:tc>
          <w:tcPr>
            <w:tcW w:w="1134" w:type="dxa"/>
            <w:tcBorders>
              <w:top w:val="nil"/>
              <w:left w:val="nil"/>
              <w:bottom w:val="single" w:sz="4" w:space="0" w:color="0070C0"/>
              <w:right w:val="single" w:sz="4" w:space="0" w:color="0070C0"/>
            </w:tcBorders>
            <w:hideMark/>
          </w:tcPr>
          <w:p w14:paraId="1B2D1D1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86</w:t>
            </w:r>
          </w:p>
        </w:tc>
        <w:tc>
          <w:tcPr>
            <w:tcW w:w="858" w:type="dxa"/>
            <w:tcBorders>
              <w:top w:val="nil"/>
              <w:left w:val="nil"/>
              <w:bottom w:val="single" w:sz="4" w:space="0" w:color="0070C0"/>
              <w:right w:val="single" w:sz="4" w:space="0" w:color="0070C0"/>
            </w:tcBorders>
            <w:hideMark/>
          </w:tcPr>
          <w:p w14:paraId="2CC176F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992" w:type="dxa"/>
            <w:tcBorders>
              <w:top w:val="nil"/>
              <w:left w:val="nil"/>
              <w:bottom w:val="single" w:sz="4" w:space="0" w:color="0070C0"/>
              <w:right w:val="single" w:sz="4" w:space="0" w:color="0070C0"/>
            </w:tcBorders>
            <w:noWrap/>
            <w:vAlign w:val="bottom"/>
            <w:hideMark/>
          </w:tcPr>
          <w:p w14:paraId="14FC9F0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1,3</w:t>
            </w:r>
          </w:p>
        </w:tc>
      </w:tr>
      <w:tr w:rsidR="009A7CC0" w:rsidRPr="006A45A5" w14:paraId="3E25E22F" w14:textId="77777777" w:rsidTr="009A7CC0">
        <w:trPr>
          <w:trHeight w:val="342"/>
        </w:trPr>
        <w:tc>
          <w:tcPr>
            <w:tcW w:w="520" w:type="dxa"/>
            <w:tcBorders>
              <w:top w:val="nil"/>
              <w:left w:val="nil"/>
              <w:bottom w:val="single" w:sz="4" w:space="0" w:color="0070C0"/>
              <w:right w:val="single" w:sz="4" w:space="0" w:color="0070C0"/>
            </w:tcBorders>
            <w:noWrap/>
            <w:hideMark/>
          </w:tcPr>
          <w:p w14:paraId="1EF1D4B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13</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3E7A3B69"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7245F732"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Krimuldas novads</w:t>
            </w:r>
          </w:p>
        </w:tc>
        <w:tc>
          <w:tcPr>
            <w:tcW w:w="1134" w:type="dxa"/>
            <w:tcBorders>
              <w:top w:val="nil"/>
              <w:left w:val="nil"/>
              <w:bottom w:val="single" w:sz="4" w:space="0" w:color="0070C0"/>
              <w:right w:val="nil"/>
            </w:tcBorders>
            <w:hideMark/>
          </w:tcPr>
          <w:p w14:paraId="01292105"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22</w:t>
            </w:r>
          </w:p>
        </w:tc>
        <w:tc>
          <w:tcPr>
            <w:tcW w:w="850" w:type="dxa"/>
            <w:tcBorders>
              <w:top w:val="nil"/>
              <w:left w:val="single" w:sz="4" w:space="0" w:color="0070C0"/>
              <w:bottom w:val="single" w:sz="4" w:space="0" w:color="0070C0"/>
              <w:right w:val="single" w:sz="4" w:space="0" w:color="0070C0"/>
            </w:tcBorders>
            <w:hideMark/>
          </w:tcPr>
          <w:p w14:paraId="21E4670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993" w:type="dxa"/>
            <w:tcBorders>
              <w:top w:val="nil"/>
              <w:left w:val="nil"/>
              <w:bottom w:val="single" w:sz="4" w:space="0" w:color="0070C0"/>
              <w:right w:val="single" w:sz="4" w:space="0" w:color="0070C0"/>
            </w:tcBorders>
            <w:noWrap/>
            <w:vAlign w:val="bottom"/>
            <w:hideMark/>
          </w:tcPr>
          <w:p w14:paraId="52504EF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c>
          <w:tcPr>
            <w:tcW w:w="1134" w:type="dxa"/>
            <w:tcBorders>
              <w:top w:val="nil"/>
              <w:left w:val="nil"/>
              <w:bottom w:val="single" w:sz="4" w:space="0" w:color="0070C0"/>
              <w:right w:val="single" w:sz="4" w:space="0" w:color="0070C0"/>
            </w:tcBorders>
            <w:hideMark/>
          </w:tcPr>
          <w:p w14:paraId="6DF1D7D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7</w:t>
            </w:r>
          </w:p>
        </w:tc>
        <w:tc>
          <w:tcPr>
            <w:tcW w:w="858" w:type="dxa"/>
            <w:tcBorders>
              <w:top w:val="nil"/>
              <w:left w:val="nil"/>
              <w:bottom w:val="single" w:sz="4" w:space="0" w:color="0070C0"/>
              <w:right w:val="single" w:sz="4" w:space="0" w:color="0070C0"/>
            </w:tcBorders>
            <w:hideMark/>
          </w:tcPr>
          <w:p w14:paraId="71F1681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tcBorders>
              <w:top w:val="nil"/>
              <w:left w:val="nil"/>
              <w:bottom w:val="single" w:sz="4" w:space="0" w:color="0070C0"/>
              <w:right w:val="single" w:sz="4" w:space="0" w:color="0070C0"/>
            </w:tcBorders>
            <w:noWrap/>
            <w:vAlign w:val="bottom"/>
            <w:hideMark/>
          </w:tcPr>
          <w:p w14:paraId="5533C55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r>
      <w:tr w:rsidR="009A7CC0" w:rsidRPr="006A45A5" w14:paraId="151D778E" w14:textId="77777777" w:rsidTr="009A7CC0">
        <w:trPr>
          <w:trHeight w:val="342"/>
        </w:trPr>
        <w:tc>
          <w:tcPr>
            <w:tcW w:w="520" w:type="dxa"/>
            <w:tcBorders>
              <w:top w:val="nil"/>
              <w:left w:val="nil"/>
              <w:bottom w:val="single" w:sz="4" w:space="0" w:color="0070C0"/>
              <w:right w:val="single" w:sz="4" w:space="0" w:color="0070C0"/>
            </w:tcBorders>
            <w:noWrap/>
            <w:hideMark/>
          </w:tcPr>
          <w:p w14:paraId="4E63078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14</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4824B9CF"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43F9060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Ķeguma novads</w:t>
            </w:r>
          </w:p>
        </w:tc>
        <w:tc>
          <w:tcPr>
            <w:tcW w:w="1134" w:type="dxa"/>
            <w:tcBorders>
              <w:top w:val="nil"/>
              <w:left w:val="nil"/>
              <w:bottom w:val="single" w:sz="4" w:space="0" w:color="0070C0"/>
              <w:right w:val="nil"/>
            </w:tcBorders>
            <w:hideMark/>
          </w:tcPr>
          <w:p w14:paraId="43690D7D"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36</w:t>
            </w:r>
          </w:p>
        </w:tc>
        <w:tc>
          <w:tcPr>
            <w:tcW w:w="850" w:type="dxa"/>
            <w:tcBorders>
              <w:top w:val="nil"/>
              <w:left w:val="single" w:sz="4" w:space="0" w:color="0070C0"/>
              <w:bottom w:val="single" w:sz="4" w:space="0" w:color="0070C0"/>
              <w:right w:val="single" w:sz="4" w:space="0" w:color="0070C0"/>
            </w:tcBorders>
            <w:hideMark/>
          </w:tcPr>
          <w:p w14:paraId="3037512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993" w:type="dxa"/>
            <w:tcBorders>
              <w:top w:val="nil"/>
              <w:left w:val="nil"/>
              <w:bottom w:val="single" w:sz="4" w:space="0" w:color="0070C0"/>
              <w:right w:val="single" w:sz="4" w:space="0" w:color="0070C0"/>
            </w:tcBorders>
            <w:noWrap/>
            <w:vAlign w:val="bottom"/>
            <w:hideMark/>
          </w:tcPr>
          <w:p w14:paraId="5531D9E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1134" w:type="dxa"/>
            <w:tcBorders>
              <w:top w:val="nil"/>
              <w:left w:val="nil"/>
              <w:bottom w:val="single" w:sz="4" w:space="0" w:color="0070C0"/>
              <w:right w:val="single" w:sz="4" w:space="0" w:color="0070C0"/>
            </w:tcBorders>
            <w:hideMark/>
          </w:tcPr>
          <w:p w14:paraId="74805ED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858" w:type="dxa"/>
            <w:tcBorders>
              <w:top w:val="nil"/>
              <w:left w:val="nil"/>
              <w:bottom w:val="single" w:sz="4" w:space="0" w:color="0070C0"/>
              <w:right w:val="single" w:sz="4" w:space="0" w:color="0070C0"/>
            </w:tcBorders>
            <w:hideMark/>
          </w:tcPr>
          <w:p w14:paraId="7BC3FAC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tcBorders>
              <w:top w:val="nil"/>
              <w:left w:val="nil"/>
              <w:bottom w:val="single" w:sz="4" w:space="0" w:color="0070C0"/>
              <w:right w:val="single" w:sz="4" w:space="0" w:color="0070C0"/>
            </w:tcBorders>
            <w:noWrap/>
            <w:vAlign w:val="bottom"/>
            <w:hideMark/>
          </w:tcPr>
          <w:p w14:paraId="2877C06A"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0,2</w:t>
            </w:r>
          </w:p>
        </w:tc>
      </w:tr>
      <w:tr w:rsidR="009A7CC0" w:rsidRPr="006A45A5" w14:paraId="29C585F3" w14:textId="77777777" w:rsidTr="009A7CC0">
        <w:trPr>
          <w:trHeight w:val="342"/>
        </w:trPr>
        <w:tc>
          <w:tcPr>
            <w:tcW w:w="520" w:type="dxa"/>
            <w:tcBorders>
              <w:top w:val="nil"/>
              <w:left w:val="nil"/>
              <w:bottom w:val="single" w:sz="4" w:space="0" w:color="0070C0"/>
              <w:right w:val="single" w:sz="4" w:space="0" w:color="0070C0"/>
            </w:tcBorders>
            <w:noWrap/>
            <w:hideMark/>
          </w:tcPr>
          <w:p w14:paraId="26803C4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15</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20956AC1"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1F2D245D"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Ķekavas novads</w:t>
            </w:r>
          </w:p>
        </w:tc>
        <w:tc>
          <w:tcPr>
            <w:tcW w:w="1134" w:type="dxa"/>
            <w:tcBorders>
              <w:top w:val="nil"/>
              <w:left w:val="nil"/>
              <w:bottom w:val="single" w:sz="4" w:space="0" w:color="0070C0"/>
              <w:right w:val="nil"/>
            </w:tcBorders>
            <w:hideMark/>
          </w:tcPr>
          <w:p w14:paraId="21D8CABF"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53</w:t>
            </w:r>
          </w:p>
        </w:tc>
        <w:tc>
          <w:tcPr>
            <w:tcW w:w="850" w:type="dxa"/>
            <w:tcBorders>
              <w:top w:val="nil"/>
              <w:left w:val="single" w:sz="4" w:space="0" w:color="0070C0"/>
              <w:bottom w:val="single" w:sz="4" w:space="0" w:color="0070C0"/>
              <w:right w:val="single" w:sz="4" w:space="0" w:color="0070C0"/>
            </w:tcBorders>
            <w:hideMark/>
          </w:tcPr>
          <w:p w14:paraId="14E6B56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16</w:t>
            </w:r>
          </w:p>
        </w:tc>
        <w:tc>
          <w:tcPr>
            <w:tcW w:w="993" w:type="dxa"/>
            <w:tcBorders>
              <w:top w:val="nil"/>
              <w:left w:val="nil"/>
              <w:bottom w:val="single" w:sz="4" w:space="0" w:color="0070C0"/>
              <w:right w:val="single" w:sz="4" w:space="0" w:color="0070C0"/>
            </w:tcBorders>
            <w:noWrap/>
            <w:vAlign w:val="bottom"/>
            <w:hideMark/>
          </w:tcPr>
          <w:p w14:paraId="71C9730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c>
          <w:tcPr>
            <w:tcW w:w="1134" w:type="dxa"/>
            <w:tcBorders>
              <w:top w:val="nil"/>
              <w:left w:val="nil"/>
              <w:bottom w:val="single" w:sz="4" w:space="0" w:color="0070C0"/>
              <w:right w:val="single" w:sz="4" w:space="0" w:color="0070C0"/>
            </w:tcBorders>
            <w:hideMark/>
          </w:tcPr>
          <w:p w14:paraId="584F9CA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17</w:t>
            </w:r>
          </w:p>
        </w:tc>
        <w:tc>
          <w:tcPr>
            <w:tcW w:w="858" w:type="dxa"/>
            <w:tcBorders>
              <w:top w:val="nil"/>
              <w:left w:val="nil"/>
              <w:bottom w:val="single" w:sz="4" w:space="0" w:color="0070C0"/>
              <w:right w:val="single" w:sz="4" w:space="0" w:color="0070C0"/>
            </w:tcBorders>
            <w:hideMark/>
          </w:tcPr>
          <w:p w14:paraId="01389D5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992" w:type="dxa"/>
            <w:tcBorders>
              <w:top w:val="nil"/>
              <w:left w:val="nil"/>
              <w:bottom w:val="single" w:sz="4" w:space="0" w:color="0070C0"/>
              <w:right w:val="single" w:sz="4" w:space="0" w:color="0070C0"/>
            </w:tcBorders>
            <w:noWrap/>
            <w:vAlign w:val="bottom"/>
            <w:hideMark/>
          </w:tcPr>
          <w:p w14:paraId="73F8C5B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1,8</w:t>
            </w:r>
          </w:p>
        </w:tc>
      </w:tr>
      <w:tr w:rsidR="009A7CC0" w:rsidRPr="006A45A5" w14:paraId="31BD81DC" w14:textId="77777777" w:rsidTr="009A7CC0">
        <w:trPr>
          <w:trHeight w:val="342"/>
        </w:trPr>
        <w:tc>
          <w:tcPr>
            <w:tcW w:w="520" w:type="dxa"/>
            <w:tcBorders>
              <w:top w:val="nil"/>
              <w:left w:val="nil"/>
              <w:bottom w:val="single" w:sz="4" w:space="0" w:color="0070C0"/>
              <w:right w:val="single" w:sz="4" w:space="0" w:color="0070C0"/>
            </w:tcBorders>
            <w:noWrap/>
            <w:hideMark/>
          </w:tcPr>
          <w:p w14:paraId="19B08E8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16</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25587CF4"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4EBE610D"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Lielvārdes novads</w:t>
            </w:r>
          </w:p>
        </w:tc>
        <w:tc>
          <w:tcPr>
            <w:tcW w:w="1134" w:type="dxa"/>
            <w:tcBorders>
              <w:top w:val="nil"/>
              <w:left w:val="nil"/>
              <w:bottom w:val="single" w:sz="4" w:space="0" w:color="0070C0"/>
              <w:right w:val="nil"/>
            </w:tcBorders>
            <w:hideMark/>
          </w:tcPr>
          <w:p w14:paraId="789E0357"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25</w:t>
            </w:r>
          </w:p>
        </w:tc>
        <w:tc>
          <w:tcPr>
            <w:tcW w:w="850" w:type="dxa"/>
            <w:tcBorders>
              <w:top w:val="nil"/>
              <w:left w:val="single" w:sz="4" w:space="0" w:color="0070C0"/>
              <w:bottom w:val="single" w:sz="4" w:space="0" w:color="0070C0"/>
              <w:right w:val="single" w:sz="4" w:space="0" w:color="0070C0"/>
            </w:tcBorders>
            <w:hideMark/>
          </w:tcPr>
          <w:p w14:paraId="60F315B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993" w:type="dxa"/>
            <w:tcBorders>
              <w:top w:val="nil"/>
              <w:left w:val="nil"/>
              <w:bottom w:val="single" w:sz="4" w:space="0" w:color="0070C0"/>
              <w:right w:val="single" w:sz="4" w:space="0" w:color="0070C0"/>
            </w:tcBorders>
            <w:noWrap/>
            <w:vAlign w:val="bottom"/>
            <w:hideMark/>
          </w:tcPr>
          <w:p w14:paraId="68950A1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c>
          <w:tcPr>
            <w:tcW w:w="1134" w:type="dxa"/>
            <w:tcBorders>
              <w:top w:val="nil"/>
              <w:left w:val="nil"/>
              <w:bottom w:val="single" w:sz="4" w:space="0" w:color="0070C0"/>
              <w:right w:val="single" w:sz="4" w:space="0" w:color="0070C0"/>
            </w:tcBorders>
            <w:hideMark/>
          </w:tcPr>
          <w:p w14:paraId="38B0CA7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25</w:t>
            </w:r>
          </w:p>
        </w:tc>
        <w:tc>
          <w:tcPr>
            <w:tcW w:w="858" w:type="dxa"/>
            <w:tcBorders>
              <w:top w:val="nil"/>
              <w:left w:val="nil"/>
              <w:bottom w:val="single" w:sz="4" w:space="0" w:color="0070C0"/>
              <w:right w:val="single" w:sz="4" w:space="0" w:color="0070C0"/>
            </w:tcBorders>
            <w:hideMark/>
          </w:tcPr>
          <w:p w14:paraId="7153A38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12</w:t>
            </w:r>
          </w:p>
        </w:tc>
        <w:tc>
          <w:tcPr>
            <w:tcW w:w="992" w:type="dxa"/>
            <w:tcBorders>
              <w:top w:val="nil"/>
              <w:left w:val="nil"/>
              <w:bottom w:val="single" w:sz="4" w:space="0" w:color="0070C0"/>
              <w:right w:val="single" w:sz="4" w:space="0" w:color="0070C0"/>
            </w:tcBorders>
            <w:noWrap/>
            <w:vAlign w:val="bottom"/>
            <w:hideMark/>
          </w:tcPr>
          <w:p w14:paraId="30B52E4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r>
      <w:tr w:rsidR="009A7CC0" w:rsidRPr="006A45A5" w14:paraId="2ED738B2" w14:textId="77777777" w:rsidTr="009A7CC0">
        <w:trPr>
          <w:trHeight w:val="342"/>
        </w:trPr>
        <w:tc>
          <w:tcPr>
            <w:tcW w:w="520" w:type="dxa"/>
            <w:tcBorders>
              <w:top w:val="nil"/>
              <w:left w:val="nil"/>
              <w:bottom w:val="single" w:sz="4" w:space="0" w:color="0070C0"/>
              <w:right w:val="single" w:sz="4" w:space="0" w:color="0070C0"/>
            </w:tcBorders>
            <w:noWrap/>
            <w:hideMark/>
          </w:tcPr>
          <w:p w14:paraId="4E2B988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17</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798686EB"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38F2E174"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Limbažu novads</w:t>
            </w:r>
          </w:p>
        </w:tc>
        <w:tc>
          <w:tcPr>
            <w:tcW w:w="1134" w:type="dxa"/>
            <w:tcBorders>
              <w:top w:val="nil"/>
              <w:left w:val="nil"/>
              <w:bottom w:val="single" w:sz="4" w:space="0" w:color="0070C0"/>
              <w:right w:val="nil"/>
            </w:tcBorders>
            <w:hideMark/>
          </w:tcPr>
          <w:p w14:paraId="58BFF130"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76</w:t>
            </w:r>
          </w:p>
        </w:tc>
        <w:tc>
          <w:tcPr>
            <w:tcW w:w="850" w:type="dxa"/>
            <w:tcBorders>
              <w:top w:val="nil"/>
              <w:left w:val="single" w:sz="4" w:space="0" w:color="0070C0"/>
              <w:bottom w:val="single" w:sz="4" w:space="0" w:color="0070C0"/>
              <w:right w:val="single" w:sz="4" w:space="0" w:color="0070C0"/>
            </w:tcBorders>
            <w:hideMark/>
          </w:tcPr>
          <w:p w14:paraId="5694944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24</w:t>
            </w:r>
          </w:p>
        </w:tc>
        <w:tc>
          <w:tcPr>
            <w:tcW w:w="993" w:type="dxa"/>
            <w:tcBorders>
              <w:top w:val="nil"/>
              <w:left w:val="nil"/>
              <w:bottom w:val="single" w:sz="4" w:space="0" w:color="0070C0"/>
              <w:right w:val="single" w:sz="4" w:space="0" w:color="0070C0"/>
            </w:tcBorders>
            <w:noWrap/>
            <w:vAlign w:val="bottom"/>
            <w:hideMark/>
          </w:tcPr>
          <w:p w14:paraId="1D0A545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1,3</w:t>
            </w:r>
          </w:p>
        </w:tc>
        <w:tc>
          <w:tcPr>
            <w:tcW w:w="1134" w:type="dxa"/>
            <w:tcBorders>
              <w:top w:val="nil"/>
              <w:left w:val="nil"/>
              <w:bottom w:val="single" w:sz="4" w:space="0" w:color="0070C0"/>
              <w:right w:val="single" w:sz="4" w:space="0" w:color="0070C0"/>
            </w:tcBorders>
            <w:hideMark/>
          </w:tcPr>
          <w:p w14:paraId="30519B6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31</w:t>
            </w:r>
          </w:p>
        </w:tc>
        <w:tc>
          <w:tcPr>
            <w:tcW w:w="858" w:type="dxa"/>
            <w:tcBorders>
              <w:top w:val="nil"/>
              <w:left w:val="nil"/>
              <w:bottom w:val="single" w:sz="4" w:space="0" w:color="0070C0"/>
              <w:right w:val="single" w:sz="4" w:space="0" w:color="0070C0"/>
            </w:tcBorders>
            <w:hideMark/>
          </w:tcPr>
          <w:p w14:paraId="45C4123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15</w:t>
            </w:r>
          </w:p>
        </w:tc>
        <w:tc>
          <w:tcPr>
            <w:tcW w:w="992" w:type="dxa"/>
            <w:tcBorders>
              <w:top w:val="nil"/>
              <w:left w:val="nil"/>
              <w:bottom w:val="single" w:sz="4" w:space="0" w:color="0070C0"/>
              <w:right w:val="single" w:sz="4" w:space="0" w:color="0070C0"/>
            </w:tcBorders>
            <w:noWrap/>
            <w:vAlign w:val="bottom"/>
            <w:hideMark/>
          </w:tcPr>
          <w:p w14:paraId="0DFC9B1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r>
      <w:tr w:rsidR="009A7CC0" w:rsidRPr="006A45A5" w14:paraId="0E928B76" w14:textId="77777777" w:rsidTr="009A7CC0">
        <w:trPr>
          <w:trHeight w:val="342"/>
        </w:trPr>
        <w:tc>
          <w:tcPr>
            <w:tcW w:w="520" w:type="dxa"/>
            <w:tcBorders>
              <w:top w:val="nil"/>
              <w:left w:val="nil"/>
              <w:bottom w:val="single" w:sz="4" w:space="0" w:color="0070C0"/>
              <w:right w:val="single" w:sz="4" w:space="0" w:color="0070C0"/>
            </w:tcBorders>
            <w:noWrap/>
            <w:hideMark/>
          </w:tcPr>
          <w:p w14:paraId="11A6CEF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18</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475FC74E"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406DDDCB"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Mālpils novads</w:t>
            </w:r>
          </w:p>
        </w:tc>
        <w:tc>
          <w:tcPr>
            <w:tcW w:w="1134" w:type="dxa"/>
            <w:tcBorders>
              <w:top w:val="nil"/>
              <w:left w:val="nil"/>
              <w:bottom w:val="single" w:sz="4" w:space="0" w:color="0070C0"/>
              <w:right w:val="nil"/>
            </w:tcBorders>
            <w:hideMark/>
          </w:tcPr>
          <w:p w14:paraId="51E28225"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24</w:t>
            </w:r>
          </w:p>
        </w:tc>
        <w:tc>
          <w:tcPr>
            <w:tcW w:w="850" w:type="dxa"/>
            <w:tcBorders>
              <w:top w:val="nil"/>
              <w:left w:val="single" w:sz="4" w:space="0" w:color="0070C0"/>
              <w:bottom w:val="single" w:sz="4" w:space="0" w:color="0070C0"/>
              <w:right w:val="single" w:sz="4" w:space="0" w:color="0070C0"/>
            </w:tcBorders>
            <w:hideMark/>
          </w:tcPr>
          <w:p w14:paraId="79A7B7A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p>
        </w:tc>
        <w:tc>
          <w:tcPr>
            <w:tcW w:w="993" w:type="dxa"/>
            <w:tcBorders>
              <w:top w:val="nil"/>
              <w:left w:val="nil"/>
              <w:bottom w:val="single" w:sz="4" w:space="0" w:color="0070C0"/>
              <w:right w:val="single" w:sz="4" w:space="0" w:color="0070C0"/>
            </w:tcBorders>
            <w:noWrap/>
            <w:vAlign w:val="bottom"/>
            <w:hideMark/>
          </w:tcPr>
          <w:p w14:paraId="323C94C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c>
          <w:tcPr>
            <w:tcW w:w="1134" w:type="dxa"/>
            <w:tcBorders>
              <w:top w:val="nil"/>
              <w:left w:val="nil"/>
              <w:bottom w:val="single" w:sz="4" w:space="0" w:color="0070C0"/>
              <w:right w:val="single" w:sz="4" w:space="0" w:color="0070C0"/>
            </w:tcBorders>
            <w:hideMark/>
          </w:tcPr>
          <w:p w14:paraId="592532F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24</w:t>
            </w:r>
          </w:p>
        </w:tc>
        <w:tc>
          <w:tcPr>
            <w:tcW w:w="858" w:type="dxa"/>
            <w:tcBorders>
              <w:top w:val="nil"/>
              <w:left w:val="nil"/>
              <w:bottom w:val="single" w:sz="4" w:space="0" w:color="0070C0"/>
              <w:right w:val="single" w:sz="4" w:space="0" w:color="0070C0"/>
            </w:tcBorders>
            <w:hideMark/>
          </w:tcPr>
          <w:p w14:paraId="032049C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w:t>
            </w:r>
          </w:p>
        </w:tc>
        <w:tc>
          <w:tcPr>
            <w:tcW w:w="992" w:type="dxa"/>
            <w:tcBorders>
              <w:top w:val="nil"/>
              <w:left w:val="nil"/>
              <w:bottom w:val="single" w:sz="4" w:space="0" w:color="0070C0"/>
              <w:right w:val="single" w:sz="4" w:space="0" w:color="0070C0"/>
            </w:tcBorders>
            <w:noWrap/>
            <w:vAlign w:val="bottom"/>
            <w:hideMark/>
          </w:tcPr>
          <w:p w14:paraId="08BB254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r>
      <w:tr w:rsidR="009A7CC0" w:rsidRPr="006A45A5" w14:paraId="4C5233B3" w14:textId="77777777" w:rsidTr="009A7CC0">
        <w:trPr>
          <w:trHeight w:val="342"/>
        </w:trPr>
        <w:tc>
          <w:tcPr>
            <w:tcW w:w="520" w:type="dxa"/>
            <w:tcBorders>
              <w:top w:val="nil"/>
              <w:left w:val="nil"/>
              <w:bottom w:val="single" w:sz="4" w:space="0" w:color="0070C0"/>
              <w:right w:val="single" w:sz="4" w:space="0" w:color="0070C0"/>
            </w:tcBorders>
            <w:noWrap/>
            <w:hideMark/>
          </w:tcPr>
          <w:p w14:paraId="26FCF6D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lastRenderedPageBreak/>
              <w:t>19</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51965D8D"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108FB85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Mārupes novads</w:t>
            </w:r>
          </w:p>
        </w:tc>
        <w:tc>
          <w:tcPr>
            <w:tcW w:w="1134" w:type="dxa"/>
            <w:tcBorders>
              <w:top w:val="nil"/>
              <w:left w:val="nil"/>
              <w:bottom w:val="single" w:sz="4" w:space="0" w:color="0070C0"/>
              <w:right w:val="nil"/>
            </w:tcBorders>
            <w:hideMark/>
          </w:tcPr>
          <w:p w14:paraId="749F8FC2"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19</w:t>
            </w:r>
          </w:p>
        </w:tc>
        <w:tc>
          <w:tcPr>
            <w:tcW w:w="850" w:type="dxa"/>
            <w:tcBorders>
              <w:top w:val="nil"/>
              <w:left w:val="single" w:sz="4" w:space="0" w:color="0070C0"/>
              <w:bottom w:val="single" w:sz="4" w:space="0" w:color="0070C0"/>
              <w:right w:val="single" w:sz="4" w:space="0" w:color="0070C0"/>
            </w:tcBorders>
            <w:hideMark/>
          </w:tcPr>
          <w:p w14:paraId="285B017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993" w:type="dxa"/>
            <w:tcBorders>
              <w:top w:val="nil"/>
              <w:left w:val="nil"/>
              <w:bottom w:val="single" w:sz="4" w:space="0" w:color="0070C0"/>
              <w:right w:val="single" w:sz="4" w:space="0" w:color="0070C0"/>
            </w:tcBorders>
            <w:noWrap/>
            <w:vAlign w:val="bottom"/>
            <w:hideMark/>
          </w:tcPr>
          <w:p w14:paraId="4654BD3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c>
          <w:tcPr>
            <w:tcW w:w="1134" w:type="dxa"/>
            <w:tcBorders>
              <w:top w:val="nil"/>
              <w:left w:val="nil"/>
              <w:bottom w:val="single" w:sz="4" w:space="0" w:color="0070C0"/>
              <w:right w:val="single" w:sz="4" w:space="0" w:color="0070C0"/>
            </w:tcBorders>
            <w:hideMark/>
          </w:tcPr>
          <w:p w14:paraId="3BEB2E7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19</w:t>
            </w:r>
          </w:p>
        </w:tc>
        <w:tc>
          <w:tcPr>
            <w:tcW w:w="858" w:type="dxa"/>
            <w:tcBorders>
              <w:top w:val="nil"/>
              <w:left w:val="nil"/>
              <w:bottom w:val="single" w:sz="4" w:space="0" w:color="0070C0"/>
              <w:right w:val="single" w:sz="4" w:space="0" w:color="0070C0"/>
            </w:tcBorders>
            <w:hideMark/>
          </w:tcPr>
          <w:p w14:paraId="4863268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992" w:type="dxa"/>
            <w:tcBorders>
              <w:top w:val="nil"/>
              <w:left w:val="nil"/>
              <w:bottom w:val="single" w:sz="4" w:space="0" w:color="0070C0"/>
              <w:right w:val="single" w:sz="4" w:space="0" w:color="0070C0"/>
            </w:tcBorders>
            <w:noWrap/>
            <w:vAlign w:val="bottom"/>
            <w:hideMark/>
          </w:tcPr>
          <w:p w14:paraId="1ECA274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r>
      <w:tr w:rsidR="009A7CC0" w:rsidRPr="006A45A5" w14:paraId="5CEA356B" w14:textId="77777777" w:rsidTr="009A7CC0">
        <w:trPr>
          <w:trHeight w:val="342"/>
        </w:trPr>
        <w:tc>
          <w:tcPr>
            <w:tcW w:w="520" w:type="dxa"/>
            <w:tcBorders>
              <w:top w:val="nil"/>
              <w:left w:val="nil"/>
              <w:bottom w:val="single" w:sz="4" w:space="0" w:color="0070C0"/>
              <w:right w:val="single" w:sz="4" w:space="0" w:color="0070C0"/>
            </w:tcBorders>
            <w:noWrap/>
            <w:hideMark/>
          </w:tcPr>
          <w:p w14:paraId="0896308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20</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04CF4325"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1E4F8F1A"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Ogres novads</w:t>
            </w:r>
          </w:p>
        </w:tc>
        <w:tc>
          <w:tcPr>
            <w:tcW w:w="1134" w:type="dxa"/>
            <w:tcBorders>
              <w:top w:val="nil"/>
              <w:left w:val="nil"/>
              <w:bottom w:val="single" w:sz="4" w:space="0" w:color="0070C0"/>
              <w:right w:val="nil"/>
            </w:tcBorders>
            <w:hideMark/>
          </w:tcPr>
          <w:p w14:paraId="6D3195CF"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138</w:t>
            </w:r>
          </w:p>
        </w:tc>
        <w:tc>
          <w:tcPr>
            <w:tcW w:w="850" w:type="dxa"/>
            <w:tcBorders>
              <w:top w:val="nil"/>
              <w:left w:val="single" w:sz="4" w:space="0" w:color="0070C0"/>
              <w:bottom w:val="single" w:sz="4" w:space="0" w:color="0070C0"/>
              <w:right w:val="single" w:sz="4" w:space="0" w:color="0070C0"/>
            </w:tcBorders>
            <w:hideMark/>
          </w:tcPr>
          <w:p w14:paraId="224D1D5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35</w:t>
            </w:r>
          </w:p>
        </w:tc>
        <w:tc>
          <w:tcPr>
            <w:tcW w:w="993" w:type="dxa"/>
            <w:tcBorders>
              <w:top w:val="nil"/>
              <w:left w:val="nil"/>
              <w:bottom w:val="single" w:sz="4" w:space="0" w:color="0070C0"/>
              <w:right w:val="single" w:sz="4" w:space="0" w:color="0070C0"/>
            </w:tcBorders>
            <w:noWrap/>
            <w:vAlign w:val="bottom"/>
            <w:hideMark/>
          </w:tcPr>
          <w:p w14:paraId="036B3EE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1134" w:type="dxa"/>
            <w:tcBorders>
              <w:top w:val="nil"/>
              <w:left w:val="nil"/>
              <w:bottom w:val="single" w:sz="4" w:space="0" w:color="0070C0"/>
              <w:right w:val="single" w:sz="4" w:space="0" w:color="0070C0"/>
            </w:tcBorders>
            <w:hideMark/>
          </w:tcPr>
          <w:p w14:paraId="445871B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72</w:t>
            </w:r>
          </w:p>
        </w:tc>
        <w:tc>
          <w:tcPr>
            <w:tcW w:w="858" w:type="dxa"/>
            <w:tcBorders>
              <w:top w:val="nil"/>
              <w:left w:val="nil"/>
              <w:bottom w:val="single" w:sz="4" w:space="0" w:color="0070C0"/>
              <w:right w:val="single" w:sz="4" w:space="0" w:color="0070C0"/>
            </w:tcBorders>
            <w:hideMark/>
          </w:tcPr>
          <w:p w14:paraId="100F5ED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32</w:t>
            </w:r>
          </w:p>
        </w:tc>
        <w:tc>
          <w:tcPr>
            <w:tcW w:w="992" w:type="dxa"/>
            <w:tcBorders>
              <w:top w:val="nil"/>
              <w:left w:val="nil"/>
              <w:bottom w:val="single" w:sz="4" w:space="0" w:color="0070C0"/>
              <w:right w:val="single" w:sz="4" w:space="0" w:color="0070C0"/>
            </w:tcBorders>
            <w:noWrap/>
            <w:vAlign w:val="bottom"/>
            <w:hideMark/>
          </w:tcPr>
          <w:p w14:paraId="38B6EE8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0,9</w:t>
            </w:r>
          </w:p>
        </w:tc>
      </w:tr>
      <w:tr w:rsidR="009A7CC0" w:rsidRPr="006A45A5" w14:paraId="785B5C6A" w14:textId="77777777" w:rsidTr="009A7CC0">
        <w:trPr>
          <w:trHeight w:val="342"/>
        </w:trPr>
        <w:tc>
          <w:tcPr>
            <w:tcW w:w="520" w:type="dxa"/>
            <w:tcBorders>
              <w:top w:val="nil"/>
              <w:left w:val="nil"/>
              <w:bottom w:val="single" w:sz="4" w:space="0" w:color="0070C0"/>
              <w:right w:val="single" w:sz="4" w:space="0" w:color="0070C0"/>
            </w:tcBorders>
            <w:noWrap/>
            <w:hideMark/>
          </w:tcPr>
          <w:p w14:paraId="20102B6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21</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275EE178"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7DFC8F82"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Olaines novads</w:t>
            </w:r>
          </w:p>
        </w:tc>
        <w:tc>
          <w:tcPr>
            <w:tcW w:w="1134" w:type="dxa"/>
            <w:tcBorders>
              <w:top w:val="nil"/>
              <w:left w:val="nil"/>
              <w:bottom w:val="single" w:sz="4" w:space="0" w:color="0070C0"/>
              <w:right w:val="nil"/>
            </w:tcBorders>
            <w:hideMark/>
          </w:tcPr>
          <w:p w14:paraId="5D1A630A"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58</w:t>
            </w:r>
          </w:p>
        </w:tc>
        <w:tc>
          <w:tcPr>
            <w:tcW w:w="850" w:type="dxa"/>
            <w:tcBorders>
              <w:top w:val="nil"/>
              <w:left w:val="single" w:sz="4" w:space="0" w:color="0070C0"/>
              <w:bottom w:val="single" w:sz="4" w:space="0" w:color="0070C0"/>
              <w:right w:val="single" w:sz="4" w:space="0" w:color="0070C0"/>
            </w:tcBorders>
            <w:hideMark/>
          </w:tcPr>
          <w:p w14:paraId="5856575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22</w:t>
            </w:r>
          </w:p>
        </w:tc>
        <w:tc>
          <w:tcPr>
            <w:tcW w:w="993" w:type="dxa"/>
            <w:tcBorders>
              <w:top w:val="nil"/>
              <w:left w:val="nil"/>
              <w:bottom w:val="single" w:sz="4" w:space="0" w:color="0070C0"/>
              <w:right w:val="single" w:sz="4" w:space="0" w:color="0070C0"/>
            </w:tcBorders>
            <w:noWrap/>
            <w:vAlign w:val="bottom"/>
            <w:hideMark/>
          </w:tcPr>
          <w:p w14:paraId="036277B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c>
          <w:tcPr>
            <w:tcW w:w="1134" w:type="dxa"/>
            <w:tcBorders>
              <w:top w:val="nil"/>
              <w:left w:val="nil"/>
              <w:bottom w:val="single" w:sz="4" w:space="0" w:color="0070C0"/>
              <w:right w:val="single" w:sz="4" w:space="0" w:color="0070C0"/>
            </w:tcBorders>
            <w:hideMark/>
          </w:tcPr>
          <w:p w14:paraId="73981ED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58</w:t>
            </w:r>
          </w:p>
        </w:tc>
        <w:tc>
          <w:tcPr>
            <w:tcW w:w="858" w:type="dxa"/>
            <w:tcBorders>
              <w:top w:val="nil"/>
              <w:left w:val="nil"/>
              <w:bottom w:val="single" w:sz="4" w:space="0" w:color="0070C0"/>
              <w:right w:val="single" w:sz="4" w:space="0" w:color="0070C0"/>
            </w:tcBorders>
            <w:hideMark/>
          </w:tcPr>
          <w:p w14:paraId="2DE3289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22</w:t>
            </w:r>
          </w:p>
        </w:tc>
        <w:tc>
          <w:tcPr>
            <w:tcW w:w="992" w:type="dxa"/>
            <w:tcBorders>
              <w:top w:val="nil"/>
              <w:left w:val="nil"/>
              <w:bottom w:val="single" w:sz="4" w:space="0" w:color="0070C0"/>
              <w:right w:val="single" w:sz="4" w:space="0" w:color="0070C0"/>
            </w:tcBorders>
            <w:noWrap/>
            <w:vAlign w:val="bottom"/>
            <w:hideMark/>
          </w:tcPr>
          <w:p w14:paraId="7E9A166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1,1</w:t>
            </w:r>
          </w:p>
        </w:tc>
      </w:tr>
      <w:tr w:rsidR="009A7CC0" w:rsidRPr="006A45A5" w14:paraId="36CE0B94" w14:textId="77777777" w:rsidTr="009A7CC0">
        <w:trPr>
          <w:trHeight w:val="342"/>
        </w:trPr>
        <w:tc>
          <w:tcPr>
            <w:tcW w:w="520" w:type="dxa"/>
            <w:tcBorders>
              <w:top w:val="nil"/>
              <w:left w:val="nil"/>
              <w:bottom w:val="single" w:sz="4" w:space="0" w:color="0070C0"/>
              <w:right w:val="single" w:sz="4" w:space="0" w:color="0070C0"/>
            </w:tcBorders>
            <w:noWrap/>
            <w:hideMark/>
          </w:tcPr>
          <w:p w14:paraId="63F5426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22</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53020313"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0F3CC194" w14:textId="77777777" w:rsidR="009A7CC0" w:rsidRPr="006A45A5" w:rsidRDefault="009A7CC0" w:rsidP="00784FEE">
            <w:pPr>
              <w:spacing w:after="0" w:line="240" w:lineRule="auto"/>
              <w:ind w:left="-280" w:firstLine="280"/>
              <w:jc w:val="left"/>
              <w:rPr>
                <w:rFonts w:eastAsia="Times New Roman"/>
                <w:sz w:val="22"/>
                <w:szCs w:val="22"/>
                <w:lang w:eastAsia="lv-LV"/>
              </w:rPr>
            </w:pPr>
            <w:r w:rsidRPr="006A45A5">
              <w:rPr>
                <w:rFonts w:eastAsia="Times New Roman"/>
                <w:sz w:val="22"/>
                <w:szCs w:val="22"/>
                <w:lang w:eastAsia="lv-LV"/>
              </w:rPr>
              <w:t>Ropažu novads</w:t>
            </w:r>
          </w:p>
        </w:tc>
        <w:tc>
          <w:tcPr>
            <w:tcW w:w="1134" w:type="dxa"/>
            <w:tcBorders>
              <w:top w:val="nil"/>
              <w:left w:val="nil"/>
              <w:bottom w:val="single" w:sz="4" w:space="0" w:color="0070C0"/>
              <w:right w:val="nil"/>
            </w:tcBorders>
            <w:hideMark/>
          </w:tcPr>
          <w:p w14:paraId="28DAFDCB"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10</w:t>
            </w:r>
          </w:p>
        </w:tc>
        <w:tc>
          <w:tcPr>
            <w:tcW w:w="850" w:type="dxa"/>
            <w:tcBorders>
              <w:top w:val="nil"/>
              <w:left w:val="single" w:sz="4" w:space="0" w:color="0070C0"/>
              <w:bottom w:val="single" w:sz="4" w:space="0" w:color="0070C0"/>
              <w:right w:val="single" w:sz="4" w:space="0" w:color="0070C0"/>
            </w:tcBorders>
            <w:hideMark/>
          </w:tcPr>
          <w:p w14:paraId="744722F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3" w:type="dxa"/>
            <w:tcBorders>
              <w:top w:val="nil"/>
              <w:left w:val="nil"/>
              <w:bottom w:val="single" w:sz="4" w:space="0" w:color="0070C0"/>
              <w:right w:val="single" w:sz="4" w:space="0" w:color="0070C0"/>
            </w:tcBorders>
            <w:noWrap/>
            <w:vAlign w:val="bottom"/>
            <w:hideMark/>
          </w:tcPr>
          <w:p w14:paraId="6815763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c>
          <w:tcPr>
            <w:tcW w:w="1134" w:type="dxa"/>
            <w:tcBorders>
              <w:top w:val="nil"/>
              <w:left w:val="nil"/>
              <w:bottom w:val="single" w:sz="4" w:space="0" w:color="0070C0"/>
              <w:right w:val="single" w:sz="4" w:space="0" w:color="0070C0"/>
            </w:tcBorders>
            <w:hideMark/>
          </w:tcPr>
          <w:p w14:paraId="1A64C1A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858" w:type="dxa"/>
            <w:tcBorders>
              <w:top w:val="nil"/>
              <w:left w:val="nil"/>
              <w:bottom w:val="single" w:sz="4" w:space="0" w:color="0070C0"/>
              <w:right w:val="single" w:sz="4" w:space="0" w:color="0070C0"/>
            </w:tcBorders>
            <w:hideMark/>
          </w:tcPr>
          <w:p w14:paraId="2666A4F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tcBorders>
              <w:top w:val="nil"/>
              <w:left w:val="nil"/>
              <w:bottom w:val="single" w:sz="4" w:space="0" w:color="0070C0"/>
              <w:right w:val="single" w:sz="4" w:space="0" w:color="0070C0"/>
            </w:tcBorders>
            <w:noWrap/>
            <w:vAlign w:val="bottom"/>
            <w:hideMark/>
          </w:tcPr>
          <w:p w14:paraId="4AD3B4D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r>
      <w:tr w:rsidR="009A7CC0" w:rsidRPr="006A45A5" w14:paraId="01BCEEA4" w14:textId="77777777" w:rsidTr="009A7CC0">
        <w:trPr>
          <w:trHeight w:val="342"/>
        </w:trPr>
        <w:tc>
          <w:tcPr>
            <w:tcW w:w="520" w:type="dxa"/>
            <w:tcBorders>
              <w:top w:val="nil"/>
              <w:left w:val="nil"/>
              <w:bottom w:val="single" w:sz="4" w:space="0" w:color="0070C0"/>
              <w:right w:val="single" w:sz="4" w:space="0" w:color="0070C0"/>
            </w:tcBorders>
            <w:noWrap/>
            <w:hideMark/>
          </w:tcPr>
          <w:p w14:paraId="199EF45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23</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020FD98A"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35193E41"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Salacgrīvas novads</w:t>
            </w:r>
          </w:p>
        </w:tc>
        <w:tc>
          <w:tcPr>
            <w:tcW w:w="1134" w:type="dxa"/>
            <w:tcBorders>
              <w:top w:val="nil"/>
              <w:left w:val="nil"/>
              <w:bottom w:val="single" w:sz="4" w:space="0" w:color="0070C0"/>
              <w:right w:val="nil"/>
            </w:tcBorders>
            <w:hideMark/>
          </w:tcPr>
          <w:p w14:paraId="24760328"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18</w:t>
            </w:r>
          </w:p>
        </w:tc>
        <w:tc>
          <w:tcPr>
            <w:tcW w:w="850" w:type="dxa"/>
            <w:tcBorders>
              <w:top w:val="nil"/>
              <w:left w:val="single" w:sz="4" w:space="0" w:color="0070C0"/>
              <w:bottom w:val="single" w:sz="4" w:space="0" w:color="0070C0"/>
              <w:right w:val="single" w:sz="4" w:space="0" w:color="0070C0"/>
            </w:tcBorders>
            <w:hideMark/>
          </w:tcPr>
          <w:p w14:paraId="5E63E13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7</w:t>
            </w:r>
          </w:p>
        </w:tc>
        <w:tc>
          <w:tcPr>
            <w:tcW w:w="993" w:type="dxa"/>
            <w:tcBorders>
              <w:top w:val="nil"/>
              <w:left w:val="nil"/>
              <w:bottom w:val="single" w:sz="4" w:space="0" w:color="0070C0"/>
              <w:right w:val="single" w:sz="4" w:space="0" w:color="0070C0"/>
            </w:tcBorders>
            <w:noWrap/>
            <w:vAlign w:val="bottom"/>
            <w:hideMark/>
          </w:tcPr>
          <w:p w14:paraId="38C399A0"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c>
          <w:tcPr>
            <w:tcW w:w="1134" w:type="dxa"/>
            <w:tcBorders>
              <w:top w:val="nil"/>
              <w:left w:val="nil"/>
              <w:bottom w:val="single" w:sz="4" w:space="0" w:color="0070C0"/>
              <w:right w:val="single" w:sz="4" w:space="0" w:color="0070C0"/>
            </w:tcBorders>
            <w:hideMark/>
          </w:tcPr>
          <w:p w14:paraId="42E9742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8</w:t>
            </w:r>
          </w:p>
        </w:tc>
        <w:tc>
          <w:tcPr>
            <w:tcW w:w="858" w:type="dxa"/>
            <w:tcBorders>
              <w:top w:val="nil"/>
              <w:left w:val="nil"/>
              <w:bottom w:val="single" w:sz="4" w:space="0" w:color="0070C0"/>
              <w:right w:val="single" w:sz="4" w:space="0" w:color="0070C0"/>
            </w:tcBorders>
            <w:hideMark/>
          </w:tcPr>
          <w:p w14:paraId="1118EA23"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7</w:t>
            </w:r>
          </w:p>
        </w:tc>
        <w:tc>
          <w:tcPr>
            <w:tcW w:w="992" w:type="dxa"/>
            <w:tcBorders>
              <w:top w:val="nil"/>
              <w:left w:val="nil"/>
              <w:bottom w:val="single" w:sz="4" w:space="0" w:color="0070C0"/>
              <w:right w:val="single" w:sz="4" w:space="0" w:color="0070C0"/>
            </w:tcBorders>
            <w:noWrap/>
            <w:vAlign w:val="bottom"/>
            <w:hideMark/>
          </w:tcPr>
          <w:p w14:paraId="03DAF38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r>
      <w:tr w:rsidR="009A7CC0" w:rsidRPr="006A45A5" w14:paraId="06B288E9" w14:textId="77777777" w:rsidTr="009A7CC0">
        <w:trPr>
          <w:trHeight w:val="342"/>
        </w:trPr>
        <w:tc>
          <w:tcPr>
            <w:tcW w:w="520" w:type="dxa"/>
            <w:tcBorders>
              <w:top w:val="nil"/>
              <w:left w:val="nil"/>
              <w:bottom w:val="single" w:sz="4" w:space="0" w:color="0070C0"/>
              <w:right w:val="single" w:sz="4" w:space="0" w:color="0070C0"/>
            </w:tcBorders>
            <w:noWrap/>
            <w:hideMark/>
          </w:tcPr>
          <w:p w14:paraId="481BBB5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24</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6AEE76BB"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594DE662"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Salaspils novads</w:t>
            </w:r>
          </w:p>
        </w:tc>
        <w:tc>
          <w:tcPr>
            <w:tcW w:w="1134" w:type="dxa"/>
            <w:tcBorders>
              <w:top w:val="nil"/>
              <w:left w:val="nil"/>
              <w:bottom w:val="single" w:sz="4" w:space="0" w:color="0070C0"/>
              <w:right w:val="nil"/>
            </w:tcBorders>
            <w:hideMark/>
          </w:tcPr>
          <w:p w14:paraId="1C8C2096"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36</w:t>
            </w:r>
          </w:p>
        </w:tc>
        <w:tc>
          <w:tcPr>
            <w:tcW w:w="850" w:type="dxa"/>
            <w:tcBorders>
              <w:top w:val="nil"/>
              <w:left w:val="single" w:sz="4" w:space="0" w:color="0070C0"/>
              <w:bottom w:val="single" w:sz="4" w:space="0" w:color="0070C0"/>
              <w:right w:val="single" w:sz="4" w:space="0" w:color="0070C0"/>
            </w:tcBorders>
            <w:hideMark/>
          </w:tcPr>
          <w:p w14:paraId="46CACBF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18</w:t>
            </w:r>
          </w:p>
        </w:tc>
        <w:tc>
          <w:tcPr>
            <w:tcW w:w="993" w:type="dxa"/>
            <w:tcBorders>
              <w:top w:val="nil"/>
              <w:left w:val="nil"/>
              <w:bottom w:val="single" w:sz="4" w:space="0" w:color="0070C0"/>
              <w:right w:val="single" w:sz="4" w:space="0" w:color="0070C0"/>
            </w:tcBorders>
            <w:noWrap/>
            <w:vAlign w:val="bottom"/>
            <w:hideMark/>
          </w:tcPr>
          <w:p w14:paraId="6CFED84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c>
          <w:tcPr>
            <w:tcW w:w="1134" w:type="dxa"/>
            <w:tcBorders>
              <w:top w:val="nil"/>
              <w:left w:val="nil"/>
              <w:bottom w:val="single" w:sz="4" w:space="0" w:color="0070C0"/>
              <w:right w:val="single" w:sz="4" w:space="0" w:color="0070C0"/>
            </w:tcBorders>
            <w:hideMark/>
          </w:tcPr>
          <w:p w14:paraId="07BB318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36</w:t>
            </w:r>
          </w:p>
        </w:tc>
        <w:tc>
          <w:tcPr>
            <w:tcW w:w="858" w:type="dxa"/>
            <w:tcBorders>
              <w:top w:val="nil"/>
              <w:left w:val="nil"/>
              <w:bottom w:val="single" w:sz="4" w:space="0" w:color="0070C0"/>
              <w:right w:val="single" w:sz="4" w:space="0" w:color="0070C0"/>
            </w:tcBorders>
            <w:hideMark/>
          </w:tcPr>
          <w:p w14:paraId="33688C1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18</w:t>
            </w:r>
          </w:p>
        </w:tc>
        <w:tc>
          <w:tcPr>
            <w:tcW w:w="992" w:type="dxa"/>
            <w:tcBorders>
              <w:top w:val="nil"/>
              <w:left w:val="nil"/>
              <w:bottom w:val="single" w:sz="4" w:space="0" w:color="0070C0"/>
              <w:right w:val="single" w:sz="4" w:space="0" w:color="0070C0"/>
            </w:tcBorders>
            <w:noWrap/>
            <w:vAlign w:val="bottom"/>
            <w:hideMark/>
          </w:tcPr>
          <w:p w14:paraId="4CD446F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r>
      <w:tr w:rsidR="009A7CC0" w:rsidRPr="006A45A5" w14:paraId="39CBE9F7" w14:textId="77777777" w:rsidTr="009A7CC0">
        <w:trPr>
          <w:trHeight w:val="342"/>
        </w:trPr>
        <w:tc>
          <w:tcPr>
            <w:tcW w:w="520" w:type="dxa"/>
            <w:tcBorders>
              <w:top w:val="nil"/>
              <w:left w:val="nil"/>
              <w:bottom w:val="single" w:sz="4" w:space="0" w:color="0070C0"/>
              <w:right w:val="single" w:sz="4" w:space="0" w:color="0070C0"/>
            </w:tcBorders>
            <w:noWrap/>
            <w:hideMark/>
          </w:tcPr>
          <w:p w14:paraId="0A3B01B4"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25</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14BD0C91"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3397D6AA"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Saulkrastu novads</w:t>
            </w:r>
          </w:p>
        </w:tc>
        <w:tc>
          <w:tcPr>
            <w:tcW w:w="1134" w:type="dxa"/>
            <w:tcBorders>
              <w:top w:val="nil"/>
              <w:left w:val="nil"/>
              <w:bottom w:val="single" w:sz="4" w:space="0" w:color="0070C0"/>
              <w:right w:val="nil"/>
            </w:tcBorders>
            <w:hideMark/>
          </w:tcPr>
          <w:p w14:paraId="6313163E"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25</w:t>
            </w:r>
          </w:p>
        </w:tc>
        <w:tc>
          <w:tcPr>
            <w:tcW w:w="850" w:type="dxa"/>
            <w:tcBorders>
              <w:top w:val="nil"/>
              <w:left w:val="single" w:sz="4" w:space="0" w:color="0070C0"/>
              <w:bottom w:val="single" w:sz="4" w:space="0" w:color="0070C0"/>
              <w:right w:val="single" w:sz="4" w:space="0" w:color="0070C0"/>
            </w:tcBorders>
            <w:hideMark/>
          </w:tcPr>
          <w:p w14:paraId="6E49243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3" w:type="dxa"/>
            <w:tcBorders>
              <w:top w:val="nil"/>
              <w:left w:val="nil"/>
              <w:bottom w:val="single" w:sz="4" w:space="0" w:color="0070C0"/>
              <w:right w:val="single" w:sz="4" w:space="0" w:color="0070C0"/>
            </w:tcBorders>
            <w:noWrap/>
            <w:vAlign w:val="bottom"/>
            <w:hideMark/>
          </w:tcPr>
          <w:p w14:paraId="06FFF83A"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c>
          <w:tcPr>
            <w:tcW w:w="1134" w:type="dxa"/>
            <w:tcBorders>
              <w:top w:val="nil"/>
              <w:left w:val="nil"/>
              <w:bottom w:val="single" w:sz="4" w:space="0" w:color="0070C0"/>
              <w:right w:val="single" w:sz="4" w:space="0" w:color="0070C0"/>
            </w:tcBorders>
            <w:hideMark/>
          </w:tcPr>
          <w:p w14:paraId="24E2883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10</w:t>
            </w:r>
          </w:p>
        </w:tc>
        <w:tc>
          <w:tcPr>
            <w:tcW w:w="858" w:type="dxa"/>
            <w:tcBorders>
              <w:top w:val="nil"/>
              <w:left w:val="nil"/>
              <w:bottom w:val="single" w:sz="4" w:space="0" w:color="0070C0"/>
              <w:right w:val="single" w:sz="4" w:space="0" w:color="0070C0"/>
            </w:tcBorders>
            <w:hideMark/>
          </w:tcPr>
          <w:p w14:paraId="2191445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p>
        </w:tc>
        <w:tc>
          <w:tcPr>
            <w:tcW w:w="992" w:type="dxa"/>
            <w:tcBorders>
              <w:top w:val="nil"/>
              <w:left w:val="nil"/>
              <w:bottom w:val="single" w:sz="4" w:space="0" w:color="0070C0"/>
              <w:right w:val="single" w:sz="4" w:space="0" w:color="0070C0"/>
            </w:tcBorders>
            <w:noWrap/>
            <w:vAlign w:val="bottom"/>
            <w:hideMark/>
          </w:tcPr>
          <w:p w14:paraId="5CF839BD"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r>
      <w:tr w:rsidR="009A7CC0" w:rsidRPr="006A45A5" w14:paraId="383FFBEC" w14:textId="77777777" w:rsidTr="009A7CC0">
        <w:trPr>
          <w:trHeight w:val="342"/>
        </w:trPr>
        <w:tc>
          <w:tcPr>
            <w:tcW w:w="520" w:type="dxa"/>
            <w:tcBorders>
              <w:top w:val="nil"/>
              <w:left w:val="nil"/>
              <w:bottom w:val="single" w:sz="4" w:space="0" w:color="0070C0"/>
              <w:right w:val="single" w:sz="4" w:space="0" w:color="0070C0"/>
            </w:tcBorders>
            <w:noWrap/>
            <w:hideMark/>
          </w:tcPr>
          <w:p w14:paraId="5EDB8E8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26</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27F8D805"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10840A04"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Sējas novads</w:t>
            </w:r>
          </w:p>
        </w:tc>
        <w:tc>
          <w:tcPr>
            <w:tcW w:w="1134" w:type="dxa"/>
            <w:tcBorders>
              <w:top w:val="nil"/>
              <w:left w:val="nil"/>
              <w:bottom w:val="single" w:sz="4" w:space="0" w:color="0070C0"/>
              <w:right w:val="nil"/>
            </w:tcBorders>
            <w:hideMark/>
          </w:tcPr>
          <w:p w14:paraId="3480F8E5"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3</w:t>
            </w:r>
          </w:p>
        </w:tc>
        <w:tc>
          <w:tcPr>
            <w:tcW w:w="850" w:type="dxa"/>
            <w:tcBorders>
              <w:top w:val="nil"/>
              <w:left w:val="single" w:sz="4" w:space="0" w:color="0070C0"/>
              <w:bottom w:val="single" w:sz="4" w:space="0" w:color="0070C0"/>
              <w:right w:val="single" w:sz="4" w:space="0" w:color="0070C0"/>
            </w:tcBorders>
            <w:hideMark/>
          </w:tcPr>
          <w:p w14:paraId="52D940E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w:t>
            </w:r>
          </w:p>
        </w:tc>
        <w:tc>
          <w:tcPr>
            <w:tcW w:w="993" w:type="dxa"/>
            <w:tcBorders>
              <w:top w:val="nil"/>
              <w:left w:val="nil"/>
              <w:bottom w:val="single" w:sz="4" w:space="0" w:color="0070C0"/>
              <w:right w:val="single" w:sz="4" w:space="0" w:color="0070C0"/>
            </w:tcBorders>
            <w:noWrap/>
            <w:vAlign w:val="bottom"/>
            <w:hideMark/>
          </w:tcPr>
          <w:p w14:paraId="739CDF3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c>
          <w:tcPr>
            <w:tcW w:w="1134" w:type="dxa"/>
            <w:tcBorders>
              <w:top w:val="nil"/>
              <w:left w:val="nil"/>
              <w:bottom w:val="single" w:sz="4" w:space="0" w:color="0070C0"/>
              <w:right w:val="single" w:sz="4" w:space="0" w:color="0070C0"/>
            </w:tcBorders>
            <w:hideMark/>
          </w:tcPr>
          <w:p w14:paraId="642B813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3</w:t>
            </w:r>
          </w:p>
        </w:tc>
        <w:tc>
          <w:tcPr>
            <w:tcW w:w="858" w:type="dxa"/>
            <w:tcBorders>
              <w:top w:val="nil"/>
              <w:left w:val="nil"/>
              <w:bottom w:val="single" w:sz="4" w:space="0" w:color="0070C0"/>
              <w:right w:val="single" w:sz="4" w:space="0" w:color="0070C0"/>
            </w:tcBorders>
            <w:hideMark/>
          </w:tcPr>
          <w:p w14:paraId="74090527"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w:t>
            </w:r>
          </w:p>
        </w:tc>
        <w:tc>
          <w:tcPr>
            <w:tcW w:w="992" w:type="dxa"/>
            <w:tcBorders>
              <w:top w:val="nil"/>
              <w:left w:val="nil"/>
              <w:bottom w:val="single" w:sz="4" w:space="0" w:color="0070C0"/>
              <w:right w:val="single" w:sz="4" w:space="0" w:color="0070C0"/>
            </w:tcBorders>
            <w:noWrap/>
            <w:vAlign w:val="bottom"/>
            <w:hideMark/>
          </w:tcPr>
          <w:p w14:paraId="191791C5"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r>
      <w:tr w:rsidR="009A7CC0" w:rsidRPr="006A45A5" w14:paraId="404E9C24" w14:textId="77777777" w:rsidTr="009A7CC0">
        <w:trPr>
          <w:trHeight w:val="342"/>
        </w:trPr>
        <w:tc>
          <w:tcPr>
            <w:tcW w:w="520" w:type="dxa"/>
            <w:tcBorders>
              <w:top w:val="nil"/>
              <w:left w:val="nil"/>
              <w:bottom w:val="single" w:sz="4" w:space="0" w:color="0070C0"/>
              <w:right w:val="single" w:sz="4" w:space="0" w:color="0070C0"/>
            </w:tcBorders>
            <w:noWrap/>
            <w:hideMark/>
          </w:tcPr>
          <w:p w14:paraId="09B05FE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27</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4E5C1295"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3D41CD06"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Siguldas novads</w:t>
            </w:r>
          </w:p>
        </w:tc>
        <w:tc>
          <w:tcPr>
            <w:tcW w:w="1134" w:type="dxa"/>
            <w:tcBorders>
              <w:top w:val="nil"/>
              <w:left w:val="nil"/>
              <w:bottom w:val="single" w:sz="4" w:space="0" w:color="0070C0"/>
              <w:right w:val="nil"/>
            </w:tcBorders>
            <w:hideMark/>
          </w:tcPr>
          <w:p w14:paraId="2063326D"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33</w:t>
            </w:r>
          </w:p>
        </w:tc>
        <w:tc>
          <w:tcPr>
            <w:tcW w:w="850" w:type="dxa"/>
            <w:tcBorders>
              <w:top w:val="nil"/>
              <w:left w:val="single" w:sz="4" w:space="0" w:color="0070C0"/>
              <w:bottom w:val="single" w:sz="4" w:space="0" w:color="0070C0"/>
              <w:right w:val="single" w:sz="4" w:space="0" w:color="0070C0"/>
            </w:tcBorders>
            <w:hideMark/>
          </w:tcPr>
          <w:p w14:paraId="189251D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14</w:t>
            </w:r>
          </w:p>
        </w:tc>
        <w:tc>
          <w:tcPr>
            <w:tcW w:w="993" w:type="dxa"/>
            <w:tcBorders>
              <w:top w:val="nil"/>
              <w:left w:val="nil"/>
              <w:bottom w:val="single" w:sz="4" w:space="0" w:color="0070C0"/>
              <w:right w:val="single" w:sz="4" w:space="0" w:color="0070C0"/>
            </w:tcBorders>
            <w:noWrap/>
            <w:vAlign w:val="bottom"/>
            <w:hideMark/>
          </w:tcPr>
          <w:p w14:paraId="405B9C6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0,8</w:t>
            </w:r>
          </w:p>
        </w:tc>
        <w:tc>
          <w:tcPr>
            <w:tcW w:w="1134" w:type="dxa"/>
            <w:tcBorders>
              <w:top w:val="nil"/>
              <w:left w:val="nil"/>
              <w:bottom w:val="single" w:sz="4" w:space="0" w:color="0070C0"/>
              <w:right w:val="single" w:sz="4" w:space="0" w:color="0070C0"/>
            </w:tcBorders>
            <w:hideMark/>
          </w:tcPr>
          <w:p w14:paraId="158CAEDB"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18</w:t>
            </w:r>
          </w:p>
        </w:tc>
        <w:tc>
          <w:tcPr>
            <w:tcW w:w="858" w:type="dxa"/>
            <w:tcBorders>
              <w:top w:val="nil"/>
              <w:left w:val="nil"/>
              <w:bottom w:val="single" w:sz="4" w:space="0" w:color="0070C0"/>
              <w:right w:val="single" w:sz="4" w:space="0" w:color="0070C0"/>
            </w:tcBorders>
            <w:hideMark/>
          </w:tcPr>
          <w:p w14:paraId="511CD64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13</w:t>
            </w:r>
          </w:p>
        </w:tc>
        <w:tc>
          <w:tcPr>
            <w:tcW w:w="992" w:type="dxa"/>
            <w:tcBorders>
              <w:top w:val="nil"/>
              <w:left w:val="nil"/>
              <w:bottom w:val="single" w:sz="4" w:space="0" w:color="0070C0"/>
              <w:right w:val="single" w:sz="4" w:space="0" w:color="0070C0"/>
            </w:tcBorders>
            <w:noWrap/>
            <w:vAlign w:val="bottom"/>
            <w:hideMark/>
          </w:tcPr>
          <w:p w14:paraId="5A566AD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0,7</w:t>
            </w:r>
          </w:p>
        </w:tc>
      </w:tr>
      <w:tr w:rsidR="009A7CC0" w:rsidRPr="006A45A5" w14:paraId="7F5C6E87" w14:textId="77777777" w:rsidTr="009A7CC0">
        <w:trPr>
          <w:trHeight w:val="342"/>
        </w:trPr>
        <w:tc>
          <w:tcPr>
            <w:tcW w:w="520" w:type="dxa"/>
            <w:tcBorders>
              <w:top w:val="nil"/>
              <w:left w:val="nil"/>
              <w:bottom w:val="single" w:sz="4" w:space="0" w:color="0070C0"/>
              <w:right w:val="single" w:sz="4" w:space="0" w:color="0070C0"/>
            </w:tcBorders>
            <w:noWrap/>
            <w:hideMark/>
          </w:tcPr>
          <w:p w14:paraId="22C8F496"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28</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125BDA5D"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68D4DA4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Stopiņu novads</w:t>
            </w:r>
          </w:p>
        </w:tc>
        <w:tc>
          <w:tcPr>
            <w:tcW w:w="1134" w:type="dxa"/>
            <w:tcBorders>
              <w:top w:val="nil"/>
              <w:left w:val="nil"/>
              <w:bottom w:val="single" w:sz="4" w:space="0" w:color="0070C0"/>
              <w:right w:val="nil"/>
            </w:tcBorders>
            <w:hideMark/>
          </w:tcPr>
          <w:p w14:paraId="48C6D459"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6</w:t>
            </w:r>
          </w:p>
        </w:tc>
        <w:tc>
          <w:tcPr>
            <w:tcW w:w="850" w:type="dxa"/>
            <w:tcBorders>
              <w:top w:val="nil"/>
              <w:left w:val="single" w:sz="4" w:space="0" w:color="0070C0"/>
              <w:bottom w:val="single" w:sz="4" w:space="0" w:color="0070C0"/>
              <w:right w:val="single" w:sz="4" w:space="0" w:color="0070C0"/>
            </w:tcBorders>
            <w:hideMark/>
          </w:tcPr>
          <w:p w14:paraId="0ECD2C28"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3" w:type="dxa"/>
            <w:tcBorders>
              <w:top w:val="nil"/>
              <w:left w:val="nil"/>
              <w:bottom w:val="single" w:sz="4" w:space="0" w:color="0070C0"/>
              <w:right w:val="single" w:sz="4" w:space="0" w:color="0070C0"/>
            </w:tcBorders>
            <w:noWrap/>
            <w:vAlign w:val="bottom"/>
            <w:hideMark/>
          </w:tcPr>
          <w:p w14:paraId="7023BB7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c>
          <w:tcPr>
            <w:tcW w:w="1134" w:type="dxa"/>
            <w:tcBorders>
              <w:top w:val="nil"/>
              <w:left w:val="nil"/>
              <w:bottom w:val="single" w:sz="4" w:space="0" w:color="0070C0"/>
              <w:right w:val="single" w:sz="4" w:space="0" w:color="0070C0"/>
            </w:tcBorders>
            <w:hideMark/>
          </w:tcPr>
          <w:p w14:paraId="25DCBD1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6</w:t>
            </w:r>
          </w:p>
        </w:tc>
        <w:tc>
          <w:tcPr>
            <w:tcW w:w="858" w:type="dxa"/>
            <w:tcBorders>
              <w:top w:val="nil"/>
              <w:left w:val="nil"/>
              <w:bottom w:val="single" w:sz="4" w:space="0" w:color="0070C0"/>
              <w:right w:val="single" w:sz="4" w:space="0" w:color="0070C0"/>
            </w:tcBorders>
            <w:hideMark/>
          </w:tcPr>
          <w:p w14:paraId="20501AEA"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tcBorders>
              <w:top w:val="nil"/>
              <w:left w:val="nil"/>
              <w:bottom w:val="single" w:sz="4" w:space="0" w:color="0070C0"/>
              <w:right w:val="single" w:sz="4" w:space="0" w:color="0070C0"/>
            </w:tcBorders>
            <w:noWrap/>
            <w:vAlign w:val="bottom"/>
            <w:hideMark/>
          </w:tcPr>
          <w:p w14:paraId="3C2555E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0,5</w:t>
            </w:r>
          </w:p>
        </w:tc>
      </w:tr>
      <w:tr w:rsidR="009A7CC0" w:rsidRPr="006A45A5" w14:paraId="695EDF14" w14:textId="77777777" w:rsidTr="009A7CC0">
        <w:trPr>
          <w:trHeight w:val="342"/>
        </w:trPr>
        <w:tc>
          <w:tcPr>
            <w:tcW w:w="520" w:type="dxa"/>
            <w:tcBorders>
              <w:top w:val="nil"/>
              <w:left w:val="nil"/>
              <w:bottom w:val="single" w:sz="4" w:space="0" w:color="0070C0"/>
              <w:right w:val="single" w:sz="4" w:space="0" w:color="0070C0"/>
            </w:tcBorders>
            <w:noWrap/>
            <w:hideMark/>
          </w:tcPr>
          <w:p w14:paraId="1809306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29</w:t>
            </w:r>
            <w:r w:rsidR="00513704" w:rsidRPr="006A45A5">
              <w:rPr>
                <w:rFonts w:eastAsia="Times New Roman"/>
                <w:color w:val="000000"/>
                <w:sz w:val="22"/>
                <w:szCs w:val="22"/>
                <w:lang w:eastAsia="lv-LV"/>
              </w:rPr>
              <w:t>.</w:t>
            </w:r>
          </w:p>
        </w:tc>
        <w:tc>
          <w:tcPr>
            <w:tcW w:w="236" w:type="dxa"/>
            <w:tcBorders>
              <w:top w:val="single" w:sz="4" w:space="0" w:color="0070C0"/>
              <w:left w:val="nil"/>
              <w:bottom w:val="single" w:sz="4" w:space="0" w:color="0070C0"/>
              <w:right w:val="nil"/>
            </w:tcBorders>
          </w:tcPr>
          <w:p w14:paraId="339370FB" w14:textId="77777777" w:rsidR="009A7CC0" w:rsidRPr="006A45A5" w:rsidRDefault="009A7CC0" w:rsidP="00784FEE">
            <w:pPr>
              <w:spacing w:after="0" w:line="240" w:lineRule="auto"/>
              <w:jc w:val="center"/>
              <w:rPr>
                <w:rFonts w:eastAsia="Times New Roman"/>
                <w:color w:val="FFFFFF"/>
                <w:sz w:val="22"/>
                <w:szCs w:val="22"/>
                <w:lang w:eastAsia="lv-LV"/>
              </w:rPr>
            </w:pPr>
          </w:p>
        </w:tc>
        <w:tc>
          <w:tcPr>
            <w:tcW w:w="2238" w:type="dxa"/>
            <w:gridSpan w:val="2"/>
            <w:tcBorders>
              <w:top w:val="nil"/>
              <w:left w:val="nil"/>
              <w:bottom w:val="single" w:sz="4" w:space="0" w:color="0070C0"/>
              <w:right w:val="single" w:sz="4" w:space="0" w:color="0070C0"/>
            </w:tcBorders>
            <w:hideMark/>
          </w:tcPr>
          <w:p w14:paraId="3A622D8B"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Tukuma novads</w:t>
            </w:r>
          </w:p>
        </w:tc>
        <w:tc>
          <w:tcPr>
            <w:tcW w:w="1134" w:type="dxa"/>
            <w:tcBorders>
              <w:top w:val="nil"/>
              <w:left w:val="nil"/>
              <w:bottom w:val="single" w:sz="4" w:space="0" w:color="0070C0"/>
              <w:right w:val="nil"/>
            </w:tcBorders>
            <w:hideMark/>
          </w:tcPr>
          <w:p w14:paraId="6379F799"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128</w:t>
            </w:r>
          </w:p>
        </w:tc>
        <w:tc>
          <w:tcPr>
            <w:tcW w:w="850" w:type="dxa"/>
            <w:tcBorders>
              <w:top w:val="nil"/>
              <w:left w:val="single" w:sz="4" w:space="0" w:color="0070C0"/>
              <w:bottom w:val="single" w:sz="4" w:space="0" w:color="0070C0"/>
              <w:right w:val="single" w:sz="4" w:space="0" w:color="0070C0"/>
            </w:tcBorders>
            <w:hideMark/>
          </w:tcPr>
          <w:p w14:paraId="591C9B1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54</w:t>
            </w:r>
          </w:p>
        </w:tc>
        <w:tc>
          <w:tcPr>
            <w:tcW w:w="993" w:type="dxa"/>
            <w:tcBorders>
              <w:top w:val="single" w:sz="4" w:space="0" w:color="0070C0"/>
              <w:left w:val="nil"/>
              <w:bottom w:val="single" w:sz="4" w:space="0" w:color="0070C0"/>
              <w:right w:val="single" w:sz="4" w:space="0" w:color="0070C0"/>
            </w:tcBorders>
            <w:noWrap/>
            <w:vAlign w:val="bottom"/>
            <w:hideMark/>
          </w:tcPr>
          <w:p w14:paraId="3975F05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1,7</w:t>
            </w:r>
          </w:p>
        </w:tc>
        <w:tc>
          <w:tcPr>
            <w:tcW w:w="1134" w:type="dxa"/>
            <w:tcBorders>
              <w:top w:val="single" w:sz="4" w:space="0" w:color="0070C0"/>
              <w:left w:val="nil"/>
              <w:bottom w:val="single" w:sz="4" w:space="0" w:color="0070C0"/>
              <w:right w:val="single" w:sz="4" w:space="0" w:color="0070C0"/>
            </w:tcBorders>
            <w:hideMark/>
          </w:tcPr>
          <w:p w14:paraId="7C92C5B2"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95</w:t>
            </w:r>
          </w:p>
        </w:tc>
        <w:tc>
          <w:tcPr>
            <w:tcW w:w="858" w:type="dxa"/>
            <w:tcBorders>
              <w:top w:val="single" w:sz="4" w:space="0" w:color="0070C0"/>
              <w:left w:val="nil"/>
              <w:bottom w:val="single" w:sz="4" w:space="0" w:color="0070C0"/>
              <w:right w:val="single" w:sz="4" w:space="0" w:color="0070C0"/>
            </w:tcBorders>
            <w:hideMark/>
          </w:tcPr>
          <w:p w14:paraId="25B73A6C"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44</w:t>
            </w:r>
          </w:p>
        </w:tc>
        <w:tc>
          <w:tcPr>
            <w:tcW w:w="992" w:type="dxa"/>
            <w:tcBorders>
              <w:top w:val="nil"/>
              <w:left w:val="nil"/>
              <w:bottom w:val="single" w:sz="4" w:space="0" w:color="0070C0"/>
              <w:right w:val="single" w:sz="4" w:space="0" w:color="0070C0"/>
            </w:tcBorders>
            <w:noWrap/>
            <w:vAlign w:val="bottom"/>
            <w:hideMark/>
          </w:tcPr>
          <w:p w14:paraId="0149055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1,4</w:t>
            </w:r>
          </w:p>
        </w:tc>
      </w:tr>
      <w:tr w:rsidR="009A7CC0" w:rsidRPr="006A45A5" w14:paraId="296524FE" w14:textId="77777777" w:rsidTr="009A7CC0">
        <w:trPr>
          <w:trHeight w:val="342"/>
        </w:trPr>
        <w:tc>
          <w:tcPr>
            <w:tcW w:w="2994" w:type="dxa"/>
            <w:gridSpan w:val="4"/>
            <w:noWrap/>
            <w:vAlign w:val="bottom"/>
            <w:hideMark/>
          </w:tcPr>
          <w:p w14:paraId="77A0E17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RPR partnerpašvaldībās KOPĀ:</w:t>
            </w:r>
          </w:p>
        </w:tc>
        <w:tc>
          <w:tcPr>
            <w:tcW w:w="1134" w:type="dxa"/>
            <w:tcBorders>
              <w:top w:val="nil"/>
              <w:left w:val="single" w:sz="4" w:space="0" w:color="0070C0"/>
              <w:bottom w:val="nil"/>
              <w:right w:val="single" w:sz="4" w:space="0" w:color="0070C0"/>
            </w:tcBorders>
            <w:noWrap/>
            <w:vAlign w:val="bottom"/>
            <w:hideMark/>
          </w:tcPr>
          <w:p w14:paraId="71F7CBA1" w14:textId="77777777" w:rsidR="009A7CC0" w:rsidRPr="006A45A5" w:rsidRDefault="009A7CC0" w:rsidP="00784FEE">
            <w:pPr>
              <w:spacing w:after="0" w:line="240" w:lineRule="auto"/>
              <w:jc w:val="center"/>
              <w:rPr>
                <w:rFonts w:eastAsia="Times New Roman"/>
                <w:b/>
                <w:color w:val="000000"/>
                <w:sz w:val="22"/>
                <w:szCs w:val="22"/>
                <w:lang w:eastAsia="lv-LV"/>
              </w:rPr>
            </w:pPr>
            <w:r w:rsidRPr="006A45A5">
              <w:rPr>
                <w:rFonts w:eastAsia="Times New Roman"/>
                <w:b/>
                <w:color w:val="000000"/>
                <w:sz w:val="22"/>
                <w:szCs w:val="22"/>
                <w:lang w:eastAsia="lv-LV"/>
              </w:rPr>
              <w:t>1481</w:t>
            </w:r>
          </w:p>
        </w:tc>
        <w:tc>
          <w:tcPr>
            <w:tcW w:w="850" w:type="dxa"/>
            <w:tcBorders>
              <w:top w:val="nil"/>
              <w:left w:val="nil"/>
              <w:bottom w:val="nil"/>
              <w:right w:val="single" w:sz="4" w:space="0" w:color="0070C0"/>
            </w:tcBorders>
            <w:noWrap/>
            <w:vAlign w:val="bottom"/>
            <w:hideMark/>
          </w:tcPr>
          <w:p w14:paraId="4A4BE17D" w14:textId="77777777" w:rsidR="009A7CC0" w:rsidRPr="006A45A5" w:rsidRDefault="009A7CC0" w:rsidP="00784FEE">
            <w:pPr>
              <w:spacing w:after="0" w:line="240" w:lineRule="auto"/>
              <w:jc w:val="center"/>
              <w:rPr>
                <w:rFonts w:eastAsia="Times New Roman"/>
                <w:b/>
                <w:color w:val="000000"/>
                <w:sz w:val="22"/>
                <w:szCs w:val="22"/>
                <w:lang w:eastAsia="lv-LV"/>
              </w:rPr>
            </w:pPr>
            <w:r w:rsidRPr="006A45A5">
              <w:rPr>
                <w:rFonts w:eastAsia="Times New Roman"/>
                <w:b/>
                <w:color w:val="000000"/>
                <w:sz w:val="22"/>
                <w:szCs w:val="22"/>
                <w:lang w:eastAsia="lv-LV"/>
              </w:rPr>
              <w:t>382</w:t>
            </w:r>
          </w:p>
        </w:tc>
        <w:tc>
          <w:tcPr>
            <w:tcW w:w="993" w:type="dxa"/>
            <w:tcBorders>
              <w:top w:val="single" w:sz="4" w:space="0" w:color="0070C0"/>
              <w:left w:val="single" w:sz="4" w:space="0" w:color="0070C0"/>
              <w:bottom w:val="nil"/>
              <w:right w:val="single" w:sz="4" w:space="0" w:color="0070C0"/>
            </w:tcBorders>
            <w:noWrap/>
            <w:vAlign w:val="bottom"/>
            <w:hideMark/>
          </w:tcPr>
          <w:p w14:paraId="5C1657F1" w14:textId="77777777" w:rsidR="009A7CC0" w:rsidRPr="006A45A5" w:rsidRDefault="009A7CC0" w:rsidP="00784FEE">
            <w:pPr>
              <w:spacing w:after="0" w:line="240" w:lineRule="auto"/>
              <w:jc w:val="center"/>
              <w:rPr>
                <w:rFonts w:eastAsia="Times New Roman"/>
                <w:b/>
                <w:color w:val="000000"/>
                <w:sz w:val="22"/>
                <w:szCs w:val="22"/>
                <w:lang w:eastAsia="lv-LV"/>
              </w:rPr>
            </w:pPr>
            <w:r w:rsidRPr="006A45A5">
              <w:rPr>
                <w:rFonts w:eastAsia="Times New Roman"/>
                <w:b/>
                <w:color w:val="000000"/>
                <w:sz w:val="22"/>
                <w:szCs w:val="22"/>
                <w:lang w:eastAsia="lv-LV"/>
              </w:rPr>
              <w:t>1,0</w:t>
            </w:r>
          </w:p>
        </w:tc>
        <w:tc>
          <w:tcPr>
            <w:tcW w:w="1134" w:type="dxa"/>
            <w:tcBorders>
              <w:top w:val="single" w:sz="4" w:space="0" w:color="0070C0"/>
              <w:left w:val="single" w:sz="4" w:space="0" w:color="0070C0"/>
              <w:bottom w:val="nil"/>
              <w:right w:val="single" w:sz="4" w:space="0" w:color="0070C0"/>
            </w:tcBorders>
            <w:noWrap/>
            <w:vAlign w:val="bottom"/>
            <w:hideMark/>
          </w:tcPr>
          <w:p w14:paraId="6038A917" w14:textId="77777777" w:rsidR="009A7CC0" w:rsidRPr="006A45A5" w:rsidRDefault="009A7CC0" w:rsidP="00784FEE">
            <w:pPr>
              <w:spacing w:after="0" w:line="240" w:lineRule="auto"/>
              <w:jc w:val="center"/>
              <w:rPr>
                <w:rFonts w:eastAsia="Times New Roman"/>
                <w:b/>
                <w:color w:val="000000"/>
                <w:sz w:val="22"/>
                <w:szCs w:val="22"/>
                <w:lang w:eastAsia="lv-LV"/>
              </w:rPr>
            </w:pPr>
            <w:r w:rsidRPr="006A45A5">
              <w:rPr>
                <w:rFonts w:eastAsia="Times New Roman"/>
                <w:b/>
                <w:color w:val="000000"/>
                <w:sz w:val="22"/>
                <w:szCs w:val="22"/>
                <w:lang w:eastAsia="lv-LV"/>
              </w:rPr>
              <w:t>704</w:t>
            </w:r>
          </w:p>
        </w:tc>
        <w:tc>
          <w:tcPr>
            <w:tcW w:w="858" w:type="dxa"/>
            <w:tcBorders>
              <w:top w:val="single" w:sz="4" w:space="0" w:color="0070C0"/>
              <w:left w:val="single" w:sz="4" w:space="0" w:color="0070C0"/>
              <w:bottom w:val="nil"/>
              <w:right w:val="single" w:sz="4" w:space="0" w:color="0070C0"/>
            </w:tcBorders>
            <w:noWrap/>
            <w:vAlign w:val="bottom"/>
            <w:hideMark/>
          </w:tcPr>
          <w:p w14:paraId="78BBD0D0" w14:textId="77777777" w:rsidR="009A7CC0" w:rsidRPr="006A45A5" w:rsidRDefault="009A7CC0" w:rsidP="00784FEE">
            <w:pPr>
              <w:spacing w:after="0" w:line="240" w:lineRule="auto"/>
              <w:jc w:val="center"/>
              <w:rPr>
                <w:rFonts w:eastAsia="Times New Roman"/>
                <w:b/>
                <w:color w:val="000000"/>
                <w:sz w:val="22"/>
                <w:szCs w:val="22"/>
                <w:lang w:eastAsia="lv-LV"/>
              </w:rPr>
            </w:pPr>
            <w:r w:rsidRPr="006A45A5">
              <w:rPr>
                <w:rFonts w:eastAsia="Times New Roman"/>
                <w:b/>
                <w:color w:val="000000"/>
                <w:sz w:val="22"/>
                <w:szCs w:val="22"/>
                <w:lang w:eastAsia="lv-LV"/>
              </w:rPr>
              <w:t>297</w:t>
            </w:r>
          </w:p>
        </w:tc>
        <w:tc>
          <w:tcPr>
            <w:tcW w:w="992" w:type="dxa"/>
            <w:tcBorders>
              <w:top w:val="nil"/>
              <w:left w:val="single" w:sz="4" w:space="0" w:color="0070C0"/>
              <w:bottom w:val="nil"/>
              <w:right w:val="single" w:sz="4" w:space="0" w:color="0070C0"/>
            </w:tcBorders>
            <w:noWrap/>
            <w:vAlign w:val="bottom"/>
            <w:hideMark/>
          </w:tcPr>
          <w:p w14:paraId="5846A642" w14:textId="77777777" w:rsidR="009A7CC0" w:rsidRPr="006A45A5" w:rsidRDefault="009A7CC0" w:rsidP="00784FEE">
            <w:pPr>
              <w:spacing w:after="0" w:line="240" w:lineRule="auto"/>
              <w:jc w:val="center"/>
              <w:rPr>
                <w:rFonts w:eastAsia="Times New Roman"/>
                <w:b/>
                <w:color w:val="000000"/>
                <w:sz w:val="22"/>
                <w:szCs w:val="22"/>
                <w:lang w:eastAsia="lv-LV"/>
              </w:rPr>
            </w:pPr>
            <w:r w:rsidRPr="006A45A5">
              <w:rPr>
                <w:rFonts w:eastAsia="Times New Roman"/>
                <w:b/>
                <w:color w:val="000000"/>
                <w:sz w:val="22"/>
                <w:szCs w:val="22"/>
                <w:lang w:eastAsia="lv-LV"/>
              </w:rPr>
              <w:t>0,82</w:t>
            </w:r>
          </w:p>
        </w:tc>
      </w:tr>
    </w:tbl>
    <w:p w14:paraId="2848F725" w14:textId="77777777" w:rsidR="009A7CC0" w:rsidRPr="000416E2" w:rsidRDefault="009A7CC0" w:rsidP="00396F4F">
      <w:pPr>
        <w:spacing w:before="120"/>
      </w:pPr>
      <w:r w:rsidRPr="000416E2">
        <w:t>Sociālo pakalpojumu un sociālās palīdzības likuma</w:t>
      </w:r>
      <w:r w:rsidRPr="000416E2">
        <w:rPr>
          <w:vertAlign w:val="superscript"/>
        </w:rPr>
        <w:footnoteReference w:id="94"/>
      </w:r>
      <w:r w:rsidRPr="000416E2">
        <w:t xml:space="preserve"> 10. panta pirmajā daļā noteikts, </w:t>
      </w:r>
      <w:r w:rsidR="00513704" w:rsidRPr="000416E2">
        <w:t>“</w:t>
      </w:r>
      <w:r w:rsidRPr="000416E2">
        <w:t>lai nodrošinātu iedzīvotāju vajadzību profesionālu izvērtēšanu un kvalitatīvu sociālo pakalpojumu un sociālās palīdzības sniegšanu, katrā pašvaldībā jābūt vismaz vienam sociālā darba speciālistam uz katriem tūkstoš iedzīvotājiem</w:t>
      </w:r>
      <w:r w:rsidR="00513704" w:rsidRPr="000416E2">
        <w:t>”</w:t>
      </w:r>
      <w:r w:rsidRPr="000416E2">
        <w:t xml:space="preserve">. </w:t>
      </w:r>
      <w:r w:rsidR="00755E39">
        <w:t>RPR</w:t>
      </w:r>
      <w:r w:rsidRPr="000416E2">
        <w:t xml:space="preserve"> partnerpa</w:t>
      </w:r>
      <w:r w:rsidR="00513704" w:rsidRPr="000416E2">
        <w:t>švaldībās vidējais rādītājs ir viens</w:t>
      </w:r>
      <w:r w:rsidRPr="000416E2">
        <w:t xml:space="preserve"> sociālā darba </w:t>
      </w:r>
      <w:r w:rsidR="00513704" w:rsidRPr="000416E2">
        <w:t>speciālists uz 1</w:t>
      </w:r>
      <w:r w:rsidRPr="000416E2">
        <w:t>000 iedzīvotājiem, skatot kopumā visus sociālā darba speciālistus. 14 pašvaldībās šis rādītājs ir lielāks, nekā minētajā likumā noteikts, bet 15</w:t>
      </w:r>
      <w:r w:rsidR="00DA3189" w:rsidRPr="000416E2">
        <w:t> </w:t>
      </w:r>
      <w:r w:rsidRPr="000416E2">
        <w:t>pašvaldībās</w:t>
      </w:r>
      <w:r w:rsidR="00DA3189" w:rsidRPr="000416E2">
        <w:t> </w:t>
      </w:r>
      <w:r w:rsidRPr="000416E2">
        <w:t xml:space="preserve">– nedaudz zemāks </w:t>
      </w:r>
      <w:r w:rsidRPr="006A45A5">
        <w:t xml:space="preserve">(skatīt </w:t>
      </w:r>
      <w:r w:rsidR="00AF3A84" w:rsidRPr="006A45A5">
        <w:t>34</w:t>
      </w:r>
      <w:r w:rsidR="00DA3189" w:rsidRPr="006A45A5">
        <w:t>. tabulu</w:t>
      </w:r>
      <w:r w:rsidRPr="006A45A5">
        <w:t>)</w:t>
      </w:r>
      <w:r w:rsidRPr="000416E2">
        <w:t>. Tomēr jā</w:t>
      </w:r>
      <w:r w:rsidR="00DA3189" w:rsidRPr="000416E2">
        <w:t>piebilst</w:t>
      </w:r>
      <w:r w:rsidRPr="000416E2">
        <w:t>, ka pašvaldību sociālo dienestu darbinieku vidū sociāl</w:t>
      </w:r>
      <w:r w:rsidR="00DA3189" w:rsidRPr="000416E2">
        <w:t>ā</w:t>
      </w:r>
      <w:r w:rsidRPr="000416E2">
        <w:t xml:space="preserve"> darba speciālistu skaits nav pietiekams, tikai </w:t>
      </w:r>
      <w:r w:rsidR="00DA3189" w:rsidRPr="000416E2">
        <w:t>astoņās</w:t>
      </w:r>
      <w:r w:rsidRPr="000416E2">
        <w:t xml:space="preserve"> pašvaldībās uz katriem tūkstoš iedzīvotājiem ir vismaz viens sociālā darba speciālists. Savukārt pētījumā “Pašvaldību sociālo dienestu un sociālā darba speciālistu darbības efektivitātes novērtēšanas rezultāti un to analīze” norādīts, ka līdzšinējā Sociālo pakalpojumu un</w:t>
      </w:r>
      <w:r w:rsidR="00DA3189" w:rsidRPr="000416E2">
        <w:t xml:space="preserve"> sociālās palīdzības likuma 10. </w:t>
      </w:r>
      <w:r w:rsidRPr="000416E2">
        <w:t xml:space="preserve">pantā noteiktā sociālā darba speciālistu skaita norma (1:1000) neatbilst reālajām pašvaldības sociālo dienestu cilvēkresursu vajadzībām, kas izriet no risināmo sociālo problēmu sarežģītības pakāpes atšķirībām dažāda lieluma un teritorijas attīstības ziņā </w:t>
      </w:r>
      <w:r w:rsidRPr="000416E2">
        <w:lastRenderedPageBreak/>
        <w:t>neviendabīgās Latvijas pašvaldībās, un sociālo dienestu vadītāju skatījumā šis kritērijs būtu jāpārskata un jāmaina</w:t>
      </w:r>
      <w:r w:rsidRPr="000416E2">
        <w:rPr>
          <w:rStyle w:val="FootnoteReference"/>
        </w:rPr>
        <w:footnoteReference w:id="95"/>
      </w:r>
      <w:r w:rsidRPr="000416E2">
        <w:t>.</w:t>
      </w:r>
    </w:p>
    <w:p w14:paraId="123E1C3D" w14:textId="77777777" w:rsidR="009A7CC0" w:rsidRPr="000416E2" w:rsidRDefault="009A7CC0" w:rsidP="00396F4F">
      <w:pPr>
        <w:spacing w:before="120"/>
      </w:pPr>
      <w:r w:rsidRPr="000416E2">
        <w:t xml:space="preserve">Kopumā </w:t>
      </w:r>
      <w:r w:rsidR="00755E39">
        <w:t>RPR</w:t>
      </w:r>
      <w:r w:rsidRPr="000416E2">
        <w:t xml:space="preserve"> partnerpašvaldībās ir 78 sociāl</w:t>
      </w:r>
      <w:r w:rsidR="007D39A9">
        <w:t>ais</w:t>
      </w:r>
      <w:r w:rsidRPr="000416E2">
        <w:t xml:space="preserve"> darbiniek</w:t>
      </w:r>
      <w:r w:rsidR="007D39A9">
        <w:t>s</w:t>
      </w:r>
      <w:r w:rsidRPr="000416E2">
        <w:t xml:space="preserve"> darbam ar ģimen</w:t>
      </w:r>
      <w:r w:rsidR="007D39A9">
        <w:t>i</w:t>
      </w:r>
      <w:r w:rsidRPr="000416E2">
        <w:t xml:space="preserve"> ar bērniem un 109 sociālie darbinieki darbam ar pilngadīgām personām. Lielākajā daļā pašvaldību ir vismaz </w:t>
      </w:r>
      <w:r w:rsidR="00DA3189" w:rsidRPr="000416E2">
        <w:t>viens</w:t>
      </w:r>
      <w:r w:rsidRPr="000416E2">
        <w:t xml:space="preserve"> sociālais darbinieks darbam ar ģimen</w:t>
      </w:r>
      <w:r w:rsidR="007D39A9">
        <w:t>i</w:t>
      </w:r>
      <w:r w:rsidRPr="000416E2">
        <w:t xml:space="preserve"> ar bērniem (26 no 29 pašvaldībām) un vismaz </w:t>
      </w:r>
      <w:r w:rsidR="00DA3189" w:rsidRPr="000416E2">
        <w:t>viens</w:t>
      </w:r>
      <w:r w:rsidRPr="000416E2">
        <w:t xml:space="preserve"> sociālais darbinieks darbam ar pilngadīgām personām (24 no 29 pašvaldībām). Trīs pašvaldībās</w:t>
      </w:r>
      <w:r w:rsidR="00DA3189" w:rsidRPr="000416E2">
        <w:t> </w:t>
      </w:r>
      <w:r w:rsidRPr="000416E2">
        <w:t>– Alojas, Ķeguma un Sējas pašvaldībā</w:t>
      </w:r>
      <w:r w:rsidR="00DA3189" w:rsidRPr="000416E2">
        <w:t xml:space="preserve"> –</w:t>
      </w:r>
      <w:r w:rsidRPr="000416E2">
        <w:t xml:space="preserve"> nav nodalīta sociālo darbinieku specializācija uz noteiktu mērķa grupu, kas Sējas pašvaldības gadījumā ir pieļaujams, jo pašvaldībā dzīvojošai</w:t>
      </w:r>
      <w:r w:rsidR="00DA3189" w:rsidRPr="000416E2">
        <w:t>s iedzīvotāju skaits ir zem trim</w:t>
      </w:r>
      <w:r w:rsidRPr="000416E2">
        <w:t xml:space="preserve"> tūkstošiem</w:t>
      </w:r>
      <w:r w:rsidRPr="000416E2">
        <w:rPr>
          <w:vertAlign w:val="superscript"/>
        </w:rPr>
        <w:footnoteReference w:id="96"/>
      </w:r>
      <w:r w:rsidRPr="000416E2">
        <w:t>.</w:t>
      </w:r>
    </w:p>
    <w:p w14:paraId="73CE02CF" w14:textId="77777777" w:rsidR="00DA3189" w:rsidRPr="006A45A5" w:rsidRDefault="00AF3A84" w:rsidP="006A45A5">
      <w:pPr>
        <w:spacing w:after="0" w:line="240" w:lineRule="auto"/>
        <w:jc w:val="right"/>
        <w:rPr>
          <w:i/>
          <w:color w:val="E36C0A"/>
          <w:sz w:val="22"/>
          <w:szCs w:val="22"/>
        </w:rPr>
      </w:pPr>
      <w:r w:rsidRPr="006A45A5">
        <w:rPr>
          <w:i/>
          <w:color w:val="E36C0A"/>
          <w:sz w:val="22"/>
          <w:szCs w:val="22"/>
        </w:rPr>
        <w:t>35</w:t>
      </w:r>
      <w:r w:rsidR="009A7CC0" w:rsidRPr="006A45A5">
        <w:rPr>
          <w:i/>
          <w:color w:val="E36C0A"/>
          <w:sz w:val="22"/>
          <w:szCs w:val="22"/>
        </w:rPr>
        <w:t>.</w:t>
      </w:r>
      <w:r w:rsidR="00DA3189" w:rsidRPr="006A45A5">
        <w:rPr>
          <w:i/>
          <w:color w:val="E36C0A"/>
          <w:sz w:val="22"/>
          <w:szCs w:val="22"/>
        </w:rPr>
        <w:t> </w:t>
      </w:r>
      <w:r w:rsidR="009A7CC0" w:rsidRPr="006A45A5">
        <w:rPr>
          <w:i/>
          <w:color w:val="E36C0A"/>
          <w:sz w:val="22"/>
          <w:szCs w:val="22"/>
        </w:rPr>
        <w:t>tabula</w:t>
      </w:r>
      <w:r w:rsidR="00DA3189" w:rsidRPr="006A45A5">
        <w:rPr>
          <w:color w:val="E36C0A"/>
          <w:sz w:val="22"/>
          <w:szCs w:val="22"/>
        </w:rPr>
        <w:t xml:space="preserve">. </w:t>
      </w:r>
      <w:r w:rsidR="009A7CC0" w:rsidRPr="006A45A5">
        <w:rPr>
          <w:b/>
          <w:color w:val="E36C0A"/>
          <w:sz w:val="22"/>
          <w:szCs w:val="22"/>
        </w:rPr>
        <w:t xml:space="preserve"> Sociālo dienestu darbinieku skaits, kuri sniedz sociālos pakalpojumus un sociālo palīdzību </w:t>
      </w:r>
    </w:p>
    <w:p w14:paraId="414EB74F" w14:textId="77777777" w:rsidR="009A7CC0" w:rsidRPr="000416E2" w:rsidRDefault="00DA3189" w:rsidP="006A45A5">
      <w:pPr>
        <w:spacing w:after="0" w:line="240" w:lineRule="auto"/>
        <w:jc w:val="right"/>
        <w:rPr>
          <w:i/>
        </w:rPr>
      </w:pPr>
      <w:r w:rsidRPr="006A45A5">
        <w:rPr>
          <w:i/>
          <w:color w:val="E36C0A"/>
          <w:sz w:val="22"/>
          <w:szCs w:val="22"/>
        </w:rPr>
        <w:t>Avots: LM pārskats, 2016</w:t>
      </w:r>
    </w:p>
    <w:tbl>
      <w:tblPr>
        <w:tblW w:w="9375" w:type="dxa"/>
        <w:tblInd w:w="93" w:type="dxa"/>
        <w:tblLayout w:type="fixed"/>
        <w:tblLook w:val="04A0" w:firstRow="1" w:lastRow="0" w:firstColumn="1" w:lastColumn="0" w:noHBand="0" w:noVBand="1"/>
      </w:tblPr>
      <w:tblGrid>
        <w:gridCol w:w="457"/>
        <w:gridCol w:w="268"/>
        <w:gridCol w:w="188"/>
        <w:gridCol w:w="1939"/>
        <w:gridCol w:w="1419"/>
        <w:gridCol w:w="1276"/>
        <w:gridCol w:w="211"/>
        <w:gridCol w:w="477"/>
        <w:gridCol w:w="588"/>
        <w:gridCol w:w="140"/>
        <w:gridCol w:w="540"/>
        <w:gridCol w:w="880"/>
        <w:gridCol w:w="536"/>
        <w:gridCol w:w="456"/>
      </w:tblGrid>
      <w:tr w:rsidR="009A7CC0" w:rsidRPr="006A45A5" w14:paraId="0086946D" w14:textId="77777777" w:rsidTr="00784FEE">
        <w:trPr>
          <w:trHeight w:val="315"/>
          <w:tblHeader/>
        </w:trPr>
        <w:tc>
          <w:tcPr>
            <w:tcW w:w="456" w:type="dxa"/>
            <w:noWrap/>
            <w:vAlign w:val="bottom"/>
            <w:hideMark/>
          </w:tcPr>
          <w:p w14:paraId="03DB3223" w14:textId="77777777" w:rsidR="009A7CC0" w:rsidRPr="006A45A5" w:rsidRDefault="009A7CC0" w:rsidP="00784FEE">
            <w:pPr>
              <w:spacing w:after="0" w:line="240" w:lineRule="auto"/>
              <w:jc w:val="left"/>
              <w:rPr>
                <w:sz w:val="22"/>
                <w:szCs w:val="22"/>
              </w:rPr>
            </w:pPr>
          </w:p>
        </w:tc>
        <w:tc>
          <w:tcPr>
            <w:tcW w:w="456" w:type="dxa"/>
            <w:gridSpan w:val="2"/>
            <w:noWrap/>
            <w:vAlign w:val="bottom"/>
            <w:hideMark/>
          </w:tcPr>
          <w:p w14:paraId="0B1F136D" w14:textId="77777777" w:rsidR="009A7CC0" w:rsidRPr="006A45A5" w:rsidRDefault="009A7CC0" w:rsidP="00784FEE">
            <w:pPr>
              <w:spacing w:after="0" w:line="240" w:lineRule="auto"/>
              <w:jc w:val="left"/>
              <w:rPr>
                <w:sz w:val="22"/>
                <w:szCs w:val="22"/>
              </w:rPr>
            </w:pPr>
          </w:p>
        </w:tc>
        <w:tc>
          <w:tcPr>
            <w:tcW w:w="1938" w:type="dxa"/>
            <w:noWrap/>
            <w:vAlign w:val="bottom"/>
            <w:hideMark/>
          </w:tcPr>
          <w:p w14:paraId="4239049B" w14:textId="77777777" w:rsidR="009A7CC0" w:rsidRPr="006A45A5" w:rsidRDefault="009A7CC0" w:rsidP="00784FEE">
            <w:pPr>
              <w:spacing w:after="0" w:line="240" w:lineRule="auto"/>
              <w:jc w:val="left"/>
              <w:rPr>
                <w:sz w:val="22"/>
                <w:szCs w:val="22"/>
              </w:rPr>
            </w:pPr>
          </w:p>
        </w:tc>
        <w:tc>
          <w:tcPr>
            <w:tcW w:w="1418" w:type="dxa"/>
            <w:tcBorders>
              <w:top w:val="nil"/>
              <w:left w:val="single" w:sz="4" w:space="0" w:color="0070C0"/>
              <w:bottom w:val="nil"/>
              <w:right w:val="single" w:sz="4" w:space="0" w:color="0070C0"/>
            </w:tcBorders>
            <w:noWrap/>
            <w:vAlign w:val="bottom"/>
            <w:hideMark/>
          </w:tcPr>
          <w:p w14:paraId="20727724" w14:textId="77777777" w:rsidR="009A7CC0" w:rsidRPr="006A45A5" w:rsidRDefault="009A7CC0" w:rsidP="00784FEE">
            <w:pPr>
              <w:spacing w:after="0" w:line="240" w:lineRule="auto"/>
              <w:jc w:val="left"/>
              <w:rPr>
                <w:rFonts w:eastAsia="Times New Roman"/>
                <w:color w:val="000000"/>
                <w:sz w:val="22"/>
                <w:szCs w:val="22"/>
                <w:lang w:eastAsia="lv-LV"/>
              </w:rPr>
            </w:pPr>
            <w:r w:rsidRPr="006A45A5">
              <w:rPr>
                <w:rFonts w:eastAsia="Times New Roman"/>
                <w:color w:val="000000"/>
                <w:sz w:val="22"/>
                <w:szCs w:val="22"/>
                <w:lang w:eastAsia="lv-LV"/>
              </w:rPr>
              <w:t> </w:t>
            </w:r>
          </w:p>
        </w:tc>
        <w:tc>
          <w:tcPr>
            <w:tcW w:w="1963" w:type="dxa"/>
            <w:gridSpan w:val="3"/>
            <w:noWrap/>
            <w:vAlign w:val="bottom"/>
            <w:hideMark/>
          </w:tcPr>
          <w:p w14:paraId="625168D5" w14:textId="77777777" w:rsidR="009A7CC0" w:rsidRPr="006A45A5" w:rsidRDefault="009A7CC0" w:rsidP="00784FEE">
            <w:pPr>
              <w:spacing w:after="0" w:line="240" w:lineRule="auto"/>
              <w:jc w:val="left"/>
              <w:rPr>
                <w:rFonts w:eastAsia="Times New Roman"/>
                <w:color w:val="000000"/>
                <w:sz w:val="22"/>
                <w:szCs w:val="22"/>
                <w:lang w:eastAsia="lv-LV"/>
              </w:rPr>
            </w:pPr>
            <w:r w:rsidRPr="006A45A5">
              <w:rPr>
                <w:rFonts w:eastAsia="Times New Roman"/>
                <w:color w:val="000000"/>
                <w:sz w:val="22"/>
                <w:szCs w:val="22"/>
                <w:lang w:eastAsia="lv-LV"/>
              </w:rPr>
              <w:t xml:space="preserve"> no tiem: </w:t>
            </w:r>
          </w:p>
        </w:tc>
        <w:tc>
          <w:tcPr>
            <w:tcW w:w="1268" w:type="dxa"/>
            <w:gridSpan w:val="3"/>
            <w:noWrap/>
            <w:vAlign w:val="bottom"/>
            <w:hideMark/>
          </w:tcPr>
          <w:p w14:paraId="682F9B87" w14:textId="77777777" w:rsidR="009A7CC0" w:rsidRPr="006A45A5" w:rsidRDefault="009A7CC0" w:rsidP="00784FEE">
            <w:pPr>
              <w:spacing w:after="0" w:line="240" w:lineRule="auto"/>
              <w:jc w:val="left"/>
              <w:rPr>
                <w:sz w:val="22"/>
                <w:szCs w:val="22"/>
              </w:rPr>
            </w:pPr>
          </w:p>
        </w:tc>
        <w:tc>
          <w:tcPr>
            <w:tcW w:w="1416" w:type="dxa"/>
            <w:gridSpan w:val="2"/>
            <w:noWrap/>
            <w:vAlign w:val="bottom"/>
            <w:hideMark/>
          </w:tcPr>
          <w:p w14:paraId="056E7651" w14:textId="77777777" w:rsidR="009A7CC0" w:rsidRPr="006A45A5" w:rsidRDefault="009A7CC0" w:rsidP="00784FEE">
            <w:pPr>
              <w:spacing w:after="0" w:line="240" w:lineRule="auto"/>
              <w:jc w:val="left"/>
              <w:rPr>
                <w:sz w:val="22"/>
                <w:szCs w:val="22"/>
              </w:rPr>
            </w:pPr>
          </w:p>
        </w:tc>
        <w:tc>
          <w:tcPr>
            <w:tcW w:w="456" w:type="dxa"/>
            <w:noWrap/>
            <w:vAlign w:val="bottom"/>
            <w:hideMark/>
          </w:tcPr>
          <w:p w14:paraId="79BDC6F5" w14:textId="77777777" w:rsidR="009A7CC0" w:rsidRPr="006A45A5" w:rsidRDefault="009A7CC0" w:rsidP="00784FEE">
            <w:pPr>
              <w:spacing w:after="0" w:line="240" w:lineRule="auto"/>
              <w:jc w:val="left"/>
              <w:rPr>
                <w:sz w:val="22"/>
                <w:szCs w:val="22"/>
              </w:rPr>
            </w:pPr>
          </w:p>
        </w:tc>
      </w:tr>
      <w:tr w:rsidR="009A7CC0" w:rsidRPr="006A45A5" w14:paraId="0838D04F" w14:textId="77777777" w:rsidTr="00784FEE">
        <w:trPr>
          <w:trHeight w:val="913"/>
          <w:tblHeader/>
        </w:trPr>
        <w:tc>
          <w:tcPr>
            <w:tcW w:w="456" w:type="dxa"/>
            <w:noWrap/>
            <w:vAlign w:val="bottom"/>
            <w:hideMark/>
          </w:tcPr>
          <w:p w14:paraId="45F8D0F8" w14:textId="77777777" w:rsidR="009A7CC0" w:rsidRPr="006A45A5" w:rsidRDefault="009A7CC0" w:rsidP="00784FEE">
            <w:pPr>
              <w:spacing w:after="0" w:line="240" w:lineRule="auto"/>
              <w:jc w:val="left"/>
              <w:rPr>
                <w:sz w:val="22"/>
                <w:szCs w:val="22"/>
              </w:rPr>
            </w:pPr>
          </w:p>
        </w:tc>
        <w:tc>
          <w:tcPr>
            <w:tcW w:w="456" w:type="dxa"/>
            <w:gridSpan w:val="2"/>
            <w:noWrap/>
            <w:vAlign w:val="bottom"/>
            <w:hideMark/>
          </w:tcPr>
          <w:p w14:paraId="75759CD9" w14:textId="77777777" w:rsidR="009A7CC0" w:rsidRPr="006A45A5" w:rsidRDefault="009A7CC0" w:rsidP="00784FEE">
            <w:pPr>
              <w:spacing w:after="0" w:line="240" w:lineRule="auto"/>
              <w:jc w:val="left"/>
              <w:rPr>
                <w:sz w:val="22"/>
                <w:szCs w:val="22"/>
              </w:rPr>
            </w:pPr>
          </w:p>
        </w:tc>
        <w:tc>
          <w:tcPr>
            <w:tcW w:w="1938" w:type="dxa"/>
            <w:noWrap/>
            <w:vAlign w:val="bottom"/>
            <w:hideMark/>
          </w:tcPr>
          <w:p w14:paraId="3C0F2592" w14:textId="77777777" w:rsidR="009A7CC0" w:rsidRPr="006A45A5" w:rsidRDefault="009A7CC0" w:rsidP="00784FEE">
            <w:pPr>
              <w:spacing w:after="0" w:line="240" w:lineRule="auto"/>
              <w:jc w:val="left"/>
              <w:rPr>
                <w:sz w:val="22"/>
                <w:szCs w:val="22"/>
              </w:rPr>
            </w:pPr>
          </w:p>
        </w:tc>
        <w:tc>
          <w:tcPr>
            <w:tcW w:w="1418" w:type="dxa"/>
            <w:vMerge w:val="restart"/>
            <w:tcBorders>
              <w:top w:val="nil"/>
              <w:left w:val="single" w:sz="4" w:space="0" w:color="0070C0"/>
              <w:bottom w:val="single" w:sz="4" w:space="0" w:color="0070C0"/>
              <w:right w:val="single" w:sz="4" w:space="0" w:color="0070C0"/>
            </w:tcBorders>
            <w:vAlign w:val="center"/>
            <w:hideMark/>
          </w:tcPr>
          <w:p w14:paraId="2C212BE1"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Sociālo dienestu darbinieku skaits, KOPĀ</w:t>
            </w:r>
          </w:p>
        </w:tc>
        <w:tc>
          <w:tcPr>
            <w:tcW w:w="1486" w:type="dxa"/>
            <w:gridSpan w:val="2"/>
            <w:tcBorders>
              <w:top w:val="single" w:sz="4" w:space="0" w:color="0070C0"/>
              <w:left w:val="nil"/>
              <w:bottom w:val="single" w:sz="4" w:space="0" w:color="0070C0"/>
              <w:right w:val="single" w:sz="4" w:space="0" w:color="0070C0"/>
            </w:tcBorders>
            <w:vAlign w:val="center"/>
            <w:hideMark/>
          </w:tcPr>
          <w:p w14:paraId="0F9D286A" w14:textId="77777777" w:rsidR="009A7CC0" w:rsidRPr="006A45A5" w:rsidRDefault="00DA3189"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s</w:t>
            </w:r>
            <w:r w:rsidR="009A7CC0" w:rsidRPr="006A45A5">
              <w:rPr>
                <w:rFonts w:eastAsia="Times New Roman"/>
                <w:color w:val="000000"/>
                <w:sz w:val="22"/>
                <w:szCs w:val="22"/>
                <w:lang w:eastAsia="lv-LV"/>
              </w:rPr>
              <w:t>ociālo darbinieku skaits, KOPĀ</w:t>
            </w:r>
          </w:p>
        </w:tc>
        <w:tc>
          <w:tcPr>
            <w:tcW w:w="1205" w:type="dxa"/>
            <w:gridSpan w:val="3"/>
            <w:tcBorders>
              <w:top w:val="single" w:sz="4" w:space="0" w:color="0070C0"/>
              <w:left w:val="nil"/>
              <w:bottom w:val="single" w:sz="4" w:space="0" w:color="0070C0"/>
              <w:right w:val="single" w:sz="4" w:space="0" w:color="0070C0"/>
            </w:tcBorders>
            <w:vAlign w:val="center"/>
            <w:hideMark/>
          </w:tcPr>
          <w:p w14:paraId="1B241D89"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darbam ar ģimenēm ar bērniem</w:t>
            </w:r>
          </w:p>
        </w:tc>
        <w:tc>
          <w:tcPr>
            <w:tcW w:w="1420" w:type="dxa"/>
            <w:gridSpan w:val="2"/>
            <w:tcBorders>
              <w:top w:val="single" w:sz="4" w:space="0" w:color="0070C0"/>
              <w:left w:val="nil"/>
              <w:bottom w:val="single" w:sz="4" w:space="0" w:color="0070C0"/>
              <w:right w:val="single" w:sz="4" w:space="0" w:color="0070C0"/>
            </w:tcBorders>
            <w:vAlign w:val="center"/>
            <w:hideMark/>
          </w:tcPr>
          <w:p w14:paraId="538DDEFE"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darbam ar pilngadīgām personām</w:t>
            </w:r>
          </w:p>
        </w:tc>
        <w:tc>
          <w:tcPr>
            <w:tcW w:w="992" w:type="dxa"/>
            <w:gridSpan w:val="2"/>
            <w:tcBorders>
              <w:top w:val="single" w:sz="4" w:space="0" w:color="0070C0"/>
              <w:left w:val="nil"/>
              <w:bottom w:val="single" w:sz="4" w:space="0" w:color="0070C0"/>
              <w:right w:val="nil"/>
            </w:tcBorders>
            <w:noWrap/>
            <w:vAlign w:val="center"/>
            <w:hideMark/>
          </w:tcPr>
          <w:p w14:paraId="04B0A865" w14:textId="77777777" w:rsidR="009A7CC0" w:rsidRPr="006A45A5" w:rsidRDefault="009A7CC0" w:rsidP="00784FEE">
            <w:pPr>
              <w:spacing w:after="0" w:line="240" w:lineRule="auto"/>
              <w:jc w:val="center"/>
              <w:rPr>
                <w:rFonts w:eastAsia="Times New Roman"/>
                <w:sz w:val="22"/>
                <w:szCs w:val="22"/>
                <w:lang w:eastAsia="lv-LV"/>
              </w:rPr>
            </w:pPr>
            <w:r w:rsidRPr="006A45A5">
              <w:rPr>
                <w:rFonts w:eastAsia="Times New Roman"/>
                <w:sz w:val="22"/>
                <w:szCs w:val="22"/>
                <w:lang w:eastAsia="lv-LV"/>
              </w:rPr>
              <w:t>pārējie</w:t>
            </w:r>
          </w:p>
        </w:tc>
      </w:tr>
      <w:tr w:rsidR="009A7CC0" w:rsidRPr="006A45A5" w14:paraId="6C3BCDDE" w14:textId="77777777" w:rsidTr="00784FEE">
        <w:trPr>
          <w:trHeight w:val="263"/>
          <w:tblHeader/>
        </w:trPr>
        <w:tc>
          <w:tcPr>
            <w:tcW w:w="456" w:type="dxa"/>
            <w:noWrap/>
            <w:vAlign w:val="bottom"/>
            <w:hideMark/>
          </w:tcPr>
          <w:p w14:paraId="069C2139" w14:textId="77777777" w:rsidR="009A7CC0" w:rsidRPr="006A45A5" w:rsidRDefault="009A7CC0" w:rsidP="00784FEE">
            <w:pPr>
              <w:spacing w:after="0" w:line="240" w:lineRule="auto"/>
              <w:jc w:val="left"/>
              <w:rPr>
                <w:sz w:val="22"/>
                <w:szCs w:val="22"/>
              </w:rPr>
            </w:pPr>
          </w:p>
        </w:tc>
        <w:tc>
          <w:tcPr>
            <w:tcW w:w="456" w:type="dxa"/>
            <w:gridSpan w:val="2"/>
            <w:hideMark/>
          </w:tcPr>
          <w:p w14:paraId="2EB335DD" w14:textId="77777777" w:rsidR="009A7CC0" w:rsidRPr="006A45A5" w:rsidRDefault="009A7CC0" w:rsidP="00784FEE">
            <w:pPr>
              <w:spacing w:after="0" w:line="240" w:lineRule="auto"/>
              <w:jc w:val="left"/>
              <w:rPr>
                <w:sz w:val="22"/>
                <w:szCs w:val="22"/>
              </w:rPr>
            </w:pPr>
          </w:p>
        </w:tc>
        <w:tc>
          <w:tcPr>
            <w:tcW w:w="1938" w:type="dxa"/>
            <w:hideMark/>
          </w:tcPr>
          <w:p w14:paraId="2C2634EE" w14:textId="77777777" w:rsidR="009A7CC0" w:rsidRPr="006A45A5" w:rsidRDefault="009A7CC0" w:rsidP="00784FEE">
            <w:pPr>
              <w:spacing w:after="0" w:line="240" w:lineRule="auto"/>
              <w:jc w:val="left"/>
              <w:rPr>
                <w:sz w:val="22"/>
                <w:szCs w:val="22"/>
              </w:rPr>
            </w:pPr>
          </w:p>
        </w:tc>
        <w:tc>
          <w:tcPr>
            <w:tcW w:w="1418" w:type="dxa"/>
            <w:vMerge/>
            <w:tcBorders>
              <w:top w:val="nil"/>
              <w:left w:val="single" w:sz="4" w:space="0" w:color="0070C0"/>
              <w:bottom w:val="single" w:sz="4" w:space="0" w:color="0070C0"/>
              <w:right w:val="single" w:sz="4" w:space="0" w:color="0070C0"/>
            </w:tcBorders>
            <w:vAlign w:val="center"/>
            <w:hideMark/>
          </w:tcPr>
          <w:p w14:paraId="50C9598A" w14:textId="77777777" w:rsidR="009A7CC0" w:rsidRPr="006A45A5" w:rsidRDefault="009A7CC0" w:rsidP="00784FEE">
            <w:pPr>
              <w:spacing w:after="0" w:line="240" w:lineRule="auto"/>
              <w:jc w:val="left"/>
              <w:rPr>
                <w:rFonts w:eastAsia="Times New Roman"/>
                <w:color w:val="000000"/>
                <w:sz w:val="22"/>
                <w:szCs w:val="22"/>
                <w:lang w:eastAsia="lv-LV"/>
              </w:rPr>
            </w:pPr>
          </w:p>
        </w:tc>
        <w:tc>
          <w:tcPr>
            <w:tcW w:w="5103" w:type="dxa"/>
            <w:gridSpan w:val="9"/>
            <w:tcBorders>
              <w:top w:val="single" w:sz="4" w:space="0" w:color="0070C0"/>
              <w:left w:val="nil"/>
              <w:bottom w:val="single" w:sz="4" w:space="0" w:color="0070C0"/>
              <w:right w:val="nil"/>
            </w:tcBorders>
            <w:noWrap/>
            <w:vAlign w:val="center"/>
            <w:hideMark/>
          </w:tcPr>
          <w:p w14:paraId="577CDD1F" w14:textId="77777777" w:rsidR="009A7CC0" w:rsidRPr="006A45A5" w:rsidRDefault="009A7CC0" w:rsidP="00784FEE">
            <w:pPr>
              <w:spacing w:after="0" w:line="240" w:lineRule="auto"/>
              <w:jc w:val="center"/>
              <w:rPr>
                <w:rFonts w:eastAsia="Times New Roman"/>
                <w:color w:val="000000"/>
                <w:sz w:val="22"/>
                <w:szCs w:val="22"/>
                <w:lang w:eastAsia="lv-LV"/>
              </w:rPr>
            </w:pPr>
            <w:r w:rsidRPr="006A45A5">
              <w:rPr>
                <w:rFonts w:eastAsia="Times New Roman"/>
                <w:color w:val="000000"/>
                <w:sz w:val="22"/>
                <w:szCs w:val="22"/>
                <w:lang w:eastAsia="lv-LV"/>
              </w:rPr>
              <w:t>personu skaits</w:t>
            </w:r>
          </w:p>
        </w:tc>
      </w:tr>
      <w:tr w:rsidR="009A7CC0" w:rsidRPr="006A45A5" w14:paraId="284DCD1F" w14:textId="77777777" w:rsidTr="009A7CC0">
        <w:trPr>
          <w:trHeight w:val="342"/>
        </w:trPr>
        <w:tc>
          <w:tcPr>
            <w:tcW w:w="456" w:type="dxa"/>
            <w:tcBorders>
              <w:top w:val="single" w:sz="4" w:space="0" w:color="0070C0"/>
              <w:left w:val="nil"/>
              <w:bottom w:val="single" w:sz="4" w:space="0" w:color="0070C0"/>
              <w:right w:val="single" w:sz="4" w:space="0" w:color="0070C0"/>
            </w:tcBorders>
            <w:noWrap/>
            <w:hideMark/>
          </w:tcPr>
          <w:p w14:paraId="4D55B52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268" w:type="dxa"/>
            <w:tcBorders>
              <w:top w:val="single" w:sz="4" w:space="0" w:color="0070C0"/>
              <w:left w:val="nil"/>
              <w:bottom w:val="single" w:sz="4" w:space="0" w:color="0070C0"/>
              <w:right w:val="nil"/>
            </w:tcBorders>
            <w:hideMark/>
          </w:tcPr>
          <w:p w14:paraId="6C13B4F1"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4</w:t>
            </w:r>
          </w:p>
        </w:tc>
        <w:tc>
          <w:tcPr>
            <w:tcW w:w="2126" w:type="dxa"/>
            <w:gridSpan w:val="2"/>
            <w:tcBorders>
              <w:top w:val="single" w:sz="4" w:space="0" w:color="0070C0"/>
              <w:left w:val="nil"/>
              <w:bottom w:val="single" w:sz="4" w:space="0" w:color="0070C0"/>
              <w:right w:val="single" w:sz="4" w:space="0" w:color="0070C0"/>
            </w:tcBorders>
            <w:hideMark/>
          </w:tcPr>
          <w:p w14:paraId="4B11739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Jūrmala</w:t>
            </w:r>
          </w:p>
        </w:tc>
        <w:tc>
          <w:tcPr>
            <w:tcW w:w="1418" w:type="dxa"/>
            <w:tcBorders>
              <w:top w:val="nil"/>
              <w:left w:val="nil"/>
              <w:bottom w:val="single" w:sz="4" w:space="0" w:color="0070C0"/>
              <w:right w:val="single" w:sz="4" w:space="0" w:color="0070C0"/>
            </w:tcBorders>
            <w:shd w:val="clear" w:color="auto" w:fill="FFFFFF"/>
            <w:hideMark/>
          </w:tcPr>
          <w:p w14:paraId="778C536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28</w:t>
            </w:r>
          </w:p>
        </w:tc>
        <w:tc>
          <w:tcPr>
            <w:tcW w:w="1275" w:type="dxa"/>
            <w:tcBorders>
              <w:top w:val="nil"/>
              <w:left w:val="nil"/>
              <w:bottom w:val="single" w:sz="4" w:space="0" w:color="0070C0"/>
              <w:right w:val="single" w:sz="4" w:space="0" w:color="0070C0"/>
            </w:tcBorders>
            <w:shd w:val="clear" w:color="auto" w:fill="FFFFFF"/>
            <w:hideMark/>
          </w:tcPr>
          <w:p w14:paraId="5D677CD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1276" w:type="dxa"/>
            <w:gridSpan w:val="3"/>
            <w:tcBorders>
              <w:top w:val="nil"/>
              <w:left w:val="nil"/>
              <w:bottom w:val="single" w:sz="4" w:space="0" w:color="0070C0"/>
              <w:right w:val="single" w:sz="4" w:space="0" w:color="0070C0"/>
            </w:tcBorders>
            <w:hideMark/>
          </w:tcPr>
          <w:p w14:paraId="662C29F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6</w:t>
            </w:r>
          </w:p>
        </w:tc>
        <w:tc>
          <w:tcPr>
            <w:tcW w:w="1560" w:type="dxa"/>
            <w:gridSpan w:val="3"/>
            <w:tcBorders>
              <w:top w:val="nil"/>
              <w:left w:val="nil"/>
              <w:bottom w:val="single" w:sz="4" w:space="0" w:color="0070C0"/>
              <w:right w:val="single" w:sz="4" w:space="0" w:color="0070C0"/>
            </w:tcBorders>
            <w:hideMark/>
          </w:tcPr>
          <w:p w14:paraId="475343AC"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992" w:type="dxa"/>
            <w:gridSpan w:val="2"/>
            <w:tcBorders>
              <w:top w:val="nil"/>
              <w:left w:val="nil"/>
              <w:bottom w:val="single" w:sz="4" w:space="0" w:color="0070C0"/>
              <w:right w:val="nil"/>
            </w:tcBorders>
            <w:hideMark/>
          </w:tcPr>
          <w:p w14:paraId="6057EDE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r>
      <w:tr w:rsidR="009A7CC0" w:rsidRPr="006A45A5" w14:paraId="437DB61B" w14:textId="77777777" w:rsidTr="009A7CC0">
        <w:trPr>
          <w:trHeight w:val="342"/>
        </w:trPr>
        <w:tc>
          <w:tcPr>
            <w:tcW w:w="456" w:type="dxa"/>
            <w:tcBorders>
              <w:top w:val="nil"/>
              <w:left w:val="nil"/>
              <w:bottom w:val="single" w:sz="4" w:space="0" w:color="0070C0"/>
              <w:right w:val="single" w:sz="4" w:space="0" w:color="0070C0"/>
            </w:tcBorders>
            <w:noWrap/>
            <w:hideMark/>
          </w:tcPr>
          <w:p w14:paraId="4BC2E5D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268" w:type="dxa"/>
            <w:tcBorders>
              <w:top w:val="nil"/>
              <w:left w:val="nil"/>
              <w:bottom w:val="single" w:sz="4" w:space="0" w:color="0070C0"/>
              <w:right w:val="nil"/>
            </w:tcBorders>
            <w:hideMark/>
          </w:tcPr>
          <w:p w14:paraId="0EF76EAD"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1</w:t>
            </w:r>
          </w:p>
        </w:tc>
        <w:tc>
          <w:tcPr>
            <w:tcW w:w="2126" w:type="dxa"/>
            <w:gridSpan w:val="2"/>
            <w:tcBorders>
              <w:top w:val="nil"/>
              <w:left w:val="nil"/>
              <w:bottom w:val="single" w:sz="4" w:space="0" w:color="0070C0"/>
              <w:right w:val="single" w:sz="4" w:space="0" w:color="0070C0"/>
            </w:tcBorders>
            <w:hideMark/>
          </w:tcPr>
          <w:p w14:paraId="455D9DF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Ādažu novads</w:t>
            </w:r>
          </w:p>
        </w:tc>
        <w:tc>
          <w:tcPr>
            <w:tcW w:w="1418" w:type="dxa"/>
            <w:tcBorders>
              <w:top w:val="nil"/>
              <w:left w:val="nil"/>
              <w:bottom w:val="single" w:sz="4" w:space="0" w:color="0070C0"/>
              <w:right w:val="single" w:sz="4" w:space="0" w:color="0070C0"/>
            </w:tcBorders>
            <w:shd w:val="clear" w:color="auto" w:fill="FFFFFF"/>
            <w:hideMark/>
          </w:tcPr>
          <w:p w14:paraId="3381F2A2"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w:t>
            </w:r>
          </w:p>
        </w:tc>
        <w:tc>
          <w:tcPr>
            <w:tcW w:w="1275" w:type="dxa"/>
            <w:tcBorders>
              <w:top w:val="nil"/>
              <w:left w:val="nil"/>
              <w:bottom w:val="single" w:sz="4" w:space="0" w:color="0070C0"/>
              <w:right w:val="single" w:sz="4" w:space="0" w:color="0070C0"/>
            </w:tcBorders>
            <w:shd w:val="clear" w:color="auto" w:fill="FFFFFF"/>
            <w:hideMark/>
          </w:tcPr>
          <w:p w14:paraId="1B460BE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1276" w:type="dxa"/>
            <w:gridSpan w:val="3"/>
            <w:tcBorders>
              <w:top w:val="nil"/>
              <w:left w:val="nil"/>
              <w:bottom w:val="single" w:sz="4" w:space="0" w:color="0070C0"/>
              <w:right w:val="single" w:sz="4" w:space="0" w:color="0070C0"/>
            </w:tcBorders>
            <w:hideMark/>
          </w:tcPr>
          <w:p w14:paraId="6942F7E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492D3D1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992" w:type="dxa"/>
            <w:gridSpan w:val="2"/>
            <w:tcBorders>
              <w:top w:val="nil"/>
              <w:left w:val="nil"/>
              <w:bottom w:val="single" w:sz="4" w:space="0" w:color="0070C0"/>
              <w:right w:val="nil"/>
            </w:tcBorders>
            <w:hideMark/>
          </w:tcPr>
          <w:p w14:paraId="678DBC4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40EFC52C" w14:textId="77777777" w:rsidTr="009A7CC0">
        <w:trPr>
          <w:trHeight w:val="342"/>
        </w:trPr>
        <w:tc>
          <w:tcPr>
            <w:tcW w:w="456" w:type="dxa"/>
            <w:tcBorders>
              <w:top w:val="nil"/>
              <w:left w:val="nil"/>
              <w:bottom w:val="single" w:sz="4" w:space="0" w:color="0070C0"/>
              <w:right w:val="single" w:sz="4" w:space="0" w:color="0070C0"/>
            </w:tcBorders>
            <w:noWrap/>
            <w:hideMark/>
          </w:tcPr>
          <w:p w14:paraId="48C0055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268" w:type="dxa"/>
            <w:tcBorders>
              <w:top w:val="nil"/>
              <w:left w:val="nil"/>
              <w:bottom w:val="single" w:sz="4" w:space="0" w:color="0070C0"/>
              <w:right w:val="nil"/>
            </w:tcBorders>
            <w:hideMark/>
          </w:tcPr>
          <w:p w14:paraId="099AE601"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6</w:t>
            </w:r>
          </w:p>
        </w:tc>
        <w:tc>
          <w:tcPr>
            <w:tcW w:w="2126" w:type="dxa"/>
            <w:gridSpan w:val="2"/>
            <w:tcBorders>
              <w:top w:val="nil"/>
              <w:left w:val="nil"/>
              <w:bottom w:val="single" w:sz="4" w:space="0" w:color="0070C0"/>
              <w:right w:val="single" w:sz="4" w:space="0" w:color="0070C0"/>
            </w:tcBorders>
            <w:hideMark/>
          </w:tcPr>
          <w:p w14:paraId="16767BB3"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Alojas novads</w:t>
            </w:r>
          </w:p>
        </w:tc>
        <w:tc>
          <w:tcPr>
            <w:tcW w:w="1418" w:type="dxa"/>
            <w:tcBorders>
              <w:top w:val="nil"/>
              <w:left w:val="nil"/>
              <w:bottom w:val="single" w:sz="4" w:space="0" w:color="0070C0"/>
              <w:right w:val="single" w:sz="4" w:space="0" w:color="0070C0"/>
            </w:tcBorders>
            <w:shd w:val="clear" w:color="auto" w:fill="FFFFFF"/>
            <w:hideMark/>
          </w:tcPr>
          <w:p w14:paraId="5A74328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58</w:t>
            </w:r>
          </w:p>
        </w:tc>
        <w:tc>
          <w:tcPr>
            <w:tcW w:w="1275" w:type="dxa"/>
            <w:tcBorders>
              <w:top w:val="nil"/>
              <w:left w:val="nil"/>
              <w:bottom w:val="single" w:sz="4" w:space="0" w:color="0070C0"/>
              <w:right w:val="single" w:sz="4" w:space="0" w:color="0070C0"/>
            </w:tcBorders>
            <w:shd w:val="clear" w:color="auto" w:fill="FFFFFF"/>
            <w:hideMark/>
          </w:tcPr>
          <w:p w14:paraId="36C26CB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5BD1408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1560" w:type="dxa"/>
            <w:gridSpan w:val="3"/>
            <w:tcBorders>
              <w:top w:val="nil"/>
              <w:left w:val="nil"/>
              <w:bottom w:val="single" w:sz="4" w:space="0" w:color="0070C0"/>
              <w:right w:val="single" w:sz="4" w:space="0" w:color="0070C0"/>
            </w:tcBorders>
            <w:hideMark/>
          </w:tcPr>
          <w:p w14:paraId="05A5870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992" w:type="dxa"/>
            <w:gridSpan w:val="2"/>
            <w:tcBorders>
              <w:top w:val="nil"/>
              <w:left w:val="nil"/>
              <w:bottom w:val="single" w:sz="4" w:space="0" w:color="0070C0"/>
              <w:right w:val="nil"/>
            </w:tcBorders>
            <w:hideMark/>
          </w:tcPr>
          <w:p w14:paraId="3A393D4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r>
      <w:tr w:rsidR="009A7CC0" w:rsidRPr="006A45A5" w14:paraId="00877F6C" w14:textId="77777777" w:rsidTr="009A7CC0">
        <w:trPr>
          <w:trHeight w:val="342"/>
        </w:trPr>
        <w:tc>
          <w:tcPr>
            <w:tcW w:w="456" w:type="dxa"/>
            <w:tcBorders>
              <w:top w:val="nil"/>
              <w:left w:val="nil"/>
              <w:bottom w:val="single" w:sz="4" w:space="0" w:color="0070C0"/>
              <w:right w:val="single" w:sz="4" w:space="0" w:color="0070C0"/>
            </w:tcBorders>
            <w:noWrap/>
            <w:hideMark/>
          </w:tcPr>
          <w:p w14:paraId="496C0BA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268" w:type="dxa"/>
            <w:tcBorders>
              <w:top w:val="nil"/>
              <w:left w:val="nil"/>
              <w:bottom w:val="single" w:sz="4" w:space="0" w:color="0070C0"/>
              <w:right w:val="nil"/>
            </w:tcBorders>
            <w:hideMark/>
          </w:tcPr>
          <w:p w14:paraId="51085B10"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12</w:t>
            </w:r>
          </w:p>
        </w:tc>
        <w:tc>
          <w:tcPr>
            <w:tcW w:w="2126" w:type="dxa"/>
            <w:gridSpan w:val="2"/>
            <w:tcBorders>
              <w:top w:val="nil"/>
              <w:left w:val="nil"/>
              <w:bottom w:val="single" w:sz="4" w:space="0" w:color="0070C0"/>
              <w:right w:val="single" w:sz="4" w:space="0" w:color="0070C0"/>
            </w:tcBorders>
            <w:hideMark/>
          </w:tcPr>
          <w:p w14:paraId="489A5AA4"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Babītes novads</w:t>
            </w:r>
          </w:p>
        </w:tc>
        <w:tc>
          <w:tcPr>
            <w:tcW w:w="1418" w:type="dxa"/>
            <w:tcBorders>
              <w:top w:val="nil"/>
              <w:left w:val="nil"/>
              <w:bottom w:val="single" w:sz="4" w:space="0" w:color="0070C0"/>
              <w:right w:val="single" w:sz="4" w:space="0" w:color="0070C0"/>
            </w:tcBorders>
            <w:shd w:val="clear" w:color="auto" w:fill="FFFFFF"/>
            <w:hideMark/>
          </w:tcPr>
          <w:p w14:paraId="649419A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12</w:t>
            </w:r>
          </w:p>
        </w:tc>
        <w:tc>
          <w:tcPr>
            <w:tcW w:w="1275" w:type="dxa"/>
            <w:tcBorders>
              <w:top w:val="nil"/>
              <w:left w:val="nil"/>
              <w:bottom w:val="single" w:sz="4" w:space="0" w:color="0070C0"/>
              <w:right w:val="single" w:sz="4" w:space="0" w:color="0070C0"/>
            </w:tcBorders>
            <w:shd w:val="clear" w:color="auto" w:fill="FFFFFF"/>
            <w:hideMark/>
          </w:tcPr>
          <w:p w14:paraId="20A8C78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1276" w:type="dxa"/>
            <w:gridSpan w:val="3"/>
            <w:tcBorders>
              <w:top w:val="nil"/>
              <w:left w:val="nil"/>
              <w:bottom w:val="single" w:sz="4" w:space="0" w:color="0070C0"/>
              <w:right w:val="single" w:sz="4" w:space="0" w:color="0070C0"/>
            </w:tcBorders>
            <w:hideMark/>
          </w:tcPr>
          <w:p w14:paraId="05FA5D4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560" w:type="dxa"/>
            <w:gridSpan w:val="3"/>
            <w:tcBorders>
              <w:top w:val="nil"/>
              <w:left w:val="nil"/>
              <w:bottom w:val="single" w:sz="4" w:space="0" w:color="0070C0"/>
              <w:right w:val="single" w:sz="4" w:space="0" w:color="0070C0"/>
            </w:tcBorders>
            <w:hideMark/>
          </w:tcPr>
          <w:p w14:paraId="70DA511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992" w:type="dxa"/>
            <w:gridSpan w:val="2"/>
            <w:tcBorders>
              <w:top w:val="nil"/>
              <w:left w:val="nil"/>
              <w:bottom w:val="single" w:sz="4" w:space="0" w:color="0070C0"/>
              <w:right w:val="nil"/>
            </w:tcBorders>
            <w:hideMark/>
          </w:tcPr>
          <w:p w14:paraId="02653AA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r>
      <w:tr w:rsidR="009A7CC0" w:rsidRPr="006A45A5" w14:paraId="08015D41" w14:textId="77777777" w:rsidTr="009A7CC0">
        <w:trPr>
          <w:trHeight w:val="342"/>
        </w:trPr>
        <w:tc>
          <w:tcPr>
            <w:tcW w:w="456" w:type="dxa"/>
            <w:tcBorders>
              <w:top w:val="nil"/>
              <w:left w:val="nil"/>
              <w:bottom w:val="single" w:sz="4" w:space="0" w:color="0070C0"/>
              <w:right w:val="single" w:sz="4" w:space="0" w:color="0070C0"/>
            </w:tcBorders>
            <w:noWrap/>
            <w:hideMark/>
          </w:tcPr>
          <w:p w14:paraId="692FFD8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268" w:type="dxa"/>
            <w:tcBorders>
              <w:top w:val="nil"/>
              <w:left w:val="nil"/>
              <w:bottom w:val="single" w:sz="4" w:space="0" w:color="0070C0"/>
              <w:right w:val="nil"/>
            </w:tcBorders>
            <w:hideMark/>
          </w:tcPr>
          <w:p w14:paraId="711EADE1"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13</w:t>
            </w:r>
          </w:p>
        </w:tc>
        <w:tc>
          <w:tcPr>
            <w:tcW w:w="2126" w:type="dxa"/>
            <w:gridSpan w:val="2"/>
            <w:tcBorders>
              <w:top w:val="nil"/>
              <w:left w:val="nil"/>
              <w:bottom w:val="single" w:sz="4" w:space="0" w:color="0070C0"/>
              <w:right w:val="single" w:sz="4" w:space="0" w:color="0070C0"/>
            </w:tcBorders>
            <w:hideMark/>
          </w:tcPr>
          <w:p w14:paraId="41018F84"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Baldones novads</w:t>
            </w:r>
          </w:p>
        </w:tc>
        <w:tc>
          <w:tcPr>
            <w:tcW w:w="1418" w:type="dxa"/>
            <w:tcBorders>
              <w:top w:val="nil"/>
              <w:left w:val="nil"/>
              <w:bottom w:val="single" w:sz="4" w:space="0" w:color="0070C0"/>
              <w:right w:val="single" w:sz="4" w:space="0" w:color="0070C0"/>
            </w:tcBorders>
            <w:shd w:val="clear" w:color="auto" w:fill="FFFFFF"/>
            <w:hideMark/>
          </w:tcPr>
          <w:p w14:paraId="73EBA1A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6</w:t>
            </w:r>
          </w:p>
        </w:tc>
        <w:tc>
          <w:tcPr>
            <w:tcW w:w="1275" w:type="dxa"/>
            <w:tcBorders>
              <w:top w:val="nil"/>
              <w:left w:val="nil"/>
              <w:bottom w:val="single" w:sz="4" w:space="0" w:color="0070C0"/>
              <w:right w:val="single" w:sz="4" w:space="0" w:color="0070C0"/>
            </w:tcBorders>
            <w:shd w:val="clear" w:color="auto" w:fill="FFFFFF"/>
            <w:hideMark/>
          </w:tcPr>
          <w:p w14:paraId="31A66B2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586A649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560" w:type="dxa"/>
            <w:gridSpan w:val="3"/>
            <w:tcBorders>
              <w:top w:val="nil"/>
              <w:left w:val="nil"/>
              <w:bottom w:val="single" w:sz="4" w:space="0" w:color="0070C0"/>
              <w:right w:val="single" w:sz="4" w:space="0" w:color="0070C0"/>
            </w:tcBorders>
            <w:hideMark/>
          </w:tcPr>
          <w:p w14:paraId="04A25E3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992" w:type="dxa"/>
            <w:gridSpan w:val="2"/>
            <w:tcBorders>
              <w:top w:val="nil"/>
              <w:left w:val="nil"/>
              <w:bottom w:val="single" w:sz="4" w:space="0" w:color="0070C0"/>
              <w:right w:val="nil"/>
            </w:tcBorders>
            <w:hideMark/>
          </w:tcPr>
          <w:p w14:paraId="6403FCA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2D576EB9" w14:textId="77777777" w:rsidTr="009A7CC0">
        <w:trPr>
          <w:trHeight w:val="342"/>
        </w:trPr>
        <w:tc>
          <w:tcPr>
            <w:tcW w:w="456" w:type="dxa"/>
            <w:tcBorders>
              <w:top w:val="nil"/>
              <w:left w:val="nil"/>
              <w:bottom w:val="single" w:sz="4" w:space="0" w:color="0070C0"/>
              <w:right w:val="single" w:sz="4" w:space="0" w:color="0070C0"/>
            </w:tcBorders>
            <w:noWrap/>
            <w:hideMark/>
          </w:tcPr>
          <w:p w14:paraId="3763496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6</w:t>
            </w:r>
          </w:p>
        </w:tc>
        <w:tc>
          <w:tcPr>
            <w:tcW w:w="268" w:type="dxa"/>
            <w:tcBorders>
              <w:top w:val="nil"/>
              <w:left w:val="nil"/>
              <w:bottom w:val="single" w:sz="4" w:space="0" w:color="0070C0"/>
              <w:right w:val="nil"/>
            </w:tcBorders>
            <w:hideMark/>
          </w:tcPr>
          <w:p w14:paraId="7702BBA4"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20</w:t>
            </w:r>
          </w:p>
        </w:tc>
        <w:tc>
          <w:tcPr>
            <w:tcW w:w="2126" w:type="dxa"/>
            <w:gridSpan w:val="2"/>
            <w:tcBorders>
              <w:top w:val="nil"/>
              <w:left w:val="nil"/>
              <w:bottom w:val="single" w:sz="4" w:space="0" w:color="0070C0"/>
              <w:right w:val="single" w:sz="4" w:space="0" w:color="0070C0"/>
            </w:tcBorders>
            <w:hideMark/>
          </w:tcPr>
          <w:p w14:paraId="3EE585A1"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Carnikavas novads</w:t>
            </w:r>
          </w:p>
        </w:tc>
        <w:tc>
          <w:tcPr>
            <w:tcW w:w="1418" w:type="dxa"/>
            <w:tcBorders>
              <w:top w:val="nil"/>
              <w:left w:val="nil"/>
              <w:bottom w:val="single" w:sz="4" w:space="0" w:color="0070C0"/>
              <w:right w:val="single" w:sz="4" w:space="0" w:color="0070C0"/>
            </w:tcBorders>
            <w:shd w:val="clear" w:color="auto" w:fill="FFFFFF"/>
            <w:hideMark/>
          </w:tcPr>
          <w:p w14:paraId="06443F7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1275" w:type="dxa"/>
            <w:tcBorders>
              <w:top w:val="nil"/>
              <w:left w:val="nil"/>
              <w:bottom w:val="single" w:sz="4" w:space="0" w:color="0070C0"/>
              <w:right w:val="single" w:sz="4" w:space="0" w:color="0070C0"/>
            </w:tcBorders>
            <w:shd w:val="clear" w:color="auto" w:fill="FFFFFF"/>
            <w:hideMark/>
          </w:tcPr>
          <w:p w14:paraId="03447BA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75475B1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4D7ED43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992" w:type="dxa"/>
            <w:gridSpan w:val="2"/>
            <w:tcBorders>
              <w:top w:val="nil"/>
              <w:left w:val="nil"/>
              <w:bottom w:val="single" w:sz="4" w:space="0" w:color="0070C0"/>
              <w:right w:val="nil"/>
            </w:tcBorders>
            <w:hideMark/>
          </w:tcPr>
          <w:p w14:paraId="159FC50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62AF40A3" w14:textId="77777777" w:rsidTr="009A7CC0">
        <w:trPr>
          <w:trHeight w:val="342"/>
        </w:trPr>
        <w:tc>
          <w:tcPr>
            <w:tcW w:w="456" w:type="dxa"/>
            <w:tcBorders>
              <w:top w:val="nil"/>
              <w:left w:val="nil"/>
              <w:bottom w:val="single" w:sz="4" w:space="0" w:color="0070C0"/>
              <w:right w:val="single" w:sz="4" w:space="0" w:color="0070C0"/>
            </w:tcBorders>
            <w:noWrap/>
            <w:hideMark/>
          </w:tcPr>
          <w:p w14:paraId="0E3F715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w:t>
            </w:r>
          </w:p>
        </w:tc>
        <w:tc>
          <w:tcPr>
            <w:tcW w:w="268" w:type="dxa"/>
            <w:tcBorders>
              <w:top w:val="nil"/>
              <w:left w:val="nil"/>
              <w:bottom w:val="single" w:sz="4" w:space="0" w:color="0070C0"/>
              <w:right w:val="nil"/>
            </w:tcBorders>
            <w:hideMark/>
          </w:tcPr>
          <w:p w14:paraId="32ED0BE6"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29</w:t>
            </w:r>
          </w:p>
        </w:tc>
        <w:tc>
          <w:tcPr>
            <w:tcW w:w="2126" w:type="dxa"/>
            <w:gridSpan w:val="2"/>
            <w:tcBorders>
              <w:top w:val="nil"/>
              <w:left w:val="nil"/>
              <w:bottom w:val="single" w:sz="4" w:space="0" w:color="0070C0"/>
              <w:right w:val="single" w:sz="4" w:space="0" w:color="0070C0"/>
            </w:tcBorders>
            <w:hideMark/>
          </w:tcPr>
          <w:p w14:paraId="4AEE4DD9"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Engures novads</w:t>
            </w:r>
          </w:p>
        </w:tc>
        <w:tc>
          <w:tcPr>
            <w:tcW w:w="1418" w:type="dxa"/>
            <w:tcBorders>
              <w:top w:val="nil"/>
              <w:left w:val="nil"/>
              <w:bottom w:val="single" w:sz="4" w:space="0" w:color="0070C0"/>
              <w:right w:val="single" w:sz="4" w:space="0" w:color="0070C0"/>
            </w:tcBorders>
            <w:shd w:val="clear" w:color="auto" w:fill="FFFFFF"/>
            <w:hideMark/>
          </w:tcPr>
          <w:p w14:paraId="332D48C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1275" w:type="dxa"/>
            <w:tcBorders>
              <w:top w:val="nil"/>
              <w:left w:val="nil"/>
              <w:bottom w:val="single" w:sz="4" w:space="0" w:color="0070C0"/>
              <w:right w:val="single" w:sz="4" w:space="0" w:color="0070C0"/>
            </w:tcBorders>
            <w:shd w:val="clear" w:color="auto" w:fill="FFFFFF"/>
            <w:hideMark/>
          </w:tcPr>
          <w:p w14:paraId="6B4D2CE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1276" w:type="dxa"/>
            <w:gridSpan w:val="3"/>
            <w:tcBorders>
              <w:top w:val="nil"/>
              <w:left w:val="nil"/>
              <w:bottom w:val="single" w:sz="4" w:space="0" w:color="0070C0"/>
              <w:right w:val="single" w:sz="4" w:space="0" w:color="0070C0"/>
            </w:tcBorders>
            <w:hideMark/>
          </w:tcPr>
          <w:p w14:paraId="0AC00EA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04FFF9C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992" w:type="dxa"/>
            <w:gridSpan w:val="2"/>
            <w:tcBorders>
              <w:top w:val="nil"/>
              <w:left w:val="nil"/>
              <w:bottom w:val="single" w:sz="4" w:space="0" w:color="0070C0"/>
              <w:right w:val="nil"/>
            </w:tcBorders>
            <w:hideMark/>
          </w:tcPr>
          <w:p w14:paraId="6B1D6B6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r>
      <w:tr w:rsidR="009A7CC0" w:rsidRPr="006A45A5" w14:paraId="534178DE" w14:textId="77777777" w:rsidTr="009A7CC0">
        <w:trPr>
          <w:trHeight w:val="342"/>
        </w:trPr>
        <w:tc>
          <w:tcPr>
            <w:tcW w:w="456" w:type="dxa"/>
            <w:tcBorders>
              <w:top w:val="nil"/>
              <w:left w:val="nil"/>
              <w:bottom w:val="single" w:sz="4" w:space="0" w:color="0070C0"/>
              <w:right w:val="single" w:sz="4" w:space="0" w:color="0070C0"/>
            </w:tcBorders>
            <w:noWrap/>
            <w:hideMark/>
          </w:tcPr>
          <w:p w14:paraId="784F99C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268" w:type="dxa"/>
            <w:tcBorders>
              <w:top w:val="nil"/>
              <w:left w:val="nil"/>
              <w:bottom w:val="single" w:sz="4" w:space="0" w:color="0070C0"/>
              <w:right w:val="nil"/>
            </w:tcBorders>
            <w:hideMark/>
          </w:tcPr>
          <w:p w14:paraId="20CB956E"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31</w:t>
            </w:r>
          </w:p>
        </w:tc>
        <w:tc>
          <w:tcPr>
            <w:tcW w:w="2126" w:type="dxa"/>
            <w:gridSpan w:val="2"/>
            <w:tcBorders>
              <w:top w:val="nil"/>
              <w:left w:val="nil"/>
              <w:bottom w:val="single" w:sz="4" w:space="0" w:color="0070C0"/>
              <w:right w:val="single" w:sz="4" w:space="0" w:color="0070C0"/>
            </w:tcBorders>
            <w:hideMark/>
          </w:tcPr>
          <w:p w14:paraId="3D305588"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Garkalnes novads</w:t>
            </w:r>
          </w:p>
        </w:tc>
        <w:tc>
          <w:tcPr>
            <w:tcW w:w="1418" w:type="dxa"/>
            <w:tcBorders>
              <w:top w:val="nil"/>
              <w:left w:val="nil"/>
              <w:bottom w:val="single" w:sz="4" w:space="0" w:color="0070C0"/>
              <w:right w:val="single" w:sz="4" w:space="0" w:color="0070C0"/>
            </w:tcBorders>
            <w:shd w:val="clear" w:color="auto" w:fill="FFFFFF"/>
            <w:hideMark/>
          </w:tcPr>
          <w:p w14:paraId="024E2192"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6</w:t>
            </w:r>
          </w:p>
        </w:tc>
        <w:tc>
          <w:tcPr>
            <w:tcW w:w="1275" w:type="dxa"/>
            <w:tcBorders>
              <w:top w:val="nil"/>
              <w:left w:val="nil"/>
              <w:bottom w:val="single" w:sz="4" w:space="0" w:color="0070C0"/>
              <w:right w:val="single" w:sz="4" w:space="0" w:color="0070C0"/>
            </w:tcBorders>
            <w:shd w:val="clear" w:color="auto" w:fill="FFFFFF"/>
            <w:hideMark/>
          </w:tcPr>
          <w:p w14:paraId="0A6A856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338B9B9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0DDC563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992" w:type="dxa"/>
            <w:gridSpan w:val="2"/>
            <w:tcBorders>
              <w:top w:val="nil"/>
              <w:left w:val="nil"/>
              <w:bottom w:val="single" w:sz="4" w:space="0" w:color="0070C0"/>
              <w:right w:val="nil"/>
            </w:tcBorders>
            <w:hideMark/>
          </w:tcPr>
          <w:p w14:paraId="58E48EA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428BC7CA" w14:textId="77777777" w:rsidTr="009A7CC0">
        <w:trPr>
          <w:trHeight w:val="342"/>
        </w:trPr>
        <w:tc>
          <w:tcPr>
            <w:tcW w:w="456" w:type="dxa"/>
            <w:tcBorders>
              <w:top w:val="nil"/>
              <w:left w:val="nil"/>
              <w:bottom w:val="single" w:sz="4" w:space="0" w:color="0070C0"/>
              <w:right w:val="single" w:sz="4" w:space="0" w:color="0070C0"/>
            </w:tcBorders>
            <w:noWrap/>
            <w:hideMark/>
          </w:tcPr>
          <w:p w14:paraId="11C6B6D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9</w:t>
            </w:r>
          </w:p>
        </w:tc>
        <w:tc>
          <w:tcPr>
            <w:tcW w:w="268" w:type="dxa"/>
            <w:tcBorders>
              <w:top w:val="nil"/>
              <w:left w:val="nil"/>
              <w:bottom w:val="single" w:sz="4" w:space="0" w:color="0070C0"/>
              <w:right w:val="nil"/>
            </w:tcBorders>
            <w:hideMark/>
          </w:tcPr>
          <w:p w14:paraId="0F620A70"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35</w:t>
            </w:r>
          </w:p>
        </w:tc>
        <w:tc>
          <w:tcPr>
            <w:tcW w:w="2126" w:type="dxa"/>
            <w:gridSpan w:val="2"/>
            <w:tcBorders>
              <w:top w:val="nil"/>
              <w:left w:val="nil"/>
              <w:bottom w:val="single" w:sz="4" w:space="0" w:color="0070C0"/>
              <w:right w:val="single" w:sz="4" w:space="0" w:color="0070C0"/>
            </w:tcBorders>
            <w:hideMark/>
          </w:tcPr>
          <w:p w14:paraId="3F372F79"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Ikšķiles novads</w:t>
            </w:r>
          </w:p>
        </w:tc>
        <w:tc>
          <w:tcPr>
            <w:tcW w:w="1418" w:type="dxa"/>
            <w:tcBorders>
              <w:top w:val="nil"/>
              <w:left w:val="nil"/>
              <w:bottom w:val="single" w:sz="4" w:space="0" w:color="0070C0"/>
              <w:right w:val="single" w:sz="4" w:space="0" w:color="0070C0"/>
            </w:tcBorders>
            <w:shd w:val="clear" w:color="auto" w:fill="FFFFFF"/>
            <w:hideMark/>
          </w:tcPr>
          <w:p w14:paraId="4325050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1275" w:type="dxa"/>
            <w:tcBorders>
              <w:top w:val="nil"/>
              <w:left w:val="nil"/>
              <w:bottom w:val="single" w:sz="4" w:space="0" w:color="0070C0"/>
              <w:right w:val="single" w:sz="4" w:space="0" w:color="0070C0"/>
            </w:tcBorders>
            <w:shd w:val="clear" w:color="auto" w:fill="FFFFFF"/>
            <w:hideMark/>
          </w:tcPr>
          <w:p w14:paraId="7E3FCA9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704C0142"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2ED92B4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992" w:type="dxa"/>
            <w:gridSpan w:val="2"/>
            <w:tcBorders>
              <w:top w:val="nil"/>
              <w:left w:val="nil"/>
              <w:bottom w:val="single" w:sz="4" w:space="0" w:color="0070C0"/>
              <w:right w:val="nil"/>
            </w:tcBorders>
            <w:hideMark/>
          </w:tcPr>
          <w:p w14:paraId="5C5EF93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311D413C" w14:textId="77777777" w:rsidTr="009A7CC0">
        <w:trPr>
          <w:trHeight w:val="342"/>
        </w:trPr>
        <w:tc>
          <w:tcPr>
            <w:tcW w:w="456" w:type="dxa"/>
            <w:tcBorders>
              <w:top w:val="nil"/>
              <w:left w:val="nil"/>
              <w:bottom w:val="single" w:sz="4" w:space="0" w:color="0070C0"/>
              <w:right w:val="single" w:sz="4" w:space="0" w:color="0070C0"/>
            </w:tcBorders>
            <w:noWrap/>
            <w:hideMark/>
          </w:tcPr>
          <w:p w14:paraId="077C602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268" w:type="dxa"/>
            <w:tcBorders>
              <w:top w:val="nil"/>
              <w:left w:val="nil"/>
              <w:bottom w:val="single" w:sz="4" w:space="0" w:color="0070C0"/>
              <w:right w:val="nil"/>
            </w:tcBorders>
            <w:hideMark/>
          </w:tcPr>
          <w:p w14:paraId="4982AFB5"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37</w:t>
            </w:r>
          </w:p>
        </w:tc>
        <w:tc>
          <w:tcPr>
            <w:tcW w:w="2126" w:type="dxa"/>
            <w:gridSpan w:val="2"/>
            <w:tcBorders>
              <w:top w:val="nil"/>
              <w:left w:val="nil"/>
              <w:bottom w:val="single" w:sz="4" w:space="0" w:color="0070C0"/>
              <w:right w:val="single" w:sz="4" w:space="0" w:color="0070C0"/>
            </w:tcBorders>
            <w:hideMark/>
          </w:tcPr>
          <w:p w14:paraId="359B9B48"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Inčukalna novads</w:t>
            </w:r>
          </w:p>
        </w:tc>
        <w:tc>
          <w:tcPr>
            <w:tcW w:w="1418" w:type="dxa"/>
            <w:tcBorders>
              <w:top w:val="nil"/>
              <w:left w:val="nil"/>
              <w:bottom w:val="single" w:sz="4" w:space="0" w:color="0070C0"/>
              <w:right w:val="single" w:sz="4" w:space="0" w:color="0070C0"/>
            </w:tcBorders>
            <w:shd w:val="clear" w:color="auto" w:fill="FFFFFF"/>
            <w:hideMark/>
          </w:tcPr>
          <w:p w14:paraId="2DA0DB8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21</w:t>
            </w:r>
          </w:p>
        </w:tc>
        <w:tc>
          <w:tcPr>
            <w:tcW w:w="1275" w:type="dxa"/>
            <w:tcBorders>
              <w:top w:val="nil"/>
              <w:left w:val="nil"/>
              <w:bottom w:val="single" w:sz="4" w:space="0" w:color="0070C0"/>
              <w:right w:val="single" w:sz="4" w:space="0" w:color="0070C0"/>
            </w:tcBorders>
            <w:shd w:val="clear" w:color="auto" w:fill="FFFFFF"/>
            <w:hideMark/>
          </w:tcPr>
          <w:p w14:paraId="0F133AC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1276" w:type="dxa"/>
            <w:gridSpan w:val="3"/>
            <w:tcBorders>
              <w:top w:val="nil"/>
              <w:left w:val="nil"/>
              <w:bottom w:val="single" w:sz="4" w:space="0" w:color="0070C0"/>
              <w:right w:val="single" w:sz="4" w:space="0" w:color="0070C0"/>
            </w:tcBorders>
            <w:hideMark/>
          </w:tcPr>
          <w:p w14:paraId="6FC3224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560" w:type="dxa"/>
            <w:gridSpan w:val="3"/>
            <w:tcBorders>
              <w:top w:val="nil"/>
              <w:left w:val="nil"/>
              <w:bottom w:val="single" w:sz="4" w:space="0" w:color="0070C0"/>
              <w:right w:val="single" w:sz="4" w:space="0" w:color="0070C0"/>
            </w:tcBorders>
            <w:hideMark/>
          </w:tcPr>
          <w:p w14:paraId="2C08231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992" w:type="dxa"/>
            <w:gridSpan w:val="2"/>
            <w:tcBorders>
              <w:top w:val="nil"/>
              <w:left w:val="nil"/>
              <w:bottom w:val="single" w:sz="4" w:space="0" w:color="0070C0"/>
              <w:right w:val="nil"/>
            </w:tcBorders>
            <w:hideMark/>
          </w:tcPr>
          <w:p w14:paraId="4F37F77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r>
      <w:tr w:rsidR="009A7CC0" w:rsidRPr="006A45A5" w14:paraId="59603A75" w14:textId="77777777" w:rsidTr="009A7CC0">
        <w:trPr>
          <w:trHeight w:val="342"/>
        </w:trPr>
        <w:tc>
          <w:tcPr>
            <w:tcW w:w="456" w:type="dxa"/>
            <w:tcBorders>
              <w:top w:val="nil"/>
              <w:left w:val="nil"/>
              <w:bottom w:val="single" w:sz="4" w:space="0" w:color="0070C0"/>
              <w:right w:val="single" w:sz="4" w:space="0" w:color="0070C0"/>
            </w:tcBorders>
            <w:noWrap/>
            <w:hideMark/>
          </w:tcPr>
          <w:p w14:paraId="4A5C6CB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11</w:t>
            </w:r>
          </w:p>
        </w:tc>
        <w:tc>
          <w:tcPr>
            <w:tcW w:w="268" w:type="dxa"/>
            <w:tcBorders>
              <w:top w:val="nil"/>
              <w:left w:val="nil"/>
              <w:bottom w:val="single" w:sz="4" w:space="0" w:color="0070C0"/>
              <w:right w:val="nil"/>
            </w:tcBorders>
            <w:hideMark/>
          </w:tcPr>
          <w:p w14:paraId="56C2B098"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40</w:t>
            </w:r>
          </w:p>
        </w:tc>
        <w:tc>
          <w:tcPr>
            <w:tcW w:w="2126" w:type="dxa"/>
            <w:gridSpan w:val="2"/>
            <w:tcBorders>
              <w:top w:val="nil"/>
              <w:left w:val="nil"/>
              <w:bottom w:val="single" w:sz="4" w:space="0" w:color="0070C0"/>
              <w:right w:val="single" w:sz="4" w:space="0" w:color="0070C0"/>
            </w:tcBorders>
            <w:hideMark/>
          </w:tcPr>
          <w:p w14:paraId="05FD9F73"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Jaunpils novads</w:t>
            </w:r>
          </w:p>
        </w:tc>
        <w:tc>
          <w:tcPr>
            <w:tcW w:w="1418" w:type="dxa"/>
            <w:tcBorders>
              <w:top w:val="nil"/>
              <w:left w:val="nil"/>
              <w:bottom w:val="single" w:sz="4" w:space="0" w:color="0070C0"/>
              <w:right w:val="single" w:sz="4" w:space="0" w:color="0070C0"/>
            </w:tcBorders>
            <w:shd w:val="clear" w:color="auto" w:fill="FFFFFF"/>
            <w:hideMark/>
          </w:tcPr>
          <w:p w14:paraId="6DDAA54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1275" w:type="dxa"/>
            <w:tcBorders>
              <w:top w:val="nil"/>
              <w:left w:val="nil"/>
              <w:bottom w:val="single" w:sz="4" w:space="0" w:color="0070C0"/>
              <w:right w:val="single" w:sz="4" w:space="0" w:color="0070C0"/>
            </w:tcBorders>
            <w:shd w:val="clear" w:color="auto" w:fill="FFFFFF"/>
            <w:hideMark/>
          </w:tcPr>
          <w:p w14:paraId="7803EFA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276" w:type="dxa"/>
            <w:gridSpan w:val="3"/>
            <w:tcBorders>
              <w:top w:val="nil"/>
              <w:left w:val="nil"/>
              <w:bottom w:val="single" w:sz="4" w:space="0" w:color="0070C0"/>
              <w:right w:val="single" w:sz="4" w:space="0" w:color="0070C0"/>
            </w:tcBorders>
            <w:hideMark/>
          </w:tcPr>
          <w:p w14:paraId="4A0DEFE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13B92BB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992" w:type="dxa"/>
            <w:gridSpan w:val="2"/>
            <w:tcBorders>
              <w:top w:val="nil"/>
              <w:left w:val="nil"/>
              <w:bottom w:val="single" w:sz="4" w:space="0" w:color="0070C0"/>
              <w:right w:val="nil"/>
            </w:tcBorders>
            <w:hideMark/>
          </w:tcPr>
          <w:p w14:paraId="41CFBBB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1DB5E60B" w14:textId="77777777" w:rsidTr="009A7CC0">
        <w:trPr>
          <w:trHeight w:val="342"/>
        </w:trPr>
        <w:tc>
          <w:tcPr>
            <w:tcW w:w="456" w:type="dxa"/>
            <w:tcBorders>
              <w:top w:val="nil"/>
              <w:left w:val="nil"/>
              <w:bottom w:val="single" w:sz="4" w:space="0" w:color="0070C0"/>
              <w:right w:val="single" w:sz="4" w:space="0" w:color="0070C0"/>
            </w:tcBorders>
            <w:noWrap/>
            <w:hideMark/>
          </w:tcPr>
          <w:p w14:paraId="5BAF8D7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12</w:t>
            </w:r>
          </w:p>
        </w:tc>
        <w:tc>
          <w:tcPr>
            <w:tcW w:w="268" w:type="dxa"/>
            <w:tcBorders>
              <w:top w:val="nil"/>
              <w:left w:val="nil"/>
              <w:bottom w:val="single" w:sz="4" w:space="0" w:color="0070C0"/>
              <w:right w:val="nil"/>
            </w:tcBorders>
            <w:hideMark/>
          </w:tcPr>
          <w:p w14:paraId="78D21A50"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43</w:t>
            </w:r>
          </w:p>
        </w:tc>
        <w:tc>
          <w:tcPr>
            <w:tcW w:w="2126" w:type="dxa"/>
            <w:gridSpan w:val="2"/>
            <w:tcBorders>
              <w:top w:val="nil"/>
              <w:left w:val="nil"/>
              <w:bottom w:val="single" w:sz="4" w:space="0" w:color="0070C0"/>
              <w:right w:val="single" w:sz="4" w:space="0" w:color="0070C0"/>
            </w:tcBorders>
            <w:hideMark/>
          </w:tcPr>
          <w:p w14:paraId="2F486F5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Kandavas novads</w:t>
            </w:r>
          </w:p>
        </w:tc>
        <w:tc>
          <w:tcPr>
            <w:tcW w:w="1418" w:type="dxa"/>
            <w:tcBorders>
              <w:top w:val="nil"/>
              <w:left w:val="nil"/>
              <w:bottom w:val="single" w:sz="4" w:space="0" w:color="0070C0"/>
              <w:right w:val="single" w:sz="4" w:space="0" w:color="0070C0"/>
            </w:tcBorders>
            <w:shd w:val="clear" w:color="auto" w:fill="FFFFFF"/>
            <w:hideMark/>
          </w:tcPr>
          <w:p w14:paraId="08E4354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86</w:t>
            </w:r>
          </w:p>
        </w:tc>
        <w:tc>
          <w:tcPr>
            <w:tcW w:w="1275" w:type="dxa"/>
            <w:tcBorders>
              <w:top w:val="nil"/>
              <w:left w:val="nil"/>
              <w:bottom w:val="single" w:sz="4" w:space="0" w:color="0070C0"/>
              <w:right w:val="single" w:sz="4" w:space="0" w:color="0070C0"/>
            </w:tcBorders>
            <w:shd w:val="clear" w:color="auto" w:fill="FFFFFF"/>
            <w:hideMark/>
          </w:tcPr>
          <w:p w14:paraId="35DB872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12</w:t>
            </w:r>
          </w:p>
        </w:tc>
        <w:tc>
          <w:tcPr>
            <w:tcW w:w="1276" w:type="dxa"/>
            <w:gridSpan w:val="3"/>
            <w:tcBorders>
              <w:top w:val="nil"/>
              <w:left w:val="nil"/>
              <w:bottom w:val="single" w:sz="4" w:space="0" w:color="0070C0"/>
              <w:right w:val="single" w:sz="4" w:space="0" w:color="0070C0"/>
            </w:tcBorders>
            <w:hideMark/>
          </w:tcPr>
          <w:p w14:paraId="41DCD822"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560" w:type="dxa"/>
            <w:gridSpan w:val="3"/>
            <w:tcBorders>
              <w:top w:val="nil"/>
              <w:left w:val="nil"/>
              <w:bottom w:val="single" w:sz="4" w:space="0" w:color="0070C0"/>
              <w:right w:val="single" w:sz="4" w:space="0" w:color="0070C0"/>
            </w:tcBorders>
            <w:hideMark/>
          </w:tcPr>
          <w:p w14:paraId="505C589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992" w:type="dxa"/>
            <w:gridSpan w:val="2"/>
            <w:tcBorders>
              <w:top w:val="nil"/>
              <w:left w:val="nil"/>
              <w:bottom w:val="single" w:sz="4" w:space="0" w:color="0070C0"/>
              <w:right w:val="nil"/>
            </w:tcBorders>
            <w:hideMark/>
          </w:tcPr>
          <w:p w14:paraId="01BF29D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40D52329" w14:textId="77777777" w:rsidTr="009A7CC0">
        <w:trPr>
          <w:trHeight w:val="342"/>
        </w:trPr>
        <w:tc>
          <w:tcPr>
            <w:tcW w:w="456" w:type="dxa"/>
            <w:tcBorders>
              <w:top w:val="nil"/>
              <w:left w:val="nil"/>
              <w:bottom w:val="single" w:sz="4" w:space="0" w:color="0070C0"/>
              <w:right w:val="single" w:sz="4" w:space="0" w:color="0070C0"/>
            </w:tcBorders>
            <w:noWrap/>
            <w:hideMark/>
          </w:tcPr>
          <w:p w14:paraId="6646F6E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lastRenderedPageBreak/>
              <w:t>13</w:t>
            </w:r>
          </w:p>
        </w:tc>
        <w:tc>
          <w:tcPr>
            <w:tcW w:w="268" w:type="dxa"/>
            <w:tcBorders>
              <w:top w:val="nil"/>
              <w:left w:val="nil"/>
              <w:bottom w:val="single" w:sz="4" w:space="0" w:color="0070C0"/>
              <w:right w:val="nil"/>
            </w:tcBorders>
            <w:hideMark/>
          </w:tcPr>
          <w:p w14:paraId="4B7B1AFE"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48</w:t>
            </w:r>
          </w:p>
        </w:tc>
        <w:tc>
          <w:tcPr>
            <w:tcW w:w="2126" w:type="dxa"/>
            <w:gridSpan w:val="2"/>
            <w:tcBorders>
              <w:top w:val="nil"/>
              <w:left w:val="nil"/>
              <w:bottom w:val="single" w:sz="4" w:space="0" w:color="0070C0"/>
              <w:right w:val="single" w:sz="4" w:space="0" w:color="0070C0"/>
            </w:tcBorders>
            <w:hideMark/>
          </w:tcPr>
          <w:p w14:paraId="4CC74DA7"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Krimuldas novads</w:t>
            </w:r>
          </w:p>
        </w:tc>
        <w:tc>
          <w:tcPr>
            <w:tcW w:w="1418" w:type="dxa"/>
            <w:tcBorders>
              <w:top w:val="nil"/>
              <w:left w:val="nil"/>
              <w:bottom w:val="single" w:sz="4" w:space="0" w:color="0070C0"/>
              <w:right w:val="single" w:sz="4" w:space="0" w:color="0070C0"/>
            </w:tcBorders>
            <w:shd w:val="clear" w:color="auto" w:fill="FFFFFF"/>
            <w:hideMark/>
          </w:tcPr>
          <w:p w14:paraId="14FACF2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w:t>
            </w:r>
          </w:p>
        </w:tc>
        <w:tc>
          <w:tcPr>
            <w:tcW w:w="1275" w:type="dxa"/>
            <w:tcBorders>
              <w:top w:val="nil"/>
              <w:left w:val="nil"/>
              <w:bottom w:val="single" w:sz="4" w:space="0" w:color="0070C0"/>
              <w:right w:val="single" w:sz="4" w:space="0" w:color="0070C0"/>
            </w:tcBorders>
            <w:shd w:val="clear" w:color="auto" w:fill="FFFFFF"/>
            <w:hideMark/>
          </w:tcPr>
          <w:p w14:paraId="74EA73B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1276" w:type="dxa"/>
            <w:gridSpan w:val="3"/>
            <w:tcBorders>
              <w:top w:val="nil"/>
              <w:left w:val="nil"/>
              <w:bottom w:val="single" w:sz="4" w:space="0" w:color="0070C0"/>
              <w:right w:val="single" w:sz="4" w:space="0" w:color="0070C0"/>
            </w:tcBorders>
            <w:hideMark/>
          </w:tcPr>
          <w:p w14:paraId="6167390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560" w:type="dxa"/>
            <w:gridSpan w:val="3"/>
            <w:tcBorders>
              <w:top w:val="nil"/>
              <w:left w:val="nil"/>
              <w:bottom w:val="single" w:sz="4" w:space="0" w:color="0070C0"/>
              <w:right w:val="single" w:sz="4" w:space="0" w:color="0070C0"/>
            </w:tcBorders>
            <w:hideMark/>
          </w:tcPr>
          <w:p w14:paraId="5003CF3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992" w:type="dxa"/>
            <w:gridSpan w:val="2"/>
            <w:tcBorders>
              <w:top w:val="nil"/>
              <w:left w:val="nil"/>
              <w:bottom w:val="single" w:sz="4" w:space="0" w:color="0070C0"/>
              <w:right w:val="nil"/>
            </w:tcBorders>
            <w:hideMark/>
          </w:tcPr>
          <w:p w14:paraId="3D31F6C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37E33E11" w14:textId="77777777" w:rsidTr="009A7CC0">
        <w:trPr>
          <w:trHeight w:val="342"/>
        </w:trPr>
        <w:tc>
          <w:tcPr>
            <w:tcW w:w="456" w:type="dxa"/>
            <w:tcBorders>
              <w:top w:val="nil"/>
              <w:left w:val="nil"/>
              <w:bottom w:val="single" w:sz="4" w:space="0" w:color="0070C0"/>
              <w:right w:val="single" w:sz="4" w:space="0" w:color="0070C0"/>
            </w:tcBorders>
            <w:noWrap/>
            <w:hideMark/>
          </w:tcPr>
          <w:p w14:paraId="4BB2A0D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14</w:t>
            </w:r>
          </w:p>
        </w:tc>
        <w:tc>
          <w:tcPr>
            <w:tcW w:w="268" w:type="dxa"/>
            <w:tcBorders>
              <w:top w:val="nil"/>
              <w:left w:val="nil"/>
              <w:bottom w:val="single" w:sz="4" w:space="0" w:color="0070C0"/>
              <w:right w:val="nil"/>
            </w:tcBorders>
            <w:hideMark/>
          </w:tcPr>
          <w:p w14:paraId="1ED0C30E"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51</w:t>
            </w:r>
          </w:p>
        </w:tc>
        <w:tc>
          <w:tcPr>
            <w:tcW w:w="2126" w:type="dxa"/>
            <w:gridSpan w:val="2"/>
            <w:tcBorders>
              <w:top w:val="nil"/>
              <w:left w:val="nil"/>
              <w:bottom w:val="single" w:sz="4" w:space="0" w:color="0070C0"/>
              <w:right w:val="single" w:sz="4" w:space="0" w:color="0070C0"/>
            </w:tcBorders>
            <w:hideMark/>
          </w:tcPr>
          <w:p w14:paraId="49D7A1FD"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Ķeguma novads</w:t>
            </w:r>
          </w:p>
        </w:tc>
        <w:tc>
          <w:tcPr>
            <w:tcW w:w="1418" w:type="dxa"/>
            <w:tcBorders>
              <w:top w:val="nil"/>
              <w:left w:val="nil"/>
              <w:bottom w:val="single" w:sz="4" w:space="0" w:color="0070C0"/>
              <w:right w:val="single" w:sz="4" w:space="0" w:color="0070C0"/>
            </w:tcBorders>
            <w:shd w:val="clear" w:color="auto" w:fill="FFFFFF"/>
            <w:hideMark/>
          </w:tcPr>
          <w:p w14:paraId="706E3FB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1275" w:type="dxa"/>
            <w:tcBorders>
              <w:top w:val="nil"/>
              <w:left w:val="nil"/>
              <w:bottom w:val="single" w:sz="4" w:space="0" w:color="0070C0"/>
              <w:right w:val="single" w:sz="4" w:space="0" w:color="0070C0"/>
            </w:tcBorders>
            <w:shd w:val="clear" w:color="auto" w:fill="FFFFFF"/>
            <w:hideMark/>
          </w:tcPr>
          <w:p w14:paraId="508E993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1276" w:type="dxa"/>
            <w:gridSpan w:val="3"/>
            <w:tcBorders>
              <w:top w:val="nil"/>
              <w:left w:val="nil"/>
              <w:bottom w:val="single" w:sz="4" w:space="0" w:color="0070C0"/>
              <w:right w:val="single" w:sz="4" w:space="0" w:color="0070C0"/>
            </w:tcBorders>
            <w:hideMark/>
          </w:tcPr>
          <w:p w14:paraId="0999592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1560" w:type="dxa"/>
            <w:gridSpan w:val="3"/>
            <w:tcBorders>
              <w:top w:val="nil"/>
              <w:left w:val="nil"/>
              <w:bottom w:val="single" w:sz="4" w:space="0" w:color="0070C0"/>
              <w:right w:val="single" w:sz="4" w:space="0" w:color="0070C0"/>
            </w:tcBorders>
            <w:hideMark/>
          </w:tcPr>
          <w:p w14:paraId="5AFE1C8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992" w:type="dxa"/>
            <w:gridSpan w:val="2"/>
            <w:tcBorders>
              <w:top w:val="nil"/>
              <w:left w:val="nil"/>
              <w:bottom w:val="single" w:sz="4" w:space="0" w:color="0070C0"/>
              <w:right w:val="nil"/>
            </w:tcBorders>
            <w:hideMark/>
          </w:tcPr>
          <w:p w14:paraId="6198A44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r>
      <w:tr w:rsidR="009A7CC0" w:rsidRPr="006A45A5" w14:paraId="6813A690" w14:textId="77777777" w:rsidTr="009A7CC0">
        <w:trPr>
          <w:trHeight w:val="342"/>
        </w:trPr>
        <w:tc>
          <w:tcPr>
            <w:tcW w:w="456" w:type="dxa"/>
            <w:tcBorders>
              <w:top w:val="nil"/>
              <w:left w:val="nil"/>
              <w:bottom w:val="single" w:sz="4" w:space="0" w:color="0070C0"/>
              <w:right w:val="single" w:sz="4" w:space="0" w:color="0070C0"/>
            </w:tcBorders>
            <w:noWrap/>
            <w:hideMark/>
          </w:tcPr>
          <w:p w14:paraId="23D0D8D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15</w:t>
            </w:r>
          </w:p>
        </w:tc>
        <w:tc>
          <w:tcPr>
            <w:tcW w:w="268" w:type="dxa"/>
            <w:tcBorders>
              <w:top w:val="nil"/>
              <w:left w:val="nil"/>
              <w:bottom w:val="single" w:sz="4" w:space="0" w:color="0070C0"/>
              <w:right w:val="nil"/>
            </w:tcBorders>
            <w:hideMark/>
          </w:tcPr>
          <w:p w14:paraId="1E1B483C"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52</w:t>
            </w:r>
          </w:p>
        </w:tc>
        <w:tc>
          <w:tcPr>
            <w:tcW w:w="2126" w:type="dxa"/>
            <w:gridSpan w:val="2"/>
            <w:tcBorders>
              <w:top w:val="nil"/>
              <w:left w:val="nil"/>
              <w:bottom w:val="single" w:sz="4" w:space="0" w:color="0070C0"/>
              <w:right w:val="single" w:sz="4" w:space="0" w:color="0070C0"/>
            </w:tcBorders>
            <w:hideMark/>
          </w:tcPr>
          <w:p w14:paraId="17AEEC02"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Ķekavas novads</w:t>
            </w:r>
          </w:p>
        </w:tc>
        <w:tc>
          <w:tcPr>
            <w:tcW w:w="1418" w:type="dxa"/>
            <w:tcBorders>
              <w:top w:val="nil"/>
              <w:left w:val="nil"/>
              <w:bottom w:val="single" w:sz="4" w:space="0" w:color="0070C0"/>
              <w:right w:val="single" w:sz="4" w:space="0" w:color="0070C0"/>
            </w:tcBorders>
            <w:shd w:val="clear" w:color="auto" w:fill="FFFFFF"/>
            <w:hideMark/>
          </w:tcPr>
          <w:p w14:paraId="2CA0C3C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17</w:t>
            </w:r>
          </w:p>
        </w:tc>
        <w:tc>
          <w:tcPr>
            <w:tcW w:w="1275" w:type="dxa"/>
            <w:tcBorders>
              <w:top w:val="nil"/>
              <w:left w:val="nil"/>
              <w:bottom w:val="single" w:sz="4" w:space="0" w:color="0070C0"/>
              <w:right w:val="single" w:sz="4" w:space="0" w:color="0070C0"/>
            </w:tcBorders>
            <w:shd w:val="clear" w:color="auto" w:fill="FFFFFF"/>
            <w:hideMark/>
          </w:tcPr>
          <w:p w14:paraId="2E833B8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9</w:t>
            </w:r>
          </w:p>
        </w:tc>
        <w:tc>
          <w:tcPr>
            <w:tcW w:w="1276" w:type="dxa"/>
            <w:gridSpan w:val="3"/>
            <w:tcBorders>
              <w:top w:val="nil"/>
              <w:left w:val="nil"/>
              <w:bottom w:val="single" w:sz="4" w:space="0" w:color="0070C0"/>
              <w:right w:val="single" w:sz="4" w:space="0" w:color="0070C0"/>
            </w:tcBorders>
            <w:hideMark/>
          </w:tcPr>
          <w:p w14:paraId="7B8E7CA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1560" w:type="dxa"/>
            <w:gridSpan w:val="3"/>
            <w:tcBorders>
              <w:top w:val="nil"/>
              <w:left w:val="nil"/>
              <w:bottom w:val="single" w:sz="4" w:space="0" w:color="0070C0"/>
              <w:right w:val="single" w:sz="4" w:space="0" w:color="0070C0"/>
            </w:tcBorders>
            <w:hideMark/>
          </w:tcPr>
          <w:p w14:paraId="24512D1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992" w:type="dxa"/>
            <w:gridSpan w:val="2"/>
            <w:tcBorders>
              <w:top w:val="nil"/>
              <w:left w:val="nil"/>
              <w:bottom w:val="single" w:sz="4" w:space="0" w:color="0070C0"/>
              <w:right w:val="nil"/>
            </w:tcBorders>
            <w:hideMark/>
          </w:tcPr>
          <w:p w14:paraId="593BD97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499930A2" w14:textId="77777777" w:rsidTr="009A7CC0">
        <w:trPr>
          <w:trHeight w:val="342"/>
        </w:trPr>
        <w:tc>
          <w:tcPr>
            <w:tcW w:w="456" w:type="dxa"/>
            <w:tcBorders>
              <w:top w:val="nil"/>
              <w:left w:val="nil"/>
              <w:bottom w:val="single" w:sz="4" w:space="0" w:color="0070C0"/>
              <w:right w:val="single" w:sz="4" w:space="0" w:color="0070C0"/>
            </w:tcBorders>
            <w:noWrap/>
            <w:hideMark/>
          </w:tcPr>
          <w:p w14:paraId="54E9E2D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16</w:t>
            </w:r>
          </w:p>
        </w:tc>
        <w:tc>
          <w:tcPr>
            <w:tcW w:w="268" w:type="dxa"/>
            <w:tcBorders>
              <w:top w:val="nil"/>
              <w:left w:val="nil"/>
              <w:bottom w:val="single" w:sz="4" w:space="0" w:color="0070C0"/>
              <w:right w:val="nil"/>
            </w:tcBorders>
            <w:hideMark/>
          </w:tcPr>
          <w:p w14:paraId="2BAF331C"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53</w:t>
            </w:r>
          </w:p>
        </w:tc>
        <w:tc>
          <w:tcPr>
            <w:tcW w:w="2126" w:type="dxa"/>
            <w:gridSpan w:val="2"/>
            <w:tcBorders>
              <w:top w:val="nil"/>
              <w:left w:val="nil"/>
              <w:bottom w:val="single" w:sz="4" w:space="0" w:color="0070C0"/>
              <w:right w:val="single" w:sz="4" w:space="0" w:color="0070C0"/>
            </w:tcBorders>
            <w:hideMark/>
          </w:tcPr>
          <w:p w14:paraId="7B488213"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Lielvārdes novads</w:t>
            </w:r>
          </w:p>
        </w:tc>
        <w:tc>
          <w:tcPr>
            <w:tcW w:w="1418" w:type="dxa"/>
            <w:tcBorders>
              <w:top w:val="nil"/>
              <w:left w:val="nil"/>
              <w:bottom w:val="single" w:sz="4" w:space="0" w:color="0070C0"/>
              <w:right w:val="single" w:sz="4" w:space="0" w:color="0070C0"/>
            </w:tcBorders>
            <w:shd w:val="clear" w:color="auto" w:fill="FFFFFF"/>
            <w:hideMark/>
          </w:tcPr>
          <w:p w14:paraId="27B308F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25</w:t>
            </w:r>
          </w:p>
        </w:tc>
        <w:tc>
          <w:tcPr>
            <w:tcW w:w="1275" w:type="dxa"/>
            <w:tcBorders>
              <w:top w:val="nil"/>
              <w:left w:val="nil"/>
              <w:bottom w:val="single" w:sz="4" w:space="0" w:color="0070C0"/>
              <w:right w:val="single" w:sz="4" w:space="0" w:color="0070C0"/>
            </w:tcBorders>
            <w:shd w:val="clear" w:color="auto" w:fill="FFFFFF"/>
            <w:hideMark/>
          </w:tcPr>
          <w:p w14:paraId="1A6CB5F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11</w:t>
            </w:r>
          </w:p>
        </w:tc>
        <w:tc>
          <w:tcPr>
            <w:tcW w:w="1276" w:type="dxa"/>
            <w:gridSpan w:val="3"/>
            <w:tcBorders>
              <w:top w:val="nil"/>
              <w:left w:val="nil"/>
              <w:bottom w:val="single" w:sz="4" w:space="0" w:color="0070C0"/>
              <w:right w:val="single" w:sz="4" w:space="0" w:color="0070C0"/>
            </w:tcBorders>
            <w:hideMark/>
          </w:tcPr>
          <w:p w14:paraId="578CA4D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1560" w:type="dxa"/>
            <w:gridSpan w:val="3"/>
            <w:tcBorders>
              <w:top w:val="nil"/>
              <w:left w:val="nil"/>
              <w:bottom w:val="single" w:sz="4" w:space="0" w:color="0070C0"/>
              <w:right w:val="single" w:sz="4" w:space="0" w:color="0070C0"/>
            </w:tcBorders>
            <w:hideMark/>
          </w:tcPr>
          <w:p w14:paraId="499C67C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6</w:t>
            </w:r>
          </w:p>
        </w:tc>
        <w:tc>
          <w:tcPr>
            <w:tcW w:w="992" w:type="dxa"/>
            <w:gridSpan w:val="2"/>
            <w:tcBorders>
              <w:top w:val="nil"/>
              <w:left w:val="nil"/>
              <w:bottom w:val="single" w:sz="4" w:space="0" w:color="0070C0"/>
              <w:right w:val="nil"/>
            </w:tcBorders>
            <w:hideMark/>
          </w:tcPr>
          <w:p w14:paraId="104531E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30F77FFF" w14:textId="77777777" w:rsidTr="009A7CC0">
        <w:trPr>
          <w:trHeight w:val="342"/>
        </w:trPr>
        <w:tc>
          <w:tcPr>
            <w:tcW w:w="456" w:type="dxa"/>
            <w:tcBorders>
              <w:top w:val="nil"/>
              <w:left w:val="nil"/>
              <w:bottom w:val="single" w:sz="4" w:space="0" w:color="0070C0"/>
              <w:right w:val="single" w:sz="4" w:space="0" w:color="0070C0"/>
            </w:tcBorders>
            <w:noWrap/>
            <w:hideMark/>
          </w:tcPr>
          <w:p w14:paraId="14EB810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17</w:t>
            </w:r>
          </w:p>
        </w:tc>
        <w:tc>
          <w:tcPr>
            <w:tcW w:w="268" w:type="dxa"/>
            <w:tcBorders>
              <w:top w:val="nil"/>
              <w:left w:val="nil"/>
              <w:bottom w:val="single" w:sz="4" w:space="0" w:color="0070C0"/>
              <w:right w:val="nil"/>
            </w:tcBorders>
            <w:hideMark/>
          </w:tcPr>
          <w:p w14:paraId="29C1E301"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55</w:t>
            </w:r>
          </w:p>
        </w:tc>
        <w:tc>
          <w:tcPr>
            <w:tcW w:w="2126" w:type="dxa"/>
            <w:gridSpan w:val="2"/>
            <w:tcBorders>
              <w:top w:val="nil"/>
              <w:left w:val="nil"/>
              <w:bottom w:val="single" w:sz="4" w:space="0" w:color="0070C0"/>
              <w:right w:val="single" w:sz="4" w:space="0" w:color="0070C0"/>
            </w:tcBorders>
            <w:hideMark/>
          </w:tcPr>
          <w:p w14:paraId="0E2E61B4"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Limbažu novads</w:t>
            </w:r>
          </w:p>
        </w:tc>
        <w:tc>
          <w:tcPr>
            <w:tcW w:w="1418" w:type="dxa"/>
            <w:tcBorders>
              <w:top w:val="nil"/>
              <w:left w:val="nil"/>
              <w:bottom w:val="single" w:sz="4" w:space="0" w:color="0070C0"/>
              <w:right w:val="single" w:sz="4" w:space="0" w:color="0070C0"/>
            </w:tcBorders>
            <w:shd w:val="clear" w:color="auto" w:fill="FFFFFF"/>
            <w:hideMark/>
          </w:tcPr>
          <w:p w14:paraId="2466DCA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31</w:t>
            </w:r>
          </w:p>
        </w:tc>
        <w:tc>
          <w:tcPr>
            <w:tcW w:w="1275" w:type="dxa"/>
            <w:tcBorders>
              <w:top w:val="nil"/>
              <w:left w:val="nil"/>
              <w:bottom w:val="single" w:sz="4" w:space="0" w:color="0070C0"/>
              <w:right w:val="single" w:sz="4" w:space="0" w:color="0070C0"/>
            </w:tcBorders>
            <w:shd w:val="clear" w:color="auto" w:fill="FFFFFF"/>
            <w:hideMark/>
          </w:tcPr>
          <w:p w14:paraId="192CD21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11</w:t>
            </w:r>
          </w:p>
        </w:tc>
        <w:tc>
          <w:tcPr>
            <w:tcW w:w="1276" w:type="dxa"/>
            <w:gridSpan w:val="3"/>
            <w:tcBorders>
              <w:top w:val="nil"/>
              <w:left w:val="nil"/>
              <w:bottom w:val="single" w:sz="4" w:space="0" w:color="0070C0"/>
              <w:right w:val="single" w:sz="4" w:space="0" w:color="0070C0"/>
            </w:tcBorders>
            <w:hideMark/>
          </w:tcPr>
          <w:p w14:paraId="6784456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5868193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992" w:type="dxa"/>
            <w:gridSpan w:val="2"/>
            <w:tcBorders>
              <w:top w:val="nil"/>
              <w:left w:val="nil"/>
              <w:bottom w:val="single" w:sz="4" w:space="0" w:color="0070C0"/>
              <w:right w:val="nil"/>
            </w:tcBorders>
            <w:hideMark/>
          </w:tcPr>
          <w:p w14:paraId="2C9D7E0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7CEBD583" w14:textId="77777777" w:rsidTr="009A7CC0">
        <w:trPr>
          <w:trHeight w:val="342"/>
        </w:trPr>
        <w:tc>
          <w:tcPr>
            <w:tcW w:w="456" w:type="dxa"/>
            <w:tcBorders>
              <w:top w:val="nil"/>
              <w:left w:val="nil"/>
              <w:bottom w:val="single" w:sz="4" w:space="0" w:color="0070C0"/>
              <w:right w:val="single" w:sz="4" w:space="0" w:color="0070C0"/>
            </w:tcBorders>
            <w:noWrap/>
            <w:hideMark/>
          </w:tcPr>
          <w:p w14:paraId="21F623B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18</w:t>
            </w:r>
          </w:p>
        </w:tc>
        <w:tc>
          <w:tcPr>
            <w:tcW w:w="268" w:type="dxa"/>
            <w:tcBorders>
              <w:top w:val="nil"/>
              <w:left w:val="nil"/>
              <w:bottom w:val="single" w:sz="4" w:space="0" w:color="0070C0"/>
              <w:right w:val="nil"/>
            </w:tcBorders>
            <w:hideMark/>
          </w:tcPr>
          <w:p w14:paraId="7AC5FC26"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60</w:t>
            </w:r>
          </w:p>
        </w:tc>
        <w:tc>
          <w:tcPr>
            <w:tcW w:w="2126" w:type="dxa"/>
            <w:gridSpan w:val="2"/>
            <w:tcBorders>
              <w:top w:val="nil"/>
              <w:left w:val="nil"/>
              <w:bottom w:val="single" w:sz="4" w:space="0" w:color="0070C0"/>
              <w:right w:val="single" w:sz="4" w:space="0" w:color="0070C0"/>
            </w:tcBorders>
            <w:hideMark/>
          </w:tcPr>
          <w:p w14:paraId="18672CA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Mālpils novads</w:t>
            </w:r>
          </w:p>
        </w:tc>
        <w:tc>
          <w:tcPr>
            <w:tcW w:w="1418" w:type="dxa"/>
            <w:tcBorders>
              <w:top w:val="nil"/>
              <w:left w:val="nil"/>
              <w:bottom w:val="single" w:sz="4" w:space="0" w:color="0070C0"/>
              <w:right w:val="single" w:sz="4" w:space="0" w:color="0070C0"/>
            </w:tcBorders>
            <w:shd w:val="clear" w:color="auto" w:fill="FFFFFF"/>
            <w:hideMark/>
          </w:tcPr>
          <w:p w14:paraId="4927C27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24</w:t>
            </w:r>
          </w:p>
        </w:tc>
        <w:tc>
          <w:tcPr>
            <w:tcW w:w="1275" w:type="dxa"/>
            <w:tcBorders>
              <w:top w:val="nil"/>
              <w:left w:val="nil"/>
              <w:bottom w:val="single" w:sz="4" w:space="0" w:color="0070C0"/>
              <w:right w:val="single" w:sz="4" w:space="0" w:color="0070C0"/>
            </w:tcBorders>
            <w:shd w:val="clear" w:color="auto" w:fill="FFFFFF"/>
            <w:hideMark/>
          </w:tcPr>
          <w:p w14:paraId="155C9FA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1D66BC7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0959DEE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992" w:type="dxa"/>
            <w:gridSpan w:val="2"/>
            <w:tcBorders>
              <w:top w:val="nil"/>
              <w:left w:val="nil"/>
              <w:bottom w:val="single" w:sz="4" w:space="0" w:color="0070C0"/>
              <w:right w:val="nil"/>
            </w:tcBorders>
            <w:hideMark/>
          </w:tcPr>
          <w:p w14:paraId="57CA09E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0CEBF5D9" w14:textId="77777777" w:rsidTr="009A7CC0">
        <w:trPr>
          <w:trHeight w:val="342"/>
        </w:trPr>
        <w:tc>
          <w:tcPr>
            <w:tcW w:w="456" w:type="dxa"/>
            <w:tcBorders>
              <w:top w:val="nil"/>
              <w:left w:val="nil"/>
              <w:bottom w:val="single" w:sz="4" w:space="0" w:color="0070C0"/>
              <w:right w:val="single" w:sz="4" w:space="0" w:color="0070C0"/>
            </w:tcBorders>
            <w:noWrap/>
            <w:hideMark/>
          </w:tcPr>
          <w:p w14:paraId="7E6AEB9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19</w:t>
            </w:r>
          </w:p>
        </w:tc>
        <w:tc>
          <w:tcPr>
            <w:tcW w:w="268" w:type="dxa"/>
            <w:tcBorders>
              <w:top w:val="nil"/>
              <w:left w:val="nil"/>
              <w:bottom w:val="single" w:sz="4" w:space="0" w:color="0070C0"/>
              <w:right w:val="nil"/>
            </w:tcBorders>
            <w:hideMark/>
          </w:tcPr>
          <w:p w14:paraId="66DBDF95"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61</w:t>
            </w:r>
          </w:p>
        </w:tc>
        <w:tc>
          <w:tcPr>
            <w:tcW w:w="2126" w:type="dxa"/>
            <w:gridSpan w:val="2"/>
            <w:tcBorders>
              <w:top w:val="nil"/>
              <w:left w:val="nil"/>
              <w:bottom w:val="single" w:sz="4" w:space="0" w:color="0070C0"/>
              <w:right w:val="single" w:sz="4" w:space="0" w:color="0070C0"/>
            </w:tcBorders>
            <w:hideMark/>
          </w:tcPr>
          <w:p w14:paraId="1C1D431A"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Mārupes novads</w:t>
            </w:r>
          </w:p>
        </w:tc>
        <w:tc>
          <w:tcPr>
            <w:tcW w:w="1418" w:type="dxa"/>
            <w:tcBorders>
              <w:top w:val="nil"/>
              <w:left w:val="nil"/>
              <w:bottom w:val="single" w:sz="4" w:space="0" w:color="0070C0"/>
              <w:right w:val="single" w:sz="4" w:space="0" w:color="0070C0"/>
            </w:tcBorders>
            <w:shd w:val="clear" w:color="auto" w:fill="FFFFFF"/>
            <w:hideMark/>
          </w:tcPr>
          <w:p w14:paraId="29A40C7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19</w:t>
            </w:r>
          </w:p>
        </w:tc>
        <w:tc>
          <w:tcPr>
            <w:tcW w:w="1275" w:type="dxa"/>
            <w:tcBorders>
              <w:top w:val="nil"/>
              <w:left w:val="nil"/>
              <w:bottom w:val="single" w:sz="4" w:space="0" w:color="0070C0"/>
              <w:right w:val="single" w:sz="4" w:space="0" w:color="0070C0"/>
            </w:tcBorders>
            <w:shd w:val="clear" w:color="auto" w:fill="FFFFFF"/>
            <w:hideMark/>
          </w:tcPr>
          <w:p w14:paraId="157F312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9</w:t>
            </w:r>
          </w:p>
        </w:tc>
        <w:tc>
          <w:tcPr>
            <w:tcW w:w="1276" w:type="dxa"/>
            <w:gridSpan w:val="3"/>
            <w:tcBorders>
              <w:top w:val="nil"/>
              <w:left w:val="nil"/>
              <w:bottom w:val="single" w:sz="4" w:space="0" w:color="0070C0"/>
              <w:right w:val="single" w:sz="4" w:space="0" w:color="0070C0"/>
            </w:tcBorders>
            <w:hideMark/>
          </w:tcPr>
          <w:p w14:paraId="4B8CC18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1560" w:type="dxa"/>
            <w:gridSpan w:val="3"/>
            <w:tcBorders>
              <w:top w:val="nil"/>
              <w:left w:val="nil"/>
              <w:bottom w:val="single" w:sz="4" w:space="0" w:color="0070C0"/>
              <w:right w:val="single" w:sz="4" w:space="0" w:color="0070C0"/>
            </w:tcBorders>
            <w:hideMark/>
          </w:tcPr>
          <w:p w14:paraId="71E8A87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992" w:type="dxa"/>
            <w:gridSpan w:val="2"/>
            <w:tcBorders>
              <w:top w:val="nil"/>
              <w:left w:val="nil"/>
              <w:bottom w:val="single" w:sz="4" w:space="0" w:color="0070C0"/>
              <w:right w:val="nil"/>
            </w:tcBorders>
            <w:hideMark/>
          </w:tcPr>
          <w:p w14:paraId="0593A9F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21959F26" w14:textId="77777777" w:rsidTr="009A7CC0">
        <w:trPr>
          <w:trHeight w:val="342"/>
        </w:trPr>
        <w:tc>
          <w:tcPr>
            <w:tcW w:w="456" w:type="dxa"/>
            <w:tcBorders>
              <w:top w:val="nil"/>
              <w:left w:val="nil"/>
              <w:bottom w:val="single" w:sz="4" w:space="0" w:color="0070C0"/>
              <w:right w:val="single" w:sz="4" w:space="0" w:color="0070C0"/>
            </w:tcBorders>
            <w:noWrap/>
            <w:hideMark/>
          </w:tcPr>
          <w:p w14:paraId="5343312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20</w:t>
            </w:r>
          </w:p>
        </w:tc>
        <w:tc>
          <w:tcPr>
            <w:tcW w:w="268" w:type="dxa"/>
            <w:tcBorders>
              <w:top w:val="nil"/>
              <w:left w:val="nil"/>
              <w:bottom w:val="single" w:sz="4" w:space="0" w:color="0070C0"/>
              <w:right w:val="nil"/>
            </w:tcBorders>
            <w:hideMark/>
          </w:tcPr>
          <w:p w14:paraId="53C10B77"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67</w:t>
            </w:r>
          </w:p>
        </w:tc>
        <w:tc>
          <w:tcPr>
            <w:tcW w:w="2126" w:type="dxa"/>
            <w:gridSpan w:val="2"/>
            <w:tcBorders>
              <w:top w:val="nil"/>
              <w:left w:val="nil"/>
              <w:bottom w:val="single" w:sz="4" w:space="0" w:color="0070C0"/>
              <w:right w:val="single" w:sz="4" w:space="0" w:color="0070C0"/>
            </w:tcBorders>
            <w:hideMark/>
          </w:tcPr>
          <w:p w14:paraId="2FE1C8D2"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Ogres novads</w:t>
            </w:r>
          </w:p>
        </w:tc>
        <w:tc>
          <w:tcPr>
            <w:tcW w:w="1418" w:type="dxa"/>
            <w:tcBorders>
              <w:top w:val="nil"/>
              <w:left w:val="nil"/>
              <w:bottom w:val="single" w:sz="4" w:space="0" w:color="0070C0"/>
              <w:right w:val="single" w:sz="4" w:space="0" w:color="0070C0"/>
            </w:tcBorders>
            <w:shd w:val="clear" w:color="auto" w:fill="FFFFFF"/>
            <w:hideMark/>
          </w:tcPr>
          <w:p w14:paraId="03E1EC0C"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72</w:t>
            </w:r>
          </w:p>
        </w:tc>
        <w:tc>
          <w:tcPr>
            <w:tcW w:w="1275" w:type="dxa"/>
            <w:tcBorders>
              <w:top w:val="nil"/>
              <w:left w:val="nil"/>
              <w:bottom w:val="single" w:sz="4" w:space="0" w:color="0070C0"/>
              <w:right w:val="single" w:sz="4" w:space="0" w:color="0070C0"/>
            </w:tcBorders>
            <w:shd w:val="clear" w:color="auto" w:fill="FFFFFF"/>
            <w:hideMark/>
          </w:tcPr>
          <w:p w14:paraId="0D292DF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25</w:t>
            </w:r>
          </w:p>
        </w:tc>
        <w:tc>
          <w:tcPr>
            <w:tcW w:w="1276" w:type="dxa"/>
            <w:gridSpan w:val="3"/>
            <w:tcBorders>
              <w:top w:val="nil"/>
              <w:left w:val="nil"/>
              <w:bottom w:val="single" w:sz="4" w:space="0" w:color="0070C0"/>
              <w:right w:val="single" w:sz="4" w:space="0" w:color="0070C0"/>
            </w:tcBorders>
            <w:hideMark/>
          </w:tcPr>
          <w:p w14:paraId="7FD58A5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w:t>
            </w:r>
          </w:p>
        </w:tc>
        <w:tc>
          <w:tcPr>
            <w:tcW w:w="1560" w:type="dxa"/>
            <w:gridSpan w:val="3"/>
            <w:tcBorders>
              <w:top w:val="nil"/>
              <w:left w:val="nil"/>
              <w:bottom w:val="single" w:sz="4" w:space="0" w:color="0070C0"/>
              <w:right w:val="single" w:sz="4" w:space="0" w:color="0070C0"/>
            </w:tcBorders>
            <w:hideMark/>
          </w:tcPr>
          <w:p w14:paraId="3E29002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14</w:t>
            </w:r>
          </w:p>
        </w:tc>
        <w:tc>
          <w:tcPr>
            <w:tcW w:w="992" w:type="dxa"/>
            <w:gridSpan w:val="2"/>
            <w:tcBorders>
              <w:top w:val="nil"/>
              <w:left w:val="nil"/>
              <w:bottom w:val="single" w:sz="4" w:space="0" w:color="0070C0"/>
              <w:right w:val="nil"/>
            </w:tcBorders>
            <w:hideMark/>
          </w:tcPr>
          <w:p w14:paraId="45F6A14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r>
      <w:tr w:rsidR="009A7CC0" w:rsidRPr="006A45A5" w14:paraId="6A49A54D" w14:textId="77777777" w:rsidTr="009A7CC0">
        <w:trPr>
          <w:trHeight w:val="342"/>
        </w:trPr>
        <w:tc>
          <w:tcPr>
            <w:tcW w:w="456" w:type="dxa"/>
            <w:tcBorders>
              <w:top w:val="nil"/>
              <w:left w:val="nil"/>
              <w:bottom w:val="single" w:sz="4" w:space="0" w:color="0070C0"/>
              <w:right w:val="single" w:sz="4" w:space="0" w:color="0070C0"/>
            </w:tcBorders>
            <w:noWrap/>
            <w:hideMark/>
          </w:tcPr>
          <w:p w14:paraId="0407286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21</w:t>
            </w:r>
          </w:p>
        </w:tc>
        <w:tc>
          <w:tcPr>
            <w:tcW w:w="268" w:type="dxa"/>
            <w:tcBorders>
              <w:top w:val="nil"/>
              <w:left w:val="nil"/>
              <w:bottom w:val="single" w:sz="4" w:space="0" w:color="0070C0"/>
              <w:right w:val="nil"/>
            </w:tcBorders>
            <w:hideMark/>
          </w:tcPr>
          <w:p w14:paraId="21A6E392"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68</w:t>
            </w:r>
          </w:p>
        </w:tc>
        <w:tc>
          <w:tcPr>
            <w:tcW w:w="2126" w:type="dxa"/>
            <w:gridSpan w:val="2"/>
            <w:tcBorders>
              <w:top w:val="nil"/>
              <w:left w:val="nil"/>
              <w:bottom w:val="single" w:sz="4" w:space="0" w:color="0070C0"/>
              <w:right w:val="single" w:sz="4" w:space="0" w:color="0070C0"/>
            </w:tcBorders>
            <w:hideMark/>
          </w:tcPr>
          <w:p w14:paraId="1A75293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Olaines novads</w:t>
            </w:r>
          </w:p>
        </w:tc>
        <w:tc>
          <w:tcPr>
            <w:tcW w:w="1418" w:type="dxa"/>
            <w:tcBorders>
              <w:top w:val="nil"/>
              <w:left w:val="nil"/>
              <w:bottom w:val="single" w:sz="4" w:space="0" w:color="0070C0"/>
              <w:right w:val="single" w:sz="4" w:space="0" w:color="0070C0"/>
            </w:tcBorders>
            <w:shd w:val="clear" w:color="auto" w:fill="FFFFFF"/>
            <w:hideMark/>
          </w:tcPr>
          <w:p w14:paraId="1BB9E56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58</w:t>
            </w:r>
          </w:p>
        </w:tc>
        <w:tc>
          <w:tcPr>
            <w:tcW w:w="1275" w:type="dxa"/>
            <w:tcBorders>
              <w:top w:val="nil"/>
              <w:left w:val="nil"/>
              <w:bottom w:val="single" w:sz="4" w:space="0" w:color="0070C0"/>
              <w:right w:val="single" w:sz="4" w:space="0" w:color="0070C0"/>
            </w:tcBorders>
            <w:shd w:val="clear" w:color="auto" w:fill="FFFFFF"/>
            <w:hideMark/>
          </w:tcPr>
          <w:p w14:paraId="45A2D83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18</w:t>
            </w:r>
          </w:p>
        </w:tc>
        <w:tc>
          <w:tcPr>
            <w:tcW w:w="1276" w:type="dxa"/>
            <w:gridSpan w:val="3"/>
            <w:tcBorders>
              <w:top w:val="nil"/>
              <w:left w:val="nil"/>
              <w:bottom w:val="single" w:sz="4" w:space="0" w:color="0070C0"/>
              <w:right w:val="single" w:sz="4" w:space="0" w:color="0070C0"/>
            </w:tcBorders>
            <w:hideMark/>
          </w:tcPr>
          <w:p w14:paraId="134DA57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560" w:type="dxa"/>
            <w:gridSpan w:val="3"/>
            <w:tcBorders>
              <w:top w:val="nil"/>
              <w:left w:val="nil"/>
              <w:bottom w:val="single" w:sz="4" w:space="0" w:color="0070C0"/>
              <w:right w:val="single" w:sz="4" w:space="0" w:color="0070C0"/>
            </w:tcBorders>
            <w:hideMark/>
          </w:tcPr>
          <w:p w14:paraId="24D1F79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992" w:type="dxa"/>
            <w:gridSpan w:val="2"/>
            <w:tcBorders>
              <w:top w:val="nil"/>
              <w:left w:val="nil"/>
              <w:bottom w:val="single" w:sz="4" w:space="0" w:color="0070C0"/>
              <w:right w:val="nil"/>
            </w:tcBorders>
            <w:hideMark/>
          </w:tcPr>
          <w:p w14:paraId="26140D2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w:t>
            </w:r>
          </w:p>
        </w:tc>
      </w:tr>
      <w:tr w:rsidR="009A7CC0" w:rsidRPr="006A45A5" w14:paraId="71251E39" w14:textId="77777777" w:rsidTr="009A7CC0">
        <w:trPr>
          <w:trHeight w:val="342"/>
        </w:trPr>
        <w:tc>
          <w:tcPr>
            <w:tcW w:w="456" w:type="dxa"/>
            <w:tcBorders>
              <w:top w:val="nil"/>
              <w:left w:val="nil"/>
              <w:bottom w:val="single" w:sz="4" w:space="0" w:color="0070C0"/>
              <w:right w:val="single" w:sz="4" w:space="0" w:color="0070C0"/>
            </w:tcBorders>
            <w:noWrap/>
            <w:hideMark/>
          </w:tcPr>
          <w:p w14:paraId="265758C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22</w:t>
            </w:r>
          </w:p>
        </w:tc>
        <w:tc>
          <w:tcPr>
            <w:tcW w:w="268" w:type="dxa"/>
            <w:tcBorders>
              <w:top w:val="nil"/>
              <w:left w:val="nil"/>
              <w:bottom w:val="single" w:sz="4" w:space="0" w:color="0070C0"/>
              <w:right w:val="nil"/>
            </w:tcBorders>
            <w:hideMark/>
          </w:tcPr>
          <w:p w14:paraId="7FF5DA60"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80</w:t>
            </w:r>
          </w:p>
        </w:tc>
        <w:tc>
          <w:tcPr>
            <w:tcW w:w="2126" w:type="dxa"/>
            <w:gridSpan w:val="2"/>
            <w:tcBorders>
              <w:top w:val="nil"/>
              <w:left w:val="nil"/>
              <w:bottom w:val="single" w:sz="4" w:space="0" w:color="0070C0"/>
              <w:right w:val="single" w:sz="4" w:space="0" w:color="0070C0"/>
            </w:tcBorders>
            <w:hideMark/>
          </w:tcPr>
          <w:p w14:paraId="15C7A065"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Ropažu novads</w:t>
            </w:r>
          </w:p>
        </w:tc>
        <w:tc>
          <w:tcPr>
            <w:tcW w:w="1418" w:type="dxa"/>
            <w:tcBorders>
              <w:top w:val="nil"/>
              <w:left w:val="nil"/>
              <w:bottom w:val="single" w:sz="4" w:space="0" w:color="0070C0"/>
              <w:right w:val="single" w:sz="4" w:space="0" w:color="0070C0"/>
            </w:tcBorders>
            <w:shd w:val="clear" w:color="auto" w:fill="FFFFFF"/>
            <w:hideMark/>
          </w:tcPr>
          <w:p w14:paraId="2660FE9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1275" w:type="dxa"/>
            <w:tcBorders>
              <w:top w:val="nil"/>
              <w:left w:val="nil"/>
              <w:bottom w:val="single" w:sz="4" w:space="0" w:color="0070C0"/>
              <w:right w:val="single" w:sz="4" w:space="0" w:color="0070C0"/>
            </w:tcBorders>
            <w:shd w:val="clear" w:color="auto" w:fill="FFFFFF"/>
            <w:hideMark/>
          </w:tcPr>
          <w:p w14:paraId="721292C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4</w:t>
            </w:r>
          </w:p>
        </w:tc>
        <w:tc>
          <w:tcPr>
            <w:tcW w:w="1276" w:type="dxa"/>
            <w:gridSpan w:val="3"/>
            <w:tcBorders>
              <w:top w:val="nil"/>
              <w:left w:val="nil"/>
              <w:bottom w:val="single" w:sz="4" w:space="0" w:color="0070C0"/>
              <w:right w:val="single" w:sz="4" w:space="0" w:color="0070C0"/>
            </w:tcBorders>
            <w:hideMark/>
          </w:tcPr>
          <w:p w14:paraId="4D96E76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560" w:type="dxa"/>
            <w:gridSpan w:val="3"/>
            <w:tcBorders>
              <w:top w:val="nil"/>
              <w:left w:val="nil"/>
              <w:bottom w:val="single" w:sz="4" w:space="0" w:color="0070C0"/>
              <w:right w:val="single" w:sz="4" w:space="0" w:color="0070C0"/>
            </w:tcBorders>
            <w:hideMark/>
          </w:tcPr>
          <w:p w14:paraId="3137B93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992" w:type="dxa"/>
            <w:gridSpan w:val="2"/>
            <w:tcBorders>
              <w:top w:val="nil"/>
              <w:left w:val="nil"/>
              <w:bottom w:val="single" w:sz="4" w:space="0" w:color="0070C0"/>
              <w:right w:val="nil"/>
            </w:tcBorders>
            <w:hideMark/>
          </w:tcPr>
          <w:p w14:paraId="41C9AE0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5B86E614" w14:textId="77777777" w:rsidTr="009A7CC0">
        <w:trPr>
          <w:trHeight w:val="342"/>
        </w:trPr>
        <w:tc>
          <w:tcPr>
            <w:tcW w:w="456" w:type="dxa"/>
            <w:tcBorders>
              <w:top w:val="nil"/>
              <w:left w:val="nil"/>
              <w:bottom w:val="single" w:sz="4" w:space="0" w:color="0070C0"/>
              <w:right w:val="single" w:sz="4" w:space="0" w:color="0070C0"/>
            </w:tcBorders>
            <w:noWrap/>
            <w:hideMark/>
          </w:tcPr>
          <w:p w14:paraId="380563F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23</w:t>
            </w:r>
          </w:p>
        </w:tc>
        <w:tc>
          <w:tcPr>
            <w:tcW w:w="268" w:type="dxa"/>
            <w:tcBorders>
              <w:top w:val="nil"/>
              <w:left w:val="nil"/>
              <w:bottom w:val="single" w:sz="4" w:space="0" w:color="0070C0"/>
              <w:right w:val="nil"/>
            </w:tcBorders>
            <w:hideMark/>
          </w:tcPr>
          <w:p w14:paraId="41D822D7"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85</w:t>
            </w:r>
          </w:p>
        </w:tc>
        <w:tc>
          <w:tcPr>
            <w:tcW w:w="2126" w:type="dxa"/>
            <w:gridSpan w:val="2"/>
            <w:tcBorders>
              <w:top w:val="nil"/>
              <w:left w:val="nil"/>
              <w:bottom w:val="single" w:sz="4" w:space="0" w:color="0070C0"/>
              <w:right w:val="single" w:sz="4" w:space="0" w:color="0070C0"/>
            </w:tcBorders>
            <w:hideMark/>
          </w:tcPr>
          <w:p w14:paraId="1BBD6979"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Salacgrīvas novads</w:t>
            </w:r>
          </w:p>
        </w:tc>
        <w:tc>
          <w:tcPr>
            <w:tcW w:w="1418" w:type="dxa"/>
            <w:tcBorders>
              <w:top w:val="nil"/>
              <w:left w:val="nil"/>
              <w:bottom w:val="single" w:sz="4" w:space="0" w:color="0070C0"/>
              <w:right w:val="single" w:sz="4" w:space="0" w:color="0070C0"/>
            </w:tcBorders>
            <w:shd w:val="clear" w:color="auto" w:fill="FFFFFF"/>
            <w:hideMark/>
          </w:tcPr>
          <w:p w14:paraId="4C8418D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1275" w:type="dxa"/>
            <w:tcBorders>
              <w:top w:val="nil"/>
              <w:left w:val="nil"/>
              <w:bottom w:val="single" w:sz="4" w:space="0" w:color="0070C0"/>
              <w:right w:val="single" w:sz="4" w:space="0" w:color="0070C0"/>
            </w:tcBorders>
            <w:shd w:val="clear" w:color="auto" w:fill="FFFFFF"/>
            <w:hideMark/>
          </w:tcPr>
          <w:p w14:paraId="02BA517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1276" w:type="dxa"/>
            <w:gridSpan w:val="3"/>
            <w:tcBorders>
              <w:top w:val="nil"/>
              <w:left w:val="nil"/>
              <w:bottom w:val="single" w:sz="4" w:space="0" w:color="0070C0"/>
              <w:right w:val="single" w:sz="4" w:space="0" w:color="0070C0"/>
            </w:tcBorders>
            <w:hideMark/>
          </w:tcPr>
          <w:p w14:paraId="40D510A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560" w:type="dxa"/>
            <w:gridSpan w:val="3"/>
            <w:tcBorders>
              <w:top w:val="nil"/>
              <w:left w:val="nil"/>
              <w:bottom w:val="single" w:sz="4" w:space="0" w:color="0070C0"/>
              <w:right w:val="single" w:sz="4" w:space="0" w:color="0070C0"/>
            </w:tcBorders>
            <w:hideMark/>
          </w:tcPr>
          <w:p w14:paraId="48EC0A1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992" w:type="dxa"/>
            <w:gridSpan w:val="2"/>
            <w:tcBorders>
              <w:top w:val="nil"/>
              <w:left w:val="nil"/>
              <w:bottom w:val="single" w:sz="4" w:space="0" w:color="0070C0"/>
              <w:right w:val="nil"/>
            </w:tcBorders>
            <w:hideMark/>
          </w:tcPr>
          <w:p w14:paraId="224C1323"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23B0024E" w14:textId="77777777" w:rsidTr="009A7CC0">
        <w:trPr>
          <w:trHeight w:val="342"/>
        </w:trPr>
        <w:tc>
          <w:tcPr>
            <w:tcW w:w="456" w:type="dxa"/>
            <w:tcBorders>
              <w:top w:val="nil"/>
              <w:left w:val="nil"/>
              <w:bottom w:val="single" w:sz="4" w:space="0" w:color="0070C0"/>
              <w:right w:val="single" w:sz="4" w:space="0" w:color="0070C0"/>
            </w:tcBorders>
            <w:noWrap/>
            <w:hideMark/>
          </w:tcPr>
          <w:p w14:paraId="6135683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24</w:t>
            </w:r>
          </w:p>
        </w:tc>
        <w:tc>
          <w:tcPr>
            <w:tcW w:w="268" w:type="dxa"/>
            <w:tcBorders>
              <w:top w:val="nil"/>
              <w:left w:val="nil"/>
              <w:bottom w:val="single" w:sz="4" w:space="0" w:color="0070C0"/>
              <w:right w:val="nil"/>
            </w:tcBorders>
            <w:hideMark/>
          </w:tcPr>
          <w:p w14:paraId="58EC668A"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87</w:t>
            </w:r>
          </w:p>
        </w:tc>
        <w:tc>
          <w:tcPr>
            <w:tcW w:w="2126" w:type="dxa"/>
            <w:gridSpan w:val="2"/>
            <w:tcBorders>
              <w:top w:val="nil"/>
              <w:left w:val="nil"/>
              <w:bottom w:val="single" w:sz="4" w:space="0" w:color="0070C0"/>
              <w:right w:val="single" w:sz="4" w:space="0" w:color="0070C0"/>
            </w:tcBorders>
            <w:hideMark/>
          </w:tcPr>
          <w:p w14:paraId="0026A47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Salaspils novads</w:t>
            </w:r>
          </w:p>
        </w:tc>
        <w:tc>
          <w:tcPr>
            <w:tcW w:w="1418" w:type="dxa"/>
            <w:tcBorders>
              <w:top w:val="nil"/>
              <w:left w:val="nil"/>
              <w:bottom w:val="single" w:sz="4" w:space="0" w:color="0070C0"/>
              <w:right w:val="single" w:sz="4" w:space="0" w:color="0070C0"/>
            </w:tcBorders>
            <w:shd w:val="clear" w:color="auto" w:fill="FFFFFF"/>
            <w:hideMark/>
          </w:tcPr>
          <w:p w14:paraId="657F0A2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36</w:t>
            </w:r>
          </w:p>
        </w:tc>
        <w:tc>
          <w:tcPr>
            <w:tcW w:w="1275" w:type="dxa"/>
            <w:tcBorders>
              <w:top w:val="nil"/>
              <w:left w:val="nil"/>
              <w:bottom w:val="single" w:sz="4" w:space="0" w:color="0070C0"/>
              <w:right w:val="single" w:sz="4" w:space="0" w:color="0070C0"/>
            </w:tcBorders>
            <w:shd w:val="clear" w:color="auto" w:fill="FFFFFF"/>
            <w:hideMark/>
          </w:tcPr>
          <w:p w14:paraId="55B5F74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17</w:t>
            </w:r>
          </w:p>
        </w:tc>
        <w:tc>
          <w:tcPr>
            <w:tcW w:w="1276" w:type="dxa"/>
            <w:gridSpan w:val="3"/>
            <w:tcBorders>
              <w:top w:val="nil"/>
              <w:left w:val="nil"/>
              <w:bottom w:val="single" w:sz="4" w:space="0" w:color="0070C0"/>
              <w:right w:val="single" w:sz="4" w:space="0" w:color="0070C0"/>
            </w:tcBorders>
            <w:hideMark/>
          </w:tcPr>
          <w:p w14:paraId="40DC36FC"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7</w:t>
            </w:r>
          </w:p>
        </w:tc>
        <w:tc>
          <w:tcPr>
            <w:tcW w:w="1560" w:type="dxa"/>
            <w:gridSpan w:val="3"/>
            <w:tcBorders>
              <w:top w:val="nil"/>
              <w:left w:val="nil"/>
              <w:bottom w:val="single" w:sz="4" w:space="0" w:color="0070C0"/>
              <w:right w:val="single" w:sz="4" w:space="0" w:color="0070C0"/>
            </w:tcBorders>
            <w:hideMark/>
          </w:tcPr>
          <w:p w14:paraId="5B36335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9</w:t>
            </w:r>
          </w:p>
        </w:tc>
        <w:tc>
          <w:tcPr>
            <w:tcW w:w="992" w:type="dxa"/>
            <w:gridSpan w:val="2"/>
            <w:tcBorders>
              <w:top w:val="nil"/>
              <w:left w:val="nil"/>
              <w:bottom w:val="single" w:sz="4" w:space="0" w:color="0070C0"/>
              <w:right w:val="nil"/>
            </w:tcBorders>
            <w:hideMark/>
          </w:tcPr>
          <w:p w14:paraId="495D847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408A306B" w14:textId="77777777" w:rsidTr="009A7CC0">
        <w:trPr>
          <w:trHeight w:val="342"/>
        </w:trPr>
        <w:tc>
          <w:tcPr>
            <w:tcW w:w="456" w:type="dxa"/>
            <w:tcBorders>
              <w:top w:val="nil"/>
              <w:left w:val="nil"/>
              <w:bottom w:val="single" w:sz="4" w:space="0" w:color="0070C0"/>
              <w:right w:val="single" w:sz="4" w:space="0" w:color="0070C0"/>
            </w:tcBorders>
            <w:noWrap/>
            <w:hideMark/>
          </w:tcPr>
          <w:p w14:paraId="325536D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25</w:t>
            </w:r>
          </w:p>
        </w:tc>
        <w:tc>
          <w:tcPr>
            <w:tcW w:w="268" w:type="dxa"/>
            <w:tcBorders>
              <w:top w:val="nil"/>
              <w:left w:val="nil"/>
              <w:bottom w:val="single" w:sz="4" w:space="0" w:color="0070C0"/>
              <w:right w:val="nil"/>
            </w:tcBorders>
            <w:hideMark/>
          </w:tcPr>
          <w:p w14:paraId="0A259B0B"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89</w:t>
            </w:r>
          </w:p>
        </w:tc>
        <w:tc>
          <w:tcPr>
            <w:tcW w:w="2126" w:type="dxa"/>
            <w:gridSpan w:val="2"/>
            <w:tcBorders>
              <w:top w:val="nil"/>
              <w:left w:val="nil"/>
              <w:bottom w:val="single" w:sz="4" w:space="0" w:color="0070C0"/>
              <w:right w:val="single" w:sz="4" w:space="0" w:color="0070C0"/>
            </w:tcBorders>
            <w:hideMark/>
          </w:tcPr>
          <w:p w14:paraId="5FB9ACAB"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Saulkrastu novads</w:t>
            </w:r>
          </w:p>
        </w:tc>
        <w:tc>
          <w:tcPr>
            <w:tcW w:w="1418" w:type="dxa"/>
            <w:tcBorders>
              <w:top w:val="nil"/>
              <w:left w:val="nil"/>
              <w:bottom w:val="single" w:sz="4" w:space="0" w:color="0070C0"/>
              <w:right w:val="single" w:sz="4" w:space="0" w:color="0070C0"/>
            </w:tcBorders>
            <w:shd w:val="clear" w:color="auto" w:fill="FFFFFF"/>
            <w:hideMark/>
          </w:tcPr>
          <w:p w14:paraId="7121F462"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10</w:t>
            </w:r>
          </w:p>
        </w:tc>
        <w:tc>
          <w:tcPr>
            <w:tcW w:w="1275" w:type="dxa"/>
            <w:tcBorders>
              <w:top w:val="nil"/>
              <w:left w:val="nil"/>
              <w:bottom w:val="single" w:sz="4" w:space="0" w:color="0070C0"/>
              <w:right w:val="single" w:sz="4" w:space="0" w:color="0070C0"/>
            </w:tcBorders>
            <w:shd w:val="clear" w:color="auto" w:fill="FFFFFF"/>
            <w:hideMark/>
          </w:tcPr>
          <w:p w14:paraId="3EA952C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6" w:type="dxa"/>
            <w:gridSpan w:val="3"/>
            <w:tcBorders>
              <w:top w:val="nil"/>
              <w:left w:val="nil"/>
              <w:bottom w:val="single" w:sz="4" w:space="0" w:color="0070C0"/>
              <w:right w:val="single" w:sz="4" w:space="0" w:color="0070C0"/>
            </w:tcBorders>
            <w:hideMark/>
          </w:tcPr>
          <w:p w14:paraId="00D8996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560" w:type="dxa"/>
            <w:gridSpan w:val="3"/>
            <w:tcBorders>
              <w:top w:val="nil"/>
              <w:left w:val="nil"/>
              <w:bottom w:val="single" w:sz="4" w:space="0" w:color="0070C0"/>
              <w:right w:val="single" w:sz="4" w:space="0" w:color="0070C0"/>
            </w:tcBorders>
            <w:hideMark/>
          </w:tcPr>
          <w:p w14:paraId="1081850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992" w:type="dxa"/>
            <w:gridSpan w:val="2"/>
            <w:tcBorders>
              <w:top w:val="nil"/>
              <w:left w:val="nil"/>
              <w:bottom w:val="single" w:sz="4" w:space="0" w:color="0070C0"/>
              <w:right w:val="nil"/>
            </w:tcBorders>
            <w:hideMark/>
          </w:tcPr>
          <w:p w14:paraId="53D8D5AD"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67120FEA" w14:textId="77777777" w:rsidTr="009A7CC0">
        <w:trPr>
          <w:trHeight w:val="342"/>
        </w:trPr>
        <w:tc>
          <w:tcPr>
            <w:tcW w:w="456" w:type="dxa"/>
            <w:tcBorders>
              <w:top w:val="nil"/>
              <w:left w:val="nil"/>
              <w:bottom w:val="single" w:sz="4" w:space="0" w:color="0070C0"/>
              <w:right w:val="single" w:sz="4" w:space="0" w:color="0070C0"/>
            </w:tcBorders>
            <w:noWrap/>
            <w:hideMark/>
          </w:tcPr>
          <w:p w14:paraId="10703D82"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26</w:t>
            </w:r>
          </w:p>
        </w:tc>
        <w:tc>
          <w:tcPr>
            <w:tcW w:w="268" w:type="dxa"/>
            <w:tcBorders>
              <w:top w:val="nil"/>
              <w:left w:val="nil"/>
              <w:bottom w:val="single" w:sz="4" w:space="0" w:color="0070C0"/>
              <w:right w:val="nil"/>
            </w:tcBorders>
            <w:hideMark/>
          </w:tcPr>
          <w:p w14:paraId="3CF46664"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90</w:t>
            </w:r>
          </w:p>
        </w:tc>
        <w:tc>
          <w:tcPr>
            <w:tcW w:w="2126" w:type="dxa"/>
            <w:gridSpan w:val="2"/>
            <w:tcBorders>
              <w:top w:val="nil"/>
              <w:left w:val="nil"/>
              <w:bottom w:val="single" w:sz="4" w:space="0" w:color="0070C0"/>
              <w:right w:val="single" w:sz="4" w:space="0" w:color="0070C0"/>
            </w:tcBorders>
            <w:hideMark/>
          </w:tcPr>
          <w:p w14:paraId="0708CCB8"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Sējas novads</w:t>
            </w:r>
          </w:p>
        </w:tc>
        <w:tc>
          <w:tcPr>
            <w:tcW w:w="1418" w:type="dxa"/>
            <w:tcBorders>
              <w:top w:val="nil"/>
              <w:left w:val="nil"/>
              <w:bottom w:val="single" w:sz="4" w:space="0" w:color="0070C0"/>
              <w:right w:val="single" w:sz="4" w:space="0" w:color="0070C0"/>
            </w:tcBorders>
            <w:shd w:val="clear" w:color="auto" w:fill="FFFFFF"/>
            <w:hideMark/>
          </w:tcPr>
          <w:p w14:paraId="77A25FC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1275" w:type="dxa"/>
            <w:tcBorders>
              <w:top w:val="nil"/>
              <w:left w:val="nil"/>
              <w:bottom w:val="single" w:sz="4" w:space="0" w:color="0070C0"/>
              <w:right w:val="single" w:sz="4" w:space="0" w:color="0070C0"/>
            </w:tcBorders>
            <w:shd w:val="clear" w:color="auto" w:fill="FFFFFF"/>
            <w:hideMark/>
          </w:tcPr>
          <w:p w14:paraId="2B40F9DC"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c>
          <w:tcPr>
            <w:tcW w:w="1276" w:type="dxa"/>
            <w:gridSpan w:val="3"/>
            <w:tcBorders>
              <w:top w:val="nil"/>
              <w:left w:val="nil"/>
              <w:bottom w:val="single" w:sz="4" w:space="0" w:color="0070C0"/>
              <w:right w:val="single" w:sz="4" w:space="0" w:color="0070C0"/>
            </w:tcBorders>
            <w:hideMark/>
          </w:tcPr>
          <w:p w14:paraId="76BE38F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1560" w:type="dxa"/>
            <w:gridSpan w:val="3"/>
            <w:tcBorders>
              <w:top w:val="nil"/>
              <w:left w:val="nil"/>
              <w:bottom w:val="single" w:sz="4" w:space="0" w:color="0070C0"/>
              <w:right w:val="single" w:sz="4" w:space="0" w:color="0070C0"/>
            </w:tcBorders>
            <w:hideMark/>
          </w:tcPr>
          <w:p w14:paraId="7A9C904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c>
          <w:tcPr>
            <w:tcW w:w="992" w:type="dxa"/>
            <w:gridSpan w:val="2"/>
            <w:tcBorders>
              <w:top w:val="nil"/>
              <w:left w:val="nil"/>
              <w:bottom w:val="single" w:sz="4" w:space="0" w:color="0070C0"/>
              <w:right w:val="nil"/>
            </w:tcBorders>
            <w:hideMark/>
          </w:tcPr>
          <w:p w14:paraId="6358F73F"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w:t>
            </w:r>
          </w:p>
        </w:tc>
      </w:tr>
      <w:tr w:rsidR="009A7CC0" w:rsidRPr="006A45A5" w14:paraId="36943127" w14:textId="77777777" w:rsidTr="009A7CC0">
        <w:trPr>
          <w:trHeight w:val="342"/>
        </w:trPr>
        <w:tc>
          <w:tcPr>
            <w:tcW w:w="456" w:type="dxa"/>
            <w:tcBorders>
              <w:top w:val="nil"/>
              <w:left w:val="nil"/>
              <w:bottom w:val="single" w:sz="4" w:space="0" w:color="0070C0"/>
              <w:right w:val="single" w:sz="4" w:space="0" w:color="0070C0"/>
            </w:tcBorders>
            <w:noWrap/>
            <w:hideMark/>
          </w:tcPr>
          <w:p w14:paraId="3AF970A8"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27</w:t>
            </w:r>
          </w:p>
        </w:tc>
        <w:tc>
          <w:tcPr>
            <w:tcW w:w="268" w:type="dxa"/>
            <w:tcBorders>
              <w:top w:val="nil"/>
              <w:left w:val="nil"/>
              <w:bottom w:val="single" w:sz="4" w:space="0" w:color="0070C0"/>
              <w:right w:val="nil"/>
            </w:tcBorders>
            <w:hideMark/>
          </w:tcPr>
          <w:p w14:paraId="0E639F0C"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91</w:t>
            </w:r>
          </w:p>
        </w:tc>
        <w:tc>
          <w:tcPr>
            <w:tcW w:w="2126" w:type="dxa"/>
            <w:gridSpan w:val="2"/>
            <w:tcBorders>
              <w:top w:val="nil"/>
              <w:left w:val="nil"/>
              <w:bottom w:val="single" w:sz="4" w:space="0" w:color="0070C0"/>
              <w:right w:val="single" w:sz="4" w:space="0" w:color="0070C0"/>
            </w:tcBorders>
            <w:hideMark/>
          </w:tcPr>
          <w:p w14:paraId="1ED943D0"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Siguldas novads</w:t>
            </w:r>
          </w:p>
        </w:tc>
        <w:tc>
          <w:tcPr>
            <w:tcW w:w="1418" w:type="dxa"/>
            <w:tcBorders>
              <w:top w:val="nil"/>
              <w:left w:val="nil"/>
              <w:bottom w:val="single" w:sz="4" w:space="0" w:color="0070C0"/>
              <w:right w:val="single" w:sz="4" w:space="0" w:color="0070C0"/>
            </w:tcBorders>
            <w:shd w:val="clear" w:color="auto" w:fill="FFFFFF"/>
            <w:hideMark/>
          </w:tcPr>
          <w:p w14:paraId="100B3BBC"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18</w:t>
            </w:r>
          </w:p>
        </w:tc>
        <w:tc>
          <w:tcPr>
            <w:tcW w:w="1275" w:type="dxa"/>
            <w:tcBorders>
              <w:top w:val="nil"/>
              <w:left w:val="nil"/>
              <w:bottom w:val="single" w:sz="4" w:space="0" w:color="0070C0"/>
              <w:right w:val="single" w:sz="4" w:space="0" w:color="0070C0"/>
            </w:tcBorders>
            <w:shd w:val="clear" w:color="auto" w:fill="FFFFFF"/>
            <w:hideMark/>
          </w:tcPr>
          <w:p w14:paraId="19FF657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13</w:t>
            </w:r>
          </w:p>
        </w:tc>
        <w:tc>
          <w:tcPr>
            <w:tcW w:w="1276" w:type="dxa"/>
            <w:gridSpan w:val="3"/>
            <w:tcBorders>
              <w:top w:val="nil"/>
              <w:left w:val="nil"/>
              <w:bottom w:val="single" w:sz="4" w:space="0" w:color="0070C0"/>
              <w:right w:val="single" w:sz="4" w:space="0" w:color="0070C0"/>
            </w:tcBorders>
            <w:hideMark/>
          </w:tcPr>
          <w:p w14:paraId="75E4CC6A"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1560" w:type="dxa"/>
            <w:gridSpan w:val="3"/>
            <w:tcBorders>
              <w:top w:val="nil"/>
              <w:left w:val="nil"/>
              <w:bottom w:val="single" w:sz="4" w:space="0" w:color="0070C0"/>
              <w:right w:val="single" w:sz="4" w:space="0" w:color="0070C0"/>
            </w:tcBorders>
            <w:hideMark/>
          </w:tcPr>
          <w:p w14:paraId="6582E934"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992" w:type="dxa"/>
            <w:gridSpan w:val="2"/>
            <w:tcBorders>
              <w:top w:val="nil"/>
              <w:left w:val="nil"/>
              <w:bottom w:val="single" w:sz="4" w:space="0" w:color="0070C0"/>
              <w:right w:val="nil"/>
            </w:tcBorders>
            <w:hideMark/>
          </w:tcPr>
          <w:p w14:paraId="6A3962E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368BDB9A" w14:textId="77777777" w:rsidTr="009A7CC0">
        <w:trPr>
          <w:trHeight w:val="342"/>
        </w:trPr>
        <w:tc>
          <w:tcPr>
            <w:tcW w:w="456" w:type="dxa"/>
            <w:tcBorders>
              <w:top w:val="nil"/>
              <w:left w:val="nil"/>
              <w:bottom w:val="single" w:sz="4" w:space="0" w:color="0070C0"/>
              <w:right w:val="single" w:sz="4" w:space="0" w:color="0070C0"/>
            </w:tcBorders>
            <w:noWrap/>
            <w:hideMark/>
          </w:tcPr>
          <w:p w14:paraId="6E2E7AF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28</w:t>
            </w:r>
          </w:p>
        </w:tc>
        <w:tc>
          <w:tcPr>
            <w:tcW w:w="268" w:type="dxa"/>
            <w:tcBorders>
              <w:top w:val="nil"/>
              <w:left w:val="nil"/>
              <w:bottom w:val="single" w:sz="4" w:space="0" w:color="0070C0"/>
              <w:right w:val="nil"/>
            </w:tcBorders>
            <w:hideMark/>
          </w:tcPr>
          <w:p w14:paraId="08300863"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95</w:t>
            </w:r>
          </w:p>
        </w:tc>
        <w:tc>
          <w:tcPr>
            <w:tcW w:w="2126" w:type="dxa"/>
            <w:gridSpan w:val="2"/>
            <w:tcBorders>
              <w:top w:val="nil"/>
              <w:left w:val="nil"/>
              <w:bottom w:val="single" w:sz="4" w:space="0" w:color="0070C0"/>
              <w:right w:val="single" w:sz="4" w:space="0" w:color="0070C0"/>
            </w:tcBorders>
            <w:hideMark/>
          </w:tcPr>
          <w:p w14:paraId="35BE6959"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Stopiņu novads</w:t>
            </w:r>
          </w:p>
        </w:tc>
        <w:tc>
          <w:tcPr>
            <w:tcW w:w="1418" w:type="dxa"/>
            <w:tcBorders>
              <w:top w:val="nil"/>
              <w:left w:val="nil"/>
              <w:bottom w:val="single" w:sz="4" w:space="0" w:color="0070C0"/>
              <w:right w:val="single" w:sz="4" w:space="0" w:color="0070C0"/>
            </w:tcBorders>
            <w:shd w:val="clear" w:color="auto" w:fill="FFFFFF"/>
            <w:hideMark/>
          </w:tcPr>
          <w:p w14:paraId="64DC5BB0"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6</w:t>
            </w:r>
          </w:p>
        </w:tc>
        <w:tc>
          <w:tcPr>
            <w:tcW w:w="1275" w:type="dxa"/>
            <w:tcBorders>
              <w:top w:val="nil"/>
              <w:left w:val="nil"/>
              <w:bottom w:val="single" w:sz="4" w:space="0" w:color="0070C0"/>
              <w:right w:val="single" w:sz="4" w:space="0" w:color="0070C0"/>
            </w:tcBorders>
            <w:shd w:val="clear" w:color="auto" w:fill="FFFFFF"/>
            <w:hideMark/>
          </w:tcPr>
          <w:p w14:paraId="74B65F67"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5</w:t>
            </w:r>
          </w:p>
        </w:tc>
        <w:tc>
          <w:tcPr>
            <w:tcW w:w="1276" w:type="dxa"/>
            <w:gridSpan w:val="3"/>
            <w:tcBorders>
              <w:top w:val="nil"/>
              <w:left w:val="nil"/>
              <w:bottom w:val="single" w:sz="4" w:space="0" w:color="0070C0"/>
              <w:right w:val="single" w:sz="4" w:space="0" w:color="0070C0"/>
            </w:tcBorders>
            <w:hideMark/>
          </w:tcPr>
          <w:p w14:paraId="1376E4E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w:t>
            </w:r>
          </w:p>
        </w:tc>
        <w:tc>
          <w:tcPr>
            <w:tcW w:w="1560" w:type="dxa"/>
            <w:gridSpan w:val="3"/>
            <w:tcBorders>
              <w:top w:val="nil"/>
              <w:left w:val="nil"/>
              <w:bottom w:val="single" w:sz="4" w:space="0" w:color="0070C0"/>
              <w:right w:val="single" w:sz="4" w:space="0" w:color="0070C0"/>
            </w:tcBorders>
            <w:hideMark/>
          </w:tcPr>
          <w:p w14:paraId="5338871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w:t>
            </w:r>
          </w:p>
        </w:tc>
        <w:tc>
          <w:tcPr>
            <w:tcW w:w="992" w:type="dxa"/>
            <w:gridSpan w:val="2"/>
            <w:tcBorders>
              <w:top w:val="nil"/>
              <w:left w:val="nil"/>
              <w:bottom w:val="single" w:sz="4" w:space="0" w:color="0070C0"/>
              <w:right w:val="nil"/>
            </w:tcBorders>
            <w:hideMark/>
          </w:tcPr>
          <w:p w14:paraId="3AA3BCB9"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0</w:t>
            </w:r>
          </w:p>
        </w:tc>
      </w:tr>
      <w:tr w:rsidR="009A7CC0" w:rsidRPr="006A45A5" w14:paraId="7C8256E7" w14:textId="77777777" w:rsidTr="009A7CC0">
        <w:trPr>
          <w:trHeight w:val="342"/>
        </w:trPr>
        <w:tc>
          <w:tcPr>
            <w:tcW w:w="456" w:type="dxa"/>
            <w:tcBorders>
              <w:top w:val="nil"/>
              <w:left w:val="nil"/>
              <w:bottom w:val="single" w:sz="4" w:space="0" w:color="0070C0"/>
              <w:right w:val="single" w:sz="4" w:space="0" w:color="0070C0"/>
            </w:tcBorders>
            <w:noWrap/>
            <w:hideMark/>
          </w:tcPr>
          <w:p w14:paraId="2E7466FB"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29</w:t>
            </w:r>
          </w:p>
        </w:tc>
        <w:tc>
          <w:tcPr>
            <w:tcW w:w="268" w:type="dxa"/>
            <w:tcBorders>
              <w:top w:val="nil"/>
              <w:left w:val="nil"/>
              <w:bottom w:val="single" w:sz="4" w:space="0" w:color="0070C0"/>
              <w:right w:val="nil"/>
            </w:tcBorders>
            <w:hideMark/>
          </w:tcPr>
          <w:p w14:paraId="429F8253" w14:textId="77777777" w:rsidR="009A7CC0" w:rsidRPr="006A45A5" w:rsidRDefault="009A7CC0" w:rsidP="00784FEE">
            <w:pPr>
              <w:spacing w:after="0" w:line="240" w:lineRule="auto"/>
              <w:jc w:val="right"/>
              <w:rPr>
                <w:rFonts w:eastAsia="Times New Roman"/>
                <w:color w:val="FFFFFF"/>
                <w:sz w:val="22"/>
                <w:szCs w:val="22"/>
                <w:lang w:eastAsia="lv-LV"/>
              </w:rPr>
            </w:pPr>
            <w:r w:rsidRPr="006A45A5">
              <w:rPr>
                <w:rFonts w:eastAsia="Times New Roman"/>
                <w:color w:val="FFFFFF"/>
                <w:sz w:val="22"/>
                <w:szCs w:val="22"/>
                <w:lang w:eastAsia="lv-LV"/>
              </w:rPr>
              <w:t>99</w:t>
            </w:r>
          </w:p>
        </w:tc>
        <w:tc>
          <w:tcPr>
            <w:tcW w:w="2126" w:type="dxa"/>
            <w:gridSpan w:val="2"/>
            <w:tcBorders>
              <w:top w:val="nil"/>
              <w:left w:val="nil"/>
              <w:bottom w:val="single" w:sz="4" w:space="0" w:color="0070C0"/>
              <w:right w:val="single" w:sz="4" w:space="0" w:color="0070C0"/>
            </w:tcBorders>
            <w:hideMark/>
          </w:tcPr>
          <w:p w14:paraId="7C578D81" w14:textId="77777777" w:rsidR="009A7CC0" w:rsidRPr="006A45A5" w:rsidRDefault="009A7CC0" w:rsidP="00784FEE">
            <w:pPr>
              <w:spacing w:after="0" w:line="240" w:lineRule="auto"/>
              <w:jc w:val="left"/>
              <w:rPr>
                <w:rFonts w:eastAsia="Times New Roman"/>
                <w:sz w:val="22"/>
                <w:szCs w:val="22"/>
                <w:lang w:eastAsia="lv-LV"/>
              </w:rPr>
            </w:pPr>
            <w:r w:rsidRPr="006A45A5">
              <w:rPr>
                <w:rFonts w:eastAsia="Times New Roman"/>
                <w:sz w:val="22"/>
                <w:szCs w:val="22"/>
                <w:lang w:eastAsia="lv-LV"/>
              </w:rPr>
              <w:t>Tukuma novads</w:t>
            </w:r>
          </w:p>
        </w:tc>
        <w:tc>
          <w:tcPr>
            <w:tcW w:w="1418" w:type="dxa"/>
            <w:tcBorders>
              <w:top w:val="nil"/>
              <w:left w:val="nil"/>
              <w:bottom w:val="single" w:sz="4" w:space="0" w:color="0070C0"/>
              <w:right w:val="single" w:sz="4" w:space="0" w:color="0070C0"/>
            </w:tcBorders>
            <w:shd w:val="clear" w:color="auto" w:fill="FFFFFF"/>
            <w:hideMark/>
          </w:tcPr>
          <w:p w14:paraId="45DC8885"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95</w:t>
            </w:r>
          </w:p>
        </w:tc>
        <w:tc>
          <w:tcPr>
            <w:tcW w:w="1275" w:type="dxa"/>
            <w:tcBorders>
              <w:top w:val="nil"/>
              <w:left w:val="nil"/>
              <w:bottom w:val="single" w:sz="4" w:space="0" w:color="0070C0"/>
              <w:right w:val="single" w:sz="4" w:space="0" w:color="0070C0"/>
            </w:tcBorders>
            <w:shd w:val="clear" w:color="auto" w:fill="FFFFFF"/>
            <w:hideMark/>
          </w:tcPr>
          <w:p w14:paraId="386E3D7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32</w:t>
            </w:r>
          </w:p>
        </w:tc>
        <w:tc>
          <w:tcPr>
            <w:tcW w:w="1276" w:type="dxa"/>
            <w:gridSpan w:val="3"/>
            <w:tcBorders>
              <w:top w:val="nil"/>
              <w:left w:val="nil"/>
              <w:bottom w:val="single" w:sz="4" w:space="0" w:color="0070C0"/>
              <w:right w:val="single" w:sz="4" w:space="0" w:color="0070C0"/>
            </w:tcBorders>
            <w:hideMark/>
          </w:tcPr>
          <w:p w14:paraId="7839E92E"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11</w:t>
            </w:r>
          </w:p>
        </w:tc>
        <w:tc>
          <w:tcPr>
            <w:tcW w:w="1560" w:type="dxa"/>
            <w:gridSpan w:val="3"/>
            <w:tcBorders>
              <w:top w:val="nil"/>
              <w:left w:val="nil"/>
              <w:bottom w:val="single" w:sz="4" w:space="0" w:color="0070C0"/>
              <w:right w:val="single" w:sz="4" w:space="0" w:color="0070C0"/>
            </w:tcBorders>
            <w:hideMark/>
          </w:tcPr>
          <w:p w14:paraId="60B384D1"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8</w:t>
            </w:r>
          </w:p>
        </w:tc>
        <w:tc>
          <w:tcPr>
            <w:tcW w:w="992" w:type="dxa"/>
            <w:gridSpan w:val="2"/>
            <w:tcBorders>
              <w:top w:val="nil"/>
              <w:left w:val="nil"/>
              <w:bottom w:val="single" w:sz="4" w:space="0" w:color="0070C0"/>
              <w:right w:val="nil"/>
            </w:tcBorders>
            <w:hideMark/>
          </w:tcPr>
          <w:p w14:paraId="61FB308C"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13</w:t>
            </w:r>
          </w:p>
        </w:tc>
      </w:tr>
      <w:tr w:rsidR="009A7CC0" w:rsidRPr="006A45A5" w14:paraId="509A744F" w14:textId="77777777" w:rsidTr="009A7CC0">
        <w:trPr>
          <w:trHeight w:val="342"/>
        </w:trPr>
        <w:tc>
          <w:tcPr>
            <w:tcW w:w="2850" w:type="dxa"/>
            <w:gridSpan w:val="4"/>
            <w:noWrap/>
            <w:vAlign w:val="bottom"/>
            <w:hideMark/>
          </w:tcPr>
          <w:p w14:paraId="2F4CD946" w14:textId="77777777" w:rsidR="009A7CC0" w:rsidRPr="006A45A5" w:rsidRDefault="009A7CC0" w:rsidP="00784FEE">
            <w:pPr>
              <w:spacing w:after="0" w:line="240" w:lineRule="auto"/>
              <w:jc w:val="right"/>
              <w:rPr>
                <w:rFonts w:eastAsia="Times New Roman"/>
                <w:color w:val="000000"/>
                <w:sz w:val="22"/>
                <w:szCs w:val="22"/>
                <w:lang w:eastAsia="lv-LV"/>
              </w:rPr>
            </w:pPr>
            <w:r w:rsidRPr="006A45A5">
              <w:rPr>
                <w:rFonts w:eastAsia="Times New Roman"/>
                <w:color w:val="000000"/>
                <w:sz w:val="22"/>
                <w:szCs w:val="22"/>
                <w:lang w:eastAsia="lv-LV"/>
              </w:rPr>
              <w:t>RPR partnerpašvaldībās KOPĀ:</w:t>
            </w:r>
          </w:p>
        </w:tc>
        <w:tc>
          <w:tcPr>
            <w:tcW w:w="1418" w:type="dxa"/>
            <w:tcBorders>
              <w:top w:val="nil"/>
              <w:left w:val="single" w:sz="4" w:space="0" w:color="0070C0"/>
              <w:bottom w:val="nil"/>
              <w:right w:val="single" w:sz="4" w:space="0" w:color="0070C0"/>
            </w:tcBorders>
            <w:noWrap/>
            <w:hideMark/>
          </w:tcPr>
          <w:p w14:paraId="323827ED" w14:textId="77777777" w:rsidR="009A7CC0" w:rsidRPr="006A45A5" w:rsidRDefault="009A7CC0" w:rsidP="00784FEE">
            <w:pPr>
              <w:spacing w:after="0" w:line="240" w:lineRule="auto"/>
              <w:jc w:val="right"/>
              <w:rPr>
                <w:rFonts w:eastAsia="Times New Roman"/>
                <w:b/>
                <w:bCs/>
                <w:color w:val="000000"/>
                <w:sz w:val="22"/>
                <w:szCs w:val="22"/>
                <w:lang w:eastAsia="lv-LV"/>
              </w:rPr>
            </w:pPr>
            <w:r w:rsidRPr="006A45A5">
              <w:rPr>
                <w:rFonts w:eastAsia="Times New Roman"/>
                <w:b/>
                <w:bCs/>
                <w:color w:val="000000"/>
                <w:sz w:val="22"/>
                <w:szCs w:val="22"/>
                <w:lang w:eastAsia="lv-LV"/>
              </w:rPr>
              <w:t>704</w:t>
            </w:r>
          </w:p>
        </w:tc>
        <w:tc>
          <w:tcPr>
            <w:tcW w:w="1275" w:type="dxa"/>
            <w:tcBorders>
              <w:top w:val="nil"/>
              <w:left w:val="nil"/>
              <w:bottom w:val="nil"/>
              <w:right w:val="single" w:sz="4" w:space="0" w:color="0070C0"/>
            </w:tcBorders>
            <w:noWrap/>
            <w:hideMark/>
          </w:tcPr>
          <w:p w14:paraId="2F606C3E" w14:textId="77777777" w:rsidR="009A7CC0" w:rsidRPr="006A45A5" w:rsidRDefault="009A7CC0" w:rsidP="00784FEE">
            <w:pPr>
              <w:spacing w:after="0" w:line="240" w:lineRule="auto"/>
              <w:jc w:val="right"/>
              <w:rPr>
                <w:rFonts w:eastAsia="Times New Roman"/>
                <w:b/>
                <w:bCs/>
                <w:color w:val="000000"/>
                <w:sz w:val="22"/>
                <w:szCs w:val="22"/>
                <w:lang w:eastAsia="lv-LV"/>
              </w:rPr>
            </w:pPr>
            <w:r w:rsidRPr="006A45A5">
              <w:rPr>
                <w:rFonts w:eastAsia="Times New Roman"/>
                <w:b/>
                <w:bCs/>
                <w:color w:val="000000"/>
                <w:sz w:val="22"/>
                <w:szCs w:val="22"/>
                <w:lang w:eastAsia="lv-LV"/>
              </w:rPr>
              <w:t>237</w:t>
            </w:r>
          </w:p>
        </w:tc>
        <w:tc>
          <w:tcPr>
            <w:tcW w:w="1276" w:type="dxa"/>
            <w:gridSpan w:val="3"/>
            <w:tcBorders>
              <w:top w:val="nil"/>
              <w:left w:val="nil"/>
              <w:bottom w:val="nil"/>
              <w:right w:val="single" w:sz="4" w:space="0" w:color="0070C0"/>
            </w:tcBorders>
            <w:hideMark/>
          </w:tcPr>
          <w:p w14:paraId="21254265" w14:textId="77777777" w:rsidR="009A7CC0" w:rsidRPr="006A45A5" w:rsidRDefault="009A7CC0" w:rsidP="00784FEE">
            <w:pPr>
              <w:spacing w:after="0" w:line="240" w:lineRule="auto"/>
              <w:jc w:val="right"/>
              <w:rPr>
                <w:rFonts w:eastAsia="Times New Roman"/>
                <w:b/>
                <w:bCs/>
                <w:sz w:val="22"/>
                <w:szCs w:val="22"/>
                <w:lang w:eastAsia="lv-LV"/>
              </w:rPr>
            </w:pPr>
            <w:r w:rsidRPr="006A45A5">
              <w:rPr>
                <w:rFonts w:eastAsia="Times New Roman"/>
                <w:b/>
                <w:bCs/>
                <w:sz w:val="22"/>
                <w:szCs w:val="22"/>
                <w:lang w:eastAsia="lv-LV"/>
              </w:rPr>
              <w:t>78</w:t>
            </w:r>
          </w:p>
        </w:tc>
        <w:tc>
          <w:tcPr>
            <w:tcW w:w="1560" w:type="dxa"/>
            <w:gridSpan w:val="3"/>
            <w:tcBorders>
              <w:top w:val="nil"/>
              <w:left w:val="nil"/>
              <w:bottom w:val="nil"/>
              <w:right w:val="single" w:sz="4" w:space="0" w:color="0070C0"/>
            </w:tcBorders>
            <w:hideMark/>
          </w:tcPr>
          <w:p w14:paraId="2D70D530" w14:textId="77777777" w:rsidR="009A7CC0" w:rsidRPr="006A45A5" w:rsidRDefault="009A7CC0" w:rsidP="00784FEE">
            <w:pPr>
              <w:spacing w:after="0" w:line="240" w:lineRule="auto"/>
              <w:jc w:val="right"/>
              <w:rPr>
                <w:rFonts w:eastAsia="Times New Roman"/>
                <w:b/>
                <w:bCs/>
                <w:sz w:val="22"/>
                <w:szCs w:val="22"/>
                <w:lang w:eastAsia="lv-LV"/>
              </w:rPr>
            </w:pPr>
            <w:r w:rsidRPr="006A45A5">
              <w:rPr>
                <w:rFonts w:eastAsia="Times New Roman"/>
                <w:b/>
                <w:bCs/>
                <w:sz w:val="22"/>
                <w:szCs w:val="22"/>
                <w:lang w:eastAsia="lv-LV"/>
              </w:rPr>
              <w:t>109</w:t>
            </w:r>
          </w:p>
        </w:tc>
        <w:tc>
          <w:tcPr>
            <w:tcW w:w="992" w:type="dxa"/>
            <w:gridSpan w:val="2"/>
            <w:hideMark/>
          </w:tcPr>
          <w:p w14:paraId="5CAF6AA0" w14:textId="77777777" w:rsidR="009A7CC0" w:rsidRPr="006A45A5" w:rsidRDefault="009A7CC0" w:rsidP="00784FEE">
            <w:pPr>
              <w:spacing w:after="0" w:line="240" w:lineRule="auto"/>
              <w:jc w:val="right"/>
              <w:rPr>
                <w:rFonts w:eastAsia="Times New Roman"/>
                <w:b/>
                <w:bCs/>
                <w:sz w:val="22"/>
                <w:szCs w:val="22"/>
                <w:lang w:eastAsia="lv-LV"/>
              </w:rPr>
            </w:pPr>
            <w:r w:rsidRPr="006A45A5">
              <w:rPr>
                <w:rFonts w:eastAsia="Times New Roman"/>
                <w:b/>
                <w:bCs/>
                <w:sz w:val="22"/>
                <w:szCs w:val="22"/>
                <w:lang w:eastAsia="lv-LV"/>
              </w:rPr>
              <w:t>50</w:t>
            </w:r>
          </w:p>
        </w:tc>
      </w:tr>
    </w:tbl>
    <w:p w14:paraId="506CE206" w14:textId="77777777" w:rsidR="009A7CC0" w:rsidRPr="000416E2" w:rsidRDefault="009A7CC0" w:rsidP="00396F4F">
      <w:pPr>
        <w:spacing w:before="120"/>
      </w:pPr>
      <w:r w:rsidRPr="000416E2">
        <w:t xml:space="preserve">Papildus minētajam par sociālā darba speciālistu pieejamību svarīgi apskatīt citu nozaru speciālistu pieejamību un gatavību sniegt atbalstu DI plāna mērķa grupu veiksmīgai iekļaušanai sabiedrībā. Kā norādīts pētījumā “Pašvaldību sociālo dienestu un sociālā darba speciālistu darbības efektivitātes novērtēšanas rezultāti un to analīze”, sociālā darba speciālisti izjūt </w:t>
      </w:r>
      <w:r w:rsidRPr="000416E2">
        <w:lastRenderedPageBreak/>
        <w:t xml:space="preserve">vajadzību pēc citu institūciju iesaistes (plašāk </w:t>
      </w:r>
      <w:r w:rsidR="00DA3189" w:rsidRPr="000416E2">
        <w:t>ne</w:t>
      </w:r>
      <w:r w:rsidRPr="000416E2">
        <w:t>kā tikai informācijas apmaiņa</w:t>
      </w:r>
      <w:r w:rsidR="00DA3189" w:rsidRPr="000416E2">
        <w:t>,</w:t>
      </w:r>
      <w:r w:rsidRPr="000416E2">
        <w:t xml:space="preserve"> savstarpēji koordinējot lēmumus) un atbalsta</w:t>
      </w:r>
      <w:r w:rsidR="00DA3189" w:rsidRPr="000416E2">
        <w:t>,</w:t>
      </w:r>
      <w:r w:rsidRPr="000416E2">
        <w:t xml:space="preserve"> strādājot ar klientiem ilgtermiņā</w:t>
      </w:r>
      <w:r w:rsidRPr="000416E2">
        <w:rPr>
          <w:rStyle w:val="FootnoteReference"/>
        </w:rPr>
        <w:footnoteReference w:id="97"/>
      </w:r>
      <w:r w:rsidRPr="000416E2">
        <w:t xml:space="preserve">. </w:t>
      </w:r>
    </w:p>
    <w:p w14:paraId="7C27EC86" w14:textId="77777777" w:rsidR="009A7CC0" w:rsidRPr="000416E2" w:rsidRDefault="009A7CC0" w:rsidP="00396F4F">
      <w:pPr>
        <w:spacing w:before="120"/>
      </w:pPr>
      <w:r w:rsidRPr="000416E2">
        <w:t>Deinstitucionalizācijas proces</w:t>
      </w:r>
      <w:r w:rsidR="00DA3189" w:rsidRPr="000416E2">
        <w:t>ā</w:t>
      </w:r>
      <w:r w:rsidRPr="000416E2">
        <w:t xml:space="preserve"> jaunizveidoto sociālo pakalpojumu kontekstā būtiski izvērtēt cilvēkresursu pieejamību veselības aprūpes sektorā, jo</w:t>
      </w:r>
      <w:r w:rsidR="00DA3189" w:rsidRPr="000416E2">
        <w:t>,</w:t>
      </w:r>
      <w:r w:rsidRPr="000416E2">
        <w:t xml:space="preserve"> lai nodrošinātu kvalitatīvus, uz personu vajadzībām balstītus un līdzdalību veicinošus sociālos pakalpojumus bērniem ar FT </w:t>
      </w:r>
      <w:r w:rsidR="001A349B">
        <w:t xml:space="preserve">un veselības problēm </w:t>
      </w:r>
      <w:r w:rsidRPr="000416E2">
        <w:t>un pilngadīgām personām ar GRT</w:t>
      </w:r>
      <w:r w:rsidR="001A349B">
        <w:t xml:space="preserve"> un veselības problēmām</w:t>
      </w:r>
      <w:r w:rsidRPr="000416E2">
        <w:t xml:space="preserve">, tie būtu jāveido kā integrēts pakalpojums, kurā ir </w:t>
      </w:r>
      <w:r w:rsidR="00DA3189" w:rsidRPr="000416E2">
        <w:t>nodrošināta gan sociālā aprūpe/</w:t>
      </w:r>
      <w:r w:rsidRPr="000416E2">
        <w:t>sociālā rehabilitācija, gan veselības aprūpe (ta</w:t>
      </w:r>
      <w:r w:rsidR="00DA3189" w:rsidRPr="000416E2">
        <w:t>jā</w:t>
      </w:r>
      <w:r w:rsidRPr="000416E2">
        <w:t xml:space="preserve"> skaitā  garīgās veselības)/ profesionālā rehabilitācija.  </w:t>
      </w:r>
    </w:p>
    <w:p w14:paraId="22A9C38C" w14:textId="77777777" w:rsidR="009A7CC0" w:rsidRPr="00EC1EE8" w:rsidRDefault="009A7CC0" w:rsidP="00396F4F">
      <w:pPr>
        <w:pStyle w:val="Heading4"/>
        <w:numPr>
          <w:ilvl w:val="0"/>
          <w:numId w:val="0"/>
        </w:numPr>
        <w:spacing w:before="120" w:after="120"/>
        <w:ind w:left="864" w:hanging="864"/>
        <w:rPr>
          <w:rFonts w:ascii="Times New Roman" w:eastAsia="Calibri" w:hAnsi="Times New Roman"/>
          <w:b/>
          <w:i w:val="0"/>
          <w:color w:val="E36C0A"/>
        </w:rPr>
      </w:pPr>
      <w:r w:rsidRPr="00EC1EE8">
        <w:rPr>
          <w:rFonts w:ascii="Times New Roman" w:eastAsia="Calibri" w:hAnsi="Times New Roman"/>
          <w:b/>
          <w:i w:val="0"/>
          <w:color w:val="E36C0A"/>
        </w:rPr>
        <w:t>Cilvēkresursi valsts apmaksātajā ves</w:t>
      </w:r>
      <w:r w:rsidR="00DA3189" w:rsidRPr="00EC1EE8">
        <w:rPr>
          <w:rFonts w:ascii="Times New Roman" w:eastAsia="Calibri" w:hAnsi="Times New Roman"/>
          <w:b/>
          <w:i w:val="0"/>
          <w:color w:val="E36C0A"/>
        </w:rPr>
        <w:t>elības aprūpē un rehabilitācijā</w:t>
      </w:r>
    </w:p>
    <w:p w14:paraId="65BF96DE" w14:textId="77777777" w:rsidR="009A7CC0" w:rsidRPr="000416E2" w:rsidRDefault="009A7CC0" w:rsidP="00396F4F">
      <w:pPr>
        <w:spacing w:before="120"/>
      </w:pPr>
      <w:r w:rsidRPr="000416E2">
        <w:t>ESF projekta “Veselības tīklu attīstības vadlīniju un kvalitātes nodrošināšanas sistēmas izstrāde un ieviešana prioritāro jomu ietvaros”</w:t>
      </w:r>
      <w:r w:rsidRPr="000416E2">
        <w:rPr>
          <w:vertAlign w:val="superscript"/>
        </w:rPr>
        <w:footnoteReference w:id="98"/>
      </w:r>
      <w:r w:rsidRPr="000416E2">
        <w:t xml:space="preserve"> izvērtējumā par veselības aprūpes cilvēkresursiem identificēts, ka pēdējo</w:t>
      </w:r>
      <w:r w:rsidR="00DA3189" w:rsidRPr="000416E2">
        <w:t>s</w:t>
      </w:r>
      <w:r w:rsidRPr="000416E2">
        <w:t xml:space="preserve"> gad</w:t>
      </w:r>
      <w:r w:rsidR="00DA3189" w:rsidRPr="000416E2">
        <w:t>os</w:t>
      </w:r>
      <w:r w:rsidRPr="000416E2">
        <w:t xml:space="preserve"> vērojama pastāvīga Latvijas veselības aprūpes darbinieku kopējā skaita samazināšanās</w:t>
      </w:r>
      <w:r w:rsidR="00DA3189" w:rsidRPr="000416E2">
        <w:t>.</w:t>
      </w:r>
      <w:r w:rsidRPr="000416E2">
        <w:t xml:space="preserve"> </w:t>
      </w:r>
      <w:r w:rsidR="00DA3189" w:rsidRPr="000416E2">
        <w:t>T</w:t>
      </w:r>
      <w:r w:rsidRPr="000416E2">
        <w:t xml:space="preserve">urklāt šajā veselības aprūpes darbinieku skaita samazināšanās laikā palielinājies faktiskais personāla amatu skaits,  </w:t>
      </w:r>
      <w:r w:rsidR="00C4186E" w:rsidRPr="000416E2">
        <w:t>t</w:t>
      </w:r>
      <w:r w:rsidRPr="000416E2">
        <w:t>as nozīmē</w:t>
      </w:r>
      <w:r w:rsidR="00C4186E" w:rsidRPr="000416E2">
        <w:t>,</w:t>
      </w:r>
      <w:r w:rsidRPr="000416E2">
        <w:t xml:space="preserve"> ka viens un tas pats veselības aprūpes speciālists bieži vien strādā vairāk nekā vienā amatā un praktizē vairāk nekā vienā specialitātē.</w:t>
      </w:r>
    </w:p>
    <w:p w14:paraId="020BA7A8" w14:textId="77777777" w:rsidR="009A7CC0" w:rsidRPr="000416E2" w:rsidRDefault="009A7CC0" w:rsidP="00396F4F">
      <w:pPr>
        <w:spacing w:before="120"/>
      </w:pPr>
      <w:r w:rsidRPr="000416E2">
        <w:t>Balstoties uz 2016.</w:t>
      </w:r>
      <w:r w:rsidR="00C4186E" w:rsidRPr="000416E2">
        <w:t> </w:t>
      </w:r>
      <w:r w:rsidRPr="000416E2">
        <w:t>gada Nacionālā veselības dienesta apkopoto informāciju par tā noslēgtajiem līgumiem par veselības aprūpes un rehabilitācijas pakalpojumu sniegšanu</w:t>
      </w:r>
      <w:r w:rsidR="00C4186E" w:rsidRPr="000416E2">
        <w:t>,</w:t>
      </w:r>
      <w:r w:rsidRPr="000416E2">
        <w:t xml:space="preserve"> liecina</w:t>
      </w:r>
      <w:r w:rsidR="00C4186E" w:rsidRPr="000416E2">
        <w:t> –</w:t>
      </w:r>
      <w:r w:rsidRPr="000416E2">
        <w:t xml:space="preserve"> </w:t>
      </w:r>
      <w:r w:rsidR="00755E39">
        <w:t>RPR</w:t>
      </w:r>
      <w:r w:rsidRPr="000416E2">
        <w:t xml:space="preserve"> partnerpašvaldībās neirologa konsultācijas nodrošina 35</w:t>
      </w:r>
      <w:r w:rsidR="00C4186E" w:rsidRPr="000416E2">
        <w:t> </w:t>
      </w:r>
      <w:r w:rsidRPr="000416E2">
        <w:t>ārsti 10 pašvaldībās, psihiatra</w:t>
      </w:r>
      <w:r w:rsidR="00C4186E" w:rsidRPr="000416E2">
        <w:t> </w:t>
      </w:r>
      <w:r w:rsidRPr="000416E2">
        <w:t xml:space="preserve">– 24 ārsti </w:t>
      </w:r>
      <w:r w:rsidR="00C4186E" w:rsidRPr="000416E2">
        <w:t>deviņā</w:t>
      </w:r>
      <w:r w:rsidRPr="000416E2">
        <w:t xml:space="preserve"> pašvaldībās. Savukārt valsts apmaksātus ergoterpeita pakalpojumus sniedz 26 speciālisti </w:t>
      </w:r>
      <w:r w:rsidR="00C4186E" w:rsidRPr="000416E2">
        <w:t>sešās</w:t>
      </w:r>
      <w:r w:rsidRPr="000416E2">
        <w:t xml:space="preserve"> pašvaldībās, fizioterapeita</w:t>
      </w:r>
      <w:r w:rsidR="00C4186E" w:rsidRPr="000416E2">
        <w:t> </w:t>
      </w:r>
      <w:r w:rsidRPr="000416E2">
        <w:t>– 109 speciālisti 10 pašvaldībās, logopēda</w:t>
      </w:r>
      <w:r w:rsidR="00C4186E" w:rsidRPr="000416E2">
        <w:t> </w:t>
      </w:r>
      <w:r w:rsidRPr="000416E2">
        <w:t xml:space="preserve">– 13 speciālisti </w:t>
      </w:r>
      <w:r w:rsidR="00C4186E" w:rsidRPr="000416E2">
        <w:t>piecās</w:t>
      </w:r>
      <w:r w:rsidRPr="000416E2">
        <w:t xml:space="preserve"> pašvaldībās.</w:t>
      </w:r>
      <w:r w:rsidRPr="000416E2">
        <w:rPr>
          <w:color w:val="FF0000"/>
        </w:rPr>
        <w:t xml:space="preserve"> </w:t>
      </w:r>
      <w:r w:rsidRPr="000416E2">
        <w:t>Ņemot vērā, ka viena persona var tikt nodarbināta vairākās vietās, jārēķinās</w:t>
      </w:r>
      <w:r w:rsidR="00C4186E" w:rsidRPr="000416E2">
        <w:t>,</w:t>
      </w:r>
      <w:r w:rsidRPr="000416E2">
        <w:t xml:space="preserve"> ka faktiski pieejamais veselības aprūpes speciālistu skaits ir mazāks</w:t>
      </w:r>
      <w:r w:rsidRPr="000416E2">
        <w:rPr>
          <w:vertAlign w:val="superscript"/>
        </w:rPr>
        <w:footnoteReference w:id="99"/>
      </w:r>
      <w:r w:rsidRPr="000416E2">
        <w:t xml:space="preserve">.  </w:t>
      </w:r>
    </w:p>
    <w:p w14:paraId="142B85D1" w14:textId="77777777" w:rsidR="009A7CC0" w:rsidRPr="000416E2" w:rsidRDefault="009A7CC0" w:rsidP="00396F4F">
      <w:pPr>
        <w:spacing w:before="120"/>
      </w:pPr>
      <w:r w:rsidRPr="000416E2">
        <w:lastRenderedPageBreak/>
        <w:t>2017.</w:t>
      </w:r>
      <w:r w:rsidR="00C4186E" w:rsidRPr="000416E2">
        <w:t> </w:t>
      </w:r>
      <w:r w:rsidRPr="000416E2">
        <w:t>gadā apstiprinātā Veselības aprūpes sistēmas refo</w:t>
      </w:r>
      <w:r w:rsidR="00C4186E" w:rsidRPr="000416E2">
        <w:t>rma paredz virkni pilnveidojumu</w:t>
      </w:r>
      <w:r w:rsidRPr="000416E2">
        <w:t xml:space="preserve"> nozarē</w:t>
      </w:r>
      <w:r w:rsidR="00C4186E" w:rsidRPr="000416E2">
        <w:t>, lai situācijas uzlabotu</w:t>
      </w:r>
      <w:r w:rsidRPr="000416E2">
        <w:rPr>
          <w:vertAlign w:val="superscript"/>
        </w:rPr>
        <w:footnoteReference w:id="100"/>
      </w:r>
      <w:r w:rsidRPr="000416E2">
        <w:t xml:space="preserve"> gan saistībā ar pakalpojumu pieejamību, gan risinot cilvēkresursu problēmas, gan paredzot definēt pašvaldību lomu veselības aprūpes sistēmā, ta</w:t>
      </w:r>
      <w:r w:rsidR="00C4186E" w:rsidRPr="000416E2">
        <w:t>jā skaitā</w:t>
      </w:r>
      <w:r w:rsidRPr="000416E2">
        <w:t xml:space="preserve"> primārās veselības aprūpē paredzēts stiprināt veselības speciālistu sadarbību ar pašvaldību </w:t>
      </w:r>
      <w:r w:rsidR="00C4186E" w:rsidRPr="000416E2">
        <w:t>s</w:t>
      </w:r>
      <w:r w:rsidRPr="000416E2">
        <w:t>ociālajiem dienestiem.</w:t>
      </w:r>
    </w:p>
    <w:p w14:paraId="64B955BA" w14:textId="77777777" w:rsidR="009A7CC0" w:rsidRPr="000416E2" w:rsidRDefault="009A7CC0" w:rsidP="00396F4F">
      <w:pPr>
        <w:spacing w:before="120"/>
        <w:rPr>
          <w:b/>
        </w:rPr>
      </w:pPr>
      <w:bookmarkStart w:id="174" w:name="_Toc526204302"/>
      <w:r w:rsidRPr="000416E2">
        <w:rPr>
          <w:rStyle w:val="Heading3Char"/>
          <w:rFonts w:eastAsia="Calibri"/>
          <w:b/>
          <w:u w:val="none"/>
        </w:rPr>
        <w:t>4.8.2. Nepieciešamie cilvēkresursi ģimeniskai videi pietuvinātos pakalpojumos un sabiedrībā balstītu sociālo pakalpojumu sniegšanai DI plāna mērķa grupām</w:t>
      </w:r>
      <w:bookmarkEnd w:id="174"/>
    </w:p>
    <w:p w14:paraId="351AB742" w14:textId="77777777" w:rsidR="009A7CC0" w:rsidRPr="000416E2" w:rsidRDefault="00755E39" w:rsidP="00396F4F">
      <w:pPr>
        <w:spacing w:before="120"/>
      </w:pPr>
      <w:r>
        <w:t>RPR</w:t>
      </w:r>
      <w:r w:rsidR="009A7CC0" w:rsidRPr="000416E2">
        <w:t xml:space="preserve"> </w:t>
      </w:r>
      <w:r w:rsidR="00C4186E" w:rsidRPr="000416E2">
        <w:t>DI</w:t>
      </w:r>
      <w:r w:rsidR="009A7CC0" w:rsidRPr="000416E2">
        <w:t xml:space="preserve"> proces</w:t>
      </w:r>
      <w:r w:rsidR="00C4186E" w:rsidRPr="000416E2">
        <w:t>ā</w:t>
      </w:r>
      <w:r w:rsidR="009A7CC0" w:rsidRPr="000416E2">
        <w:t xml:space="preserve"> 21 no 29 partnerpašvaldībām tiks izveidoti atbalsta pakalpojumi DI plāna mērķa grupām, tād</w:t>
      </w:r>
      <w:r w:rsidR="00C4186E" w:rsidRPr="000416E2">
        <w:t>ē</w:t>
      </w:r>
      <w:r w:rsidR="009A7CC0" w:rsidRPr="000416E2">
        <w:t>jādi radot 2</w:t>
      </w:r>
      <w:r w:rsidR="00A755C9">
        <w:t>58</w:t>
      </w:r>
      <w:r w:rsidR="009A7CC0" w:rsidRPr="000416E2">
        <w:t xml:space="preserve"> jaunu pilna laika darba vietu</w:t>
      </w:r>
      <w:r w:rsidR="009A7CC0" w:rsidRPr="000416E2">
        <w:rPr>
          <w:vertAlign w:val="superscript"/>
        </w:rPr>
        <w:footnoteReference w:id="101"/>
      </w:r>
      <w:r w:rsidR="006A45A5">
        <w:t> –</w:t>
      </w:r>
      <w:r w:rsidR="009A7CC0" w:rsidRPr="000416E2">
        <w:t xml:space="preserve"> kopumā visu pakalpojumu nodrošināšanā būs nepieciešami 4</w:t>
      </w:r>
      <w:r w:rsidR="00A755C9">
        <w:t>1</w:t>
      </w:r>
      <w:r w:rsidR="00C4186E" w:rsidRPr="000416E2">
        <w:t xml:space="preserve"> sociālie darbinieki, 82 aprūpētāji grupu </w:t>
      </w:r>
      <w:r w:rsidR="00C35341" w:rsidRPr="000416E2">
        <w:t>mājas (</w:t>
      </w:r>
      <w:r w:rsidR="00C4186E" w:rsidRPr="000416E2">
        <w:t>dzīvokļu</w:t>
      </w:r>
      <w:r w:rsidR="00C35341" w:rsidRPr="000416E2">
        <w:t>)</w:t>
      </w:r>
      <w:r w:rsidR="00C4186E" w:rsidRPr="000416E2">
        <w:t xml:space="preserve">, </w:t>
      </w:r>
      <w:r w:rsidR="00B76457">
        <w:t>“</w:t>
      </w:r>
      <w:r w:rsidR="00C4186E" w:rsidRPr="000416E2">
        <w:t>atelpas brīža</w:t>
      </w:r>
      <w:r w:rsidR="00B76457">
        <w:t>”</w:t>
      </w:r>
      <w:r w:rsidR="009A7CC0" w:rsidRPr="000416E2">
        <w:t xml:space="preserve">, dienas aprūpes centra un ģimeniskai videi pietuvināta pakalpojuma nodrošināšanai, 55 sociālās rehabilitācijas speciālisti grupu </w:t>
      </w:r>
      <w:r w:rsidR="00C35341" w:rsidRPr="000416E2">
        <w:t>mājas (</w:t>
      </w:r>
      <w:r w:rsidR="009A7CC0" w:rsidRPr="000416E2">
        <w:t>dzīvokļu</w:t>
      </w:r>
      <w:r w:rsidR="00C35341" w:rsidRPr="000416E2">
        <w:t>)</w:t>
      </w:r>
      <w:r w:rsidR="009A7CC0" w:rsidRPr="000416E2">
        <w:t>, dienas aprūpes centru, specializēto darbnīcu un jauniešu mājas</w:t>
      </w:r>
      <w:r w:rsidR="00C4186E" w:rsidRPr="000416E2">
        <w:t xml:space="preserve"> pakalpojuma nodrošināšanai, 4</w:t>
      </w:r>
      <w:r w:rsidR="00A755C9">
        <w:t>6</w:t>
      </w:r>
      <w:r w:rsidR="00C4186E" w:rsidRPr="000416E2">
        <w:t> </w:t>
      </w:r>
      <w:r w:rsidR="009A7CC0" w:rsidRPr="000416E2">
        <w:t xml:space="preserve">dažādu nozaru speciālisti </w:t>
      </w:r>
      <w:r w:rsidR="00E73BC9" w:rsidRPr="000416E2">
        <w:t>atbilstoši</w:t>
      </w:r>
      <w:r w:rsidR="009A7CC0" w:rsidRPr="000416E2">
        <w:t xml:space="preserve"> dienas aprūpes centru un specializēto darbnīcu profilam, 14 audzinātāji un </w:t>
      </w:r>
      <w:r w:rsidR="00C4186E" w:rsidRPr="000416E2">
        <w:t>divi</w:t>
      </w:r>
      <w:r w:rsidR="009A7CC0" w:rsidRPr="000416E2">
        <w:t xml:space="preserve"> sociālie pedagogi ģimeniskai videi pietuvināta pakalpojuma nodrošināšanai, kā arī </w:t>
      </w:r>
      <w:r w:rsidR="00A755C9">
        <w:t>20</w:t>
      </w:r>
      <w:r w:rsidR="009A7CC0" w:rsidRPr="000416E2">
        <w:t xml:space="preserve"> speciālisti sociālās rehabilitācijas pakalpojumos bērniem ar FT. </w:t>
      </w:r>
    </w:p>
    <w:p w14:paraId="5CF52E06" w14:textId="77777777" w:rsidR="009A7CC0" w:rsidRPr="000416E2" w:rsidRDefault="00C4186E" w:rsidP="00396F4F">
      <w:pPr>
        <w:spacing w:before="120"/>
      </w:pPr>
      <w:r w:rsidRPr="000416E2">
        <w:t>DI</w:t>
      </w:r>
      <w:r w:rsidR="009A7CC0" w:rsidRPr="000416E2">
        <w:t xml:space="preserve"> proces</w:t>
      </w:r>
      <w:r w:rsidRPr="000416E2">
        <w:t>ā</w:t>
      </w:r>
      <w:r w:rsidR="009A7CC0" w:rsidRPr="000416E2">
        <w:t xml:space="preserve"> </w:t>
      </w:r>
      <w:r w:rsidR="00755E39">
        <w:t>RPR</w:t>
      </w:r>
      <w:r w:rsidR="009A7CC0" w:rsidRPr="000416E2">
        <w:t xml:space="preserve"> plānots piesaistīt ne vairāk kā 61 mentoru atbalsta sniegšanai pilngadīgām personām ar </w:t>
      </w:r>
      <w:r w:rsidRPr="000416E2">
        <w:t>GRT</w:t>
      </w:r>
      <w:r w:rsidR="009A7CC0" w:rsidRPr="000416E2">
        <w:t xml:space="preserve">, kuras pārcelsies no </w:t>
      </w:r>
      <w:r w:rsidR="00717970" w:rsidRPr="000416E2">
        <w:t>ilgstošas sociālās aprūpes un sociālās rehabilitācijas</w:t>
      </w:r>
      <w:r w:rsidR="009A7CC0" w:rsidRPr="000416E2">
        <w:t xml:space="preserve"> </w:t>
      </w:r>
      <w:r w:rsidR="000F315C" w:rsidRPr="000416E2">
        <w:t>i</w:t>
      </w:r>
      <w:r w:rsidR="000F315C">
        <w:t>nstitūcijas</w:t>
      </w:r>
      <w:r w:rsidR="000F315C" w:rsidRPr="000416E2">
        <w:t xml:space="preserve"> </w:t>
      </w:r>
      <w:r w:rsidR="009A7CC0" w:rsidRPr="000416E2">
        <w:t xml:space="preserve">uz dzīvi sabiedrībā </w:t>
      </w:r>
      <w:r w:rsidR="009A7CC0" w:rsidRPr="006A45A5">
        <w:t>(</w:t>
      </w:r>
      <w:r w:rsidR="00155E46" w:rsidRPr="006A45A5">
        <w:t>skatīt 36</w:t>
      </w:r>
      <w:r w:rsidR="009A7CC0" w:rsidRPr="006A45A5">
        <w:t>.</w:t>
      </w:r>
      <w:r w:rsidRPr="006A45A5">
        <w:t> </w:t>
      </w:r>
      <w:r w:rsidR="009A7CC0" w:rsidRPr="006A45A5">
        <w:t>tabulu)</w:t>
      </w:r>
      <w:r w:rsidR="009A7CC0" w:rsidRPr="000416E2">
        <w:t xml:space="preserve">. </w:t>
      </w:r>
    </w:p>
    <w:p w14:paraId="44F38E38" w14:textId="77777777" w:rsidR="009A7CC0" w:rsidRPr="000416E2" w:rsidRDefault="009A7CC0" w:rsidP="00396F4F">
      <w:pPr>
        <w:spacing w:before="120"/>
      </w:pPr>
      <w:r w:rsidRPr="000416E2">
        <w:t>Lielākais sociālā darba speciālistu pieprasījums tiek plānots Tuk</w:t>
      </w:r>
      <w:r w:rsidR="00C4186E" w:rsidRPr="000416E2">
        <w:t>uma, Jūrmalas, Ogres pašvaldībā</w:t>
      </w:r>
      <w:r w:rsidRPr="000416E2">
        <w:t xml:space="preserve">. Lielākais skaits darba vietu būs saistītas ar sociālo pakalpojumu nodrošināšanu pilngadīgām </w:t>
      </w:r>
      <w:r w:rsidR="00FE7C72">
        <w:t>personām ar GRT</w:t>
      </w:r>
      <w:r w:rsidRPr="000416E2">
        <w:t>.</w:t>
      </w:r>
    </w:p>
    <w:p w14:paraId="4EA3E5B7" w14:textId="77777777" w:rsidR="00155E46" w:rsidRPr="000416E2" w:rsidRDefault="00155E46" w:rsidP="00155E46">
      <w:pPr>
        <w:spacing w:before="120"/>
        <w:jc w:val="left"/>
      </w:pPr>
    </w:p>
    <w:p w14:paraId="00B0827D" w14:textId="77777777" w:rsidR="009A7CC0" w:rsidRPr="000416E2" w:rsidRDefault="009A7CC0" w:rsidP="00155E46">
      <w:pPr>
        <w:sectPr w:rsidR="009A7CC0" w:rsidRPr="000416E2" w:rsidSect="007D4347">
          <w:pgSz w:w="11906" w:h="16838"/>
          <w:pgMar w:top="1871" w:right="1418" w:bottom="1418" w:left="1418" w:header="567" w:footer="567" w:gutter="0"/>
          <w:cols w:space="720"/>
        </w:sectPr>
      </w:pPr>
    </w:p>
    <w:p w14:paraId="0E8AA332" w14:textId="77777777" w:rsidR="009A7CC0" w:rsidRPr="000416E2" w:rsidRDefault="009A7CC0" w:rsidP="00396F4F">
      <w:pPr>
        <w:spacing w:before="120"/>
      </w:pPr>
    </w:p>
    <w:p w14:paraId="77A367F7" w14:textId="77777777" w:rsidR="009A7CC0" w:rsidRPr="006A45A5" w:rsidRDefault="00155E46" w:rsidP="006A45A5">
      <w:pPr>
        <w:keepNext/>
        <w:keepLines/>
        <w:spacing w:after="0" w:line="240" w:lineRule="auto"/>
        <w:jc w:val="right"/>
        <w:rPr>
          <w:b/>
          <w:i/>
          <w:color w:val="E36C0A"/>
          <w:sz w:val="22"/>
          <w:szCs w:val="22"/>
        </w:rPr>
      </w:pPr>
      <w:r w:rsidRPr="006A45A5">
        <w:rPr>
          <w:i/>
          <w:color w:val="E36C0A"/>
          <w:sz w:val="22"/>
          <w:szCs w:val="22"/>
        </w:rPr>
        <w:t>36</w:t>
      </w:r>
      <w:r w:rsidR="009A7CC0" w:rsidRPr="006A45A5">
        <w:rPr>
          <w:i/>
          <w:color w:val="E36C0A"/>
          <w:sz w:val="22"/>
          <w:szCs w:val="22"/>
        </w:rPr>
        <w:t>.</w:t>
      </w:r>
      <w:r w:rsidR="00C4186E" w:rsidRPr="006A45A5">
        <w:rPr>
          <w:i/>
          <w:color w:val="E36C0A"/>
          <w:sz w:val="22"/>
          <w:szCs w:val="22"/>
        </w:rPr>
        <w:t> </w:t>
      </w:r>
      <w:r w:rsidR="009A7CC0" w:rsidRPr="006A45A5">
        <w:rPr>
          <w:i/>
          <w:color w:val="E36C0A"/>
          <w:sz w:val="22"/>
          <w:szCs w:val="22"/>
        </w:rPr>
        <w:t>tabula</w:t>
      </w:r>
      <w:r w:rsidR="00C4186E" w:rsidRPr="006A45A5">
        <w:rPr>
          <w:color w:val="E36C0A"/>
          <w:sz w:val="22"/>
          <w:szCs w:val="22"/>
        </w:rPr>
        <w:t>.</w:t>
      </w:r>
      <w:r w:rsidR="009A7CC0" w:rsidRPr="006A45A5">
        <w:rPr>
          <w:b/>
          <w:i/>
          <w:color w:val="E36C0A"/>
          <w:sz w:val="22"/>
          <w:szCs w:val="22"/>
        </w:rPr>
        <w:t xml:space="preserve"> </w:t>
      </w:r>
      <w:r w:rsidR="009A7CC0" w:rsidRPr="006A45A5">
        <w:rPr>
          <w:b/>
          <w:color w:val="E36C0A"/>
          <w:sz w:val="22"/>
          <w:szCs w:val="22"/>
        </w:rPr>
        <w:t>Indikatīvais cilvēkresursu</w:t>
      </w:r>
      <w:r w:rsidR="00C4186E" w:rsidRPr="006A45A5">
        <w:rPr>
          <w:b/>
          <w:color w:val="E36C0A"/>
          <w:sz w:val="22"/>
          <w:szCs w:val="22"/>
        </w:rPr>
        <w:t xml:space="preserve"> apjoms </w:t>
      </w:r>
      <w:r w:rsidR="00C554F9" w:rsidRPr="006A45A5">
        <w:rPr>
          <w:b/>
          <w:color w:val="E36C0A"/>
          <w:sz w:val="22"/>
          <w:szCs w:val="22"/>
        </w:rPr>
        <w:t>sabiedrībā balstītos sociālajos pakalpojumos</w:t>
      </w:r>
      <w:r w:rsidR="00C4186E" w:rsidRPr="006A45A5">
        <w:rPr>
          <w:b/>
          <w:color w:val="E36C0A"/>
          <w:sz w:val="22"/>
          <w:szCs w:val="22"/>
        </w:rPr>
        <w:t xml:space="preserve"> partnerpašvaldībās</w:t>
      </w:r>
      <w:r w:rsidR="009A7CC0" w:rsidRPr="006A45A5">
        <w:rPr>
          <w:rStyle w:val="FootnoteReference"/>
          <w:color w:val="E36C0A"/>
          <w:sz w:val="22"/>
          <w:szCs w:val="22"/>
        </w:rPr>
        <w:footnoteReference w:id="102"/>
      </w:r>
    </w:p>
    <w:p w14:paraId="52D859EA" w14:textId="77777777" w:rsidR="009A7CC0" w:rsidRPr="006A45A5" w:rsidRDefault="00C4186E" w:rsidP="006A45A5">
      <w:pPr>
        <w:keepNext/>
        <w:keepLines/>
        <w:spacing w:after="0" w:line="240" w:lineRule="auto"/>
        <w:jc w:val="right"/>
        <w:rPr>
          <w:i/>
          <w:sz w:val="22"/>
          <w:szCs w:val="22"/>
        </w:rPr>
      </w:pPr>
      <w:r w:rsidRPr="006A45A5">
        <w:rPr>
          <w:i/>
          <w:color w:val="E36C0A"/>
          <w:sz w:val="22"/>
          <w:szCs w:val="22"/>
        </w:rPr>
        <w:t>Avots: Autoru izstrādāts</w:t>
      </w:r>
    </w:p>
    <w:tbl>
      <w:tblPr>
        <w:tblW w:w="12813" w:type="dxa"/>
        <w:tblInd w:w="93" w:type="dxa"/>
        <w:tblLayout w:type="fixed"/>
        <w:tblLook w:val="04A0" w:firstRow="1" w:lastRow="0" w:firstColumn="1" w:lastColumn="0" w:noHBand="0" w:noVBand="1"/>
      </w:tblPr>
      <w:tblGrid>
        <w:gridCol w:w="675"/>
        <w:gridCol w:w="246"/>
        <w:gridCol w:w="90"/>
        <w:gridCol w:w="2036"/>
        <w:gridCol w:w="542"/>
        <w:gridCol w:w="592"/>
        <w:gridCol w:w="493"/>
        <w:gridCol w:w="500"/>
        <w:gridCol w:w="43"/>
        <w:gridCol w:w="524"/>
        <w:gridCol w:w="18"/>
        <w:gridCol w:w="690"/>
        <w:gridCol w:w="567"/>
        <w:gridCol w:w="426"/>
        <w:gridCol w:w="488"/>
        <w:gridCol w:w="79"/>
        <w:gridCol w:w="567"/>
        <w:gridCol w:w="439"/>
        <w:gridCol w:w="542"/>
        <w:gridCol w:w="543"/>
        <w:gridCol w:w="542"/>
        <w:gridCol w:w="543"/>
        <w:gridCol w:w="542"/>
        <w:gridCol w:w="543"/>
        <w:gridCol w:w="543"/>
      </w:tblGrid>
      <w:tr w:rsidR="009A7CC0" w:rsidRPr="000416E2" w14:paraId="44EC0318" w14:textId="77777777" w:rsidTr="006A45A5">
        <w:trPr>
          <w:trHeight w:val="585"/>
          <w:tblHeader/>
        </w:trPr>
        <w:tc>
          <w:tcPr>
            <w:tcW w:w="675" w:type="dxa"/>
            <w:noWrap/>
            <w:vAlign w:val="bottom"/>
            <w:hideMark/>
          </w:tcPr>
          <w:p w14:paraId="50FE4CE2" w14:textId="77777777" w:rsidR="009A7CC0" w:rsidRPr="000416E2" w:rsidRDefault="009A7CC0" w:rsidP="00784FEE">
            <w:pPr>
              <w:spacing w:before="120" w:line="240" w:lineRule="auto"/>
              <w:jc w:val="left"/>
              <w:rPr>
                <w:sz w:val="22"/>
                <w:szCs w:val="22"/>
              </w:rPr>
            </w:pPr>
          </w:p>
        </w:tc>
        <w:tc>
          <w:tcPr>
            <w:tcW w:w="2372" w:type="dxa"/>
            <w:gridSpan w:val="3"/>
            <w:vMerge w:val="restart"/>
            <w:tcBorders>
              <w:top w:val="nil"/>
              <w:left w:val="nil"/>
              <w:bottom w:val="nil"/>
              <w:right w:val="single" w:sz="8" w:space="0" w:color="0070C0"/>
            </w:tcBorders>
            <w:noWrap/>
            <w:vAlign w:val="bottom"/>
            <w:hideMark/>
          </w:tcPr>
          <w:p w14:paraId="46D86300" w14:textId="77777777" w:rsidR="009A7CC0" w:rsidRPr="000416E2" w:rsidRDefault="009A7CC0" w:rsidP="00784FEE">
            <w:pPr>
              <w:spacing w:before="120" w:line="240" w:lineRule="auto"/>
              <w:jc w:val="left"/>
              <w:rPr>
                <w:sz w:val="22"/>
                <w:szCs w:val="22"/>
              </w:rPr>
            </w:pPr>
          </w:p>
        </w:tc>
        <w:tc>
          <w:tcPr>
            <w:tcW w:w="2694" w:type="dxa"/>
            <w:gridSpan w:val="6"/>
            <w:tcBorders>
              <w:top w:val="single" w:sz="8" w:space="0" w:color="0070C0"/>
              <w:left w:val="nil"/>
              <w:bottom w:val="nil"/>
              <w:right w:val="dashed" w:sz="8" w:space="0" w:color="0070C0"/>
            </w:tcBorders>
            <w:noWrap/>
            <w:vAlign w:val="center"/>
            <w:hideMark/>
          </w:tcPr>
          <w:p w14:paraId="765ADC3A"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Pakalpojumi bērniem</w:t>
            </w:r>
          </w:p>
        </w:tc>
        <w:tc>
          <w:tcPr>
            <w:tcW w:w="2835" w:type="dxa"/>
            <w:gridSpan w:val="7"/>
            <w:vMerge w:val="restart"/>
            <w:tcBorders>
              <w:top w:val="single" w:sz="8" w:space="0" w:color="0070C0"/>
              <w:left w:val="nil"/>
              <w:bottom w:val="single" w:sz="4" w:space="0" w:color="0070C0"/>
              <w:right w:val="nil"/>
            </w:tcBorders>
            <w:vAlign w:val="bottom"/>
            <w:hideMark/>
          </w:tcPr>
          <w:p w14:paraId="16BF861F"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 xml:space="preserve">Pakalpojumi pilngadīgām personām ar GRT </w:t>
            </w:r>
          </w:p>
          <w:p w14:paraId="4C892036"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 </w:t>
            </w:r>
          </w:p>
        </w:tc>
        <w:tc>
          <w:tcPr>
            <w:tcW w:w="4237" w:type="dxa"/>
            <w:gridSpan w:val="8"/>
            <w:vMerge w:val="restart"/>
            <w:tcBorders>
              <w:top w:val="single" w:sz="8" w:space="0" w:color="0070C0"/>
              <w:left w:val="single" w:sz="8" w:space="0" w:color="0070C0"/>
              <w:bottom w:val="single" w:sz="4" w:space="0" w:color="0070C0"/>
              <w:right w:val="single" w:sz="8" w:space="0" w:color="0070C0"/>
            </w:tcBorders>
            <w:vAlign w:val="center"/>
            <w:hideMark/>
          </w:tcPr>
          <w:p w14:paraId="43A5A65C"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Nepieciešamie speciālisti pakalpojumos</w:t>
            </w:r>
          </w:p>
        </w:tc>
      </w:tr>
      <w:tr w:rsidR="009A7CC0" w:rsidRPr="000416E2" w14:paraId="7C6A0901" w14:textId="77777777" w:rsidTr="006A45A5">
        <w:trPr>
          <w:trHeight w:val="735"/>
          <w:tblHeader/>
        </w:trPr>
        <w:tc>
          <w:tcPr>
            <w:tcW w:w="675" w:type="dxa"/>
            <w:noWrap/>
            <w:vAlign w:val="bottom"/>
            <w:hideMark/>
          </w:tcPr>
          <w:p w14:paraId="2D3F8A3C" w14:textId="77777777" w:rsidR="009A7CC0" w:rsidRPr="000416E2" w:rsidRDefault="009A7CC0" w:rsidP="00784FEE">
            <w:pPr>
              <w:spacing w:before="120" w:line="240" w:lineRule="auto"/>
              <w:jc w:val="left"/>
              <w:rPr>
                <w:sz w:val="22"/>
                <w:szCs w:val="22"/>
              </w:rPr>
            </w:pPr>
          </w:p>
        </w:tc>
        <w:tc>
          <w:tcPr>
            <w:tcW w:w="2372" w:type="dxa"/>
            <w:gridSpan w:val="3"/>
            <w:vMerge/>
            <w:tcBorders>
              <w:top w:val="nil"/>
              <w:left w:val="nil"/>
              <w:bottom w:val="nil"/>
              <w:right w:val="single" w:sz="8" w:space="0" w:color="0070C0"/>
            </w:tcBorders>
            <w:vAlign w:val="center"/>
            <w:hideMark/>
          </w:tcPr>
          <w:p w14:paraId="79A6E374" w14:textId="77777777" w:rsidR="009A7CC0" w:rsidRPr="000416E2" w:rsidRDefault="009A7CC0" w:rsidP="00784FEE">
            <w:pPr>
              <w:spacing w:before="120" w:line="240" w:lineRule="auto"/>
              <w:jc w:val="left"/>
              <w:rPr>
                <w:sz w:val="22"/>
                <w:szCs w:val="22"/>
              </w:rPr>
            </w:pPr>
          </w:p>
        </w:tc>
        <w:tc>
          <w:tcPr>
            <w:tcW w:w="1134" w:type="dxa"/>
            <w:gridSpan w:val="2"/>
            <w:tcBorders>
              <w:top w:val="nil"/>
              <w:left w:val="single" w:sz="4" w:space="0" w:color="0070C0"/>
              <w:bottom w:val="single" w:sz="4" w:space="0" w:color="0070C0"/>
              <w:right w:val="nil"/>
            </w:tcBorders>
            <w:vAlign w:val="center"/>
            <w:hideMark/>
          </w:tcPr>
          <w:p w14:paraId="1270DA2C"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Ārpus-ģimenes aprūpē</w:t>
            </w:r>
          </w:p>
        </w:tc>
        <w:tc>
          <w:tcPr>
            <w:tcW w:w="1560" w:type="dxa"/>
            <w:gridSpan w:val="4"/>
            <w:tcBorders>
              <w:top w:val="nil"/>
              <w:left w:val="single" w:sz="4" w:space="0" w:color="0070C0"/>
              <w:bottom w:val="single" w:sz="4" w:space="0" w:color="0070C0"/>
              <w:right w:val="dashed" w:sz="8" w:space="0" w:color="0070C0"/>
            </w:tcBorders>
            <w:hideMark/>
          </w:tcPr>
          <w:p w14:paraId="0E6E755F" w14:textId="77777777" w:rsidR="009A7CC0" w:rsidRPr="000416E2" w:rsidRDefault="009A7CC0" w:rsidP="00E63DEA">
            <w:pPr>
              <w:spacing w:before="120" w:line="240" w:lineRule="auto"/>
              <w:jc w:val="center"/>
              <w:rPr>
                <w:rFonts w:eastAsia="Times New Roman"/>
                <w:sz w:val="22"/>
                <w:szCs w:val="22"/>
                <w:lang w:eastAsia="lv-LV"/>
              </w:rPr>
            </w:pPr>
            <w:r w:rsidRPr="000416E2">
              <w:rPr>
                <w:rFonts w:eastAsia="Times New Roman"/>
                <w:sz w:val="22"/>
                <w:szCs w:val="22"/>
                <w:lang w:eastAsia="lv-LV"/>
              </w:rPr>
              <w:t xml:space="preserve">Ar </w:t>
            </w:r>
            <w:r w:rsidR="00E63DEA" w:rsidRPr="000416E2">
              <w:rPr>
                <w:rFonts w:eastAsia="Times New Roman"/>
                <w:sz w:val="22"/>
                <w:szCs w:val="22"/>
                <w:lang w:eastAsia="lv-LV"/>
              </w:rPr>
              <w:t>FT</w:t>
            </w:r>
          </w:p>
        </w:tc>
        <w:tc>
          <w:tcPr>
            <w:tcW w:w="2835" w:type="dxa"/>
            <w:gridSpan w:val="7"/>
            <w:vMerge/>
            <w:tcBorders>
              <w:top w:val="single" w:sz="8" w:space="0" w:color="0070C0"/>
              <w:left w:val="nil"/>
              <w:bottom w:val="single" w:sz="4" w:space="0" w:color="0070C0"/>
              <w:right w:val="nil"/>
            </w:tcBorders>
            <w:vAlign w:val="center"/>
            <w:hideMark/>
          </w:tcPr>
          <w:p w14:paraId="3E997782" w14:textId="77777777" w:rsidR="009A7CC0" w:rsidRPr="000416E2" w:rsidRDefault="009A7CC0" w:rsidP="00784FEE">
            <w:pPr>
              <w:spacing w:before="120" w:line="240" w:lineRule="auto"/>
              <w:jc w:val="left"/>
              <w:rPr>
                <w:rFonts w:eastAsia="Times New Roman"/>
                <w:sz w:val="22"/>
                <w:szCs w:val="22"/>
                <w:lang w:eastAsia="lv-LV"/>
              </w:rPr>
            </w:pPr>
          </w:p>
        </w:tc>
        <w:tc>
          <w:tcPr>
            <w:tcW w:w="4237" w:type="dxa"/>
            <w:gridSpan w:val="8"/>
            <w:vMerge/>
            <w:tcBorders>
              <w:top w:val="single" w:sz="8" w:space="0" w:color="0070C0"/>
              <w:left w:val="single" w:sz="8" w:space="0" w:color="0070C0"/>
              <w:bottom w:val="single" w:sz="4" w:space="0" w:color="0070C0"/>
              <w:right w:val="single" w:sz="8" w:space="0" w:color="0070C0"/>
            </w:tcBorders>
            <w:vAlign w:val="center"/>
            <w:hideMark/>
          </w:tcPr>
          <w:p w14:paraId="208A8055" w14:textId="77777777" w:rsidR="009A7CC0" w:rsidRPr="000416E2" w:rsidRDefault="009A7CC0" w:rsidP="00784FEE">
            <w:pPr>
              <w:spacing w:before="120" w:line="240" w:lineRule="auto"/>
              <w:jc w:val="left"/>
              <w:rPr>
                <w:rFonts w:eastAsia="Times New Roman"/>
                <w:sz w:val="22"/>
                <w:szCs w:val="22"/>
                <w:lang w:eastAsia="lv-LV"/>
              </w:rPr>
            </w:pPr>
          </w:p>
        </w:tc>
      </w:tr>
      <w:tr w:rsidR="009A7CC0" w:rsidRPr="000416E2" w14:paraId="1AB50DD7" w14:textId="77777777" w:rsidTr="006A45A5">
        <w:trPr>
          <w:trHeight w:val="1995"/>
          <w:tblHeader/>
        </w:trPr>
        <w:tc>
          <w:tcPr>
            <w:tcW w:w="675" w:type="dxa"/>
            <w:noWrap/>
            <w:vAlign w:val="bottom"/>
            <w:hideMark/>
          </w:tcPr>
          <w:p w14:paraId="0AE85A30" w14:textId="77777777" w:rsidR="009A7CC0" w:rsidRPr="000416E2" w:rsidRDefault="009A7CC0" w:rsidP="00784FEE">
            <w:pPr>
              <w:spacing w:before="120" w:line="240" w:lineRule="auto"/>
              <w:jc w:val="left"/>
              <w:rPr>
                <w:sz w:val="22"/>
                <w:szCs w:val="22"/>
              </w:rPr>
            </w:pPr>
          </w:p>
        </w:tc>
        <w:tc>
          <w:tcPr>
            <w:tcW w:w="336" w:type="dxa"/>
            <w:gridSpan w:val="2"/>
            <w:noWrap/>
            <w:vAlign w:val="bottom"/>
            <w:hideMark/>
          </w:tcPr>
          <w:p w14:paraId="0ED8896E" w14:textId="77777777" w:rsidR="009A7CC0" w:rsidRPr="000416E2" w:rsidRDefault="009A7CC0" w:rsidP="00784FEE">
            <w:pPr>
              <w:spacing w:before="120" w:line="240" w:lineRule="auto"/>
              <w:jc w:val="left"/>
              <w:rPr>
                <w:sz w:val="22"/>
                <w:szCs w:val="22"/>
              </w:rPr>
            </w:pPr>
          </w:p>
        </w:tc>
        <w:tc>
          <w:tcPr>
            <w:tcW w:w="2036" w:type="dxa"/>
            <w:tcBorders>
              <w:top w:val="nil"/>
              <w:left w:val="nil"/>
              <w:bottom w:val="nil"/>
              <w:right w:val="single" w:sz="8" w:space="0" w:color="0070C0"/>
            </w:tcBorders>
            <w:noWrap/>
            <w:vAlign w:val="bottom"/>
            <w:hideMark/>
          </w:tcPr>
          <w:p w14:paraId="241CF7F6"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 </w:t>
            </w:r>
          </w:p>
        </w:tc>
        <w:tc>
          <w:tcPr>
            <w:tcW w:w="542" w:type="dxa"/>
            <w:textDirection w:val="btLr"/>
            <w:vAlign w:val="center"/>
            <w:hideMark/>
          </w:tcPr>
          <w:p w14:paraId="06615849"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ĢVPP</w:t>
            </w:r>
          </w:p>
        </w:tc>
        <w:tc>
          <w:tcPr>
            <w:tcW w:w="592" w:type="dxa"/>
            <w:tcBorders>
              <w:top w:val="nil"/>
              <w:left w:val="single" w:sz="4" w:space="0" w:color="0070C0"/>
              <w:bottom w:val="nil"/>
              <w:right w:val="single" w:sz="4" w:space="0" w:color="0070C0"/>
            </w:tcBorders>
            <w:textDirection w:val="btLr"/>
            <w:vAlign w:val="center"/>
            <w:hideMark/>
          </w:tcPr>
          <w:p w14:paraId="5F8499AC"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Jauniešu māja</w:t>
            </w:r>
          </w:p>
        </w:tc>
        <w:tc>
          <w:tcPr>
            <w:tcW w:w="493" w:type="dxa"/>
            <w:tcBorders>
              <w:top w:val="nil"/>
              <w:left w:val="nil"/>
              <w:bottom w:val="nil"/>
              <w:right w:val="single" w:sz="4" w:space="0" w:color="0070C0"/>
            </w:tcBorders>
            <w:textDirection w:val="btLr"/>
            <w:vAlign w:val="center"/>
            <w:hideMark/>
          </w:tcPr>
          <w:p w14:paraId="7D083B50"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Dienas aprūpes centrs</w:t>
            </w:r>
          </w:p>
        </w:tc>
        <w:tc>
          <w:tcPr>
            <w:tcW w:w="543" w:type="dxa"/>
            <w:gridSpan w:val="2"/>
            <w:tcBorders>
              <w:top w:val="nil"/>
              <w:left w:val="nil"/>
              <w:bottom w:val="nil"/>
              <w:right w:val="single" w:sz="4" w:space="0" w:color="0070C0"/>
            </w:tcBorders>
            <w:textDirection w:val="btLr"/>
            <w:vAlign w:val="center"/>
            <w:hideMark/>
          </w:tcPr>
          <w:p w14:paraId="3FD8787A" w14:textId="77777777" w:rsidR="009A7CC0" w:rsidRPr="000416E2" w:rsidRDefault="00B76457" w:rsidP="00784FEE">
            <w:pPr>
              <w:spacing w:before="120" w:line="240" w:lineRule="auto"/>
              <w:jc w:val="center"/>
              <w:rPr>
                <w:rFonts w:eastAsia="Times New Roman"/>
                <w:sz w:val="22"/>
                <w:szCs w:val="22"/>
                <w:lang w:eastAsia="lv-LV"/>
              </w:rPr>
            </w:pPr>
            <w:r>
              <w:rPr>
                <w:rFonts w:eastAsia="Times New Roman"/>
                <w:sz w:val="22"/>
                <w:szCs w:val="22"/>
                <w:lang w:eastAsia="lv-LV"/>
              </w:rPr>
              <w:t>“</w:t>
            </w:r>
            <w:r w:rsidR="009A7CC0" w:rsidRPr="000416E2">
              <w:rPr>
                <w:rFonts w:eastAsia="Times New Roman"/>
                <w:sz w:val="22"/>
                <w:szCs w:val="22"/>
                <w:lang w:eastAsia="lv-LV"/>
              </w:rPr>
              <w:t>Atelpas brīdis</w:t>
            </w:r>
            <w:r>
              <w:rPr>
                <w:rFonts w:eastAsia="Times New Roman"/>
                <w:sz w:val="22"/>
                <w:szCs w:val="22"/>
                <w:lang w:eastAsia="lv-LV"/>
              </w:rPr>
              <w:t>”</w:t>
            </w:r>
            <w:r w:rsidR="009A7CC0" w:rsidRPr="000416E2">
              <w:rPr>
                <w:rFonts w:eastAsia="Times New Roman"/>
                <w:sz w:val="22"/>
                <w:szCs w:val="22"/>
                <w:lang w:eastAsia="lv-LV"/>
              </w:rPr>
              <w:t xml:space="preserve"> </w:t>
            </w:r>
          </w:p>
        </w:tc>
        <w:tc>
          <w:tcPr>
            <w:tcW w:w="542" w:type="dxa"/>
            <w:gridSpan w:val="2"/>
            <w:textDirection w:val="btLr"/>
            <w:vAlign w:val="center"/>
            <w:hideMark/>
          </w:tcPr>
          <w:p w14:paraId="6E92C971"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Rehabilitācijas pakalpojums</w:t>
            </w:r>
          </w:p>
        </w:tc>
        <w:tc>
          <w:tcPr>
            <w:tcW w:w="690" w:type="dxa"/>
            <w:tcBorders>
              <w:top w:val="nil"/>
              <w:left w:val="dashed" w:sz="8" w:space="0" w:color="0070C0"/>
              <w:bottom w:val="nil"/>
              <w:right w:val="single" w:sz="4" w:space="0" w:color="0070C0"/>
            </w:tcBorders>
            <w:textDirection w:val="btLr"/>
            <w:vAlign w:val="center"/>
            <w:hideMark/>
          </w:tcPr>
          <w:p w14:paraId="1046EE30"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Dienas aprūpes centrs</w:t>
            </w:r>
          </w:p>
        </w:tc>
        <w:tc>
          <w:tcPr>
            <w:tcW w:w="567" w:type="dxa"/>
            <w:tcBorders>
              <w:top w:val="nil"/>
              <w:left w:val="nil"/>
              <w:bottom w:val="nil"/>
              <w:right w:val="single" w:sz="4" w:space="0" w:color="0070C0"/>
            </w:tcBorders>
            <w:textDirection w:val="btLr"/>
            <w:vAlign w:val="center"/>
            <w:hideMark/>
          </w:tcPr>
          <w:p w14:paraId="0C2C5DEA"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 xml:space="preserve">Specializētā darbnīca </w:t>
            </w:r>
          </w:p>
        </w:tc>
        <w:tc>
          <w:tcPr>
            <w:tcW w:w="426" w:type="dxa"/>
            <w:tcBorders>
              <w:top w:val="nil"/>
              <w:left w:val="nil"/>
              <w:bottom w:val="nil"/>
              <w:right w:val="single" w:sz="4" w:space="0" w:color="0070C0"/>
            </w:tcBorders>
            <w:textDirection w:val="btLr"/>
            <w:vAlign w:val="center"/>
            <w:hideMark/>
          </w:tcPr>
          <w:p w14:paraId="1D1B8F82" w14:textId="77777777" w:rsidR="009A7CC0" w:rsidRPr="000416E2" w:rsidRDefault="00B76457" w:rsidP="00784FEE">
            <w:pPr>
              <w:spacing w:before="120" w:line="240" w:lineRule="auto"/>
              <w:jc w:val="center"/>
              <w:rPr>
                <w:rFonts w:eastAsia="Times New Roman"/>
                <w:sz w:val="22"/>
                <w:szCs w:val="22"/>
                <w:lang w:eastAsia="lv-LV"/>
              </w:rPr>
            </w:pPr>
            <w:r>
              <w:rPr>
                <w:rFonts w:eastAsia="Times New Roman"/>
                <w:sz w:val="22"/>
                <w:szCs w:val="22"/>
                <w:lang w:eastAsia="lv-LV"/>
              </w:rPr>
              <w:t>“</w:t>
            </w:r>
            <w:r w:rsidR="009A7CC0" w:rsidRPr="000416E2">
              <w:rPr>
                <w:rFonts w:eastAsia="Times New Roman"/>
                <w:sz w:val="22"/>
                <w:szCs w:val="22"/>
                <w:lang w:eastAsia="lv-LV"/>
              </w:rPr>
              <w:t>Atelpas brīdis</w:t>
            </w:r>
            <w:r>
              <w:rPr>
                <w:rFonts w:eastAsia="Times New Roman"/>
                <w:sz w:val="22"/>
                <w:szCs w:val="22"/>
                <w:lang w:eastAsia="lv-LV"/>
              </w:rPr>
              <w:t>”</w:t>
            </w:r>
            <w:r w:rsidR="009A7CC0" w:rsidRPr="000416E2">
              <w:rPr>
                <w:rFonts w:eastAsia="Times New Roman"/>
                <w:sz w:val="22"/>
                <w:szCs w:val="22"/>
                <w:lang w:eastAsia="lv-LV"/>
              </w:rPr>
              <w:t xml:space="preserve"> </w:t>
            </w:r>
          </w:p>
        </w:tc>
        <w:tc>
          <w:tcPr>
            <w:tcW w:w="488" w:type="dxa"/>
            <w:tcBorders>
              <w:top w:val="nil"/>
              <w:left w:val="nil"/>
              <w:bottom w:val="nil"/>
              <w:right w:val="single" w:sz="4" w:space="0" w:color="0070C0"/>
            </w:tcBorders>
            <w:textDirection w:val="btLr"/>
            <w:vAlign w:val="center"/>
            <w:hideMark/>
          </w:tcPr>
          <w:p w14:paraId="455D3C3A"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Grupu mājas dzīvoklis</w:t>
            </w:r>
          </w:p>
        </w:tc>
        <w:tc>
          <w:tcPr>
            <w:tcW w:w="646" w:type="dxa"/>
            <w:gridSpan w:val="2"/>
            <w:textDirection w:val="btLr"/>
            <w:vAlign w:val="center"/>
            <w:hideMark/>
          </w:tcPr>
          <w:p w14:paraId="24DC5A48"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Mentora pakalpojums</w:t>
            </w:r>
          </w:p>
        </w:tc>
        <w:tc>
          <w:tcPr>
            <w:tcW w:w="439" w:type="dxa"/>
            <w:tcBorders>
              <w:top w:val="nil"/>
              <w:left w:val="single" w:sz="8" w:space="0" w:color="0070C0"/>
              <w:bottom w:val="nil"/>
              <w:right w:val="single" w:sz="4" w:space="0" w:color="0070C0"/>
            </w:tcBorders>
            <w:noWrap/>
            <w:textDirection w:val="btLr"/>
            <w:vAlign w:val="center"/>
            <w:hideMark/>
          </w:tcPr>
          <w:p w14:paraId="3480547F"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Sociālais darbinieks</w:t>
            </w:r>
          </w:p>
        </w:tc>
        <w:tc>
          <w:tcPr>
            <w:tcW w:w="542" w:type="dxa"/>
            <w:tcBorders>
              <w:top w:val="nil"/>
              <w:left w:val="nil"/>
              <w:bottom w:val="nil"/>
              <w:right w:val="single" w:sz="4" w:space="0" w:color="0070C0"/>
            </w:tcBorders>
            <w:noWrap/>
            <w:textDirection w:val="btLr"/>
            <w:vAlign w:val="center"/>
            <w:hideMark/>
          </w:tcPr>
          <w:p w14:paraId="3A366BE5"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Sociālais rehabilitētājs</w:t>
            </w:r>
          </w:p>
        </w:tc>
        <w:tc>
          <w:tcPr>
            <w:tcW w:w="543" w:type="dxa"/>
            <w:tcBorders>
              <w:top w:val="nil"/>
              <w:left w:val="nil"/>
              <w:bottom w:val="nil"/>
              <w:right w:val="single" w:sz="4" w:space="0" w:color="0070C0"/>
            </w:tcBorders>
            <w:noWrap/>
            <w:textDirection w:val="btLr"/>
            <w:vAlign w:val="center"/>
            <w:hideMark/>
          </w:tcPr>
          <w:p w14:paraId="54D60F46"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Sociālais pedagogs</w:t>
            </w:r>
          </w:p>
        </w:tc>
        <w:tc>
          <w:tcPr>
            <w:tcW w:w="542" w:type="dxa"/>
            <w:tcBorders>
              <w:top w:val="nil"/>
              <w:left w:val="nil"/>
              <w:bottom w:val="nil"/>
              <w:right w:val="single" w:sz="4" w:space="0" w:color="0070C0"/>
            </w:tcBorders>
            <w:noWrap/>
            <w:textDirection w:val="btLr"/>
            <w:vAlign w:val="center"/>
            <w:hideMark/>
          </w:tcPr>
          <w:p w14:paraId="3314DD87"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Aprūpētājs</w:t>
            </w:r>
          </w:p>
        </w:tc>
        <w:tc>
          <w:tcPr>
            <w:tcW w:w="543" w:type="dxa"/>
            <w:tcBorders>
              <w:top w:val="nil"/>
              <w:left w:val="nil"/>
              <w:bottom w:val="nil"/>
              <w:right w:val="single" w:sz="4" w:space="0" w:color="0070C0"/>
            </w:tcBorders>
            <w:textDirection w:val="btLr"/>
            <w:vAlign w:val="center"/>
            <w:hideMark/>
          </w:tcPr>
          <w:p w14:paraId="42834980"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Speciālisti atbilstoši pakalpojuma profilam</w:t>
            </w:r>
          </w:p>
        </w:tc>
        <w:tc>
          <w:tcPr>
            <w:tcW w:w="542" w:type="dxa"/>
            <w:tcBorders>
              <w:top w:val="nil"/>
              <w:left w:val="nil"/>
              <w:bottom w:val="nil"/>
              <w:right w:val="single" w:sz="4" w:space="0" w:color="0070C0"/>
            </w:tcBorders>
            <w:noWrap/>
            <w:textDirection w:val="btLr"/>
            <w:vAlign w:val="center"/>
            <w:hideMark/>
          </w:tcPr>
          <w:p w14:paraId="41A79BF3"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Audzinātājs</w:t>
            </w:r>
          </w:p>
        </w:tc>
        <w:tc>
          <w:tcPr>
            <w:tcW w:w="543" w:type="dxa"/>
            <w:tcBorders>
              <w:top w:val="nil"/>
              <w:left w:val="nil"/>
              <w:bottom w:val="nil"/>
              <w:right w:val="single" w:sz="4" w:space="0" w:color="0070C0"/>
            </w:tcBorders>
            <w:textDirection w:val="btLr"/>
            <w:vAlign w:val="center"/>
            <w:hideMark/>
          </w:tcPr>
          <w:p w14:paraId="56169B0F"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Fizioterapeits, ergoterapeits,, u.c.</w:t>
            </w:r>
          </w:p>
        </w:tc>
        <w:tc>
          <w:tcPr>
            <w:tcW w:w="543" w:type="dxa"/>
            <w:tcBorders>
              <w:top w:val="nil"/>
              <w:left w:val="nil"/>
              <w:bottom w:val="nil"/>
              <w:right w:val="single" w:sz="8" w:space="0" w:color="0070C0"/>
            </w:tcBorders>
            <w:noWrap/>
            <w:textDirection w:val="btLr"/>
            <w:vAlign w:val="center"/>
            <w:hideMark/>
          </w:tcPr>
          <w:p w14:paraId="3C4769DD"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Mentors</w:t>
            </w:r>
          </w:p>
        </w:tc>
      </w:tr>
      <w:tr w:rsidR="009A7CC0" w:rsidRPr="000416E2" w14:paraId="7C43C0DC" w14:textId="77777777" w:rsidTr="006A45A5">
        <w:trPr>
          <w:trHeight w:val="315"/>
        </w:trPr>
        <w:tc>
          <w:tcPr>
            <w:tcW w:w="675" w:type="dxa"/>
            <w:tcBorders>
              <w:top w:val="nil"/>
              <w:left w:val="nil"/>
              <w:bottom w:val="single" w:sz="4" w:space="0" w:color="0070C0"/>
              <w:right w:val="nil"/>
            </w:tcBorders>
            <w:shd w:val="clear" w:color="auto" w:fill="D9D9D9"/>
            <w:noWrap/>
            <w:vAlign w:val="bottom"/>
            <w:hideMark/>
          </w:tcPr>
          <w:p w14:paraId="2EE0C0AE" w14:textId="77777777" w:rsidR="009A7CC0" w:rsidRPr="000416E2" w:rsidRDefault="009A7CC0" w:rsidP="00784FEE">
            <w:pPr>
              <w:spacing w:before="120" w:line="240" w:lineRule="auto"/>
              <w:jc w:val="right"/>
              <w:rPr>
                <w:rFonts w:eastAsia="Times New Roman"/>
                <w:sz w:val="22"/>
                <w:szCs w:val="22"/>
                <w:lang w:eastAsia="lv-LV"/>
              </w:rPr>
            </w:pPr>
            <w:r w:rsidRPr="000416E2">
              <w:rPr>
                <w:rFonts w:eastAsia="Times New Roman"/>
                <w:sz w:val="22"/>
                <w:szCs w:val="22"/>
                <w:lang w:eastAsia="lv-LV"/>
              </w:rPr>
              <w:t>Nr.</w:t>
            </w:r>
          </w:p>
        </w:tc>
        <w:tc>
          <w:tcPr>
            <w:tcW w:w="336" w:type="dxa"/>
            <w:gridSpan w:val="2"/>
            <w:tcBorders>
              <w:top w:val="nil"/>
              <w:left w:val="nil"/>
              <w:bottom w:val="single" w:sz="4" w:space="0" w:color="0070C0"/>
              <w:right w:val="nil"/>
            </w:tcBorders>
            <w:shd w:val="clear" w:color="auto" w:fill="D9D9D9"/>
            <w:noWrap/>
            <w:vAlign w:val="bottom"/>
            <w:hideMark/>
          </w:tcPr>
          <w:p w14:paraId="7F4CA94D"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 </w:t>
            </w:r>
          </w:p>
        </w:tc>
        <w:tc>
          <w:tcPr>
            <w:tcW w:w="2036" w:type="dxa"/>
            <w:tcBorders>
              <w:top w:val="nil"/>
              <w:left w:val="nil"/>
              <w:bottom w:val="single" w:sz="4" w:space="0" w:color="0070C0"/>
              <w:right w:val="single" w:sz="8" w:space="0" w:color="0070C0"/>
            </w:tcBorders>
            <w:shd w:val="clear" w:color="auto" w:fill="D9D9D9"/>
            <w:noWrap/>
            <w:vAlign w:val="bottom"/>
            <w:hideMark/>
          </w:tcPr>
          <w:p w14:paraId="3B07E3DD"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Pašvaldība</w:t>
            </w:r>
          </w:p>
        </w:tc>
        <w:tc>
          <w:tcPr>
            <w:tcW w:w="5529" w:type="dxa"/>
            <w:gridSpan w:val="13"/>
            <w:tcBorders>
              <w:top w:val="nil"/>
              <w:left w:val="nil"/>
              <w:bottom w:val="nil"/>
              <w:right w:val="single" w:sz="8" w:space="0" w:color="0070C0"/>
            </w:tcBorders>
            <w:shd w:val="clear" w:color="auto" w:fill="D9D9D9"/>
            <w:noWrap/>
            <w:vAlign w:val="bottom"/>
            <w:hideMark/>
          </w:tcPr>
          <w:p w14:paraId="38BD568C"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Vietu skaits</w:t>
            </w:r>
          </w:p>
        </w:tc>
        <w:tc>
          <w:tcPr>
            <w:tcW w:w="4237" w:type="dxa"/>
            <w:gridSpan w:val="8"/>
            <w:tcBorders>
              <w:top w:val="nil"/>
              <w:left w:val="nil"/>
              <w:bottom w:val="nil"/>
              <w:right w:val="single" w:sz="8" w:space="0" w:color="0070C0"/>
            </w:tcBorders>
            <w:shd w:val="clear" w:color="auto" w:fill="D9D9D9"/>
            <w:noWrap/>
            <w:vAlign w:val="bottom"/>
            <w:hideMark/>
          </w:tcPr>
          <w:p w14:paraId="52AE1AB7" w14:textId="77777777" w:rsidR="009A7CC0" w:rsidRPr="000416E2" w:rsidRDefault="009A7CC0" w:rsidP="00784FEE">
            <w:pPr>
              <w:spacing w:before="120" w:line="240" w:lineRule="auto"/>
              <w:jc w:val="center"/>
              <w:rPr>
                <w:rFonts w:eastAsia="Times New Roman"/>
                <w:sz w:val="22"/>
                <w:szCs w:val="22"/>
                <w:lang w:eastAsia="lv-LV"/>
              </w:rPr>
            </w:pPr>
            <w:r w:rsidRPr="000416E2">
              <w:rPr>
                <w:rFonts w:eastAsia="Times New Roman"/>
                <w:sz w:val="22"/>
                <w:szCs w:val="22"/>
                <w:lang w:eastAsia="lv-LV"/>
              </w:rPr>
              <w:t>Speciālistu skaits</w:t>
            </w:r>
          </w:p>
        </w:tc>
      </w:tr>
      <w:tr w:rsidR="009A7CC0" w:rsidRPr="000416E2" w14:paraId="1A09FAF1" w14:textId="77777777" w:rsidTr="006A45A5">
        <w:trPr>
          <w:trHeight w:val="283"/>
        </w:trPr>
        <w:tc>
          <w:tcPr>
            <w:tcW w:w="675" w:type="dxa"/>
            <w:tcBorders>
              <w:top w:val="nil"/>
              <w:left w:val="nil"/>
              <w:bottom w:val="single" w:sz="4" w:space="0" w:color="0070C0"/>
              <w:right w:val="nil"/>
            </w:tcBorders>
            <w:noWrap/>
            <w:vAlign w:val="center"/>
            <w:hideMark/>
          </w:tcPr>
          <w:p w14:paraId="4E4AA4B8"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w:t>
            </w:r>
          </w:p>
        </w:tc>
        <w:tc>
          <w:tcPr>
            <w:tcW w:w="246" w:type="dxa"/>
            <w:tcBorders>
              <w:top w:val="nil"/>
              <w:left w:val="single" w:sz="8" w:space="0" w:color="0070C0"/>
              <w:bottom w:val="single" w:sz="4" w:space="0" w:color="0070C0"/>
              <w:right w:val="nil"/>
            </w:tcBorders>
            <w:vAlign w:val="center"/>
            <w:hideMark/>
          </w:tcPr>
          <w:p w14:paraId="209DF6CB"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4</w:t>
            </w:r>
          </w:p>
        </w:tc>
        <w:tc>
          <w:tcPr>
            <w:tcW w:w="2126" w:type="dxa"/>
            <w:gridSpan w:val="2"/>
            <w:tcBorders>
              <w:top w:val="nil"/>
              <w:left w:val="nil"/>
              <w:bottom w:val="single" w:sz="4" w:space="0" w:color="0070C0"/>
              <w:right w:val="single" w:sz="8" w:space="0" w:color="0070C0"/>
            </w:tcBorders>
            <w:vAlign w:val="center"/>
            <w:hideMark/>
          </w:tcPr>
          <w:p w14:paraId="67119C51"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Jūrmala</w:t>
            </w:r>
          </w:p>
        </w:tc>
        <w:tc>
          <w:tcPr>
            <w:tcW w:w="542" w:type="dxa"/>
            <w:tcBorders>
              <w:top w:val="single" w:sz="4" w:space="0" w:color="0070C0"/>
              <w:left w:val="nil"/>
              <w:bottom w:val="single" w:sz="4" w:space="0" w:color="0070C0"/>
              <w:right w:val="nil"/>
            </w:tcBorders>
            <w:noWrap/>
            <w:vAlign w:val="center"/>
            <w:hideMark/>
          </w:tcPr>
          <w:p w14:paraId="29A6AFB6"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592" w:type="dxa"/>
            <w:tcBorders>
              <w:top w:val="single" w:sz="4" w:space="0" w:color="0070C0"/>
              <w:left w:val="single" w:sz="4" w:space="0" w:color="0070C0"/>
              <w:bottom w:val="single" w:sz="4" w:space="0" w:color="0070C0"/>
              <w:right w:val="single" w:sz="4" w:space="0" w:color="0070C0"/>
            </w:tcBorders>
            <w:noWrap/>
            <w:vAlign w:val="center"/>
            <w:hideMark/>
          </w:tcPr>
          <w:p w14:paraId="7AAF9C40"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493" w:type="dxa"/>
            <w:tcBorders>
              <w:top w:val="single" w:sz="4" w:space="0" w:color="0070C0"/>
              <w:left w:val="nil"/>
              <w:bottom w:val="single" w:sz="4" w:space="0" w:color="0070C0"/>
              <w:right w:val="single" w:sz="4" w:space="0" w:color="0070C0"/>
            </w:tcBorders>
            <w:noWrap/>
            <w:vAlign w:val="center"/>
            <w:hideMark/>
          </w:tcPr>
          <w:p w14:paraId="3E0A39DD"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single" w:sz="4" w:space="0" w:color="0070C0"/>
              <w:left w:val="nil"/>
              <w:bottom w:val="single" w:sz="4" w:space="0" w:color="0070C0"/>
              <w:right w:val="single" w:sz="4" w:space="0" w:color="0070C0"/>
            </w:tcBorders>
            <w:noWrap/>
            <w:vAlign w:val="center"/>
            <w:hideMark/>
          </w:tcPr>
          <w:p w14:paraId="295A9B71"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single" w:sz="4" w:space="0" w:color="0070C0"/>
              <w:left w:val="nil"/>
              <w:bottom w:val="single" w:sz="4" w:space="0" w:color="0070C0"/>
              <w:right w:val="nil"/>
            </w:tcBorders>
            <w:noWrap/>
            <w:vAlign w:val="center"/>
            <w:hideMark/>
          </w:tcPr>
          <w:p w14:paraId="140A14D2" w14:textId="77777777" w:rsidR="009A7CC0" w:rsidRPr="000416E2" w:rsidRDefault="009A7CC0" w:rsidP="00784FEE">
            <w:pPr>
              <w:spacing w:before="120" w:line="240" w:lineRule="auto"/>
              <w:jc w:val="center"/>
              <w:rPr>
                <w:b/>
                <w:bCs/>
                <w:sz w:val="22"/>
                <w:szCs w:val="22"/>
              </w:rPr>
            </w:pPr>
            <w:r w:rsidRPr="000416E2">
              <w:rPr>
                <w:b/>
                <w:bCs/>
                <w:sz w:val="22"/>
                <w:szCs w:val="22"/>
              </w:rPr>
              <w:t>63</w:t>
            </w:r>
          </w:p>
        </w:tc>
        <w:tc>
          <w:tcPr>
            <w:tcW w:w="690" w:type="dxa"/>
            <w:tcBorders>
              <w:top w:val="single" w:sz="4" w:space="0" w:color="0070C0"/>
              <w:left w:val="dashed" w:sz="8" w:space="0" w:color="0070C0"/>
              <w:bottom w:val="single" w:sz="4" w:space="0" w:color="0070C0"/>
              <w:right w:val="nil"/>
            </w:tcBorders>
            <w:noWrap/>
            <w:vAlign w:val="center"/>
            <w:hideMark/>
          </w:tcPr>
          <w:p w14:paraId="61CD7CCD" w14:textId="77777777" w:rsidR="009A7CC0" w:rsidRPr="000416E2" w:rsidRDefault="009A7CC0" w:rsidP="00784FEE">
            <w:pPr>
              <w:spacing w:before="120" w:line="240" w:lineRule="auto"/>
              <w:jc w:val="center"/>
              <w:rPr>
                <w:b/>
                <w:bCs/>
                <w:sz w:val="22"/>
                <w:szCs w:val="22"/>
              </w:rPr>
            </w:pPr>
            <w:r w:rsidRPr="000416E2">
              <w:rPr>
                <w:b/>
                <w:bCs/>
                <w:sz w:val="22"/>
                <w:szCs w:val="22"/>
              </w:rPr>
              <w:t>20</w:t>
            </w:r>
          </w:p>
        </w:tc>
        <w:tc>
          <w:tcPr>
            <w:tcW w:w="567" w:type="dxa"/>
            <w:tcBorders>
              <w:top w:val="single" w:sz="4" w:space="0" w:color="0070C0"/>
              <w:left w:val="single" w:sz="4" w:space="0" w:color="0070C0"/>
              <w:bottom w:val="single" w:sz="4" w:space="0" w:color="0070C0"/>
              <w:right w:val="single" w:sz="4" w:space="0" w:color="0070C0"/>
            </w:tcBorders>
            <w:noWrap/>
            <w:vAlign w:val="center"/>
            <w:hideMark/>
          </w:tcPr>
          <w:p w14:paraId="2339AD60"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426" w:type="dxa"/>
            <w:tcBorders>
              <w:top w:val="single" w:sz="4" w:space="0" w:color="0070C0"/>
              <w:left w:val="nil"/>
              <w:bottom w:val="single" w:sz="4" w:space="0" w:color="0070C0"/>
              <w:right w:val="single" w:sz="4" w:space="0" w:color="0070C0"/>
            </w:tcBorders>
            <w:noWrap/>
            <w:vAlign w:val="center"/>
            <w:hideMark/>
          </w:tcPr>
          <w:p w14:paraId="76BCFABD"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67" w:type="dxa"/>
            <w:gridSpan w:val="2"/>
            <w:tcBorders>
              <w:top w:val="single" w:sz="4" w:space="0" w:color="0070C0"/>
              <w:left w:val="nil"/>
              <w:bottom w:val="single" w:sz="4" w:space="0" w:color="0070C0"/>
              <w:right w:val="single" w:sz="4" w:space="0" w:color="0070C0"/>
            </w:tcBorders>
            <w:noWrap/>
            <w:vAlign w:val="center"/>
            <w:hideMark/>
          </w:tcPr>
          <w:p w14:paraId="4AEC0DB6"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567" w:type="dxa"/>
            <w:tcBorders>
              <w:top w:val="single" w:sz="4" w:space="0" w:color="0070C0"/>
              <w:left w:val="nil"/>
              <w:bottom w:val="single" w:sz="4" w:space="0" w:color="0070C0"/>
              <w:right w:val="single" w:sz="8" w:space="0" w:color="0070C0"/>
            </w:tcBorders>
            <w:noWrap/>
            <w:vAlign w:val="center"/>
            <w:hideMark/>
          </w:tcPr>
          <w:p w14:paraId="5CD6CC11"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439" w:type="dxa"/>
            <w:tcBorders>
              <w:top w:val="single" w:sz="4" w:space="0" w:color="0070C0"/>
              <w:left w:val="nil"/>
              <w:bottom w:val="single" w:sz="4" w:space="0" w:color="0070C0"/>
              <w:right w:val="nil"/>
            </w:tcBorders>
            <w:noWrap/>
            <w:vAlign w:val="center"/>
            <w:hideMark/>
          </w:tcPr>
          <w:p w14:paraId="375F96EC"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542" w:type="dxa"/>
            <w:tcBorders>
              <w:top w:val="single" w:sz="4" w:space="0" w:color="0070C0"/>
              <w:left w:val="single" w:sz="4" w:space="0" w:color="0070C0"/>
              <w:bottom w:val="single" w:sz="4" w:space="0" w:color="0070C0"/>
              <w:right w:val="single" w:sz="4" w:space="0" w:color="0070C0"/>
            </w:tcBorders>
            <w:noWrap/>
            <w:vAlign w:val="center"/>
            <w:hideMark/>
          </w:tcPr>
          <w:p w14:paraId="692DA10A" w14:textId="77777777" w:rsidR="009A7CC0" w:rsidRPr="000416E2" w:rsidRDefault="009A7CC0" w:rsidP="00784FEE">
            <w:pPr>
              <w:spacing w:before="120" w:line="240" w:lineRule="auto"/>
              <w:jc w:val="center"/>
              <w:rPr>
                <w:b/>
                <w:bCs/>
                <w:sz w:val="22"/>
                <w:szCs w:val="22"/>
              </w:rPr>
            </w:pPr>
            <w:r w:rsidRPr="000416E2">
              <w:rPr>
                <w:b/>
                <w:bCs/>
                <w:sz w:val="22"/>
                <w:szCs w:val="22"/>
              </w:rPr>
              <w:t>9</w:t>
            </w:r>
          </w:p>
        </w:tc>
        <w:tc>
          <w:tcPr>
            <w:tcW w:w="543" w:type="dxa"/>
            <w:tcBorders>
              <w:top w:val="single" w:sz="4" w:space="0" w:color="0070C0"/>
              <w:left w:val="nil"/>
              <w:bottom w:val="single" w:sz="4" w:space="0" w:color="0070C0"/>
              <w:right w:val="single" w:sz="4" w:space="0" w:color="0070C0"/>
            </w:tcBorders>
            <w:noWrap/>
            <w:vAlign w:val="center"/>
            <w:hideMark/>
          </w:tcPr>
          <w:p w14:paraId="1687FD83"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single" w:sz="4" w:space="0" w:color="0070C0"/>
              <w:left w:val="nil"/>
              <w:bottom w:val="single" w:sz="4" w:space="0" w:color="0070C0"/>
              <w:right w:val="single" w:sz="4" w:space="0" w:color="0070C0"/>
            </w:tcBorders>
            <w:noWrap/>
            <w:vAlign w:val="center"/>
            <w:hideMark/>
          </w:tcPr>
          <w:p w14:paraId="7A154E3F"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single" w:sz="4" w:space="0" w:color="0070C0"/>
              <w:left w:val="nil"/>
              <w:bottom w:val="single" w:sz="4" w:space="0" w:color="0070C0"/>
              <w:right w:val="single" w:sz="4" w:space="0" w:color="0070C0"/>
            </w:tcBorders>
            <w:noWrap/>
            <w:vAlign w:val="center"/>
            <w:hideMark/>
          </w:tcPr>
          <w:p w14:paraId="1E67C7EA"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2" w:type="dxa"/>
            <w:tcBorders>
              <w:top w:val="single" w:sz="4" w:space="0" w:color="0070C0"/>
              <w:left w:val="nil"/>
              <w:bottom w:val="single" w:sz="4" w:space="0" w:color="0070C0"/>
              <w:right w:val="single" w:sz="4" w:space="0" w:color="0070C0"/>
            </w:tcBorders>
            <w:noWrap/>
            <w:vAlign w:val="center"/>
            <w:hideMark/>
          </w:tcPr>
          <w:p w14:paraId="0E6D2DC2" w14:textId="77777777" w:rsidR="009A7CC0" w:rsidRPr="000416E2" w:rsidRDefault="009A7CC0" w:rsidP="00784FEE">
            <w:pPr>
              <w:spacing w:before="120" w:line="240" w:lineRule="auto"/>
              <w:jc w:val="center"/>
              <w:rPr>
                <w:b/>
                <w:bCs/>
                <w:sz w:val="22"/>
                <w:szCs w:val="22"/>
              </w:rPr>
            </w:pPr>
            <w:r w:rsidRPr="000416E2">
              <w:rPr>
                <w:b/>
                <w:bCs/>
                <w:sz w:val="22"/>
                <w:szCs w:val="22"/>
              </w:rPr>
              <w:t>9</w:t>
            </w:r>
          </w:p>
        </w:tc>
        <w:tc>
          <w:tcPr>
            <w:tcW w:w="543" w:type="dxa"/>
            <w:tcBorders>
              <w:top w:val="single" w:sz="4" w:space="0" w:color="0070C0"/>
              <w:left w:val="nil"/>
              <w:bottom w:val="single" w:sz="4" w:space="0" w:color="0070C0"/>
              <w:right w:val="single" w:sz="4" w:space="0" w:color="0070C0"/>
            </w:tcBorders>
            <w:noWrap/>
            <w:vAlign w:val="center"/>
            <w:hideMark/>
          </w:tcPr>
          <w:p w14:paraId="0D812579"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single" w:sz="4" w:space="0" w:color="0070C0"/>
              <w:left w:val="nil"/>
              <w:bottom w:val="single" w:sz="4" w:space="0" w:color="0070C0"/>
              <w:right w:val="single" w:sz="8" w:space="0" w:color="0070C0"/>
            </w:tcBorders>
            <w:noWrap/>
            <w:vAlign w:val="center"/>
            <w:hideMark/>
          </w:tcPr>
          <w:p w14:paraId="2E875D10" w14:textId="77777777" w:rsidR="009A7CC0" w:rsidRPr="000416E2" w:rsidRDefault="009A7CC0" w:rsidP="00784FEE">
            <w:pPr>
              <w:spacing w:before="120" w:line="240" w:lineRule="auto"/>
              <w:jc w:val="center"/>
              <w:rPr>
                <w:b/>
                <w:bCs/>
                <w:sz w:val="22"/>
                <w:szCs w:val="22"/>
              </w:rPr>
            </w:pPr>
            <w:r w:rsidRPr="000416E2">
              <w:rPr>
                <w:b/>
                <w:bCs/>
                <w:sz w:val="22"/>
                <w:szCs w:val="22"/>
              </w:rPr>
              <w:t>8</w:t>
            </w:r>
          </w:p>
        </w:tc>
      </w:tr>
      <w:tr w:rsidR="009A7CC0" w:rsidRPr="000416E2" w14:paraId="364C5391" w14:textId="77777777" w:rsidTr="006A45A5">
        <w:trPr>
          <w:trHeight w:val="283"/>
        </w:trPr>
        <w:tc>
          <w:tcPr>
            <w:tcW w:w="675" w:type="dxa"/>
            <w:tcBorders>
              <w:top w:val="nil"/>
              <w:left w:val="nil"/>
              <w:bottom w:val="single" w:sz="4" w:space="0" w:color="0070C0"/>
              <w:right w:val="nil"/>
            </w:tcBorders>
            <w:noWrap/>
            <w:vAlign w:val="center"/>
            <w:hideMark/>
          </w:tcPr>
          <w:p w14:paraId="0BECB803"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w:t>
            </w:r>
          </w:p>
        </w:tc>
        <w:tc>
          <w:tcPr>
            <w:tcW w:w="246" w:type="dxa"/>
            <w:tcBorders>
              <w:top w:val="nil"/>
              <w:left w:val="single" w:sz="8" w:space="0" w:color="0070C0"/>
              <w:bottom w:val="single" w:sz="4" w:space="0" w:color="0070C0"/>
              <w:right w:val="nil"/>
            </w:tcBorders>
            <w:vAlign w:val="center"/>
            <w:hideMark/>
          </w:tcPr>
          <w:p w14:paraId="135BF102"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1</w:t>
            </w:r>
          </w:p>
        </w:tc>
        <w:tc>
          <w:tcPr>
            <w:tcW w:w="2126" w:type="dxa"/>
            <w:gridSpan w:val="2"/>
            <w:tcBorders>
              <w:top w:val="nil"/>
              <w:left w:val="nil"/>
              <w:bottom w:val="single" w:sz="4" w:space="0" w:color="0070C0"/>
              <w:right w:val="single" w:sz="8" w:space="0" w:color="0070C0"/>
            </w:tcBorders>
            <w:vAlign w:val="center"/>
            <w:hideMark/>
          </w:tcPr>
          <w:p w14:paraId="493989C1"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Ādažu novads</w:t>
            </w:r>
          </w:p>
        </w:tc>
        <w:tc>
          <w:tcPr>
            <w:tcW w:w="542" w:type="dxa"/>
            <w:tcBorders>
              <w:top w:val="nil"/>
              <w:left w:val="nil"/>
              <w:bottom w:val="single" w:sz="4" w:space="0" w:color="0070C0"/>
              <w:right w:val="nil"/>
            </w:tcBorders>
            <w:noWrap/>
            <w:vAlign w:val="center"/>
            <w:hideMark/>
          </w:tcPr>
          <w:p w14:paraId="3F669B83"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5E68C7BB"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74C33449"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7FB9CF2C"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164DD887" w14:textId="77777777" w:rsidR="009A7CC0" w:rsidRPr="000416E2" w:rsidRDefault="009A7CC0" w:rsidP="00784FEE">
            <w:pPr>
              <w:spacing w:before="120" w:line="240" w:lineRule="auto"/>
              <w:jc w:val="center"/>
              <w:rPr>
                <w:b/>
                <w:bCs/>
                <w:sz w:val="22"/>
                <w:szCs w:val="22"/>
              </w:rPr>
            </w:pPr>
            <w:r w:rsidRPr="000416E2">
              <w:rPr>
                <w:b/>
                <w:bCs/>
                <w:sz w:val="22"/>
                <w:szCs w:val="22"/>
              </w:rPr>
              <w:t>34</w:t>
            </w:r>
          </w:p>
        </w:tc>
        <w:tc>
          <w:tcPr>
            <w:tcW w:w="690" w:type="dxa"/>
            <w:tcBorders>
              <w:top w:val="nil"/>
              <w:left w:val="dashed" w:sz="8" w:space="0" w:color="0070C0"/>
              <w:bottom w:val="single" w:sz="4" w:space="0" w:color="0070C0"/>
              <w:right w:val="nil"/>
            </w:tcBorders>
            <w:noWrap/>
            <w:vAlign w:val="center"/>
            <w:hideMark/>
          </w:tcPr>
          <w:p w14:paraId="43786B2A" w14:textId="77777777" w:rsidR="009A7CC0" w:rsidRPr="000416E2" w:rsidRDefault="009A7CC0" w:rsidP="00784FEE">
            <w:pPr>
              <w:spacing w:before="120" w:line="240" w:lineRule="auto"/>
              <w:jc w:val="center"/>
              <w:rPr>
                <w:b/>
                <w:bCs/>
                <w:sz w:val="22"/>
                <w:szCs w:val="22"/>
              </w:rPr>
            </w:pPr>
            <w:r w:rsidRPr="000416E2">
              <w:rPr>
                <w:b/>
                <w:bCs/>
                <w:sz w:val="22"/>
                <w:szCs w:val="22"/>
              </w:rPr>
              <w:t>20</w:t>
            </w:r>
          </w:p>
        </w:tc>
        <w:tc>
          <w:tcPr>
            <w:tcW w:w="567" w:type="dxa"/>
            <w:tcBorders>
              <w:top w:val="nil"/>
              <w:left w:val="single" w:sz="4" w:space="0" w:color="0070C0"/>
              <w:bottom w:val="single" w:sz="4" w:space="0" w:color="0070C0"/>
              <w:right w:val="single" w:sz="4" w:space="0" w:color="0070C0"/>
            </w:tcBorders>
            <w:noWrap/>
            <w:vAlign w:val="center"/>
            <w:hideMark/>
          </w:tcPr>
          <w:p w14:paraId="7DB405F7"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7E55E184"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3FB990D8"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4CF68D1A"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29900819"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15935EE8"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4" w:space="0" w:color="0070C0"/>
            </w:tcBorders>
            <w:noWrap/>
            <w:vAlign w:val="center"/>
            <w:hideMark/>
          </w:tcPr>
          <w:p w14:paraId="51ACAA1F"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680737CF"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77F4E427"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542" w:type="dxa"/>
            <w:tcBorders>
              <w:top w:val="nil"/>
              <w:left w:val="nil"/>
              <w:bottom w:val="single" w:sz="4" w:space="0" w:color="0070C0"/>
              <w:right w:val="single" w:sz="4" w:space="0" w:color="0070C0"/>
            </w:tcBorders>
            <w:noWrap/>
            <w:vAlign w:val="center"/>
            <w:hideMark/>
          </w:tcPr>
          <w:p w14:paraId="08E191D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0A4F80A"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63CC790A"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24DCF79A" w14:textId="77777777" w:rsidTr="006A45A5">
        <w:trPr>
          <w:trHeight w:val="283"/>
        </w:trPr>
        <w:tc>
          <w:tcPr>
            <w:tcW w:w="675" w:type="dxa"/>
            <w:tcBorders>
              <w:top w:val="nil"/>
              <w:left w:val="nil"/>
              <w:bottom w:val="single" w:sz="4" w:space="0" w:color="0070C0"/>
              <w:right w:val="nil"/>
            </w:tcBorders>
            <w:noWrap/>
            <w:vAlign w:val="center"/>
            <w:hideMark/>
          </w:tcPr>
          <w:p w14:paraId="292EC0D6"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3</w:t>
            </w:r>
          </w:p>
        </w:tc>
        <w:tc>
          <w:tcPr>
            <w:tcW w:w="246" w:type="dxa"/>
            <w:tcBorders>
              <w:top w:val="nil"/>
              <w:left w:val="single" w:sz="8" w:space="0" w:color="0070C0"/>
              <w:bottom w:val="single" w:sz="4" w:space="0" w:color="0070C0"/>
              <w:right w:val="nil"/>
            </w:tcBorders>
            <w:vAlign w:val="center"/>
            <w:hideMark/>
          </w:tcPr>
          <w:p w14:paraId="01A89F72"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6</w:t>
            </w:r>
          </w:p>
        </w:tc>
        <w:tc>
          <w:tcPr>
            <w:tcW w:w="2126" w:type="dxa"/>
            <w:gridSpan w:val="2"/>
            <w:tcBorders>
              <w:top w:val="nil"/>
              <w:left w:val="nil"/>
              <w:bottom w:val="single" w:sz="4" w:space="0" w:color="0070C0"/>
              <w:right w:val="single" w:sz="8" w:space="0" w:color="0070C0"/>
            </w:tcBorders>
            <w:vAlign w:val="center"/>
            <w:hideMark/>
          </w:tcPr>
          <w:p w14:paraId="3CF999C1"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Alojas novads</w:t>
            </w:r>
          </w:p>
        </w:tc>
        <w:tc>
          <w:tcPr>
            <w:tcW w:w="542" w:type="dxa"/>
            <w:tcBorders>
              <w:top w:val="nil"/>
              <w:left w:val="nil"/>
              <w:bottom w:val="single" w:sz="4" w:space="0" w:color="0070C0"/>
              <w:right w:val="nil"/>
            </w:tcBorders>
            <w:noWrap/>
            <w:vAlign w:val="center"/>
            <w:hideMark/>
          </w:tcPr>
          <w:p w14:paraId="4E8C4393"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76094820"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5D20D8C7"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50292C86"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569DEF8A" w14:textId="77777777" w:rsidR="009A7CC0" w:rsidRPr="000416E2" w:rsidRDefault="001A349B" w:rsidP="00784FEE">
            <w:pPr>
              <w:spacing w:before="120" w:line="240" w:lineRule="auto"/>
              <w:jc w:val="center"/>
              <w:rPr>
                <w:b/>
                <w:bCs/>
                <w:sz w:val="22"/>
                <w:szCs w:val="22"/>
              </w:rPr>
            </w:pPr>
            <w:r>
              <w:rPr>
                <w:b/>
                <w:bCs/>
                <w:sz w:val="22"/>
                <w:szCs w:val="22"/>
              </w:rPr>
              <w:t>9</w:t>
            </w:r>
          </w:p>
        </w:tc>
        <w:tc>
          <w:tcPr>
            <w:tcW w:w="690" w:type="dxa"/>
            <w:tcBorders>
              <w:top w:val="nil"/>
              <w:left w:val="dashed" w:sz="8" w:space="0" w:color="0070C0"/>
              <w:bottom w:val="single" w:sz="4" w:space="0" w:color="0070C0"/>
              <w:right w:val="nil"/>
            </w:tcBorders>
            <w:noWrap/>
            <w:vAlign w:val="center"/>
            <w:hideMark/>
          </w:tcPr>
          <w:p w14:paraId="03FB5954" w14:textId="77777777" w:rsidR="009A7CC0" w:rsidRPr="000416E2" w:rsidRDefault="009A7CC0" w:rsidP="00784FEE">
            <w:pPr>
              <w:spacing w:before="120" w:line="240" w:lineRule="auto"/>
              <w:jc w:val="center"/>
              <w:rPr>
                <w:b/>
                <w:bCs/>
                <w:sz w:val="22"/>
                <w:szCs w:val="22"/>
              </w:rPr>
            </w:pPr>
            <w:r w:rsidRPr="000416E2">
              <w:rPr>
                <w:b/>
                <w:bCs/>
                <w:sz w:val="22"/>
                <w:szCs w:val="22"/>
              </w:rPr>
              <w:t>17</w:t>
            </w:r>
          </w:p>
        </w:tc>
        <w:tc>
          <w:tcPr>
            <w:tcW w:w="567" w:type="dxa"/>
            <w:tcBorders>
              <w:top w:val="nil"/>
              <w:left w:val="single" w:sz="4" w:space="0" w:color="0070C0"/>
              <w:bottom w:val="single" w:sz="4" w:space="0" w:color="0070C0"/>
              <w:right w:val="single" w:sz="4" w:space="0" w:color="0070C0"/>
            </w:tcBorders>
            <w:noWrap/>
            <w:vAlign w:val="center"/>
            <w:hideMark/>
          </w:tcPr>
          <w:p w14:paraId="5C9E96F9"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4B12B5C8"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27D4A601" w14:textId="77777777" w:rsidR="009A7CC0" w:rsidRPr="000416E2" w:rsidRDefault="009A7CC0" w:rsidP="00784FEE">
            <w:pPr>
              <w:spacing w:before="120" w:line="240" w:lineRule="auto"/>
              <w:jc w:val="center"/>
              <w:rPr>
                <w:b/>
                <w:bCs/>
                <w:sz w:val="22"/>
                <w:szCs w:val="22"/>
              </w:rPr>
            </w:pPr>
            <w:r w:rsidRPr="000416E2">
              <w:rPr>
                <w:b/>
                <w:bCs/>
                <w:sz w:val="22"/>
                <w:szCs w:val="22"/>
              </w:rPr>
              <w:t>16</w:t>
            </w:r>
          </w:p>
        </w:tc>
        <w:tc>
          <w:tcPr>
            <w:tcW w:w="567" w:type="dxa"/>
            <w:tcBorders>
              <w:top w:val="nil"/>
              <w:left w:val="nil"/>
              <w:bottom w:val="single" w:sz="4" w:space="0" w:color="0070C0"/>
              <w:right w:val="single" w:sz="8" w:space="0" w:color="0070C0"/>
            </w:tcBorders>
            <w:noWrap/>
            <w:vAlign w:val="center"/>
            <w:hideMark/>
          </w:tcPr>
          <w:p w14:paraId="23F140DE"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79524994"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64DDB72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8C89E9A"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33793357"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3" w:type="dxa"/>
            <w:tcBorders>
              <w:top w:val="nil"/>
              <w:left w:val="nil"/>
              <w:bottom w:val="single" w:sz="4" w:space="0" w:color="0070C0"/>
              <w:right w:val="single" w:sz="4" w:space="0" w:color="0070C0"/>
            </w:tcBorders>
            <w:noWrap/>
            <w:vAlign w:val="center"/>
            <w:hideMark/>
          </w:tcPr>
          <w:p w14:paraId="4BB36FB0"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542" w:type="dxa"/>
            <w:tcBorders>
              <w:top w:val="nil"/>
              <w:left w:val="nil"/>
              <w:bottom w:val="single" w:sz="4" w:space="0" w:color="0070C0"/>
              <w:right w:val="single" w:sz="4" w:space="0" w:color="0070C0"/>
            </w:tcBorders>
            <w:noWrap/>
            <w:vAlign w:val="center"/>
            <w:hideMark/>
          </w:tcPr>
          <w:p w14:paraId="3DD0A00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7983EBB"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76AB4E04"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7BF1DAAE" w14:textId="77777777" w:rsidTr="006A45A5">
        <w:trPr>
          <w:trHeight w:val="283"/>
        </w:trPr>
        <w:tc>
          <w:tcPr>
            <w:tcW w:w="675" w:type="dxa"/>
            <w:tcBorders>
              <w:top w:val="nil"/>
              <w:left w:val="nil"/>
              <w:bottom w:val="single" w:sz="4" w:space="0" w:color="0070C0"/>
              <w:right w:val="nil"/>
            </w:tcBorders>
            <w:noWrap/>
            <w:vAlign w:val="center"/>
            <w:hideMark/>
          </w:tcPr>
          <w:p w14:paraId="4C138412"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4</w:t>
            </w:r>
          </w:p>
        </w:tc>
        <w:tc>
          <w:tcPr>
            <w:tcW w:w="246" w:type="dxa"/>
            <w:tcBorders>
              <w:top w:val="nil"/>
              <w:left w:val="single" w:sz="8" w:space="0" w:color="0070C0"/>
              <w:bottom w:val="single" w:sz="4" w:space="0" w:color="0070C0"/>
              <w:right w:val="nil"/>
            </w:tcBorders>
            <w:vAlign w:val="center"/>
            <w:hideMark/>
          </w:tcPr>
          <w:p w14:paraId="23BE7810"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5D10C944"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Babītes novads</w:t>
            </w:r>
          </w:p>
        </w:tc>
        <w:tc>
          <w:tcPr>
            <w:tcW w:w="542" w:type="dxa"/>
            <w:tcBorders>
              <w:top w:val="nil"/>
              <w:left w:val="nil"/>
              <w:bottom w:val="single" w:sz="4" w:space="0" w:color="0070C0"/>
              <w:right w:val="nil"/>
            </w:tcBorders>
            <w:noWrap/>
            <w:vAlign w:val="center"/>
            <w:hideMark/>
          </w:tcPr>
          <w:p w14:paraId="68060C2B"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4B0DBEFD"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6964C2EE"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59970830"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12221094"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3FE2A9E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759CB5DE"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17F9F345"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6AF66E03"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0AE76207"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69A8609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7B8F381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068522E"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7D25779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16AB82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626614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96F408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1C0B636C"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78B276FB" w14:textId="77777777" w:rsidTr="006A45A5">
        <w:trPr>
          <w:trHeight w:val="283"/>
        </w:trPr>
        <w:tc>
          <w:tcPr>
            <w:tcW w:w="675" w:type="dxa"/>
            <w:tcBorders>
              <w:top w:val="nil"/>
              <w:left w:val="nil"/>
              <w:bottom w:val="single" w:sz="4" w:space="0" w:color="0070C0"/>
              <w:right w:val="nil"/>
            </w:tcBorders>
            <w:noWrap/>
            <w:vAlign w:val="center"/>
            <w:hideMark/>
          </w:tcPr>
          <w:p w14:paraId="085F4B1D"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5</w:t>
            </w:r>
          </w:p>
        </w:tc>
        <w:tc>
          <w:tcPr>
            <w:tcW w:w="246" w:type="dxa"/>
            <w:tcBorders>
              <w:top w:val="nil"/>
              <w:left w:val="single" w:sz="8" w:space="0" w:color="0070C0"/>
              <w:bottom w:val="single" w:sz="4" w:space="0" w:color="0070C0"/>
              <w:right w:val="nil"/>
            </w:tcBorders>
            <w:vAlign w:val="center"/>
            <w:hideMark/>
          </w:tcPr>
          <w:p w14:paraId="4AD13B6D"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57E19EA9"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Baldones novads</w:t>
            </w:r>
          </w:p>
        </w:tc>
        <w:tc>
          <w:tcPr>
            <w:tcW w:w="542" w:type="dxa"/>
            <w:tcBorders>
              <w:top w:val="nil"/>
              <w:left w:val="nil"/>
              <w:bottom w:val="single" w:sz="4" w:space="0" w:color="0070C0"/>
              <w:right w:val="nil"/>
            </w:tcBorders>
            <w:noWrap/>
            <w:vAlign w:val="center"/>
            <w:hideMark/>
          </w:tcPr>
          <w:p w14:paraId="05909FFA"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855E07C"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3191C466"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40283E3E"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62E8AB69"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1304C1A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3885C35D"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7EA49A40"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0BBE96CB"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29ABA1DE"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386D9D5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603AB8D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7D2424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6845C21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73492F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6F73C6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5D48B5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65F164BC"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3D766834" w14:textId="77777777" w:rsidTr="006A45A5">
        <w:trPr>
          <w:trHeight w:val="283"/>
        </w:trPr>
        <w:tc>
          <w:tcPr>
            <w:tcW w:w="675" w:type="dxa"/>
            <w:tcBorders>
              <w:top w:val="nil"/>
              <w:left w:val="nil"/>
              <w:bottom w:val="single" w:sz="4" w:space="0" w:color="0070C0"/>
              <w:right w:val="nil"/>
            </w:tcBorders>
            <w:noWrap/>
            <w:vAlign w:val="center"/>
            <w:hideMark/>
          </w:tcPr>
          <w:p w14:paraId="718B7098"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lastRenderedPageBreak/>
              <w:t>6</w:t>
            </w:r>
          </w:p>
        </w:tc>
        <w:tc>
          <w:tcPr>
            <w:tcW w:w="246" w:type="dxa"/>
            <w:tcBorders>
              <w:top w:val="nil"/>
              <w:left w:val="single" w:sz="8" w:space="0" w:color="0070C0"/>
              <w:bottom w:val="single" w:sz="4" w:space="0" w:color="0070C0"/>
              <w:right w:val="nil"/>
            </w:tcBorders>
            <w:vAlign w:val="center"/>
            <w:hideMark/>
          </w:tcPr>
          <w:p w14:paraId="0D6B6957"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6CB4D44B"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Carnikavas novads</w:t>
            </w:r>
          </w:p>
        </w:tc>
        <w:tc>
          <w:tcPr>
            <w:tcW w:w="542" w:type="dxa"/>
            <w:tcBorders>
              <w:top w:val="nil"/>
              <w:left w:val="nil"/>
              <w:bottom w:val="single" w:sz="4" w:space="0" w:color="0070C0"/>
              <w:right w:val="nil"/>
            </w:tcBorders>
            <w:noWrap/>
            <w:vAlign w:val="center"/>
            <w:hideMark/>
          </w:tcPr>
          <w:p w14:paraId="70412918"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0ED274A2"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3AD12885" w14:textId="77777777" w:rsidR="009A7CC0" w:rsidRPr="000416E2" w:rsidRDefault="009A7CC0" w:rsidP="00784FEE">
            <w:pPr>
              <w:spacing w:before="120" w:line="240" w:lineRule="auto"/>
              <w:jc w:val="center"/>
              <w:rPr>
                <w:b/>
                <w:bCs/>
                <w:sz w:val="22"/>
                <w:szCs w:val="22"/>
              </w:rPr>
            </w:pPr>
            <w:r w:rsidRPr="000416E2">
              <w:rPr>
                <w:b/>
                <w:bCs/>
                <w:sz w:val="22"/>
                <w:szCs w:val="22"/>
              </w:rPr>
              <w:t>7</w:t>
            </w:r>
          </w:p>
        </w:tc>
        <w:tc>
          <w:tcPr>
            <w:tcW w:w="500" w:type="dxa"/>
            <w:tcBorders>
              <w:top w:val="nil"/>
              <w:left w:val="nil"/>
              <w:bottom w:val="single" w:sz="4" w:space="0" w:color="0070C0"/>
              <w:right w:val="single" w:sz="4" w:space="0" w:color="0070C0"/>
            </w:tcBorders>
            <w:noWrap/>
            <w:vAlign w:val="center"/>
            <w:hideMark/>
          </w:tcPr>
          <w:p w14:paraId="050C3C9A"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417DA1F5" w14:textId="77777777" w:rsidR="009A7CC0" w:rsidRPr="000416E2" w:rsidRDefault="009A7CC0" w:rsidP="00784FEE">
            <w:pPr>
              <w:spacing w:before="120" w:line="240" w:lineRule="auto"/>
              <w:jc w:val="center"/>
              <w:rPr>
                <w:b/>
                <w:bCs/>
                <w:sz w:val="22"/>
                <w:szCs w:val="22"/>
              </w:rPr>
            </w:pPr>
            <w:r w:rsidRPr="000416E2">
              <w:rPr>
                <w:b/>
                <w:bCs/>
                <w:sz w:val="22"/>
                <w:szCs w:val="22"/>
              </w:rPr>
              <w:t>7</w:t>
            </w:r>
          </w:p>
        </w:tc>
        <w:tc>
          <w:tcPr>
            <w:tcW w:w="690" w:type="dxa"/>
            <w:tcBorders>
              <w:top w:val="nil"/>
              <w:left w:val="dashed" w:sz="8" w:space="0" w:color="0070C0"/>
              <w:bottom w:val="single" w:sz="4" w:space="0" w:color="0070C0"/>
              <w:right w:val="nil"/>
            </w:tcBorders>
            <w:noWrap/>
            <w:vAlign w:val="center"/>
            <w:hideMark/>
          </w:tcPr>
          <w:p w14:paraId="0BBB0ED2"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22344776"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426" w:type="dxa"/>
            <w:tcBorders>
              <w:top w:val="nil"/>
              <w:left w:val="nil"/>
              <w:bottom w:val="single" w:sz="4" w:space="0" w:color="0070C0"/>
              <w:right w:val="single" w:sz="4" w:space="0" w:color="0070C0"/>
            </w:tcBorders>
            <w:noWrap/>
            <w:vAlign w:val="center"/>
            <w:hideMark/>
          </w:tcPr>
          <w:p w14:paraId="4AA6440C"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678D5374" w14:textId="77777777" w:rsidR="009A7CC0" w:rsidRPr="000416E2" w:rsidRDefault="009A7CC0" w:rsidP="00784FEE">
            <w:pPr>
              <w:spacing w:before="120" w:line="240" w:lineRule="auto"/>
              <w:jc w:val="center"/>
              <w:rPr>
                <w:b/>
                <w:bCs/>
                <w:sz w:val="22"/>
                <w:szCs w:val="22"/>
              </w:rPr>
            </w:pPr>
            <w:r w:rsidRPr="000416E2">
              <w:rPr>
                <w:b/>
                <w:bCs/>
                <w:sz w:val="22"/>
                <w:szCs w:val="22"/>
              </w:rPr>
              <w:t>6</w:t>
            </w:r>
          </w:p>
        </w:tc>
        <w:tc>
          <w:tcPr>
            <w:tcW w:w="567" w:type="dxa"/>
            <w:tcBorders>
              <w:top w:val="nil"/>
              <w:left w:val="nil"/>
              <w:bottom w:val="single" w:sz="4" w:space="0" w:color="0070C0"/>
              <w:right w:val="single" w:sz="8" w:space="0" w:color="0070C0"/>
            </w:tcBorders>
            <w:noWrap/>
            <w:vAlign w:val="center"/>
            <w:hideMark/>
          </w:tcPr>
          <w:p w14:paraId="33C773D7"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05B3CBC3"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5D9CA459"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3" w:type="dxa"/>
            <w:tcBorders>
              <w:top w:val="nil"/>
              <w:left w:val="nil"/>
              <w:bottom w:val="single" w:sz="4" w:space="0" w:color="0070C0"/>
              <w:right w:val="single" w:sz="4" w:space="0" w:color="0070C0"/>
            </w:tcBorders>
            <w:noWrap/>
            <w:vAlign w:val="center"/>
            <w:hideMark/>
          </w:tcPr>
          <w:p w14:paraId="5D59C02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72C64A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D1DB953"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nil"/>
              <w:bottom w:val="single" w:sz="4" w:space="0" w:color="0070C0"/>
              <w:right w:val="single" w:sz="4" w:space="0" w:color="0070C0"/>
            </w:tcBorders>
            <w:noWrap/>
            <w:vAlign w:val="center"/>
            <w:hideMark/>
          </w:tcPr>
          <w:p w14:paraId="585B8582"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A1DBCB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71DCC4CA"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36FE52B5" w14:textId="77777777" w:rsidTr="006A45A5">
        <w:trPr>
          <w:trHeight w:val="283"/>
        </w:trPr>
        <w:tc>
          <w:tcPr>
            <w:tcW w:w="675" w:type="dxa"/>
            <w:tcBorders>
              <w:top w:val="nil"/>
              <w:left w:val="nil"/>
              <w:bottom w:val="single" w:sz="4" w:space="0" w:color="0070C0"/>
              <w:right w:val="nil"/>
            </w:tcBorders>
            <w:noWrap/>
            <w:vAlign w:val="center"/>
            <w:hideMark/>
          </w:tcPr>
          <w:p w14:paraId="02885F3F"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7</w:t>
            </w:r>
          </w:p>
        </w:tc>
        <w:tc>
          <w:tcPr>
            <w:tcW w:w="246" w:type="dxa"/>
            <w:tcBorders>
              <w:top w:val="nil"/>
              <w:left w:val="single" w:sz="8" w:space="0" w:color="0070C0"/>
              <w:bottom w:val="single" w:sz="4" w:space="0" w:color="0070C0"/>
              <w:right w:val="nil"/>
            </w:tcBorders>
            <w:vAlign w:val="center"/>
            <w:hideMark/>
          </w:tcPr>
          <w:p w14:paraId="44BAAAE2"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483A8661"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Engures novads</w:t>
            </w:r>
          </w:p>
        </w:tc>
        <w:tc>
          <w:tcPr>
            <w:tcW w:w="542" w:type="dxa"/>
            <w:tcBorders>
              <w:top w:val="nil"/>
              <w:left w:val="nil"/>
              <w:bottom w:val="single" w:sz="4" w:space="0" w:color="0070C0"/>
              <w:right w:val="nil"/>
            </w:tcBorders>
            <w:noWrap/>
            <w:vAlign w:val="center"/>
            <w:hideMark/>
          </w:tcPr>
          <w:p w14:paraId="084225C3"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6CAF5A3E"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1E25E367"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2E91A908"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50E5DBE"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332F0097"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2D366E08"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1C280632"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4682651C"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136DBED0"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743DEAA8"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0660189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F9CC99A"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2CEEE3E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3A8D46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EEA4172"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BDDA92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61AFF95D"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3A15F033" w14:textId="77777777" w:rsidTr="006A45A5">
        <w:trPr>
          <w:trHeight w:val="283"/>
        </w:trPr>
        <w:tc>
          <w:tcPr>
            <w:tcW w:w="675" w:type="dxa"/>
            <w:tcBorders>
              <w:top w:val="nil"/>
              <w:left w:val="nil"/>
              <w:bottom w:val="single" w:sz="4" w:space="0" w:color="0070C0"/>
              <w:right w:val="nil"/>
            </w:tcBorders>
            <w:noWrap/>
            <w:vAlign w:val="center"/>
            <w:hideMark/>
          </w:tcPr>
          <w:p w14:paraId="55B7AF23"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8</w:t>
            </w:r>
          </w:p>
        </w:tc>
        <w:tc>
          <w:tcPr>
            <w:tcW w:w="246" w:type="dxa"/>
            <w:tcBorders>
              <w:top w:val="nil"/>
              <w:left w:val="single" w:sz="8" w:space="0" w:color="0070C0"/>
              <w:bottom w:val="single" w:sz="4" w:space="0" w:color="0070C0"/>
              <w:right w:val="nil"/>
            </w:tcBorders>
            <w:vAlign w:val="center"/>
            <w:hideMark/>
          </w:tcPr>
          <w:p w14:paraId="02C6B333"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1BD56B12"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Garkalnes novads</w:t>
            </w:r>
          </w:p>
        </w:tc>
        <w:tc>
          <w:tcPr>
            <w:tcW w:w="542" w:type="dxa"/>
            <w:tcBorders>
              <w:top w:val="nil"/>
              <w:left w:val="nil"/>
              <w:bottom w:val="single" w:sz="4" w:space="0" w:color="0070C0"/>
              <w:right w:val="nil"/>
            </w:tcBorders>
            <w:noWrap/>
            <w:vAlign w:val="center"/>
            <w:hideMark/>
          </w:tcPr>
          <w:p w14:paraId="65794637"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7887910E"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03D4C791"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14F8B45C"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42BE71E"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434E3E7E"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2BC04463"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0A0C50ED"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1589481A"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4E9FC32B"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620F2B86"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7B05AAE3"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379C64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1B90098"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158766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39C3F7B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E02B8DE"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397AE0FC"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674539C0" w14:textId="77777777" w:rsidTr="006A45A5">
        <w:trPr>
          <w:trHeight w:val="283"/>
        </w:trPr>
        <w:tc>
          <w:tcPr>
            <w:tcW w:w="675" w:type="dxa"/>
            <w:tcBorders>
              <w:top w:val="nil"/>
              <w:left w:val="nil"/>
              <w:bottom w:val="single" w:sz="4" w:space="0" w:color="0070C0"/>
              <w:right w:val="nil"/>
            </w:tcBorders>
            <w:noWrap/>
            <w:vAlign w:val="center"/>
            <w:hideMark/>
          </w:tcPr>
          <w:p w14:paraId="76ACA765"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9</w:t>
            </w:r>
          </w:p>
        </w:tc>
        <w:tc>
          <w:tcPr>
            <w:tcW w:w="246" w:type="dxa"/>
            <w:tcBorders>
              <w:top w:val="nil"/>
              <w:left w:val="single" w:sz="8" w:space="0" w:color="0070C0"/>
              <w:bottom w:val="single" w:sz="4" w:space="0" w:color="0070C0"/>
              <w:right w:val="nil"/>
            </w:tcBorders>
            <w:vAlign w:val="center"/>
            <w:hideMark/>
          </w:tcPr>
          <w:p w14:paraId="589EC9D9"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5EB262EC"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Ikšķiles novads</w:t>
            </w:r>
          </w:p>
        </w:tc>
        <w:tc>
          <w:tcPr>
            <w:tcW w:w="542" w:type="dxa"/>
            <w:tcBorders>
              <w:top w:val="nil"/>
              <w:left w:val="nil"/>
              <w:bottom w:val="single" w:sz="4" w:space="0" w:color="0070C0"/>
              <w:right w:val="nil"/>
            </w:tcBorders>
            <w:noWrap/>
            <w:vAlign w:val="center"/>
            <w:hideMark/>
          </w:tcPr>
          <w:p w14:paraId="7C89D072"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4E0EA803"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23506C02"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5F4C584C"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0EE45812"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691352B3"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255884A8"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4FE5DC8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4049E310"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6D98A33E"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13BB77D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19F11F6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24E003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56B235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A38510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6D89FDE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1DF01E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4359CE1E"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09BA961E" w14:textId="77777777" w:rsidTr="006A45A5">
        <w:trPr>
          <w:trHeight w:val="283"/>
        </w:trPr>
        <w:tc>
          <w:tcPr>
            <w:tcW w:w="675" w:type="dxa"/>
            <w:tcBorders>
              <w:top w:val="nil"/>
              <w:left w:val="nil"/>
              <w:bottom w:val="single" w:sz="4" w:space="0" w:color="0070C0"/>
              <w:right w:val="nil"/>
            </w:tcBorders>
            <w:noWrap/>
            <w:vAlign w:val="center"/>
            <w:hideMark/>
          </w:tcPr>
          <w:p w14:paraId="65C56752"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10</w:t>
            </w:r>
          </w:p>
        </w:tc>
        <w:tc>
          <w:tcPr>
            <w:tcW w:w="246" w:type="dxa"/>
            <w:tcBorders>
              <w:top w:val="nil"/>
              <w:left w:val="single" w:sz="8" w:space="0" w:color="0070C0"/>
              <w:bottom w:val="single" w:sz="4" w:space="0" w:color="0070C0"/>
              <w:right w:val="nil"/>
            </w:tcBorders>
            <w:vAlign w:val="center"/>
            <w:hideMark/>
          </w:tcPr>
          <w:p w14:paraId="61199632"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2DA3DB1A"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Inčukalna novads</w:t>
            </w:r>
          </w:p>
        </w:tc>
        <w:tc>
          <w:tcPr>
            <w:tcW w:w="542" w:type="dxa"/>
            <w:tcBorders>
              <w:top w:val="nil"/>
              <w:left w:val="nil"/>
              <w:bottom w:val="single" w:sz="4" w:space="0" w:color="0070C0"/>
              <w:right w:val="nil"/>
            </w:tcBorders>
            <w:noWrap/>
            <w:vAlign w:val="center"/>
            <w:hideMark/>
          </w:tcPr>
          <w:p w14:paraId="02192D3F"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AE9713A"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08A97F6A"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6989B89B"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637C0DDD" w14:textId="77777777" w:rsidR="009A7CC0" w:rsidRPr="000416E2" w:rsidRDefault="009A7CC0" w:rsidP="00784FEE">
            <w:pPr>
              <w:spacing w:before="120" w:line="240" w:lineRule="auto"/>
              <w:jc w:val="center"/>
              <w:rPr>
                <w:b/>
                <w:bCs/>
                <w:sz w:val="22"/>
                <w:szCs w:val="22"/>
              </w:rPr>
            </w:pPr>
            <w:r w:rsidRPr="000416E2">
              <w:rPr>
                <w:b/>
                <w:bCs/>
                <w:sz w:val="22"/>
                <w:szCs w:val="22"/>
              </w:rPr>
              <w:t>23</w:t>
            </w:r>
          </w:p>
        </w:tc>
        <w:tc>
          <w:tcPr>
            <w:tcW w:w="690" w:type="dxa"/>
            <w:tcBorders>
              <w:top w:val="nil"/>
              <w:left w:val="dashed" w:sz="8" w:space="0" w:color="0070C0"/>
              <w:bottom w:val="single" w:sz="4" w:space="0" w:color="0070C0"/>
              <w:right w:val="nil"/>
            </w:tcBorders>
            <w:noWrap/>
            <w:vAlign w:val="center"/>
            <w:hideMark/>
          </w:tcPr>
          <w:p w14:paraId="292CC548"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35992782"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4F8D839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02FDF7C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64171815"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439" w:type="dxa"/>
            <w:tcBorders>
              <w:top w:val="nil"/>
              <w:left w:val="nil"/>
              <w:bottom w:val="single" w:sz="4" w:space="0" w:color="0070C0"/>
              <w:right w:val="nil"/>
            </w:tcBorders>
            <w:noWrap/>
            <w:vAlign w:val="center"/>
            <w:hideMark/>
          </w:tcPr>
          <w:p w14:paraId="6503BD76"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5B8854E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182EC1A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4C79D9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8F5DB7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AF01DE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8B7BB99"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4BA4BB84" w14:textId="77777777" w:rsidR="009A7CC0" w:rsidRPr="000416E2" w:rsidRDefault="009A7CC0" w:rsidP="00784FEE">
            <w:pPr>
              <w:spacing w:before="120" w:line="240" w:lineRule="auto"/>
              <w:jc w:val="center"/>
              <w:rPr>
                <w:b/>
                <w:bCs/>
                <w:sz w:val="22"/>
                <w:szCs w:val="22"/>
              </w:rPr>
            </w:pPr>
            <w:r w:rsidRPr="000416E2">
              <w:rPr>
                <w:b/>
                <w:bCs/>
                <w:sz w:val="22"/>
                <w:szCs w:val="22"/>
              </w:rPr>
              <w:t>1</w:t>
            </w:r>
          </w:p>
        </w:tc>
      </w:tr>
      <w:tr w:rsidR="009A7CC0" w:rsidRPr="000416E2" w14:paraId="01D7820B" w14:textId="77777777" w:rsidTr="006A45A5">
        <w:trPr>
          <w:trHeight w:val="283"/>
        </w:trPr>
        <w:tc>
          <w:tcPr>
            <w:tcW w:w="675" w:type="dxa"/>
            <w:tcBorders>
              <w:top w:val="nil"/>
              <w:left w:val="nil"/>
              <w:bottom w:val="single" w:sz="4" w:space="0" w:color="0070C0"/>
              <w:right w:val="nil"/>
            </w:tcBorders>
            <w:noWrap/>
            <w:vAlign w:val="center"/>
            <w:hideMark/>
          </w:tcPr>
          <w:p w14:paraId="561DA43C"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11</w:t>
            </w:r>
          </w:p>
        </w:tc>
        <w:tc>
          <w:tcPr>
            <w:tcW w:w="246" w:type="dxa"/>
            <w:tcBorders>
              <w:top w:val="nil"/>
              <w:left w:val="single" w:sz="8" w:space="0" w:color="0070C0"/>
              <w:bottom w:val="single" w:sz="4" w:space="0" w:color="0070C0"/>
              <w:right w:val="nil"/>
            </w:tcBorders>
            <w:vAlign w:val="center"/>
            <w:hideMark/>
          </w:tcPr>
          <w:p w14:paraId="4A32797F"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0D6BE5F7"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Jaunpils novads</w:t>
            </w:r>
          </w:p>
        </w:tc>
        <w:tc>
          <w:tcPr>
            <w:tcW w:w="542" w:type="dxa"/>
            <w:tcBorders>
              <w:top w:val="nil"/>
              <w:left w:val="nil"/>
              <w:bottom w:val="single" w:sz="4" w:space="0" w:color="0070C0"/>
              <w:right w:val="nil"/>
            </w:tcBorders>
            <w:noWrap/>
            <w:vAlign w:val="center"/>
            <w:hideMark/>
          </w:tcPr>
          <w:p w14:paraId="7F61ECA0"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6ABFA34B"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54E8671C"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72C88877"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122841A2" w14:textId="77777777" w:rsidR="009A7CC0" w:rsidRPr="000416E2" w:rsidRDefault="009A7CC0" w:rsidP="00784FEE">
            <w:pPr>
              <w:spacing w:before="120" w:line="240" w:lineRule="auto"/>
              <w:jc w:val="center"/>
              <w:rPr>
                <w:b/>
                <w:bCs/>
                <w:sz w:val="22"/>
                <w:szCs w:val="22"/>
              </w:rPr>
            </w:pPr>
            <w:r w:rsidRPr="000416E2">
              <w:rPr>
                <w:b/>
                <w:bCs/>
                <w:sz w:val="22"/>
                <w:szCs w:val="22"/>
              </w:rPr>
              <w:t>7</w:t>
            </w:r>
          </w:p>
        </w:tc>
        <w:tc>
          <w:tcPr>
            <w:tcW w:w="690" w:type="dxa"/>
            <w:tcBorders>
              <w:top w:val="nil"/>
              <w:left w:val="dashed" w:sz="8" w:space="0" w:color="0070C0"/>
              <w:bottom w:val="single" w:sz="4" w:space="0" w:color="0070C0"/>
              <w:right w:val="nil"/>
            </w:tcBorders>
            <w:noWrap/>
            <w:vAlign w:val="center"/>
            <w:hideMark/>
          </w:tcPr>
          <w:p w14:paraId="2D6A95D5"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6D02C5C6"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1E6A1C04"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67" w:type="dxa"/>
            <w:gridSpan w:val="2"/>
            <w:tcBorders>
              <w:top w:val="nil"/>
              <w:left w:val="nil"/>
              <w:bottom w:val="single" w:sz="4" w:space="0" w:color="0070C0"/>
              <w:right w:val="single" w:sz="4" w:space="0" w:color="0070C0"/>
            </w:tcBorders>
            <w:noWrap/>
            <w:vAlign w:val="center"/>
            <w:hideMark/>
          </w:tcPr>
          <w:p w14:paraId="67C18C42"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567" w:type="dxa"/>
            <w:tcBorders>
              <w:top w:val="nil"/>
              <w:left w:val="nil"/>
              <w:bottom w:val="single" w:sz="4" w:space="0" w:color="0070C0"/>
              <w:right w:val="single" w:sz="8" w:space="0" w:color="0070C0"/>
            </w:tcBorders>
            <w:noWrap/>
            <w:vAlign w:val="center"/>
            <w:hideMark/>
          </w:tcPr>
          <w:p w14:paraId="072EB2C5"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439" w:type="dxa"/>
            <w:tcBorders>
              <w:top w:val="nil"/>
              <w:left w:val="nil"/>
              <w:bottom w:val="single" w:sz="4" w:space="0" w:color="0070C0"/>
              <w:right w:val="nil"/>
            </w:tcBorders>
            <w:noWrap/>
            <w:vAlign w:val="center"/>
            <w:hideMark/>
          </w:tcPr>
          <w:p w14:paraId="258CED89"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2A815C9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FC8D83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71B1F35"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43" w:type="dxa"/>
            <w:tcBorders>
              <w:top w:val="nil"/>
              <w:left w:val="nil"/>
              <w:bottom w:val="single" w:sz="4" w:space="0" w:color="0070C0"/>
              <w:right w:val="single" w:sz="4" w:space="0" w:color="0070C0"/>
            </w:tcBorders>
            <w:noWrap/>
            <w:vAlign w:val="center"/>
            <w:hideMark/>
          </w:tcPr>
          <w:p w14:paraId="0688DF5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4BECD11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71E39F1"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3DA1C38B" w14:textId="77777777" w:rsidR="009A7CC0" w:rsidRPr="000416E2" w:rsidRDefault="009A7CC0" w:rsidP="00784FEE">
            <w:pPr>
              <w:spacing w:before="120" w:line="240" w:lineRule="auto"/>
              <w:jc w:val="center"/>
              <w:rPr>
                <w:b/>
                <w:bCs/>
                <w:sz w:val="22"/>
                <w:szCs w:val="22"/>
              </w:rPr>
            </w:pPr>
            <w:r w:rsidRPr="000416E2">
              <w:rPr>
                <w:b/>
                <w:bCs/>
                <w:sz w:val="22"/>
                <w:szCs w:val="22"/>
              </w:rPr>
              <w:t>1</w:t>
            </w:r>
          </w:p>
        </w:tc>
      </w:tr>
      <w:tr w:rsidR="009A7CC0" w:rsidRPr="000416E2" w14:paraId="0A7BF8EE" w14:textId="77777777" w:rsidTr="006A45A5">
        <w:trPr>
          <w:trHeight w:val="283"/>
        </w:trPr>
        <w:tc>
          <w:tcPr>
            <w:tcW w:w="675" w:type="dxa"/>
            <w:tcBorders>
              <w:top w:val="nil"/>
              <w:left w:val="nil"/>
              <w:bottom w:val="single" w:sz="4" w:space="0" w:color="0070C0"/>
              <w:right w:val="nil"/>
            </w:tcBorders>
            <w:noWrap/>
            <w:vAlign w:val="center"/>
            <w:hideMark/>
          </w:tcPr>
          <w:p w14:paraId="43A48B9B"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12</w:t>
            </w:r>
          </w:p>
        </w:tc>
        <w:tc>
          <w:tcPr>
            <w:tcW w:w="246" w:type="dxa"/>
            <w:tcBorders>
              <w:top w:val="nil"/>
              <w:left w:val="single" w:sz="8" w:space="0" w:color="0070C0"/>
              <w:bottom w:val="single" w:sz="4" w:space="0" w:color="0070C0"/>
              <w:right w:val="nil"/>
            </w:tcBorders>
            <w:vAlign w:val="center"/>
            <w:hideMark/>
          </w:tcPr>
          <w:p w14:paraId="1A8C8837"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1C52545D"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Kandavas novads</w:t>
            </w:r>
          </w:p>
        </w:tc>
        <w:tc>
          <w:tcPr>
            <w:tcW w:w="542" w:type="dxa"/>
            <w:tcBorders>
              <w:top w:val="nil"/>
              <w:left w:val="nil"/>
              <w:bottom w:val="single" w:sz="4" w:space="0" w:color="0070C0"/>
              <w:right w:val="nil"/>
            </w:tcBorders>
            <w:noWrap/>
            <w:vAlign w:val="center"/>
            <w:hideMark/>
          </w:tcPr>
          <w:p w14:paraId="1D7B37F9"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B1F0A2D"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10D6151A"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7FF4351F"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56A6ECAF" w14:textId="77777777" w:rsidR="009A7CC0" w:rsidRPr="000416E2" w:rsidRDefault="009A7CC0" w:rsidP="00784FEE">
            <w:pPr>
              <w:spacing w:before="120" w:line="240" w:lineRule="auto"/>
              <w:jc w:val="center"/>
              <w:rPr>
                <w:b/>
                <w:bCs/>
                <w:sz w:val="22"/>
                <w:szCs w:val="22"/>
              </w:rPr>
            </w:pPr>
            <w:r w:rsidRPr="000416E2">
              <w:rPr>
                <w:b/>
                <w:bCs/>
                <w:sz w:val="22"/>
                <w:szCs w:val="22"/>
              </w:rPr>
              <w:t>11</w:t>
            </w:r>
          </w:p>
        </w:tc>
        <w:tc>
          <w:tcPr>
            <w:tcW w:w="690" w:type="dxa"/>
            <w:tcBorders>
              <w:top w:val="nil"/>
              <w:left w:val="dashed" w:sz="8" w:space="0" w:color="0070C0"/>
              <w:bottom w:val="single" w:sz="4" w:space="0" w:color="0070C0"/>
              <w:right w:val="nil"/>
            </w:tcBorders>
            <w:noWrap/>
            <w:vAlign w:val="center"/>
            <w:hideMark/>
          </w:tcPr>
          <w:p w14:paraId="5CD2CA51"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1DA86FFA"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61DC8889"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646ECAE1"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096A1526"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45BA0C8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0D7E5F1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412F85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26CD9BD6"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8E03B1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0D4856E6"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B3A7219"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7C37F9ED"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7AFF0C3B" w14:textId="77777777" w:rsidTr="006A45A5">
        <w:trPr>
          <w:trHeight w:val="283"/>
        </w:trPr>
        <w:tc>
          <w:tcPr>
            <w:tcW w:w="675" w:type="dxa"/>
            <w:tcBorders>
              <w:top w:val="nil"/>
              <w:left w:val="nil"/>
              <w:bottom w:val="single" w:sz="4" w:space="0" w:color="0070C0"/>
              <w:right w:val="nil"/>
            </w:tcBorders>
            <w:noWrap/>
            <w:vAlign w:val="center"/>
            <w:hideMark/>
          </w:tcPr>
          <w:p w14:paraId="51097171"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13</w:t>
            </w:r>
          </w:p>
        </w:tc>
        <w:tc>
          <w:tcPr>
            <w:tcW w:w="246" w:type="dxa"/>
            <w:tcBorders>
              <w:top w:val="nil"/>
              <w:left w:val="single" w:sz="8" w:space="0" w:color="0070C0"/>
              <w:bottom w:val="single" w:sz="4" w:space="0" w:color="0070C0"/>
              <w:right w:val="nil"/>
            </w:tcBorders>
            <w:vAlign w:val="center"/>
            <w:hideMark/>
          </w:tcPr>
          <w:p w14:paraId="7251D19E"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47E384DF"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Krimuldas novads</w:t>
            </w:r>
          </w:p>
        </w:tc>
        <w:tc>
          <w:tcPr>
            <w:tcW w:w="542" w:type="dxa"/>
            <w:tcBorders>
              <w:top w:val="nil"/>
              <w:left w:val="nil"/>
              <w:bottom w:val="single" w:sz="4" w:space="0" w:color="0070C0"/>
              <w:right w:val="nil"/>
            </w:tcBorders>
            <w:noWrap/>
            <w:vAlign w:val="center"/>
            <w:hideMark/>
          </w:tcPr>
          <w:p w14:paraId="7E6D3D31"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3FD18D5E"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65291FB2"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75B1D39E"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42103A14" w14:textId="77777777" w:rsidR="009A7CC0" w:rsidRPr="000416E2" w:rsidRDefault="009A7CC0" w:rsidP="00784FEE">
            <w:pPr>
              <w:spacing w:before="120" w:line="240" w:lineRule="auto"/>
              <w:jc w:val="center"/>
              <w:rPr>
                <w:b/>
                <w:bCs/>
                <w:sz w:val="22"/>
                <w:szCs w:val="22"/>
              </w:rPr>
            </w:pPr>
            <w:r w:rsidRPr="000416E2">
              <w:rPr>
                <w:b/>
                <w:bCs/>
                <w:sz w:val="22"/>
                <w:szCs w:val="22"/>
              </w:rPr>
              <w:t>15</w:t>
            </w:r>
          </w:p>
        </w:tc>
        <w:tc>
          <w:tcPr>
            <w:tcW w:w="690" w:type="dxa"/>
            <w:tcBorders>
              <w:top w:val="nil"/>
              <w:left w:val="dashed" w:sz="8" w:space="0" w:color="0070C0"/>
              <w:bottom w:val="single" w:sz="4" w:space="0" w:color="0070C0"/>
              <w:right w:val="nil"/>
            </w:tcBorders>
            <w:noWrap/>
            <w:vAlign w:val="center"/>
            <w:hideMark/>
          </w:tcPr>
          <w:p w14:paraId="0390D77A" w14:textId="77777777" w:rsidR="009A7CC0" w:rsidRPr="000416E2" w:rsidRDefault="009A7CC0" w:rsidP="00784FEE">
            <w:pPr>
              <w:spacing w:before="120" w:line="240" w:lineRule="auto"/>
              <w:jc w:val="center"/>
              <w:rPr>
                <w:b/>
                <w:bCs/>
                <w:sz w:val="22"/>
                <w:szCs w:val="22"/>
              </w:rPr>
            </w:pPr>
            <w:r w:rsidRPr="000416E2">
              <w:rPr>
                <w:b/>
                <w:bCs/>
                <w:sz w:val="22"/>
                <w:szCs w:val="22"/>
              </w:rPr>
              <w:t>18</w:t>
            </w:r>
          </w:p>
        </w:tc>
        <w:tc>
          <w:tcPr>
            <w:tcW w:w="567" w:type="dxa"/>
            <w:tcBorders>
              <w:top w:val="nil"/>
              <w:left w:val="single" w:sz="4" w:space="0" w:color="0070C0"/>
              <w:bottom w:val="single" w:sz="4" w:space="0" w:color="0070C0"/>
              <w:right w:val="single" w:sz="4" w:space="0" w:color="0070C0"/>
            </w:tcBorders>
            <w:noWrap/>
            <w:vAlign w:val="center"/>
            <w:hideMark/>
          </w:tcPr>
          <w:p w14:paraId="66A71E5D"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3444B4B8"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4AD5D601"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087FB211"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25DEF784"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75CA456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BD5D1C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04DD398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5F4A41E"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542" w:type="dxa"/>
            <w:tcBorders>
              <w:top w:val="nil"/>
              <w:left w:val="nil"/>
              <w:bottom w:val="single" w:sz="4" w:space="0" w:color="0070C0"/>
              <w:right w:val="single" w:sz="4" w:space="0" w:color="0070C0"/>
            </w:tcBorders>
            <w:noWrap/>
            <w:vAlign w:val="center"/>
            <w:hideMark/>
          </w:tcPr>
          <w:p w14:paraId="0548F5F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B10706C"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20B5D6D2"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52A5C26A" w14:textId="77777777" w:rsidTr="006A45A5">
        <w:trPr>
          <w:trHeight w:val="283"/>
        </w:trPr>
        <w:tc>
          <w:tcPr>
            <w:tcW w:w="675" w:type="dxa"/>
            <w:tcBorders>
              <w:top w:val="nil"/>
              <w:left w:val="nil"/>
              <w:bottom w:val="single" w:sz="4" w:space="0" w:color="0070C0"/>
              <w:right w:val="nil"/>
            </w:tcBorders>
            <w:noWrap/>
            <w:vAlign w:val="center"/>
            <w:hideMark/>
          </w:tcPr>
          <w:p w14:paraId="25851A63"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14</w:t>
            </w:r>
          </w:p>
        </w:tc>
        <w:tc>
          <w:tcPr>
            <w:tcW w:w="246" w:type="dxa"/>
            <w:tcBorders>
              <w:top w:val="nil"/>
              <w:left w:val="single" w:sz="8" w:space="0" w:color="0070C0"/>
              <w:bottom w:val="single" w:sz="4" w:space="0" w:color="0070C0"/>
              <w:right w:val="nil"/>
            </w:tcBorders>
            <w:vAlign w:val="center"/>
            <w:hideMark/>
          </w:tcPr>
          <w:p w14:paraId="7E52119E"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2D7AC972"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Ķeguma novads</w:t>
            </w:r>
          </w:p>
        </w:tc>
        <w:tc>
          <w:tcPr>
            <w:tcW w:w="542" w:type="dxa"/>
            <w:tcBorders>
              <w:top w:val="nil"/>
              <w:left w:val="nil"/>
              <w:bottom w:val="single" w:sz="4" w:space="0" w:color="0070C0"/>
              <w:right w:val="nil"/>
            </w:tcBorders>
            <w:noWrap/>
            <w:vAlign w:val="center"/>
            <w:hideMark/>
          </w:tcPr>
          <w:p w14:paraId="5A8ED562"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349CE892"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0292E5F6"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588CB554"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91542BE"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2FAE3ABB"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4A0FEB41"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5FC0F5DA"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08A492DA"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2CA262D4"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6CB62A3E"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237F7473"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BA3373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6F8A383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49B339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71168503"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7F9B28A"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114301B9"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648D64A5" w14:textId="77777777" w:rsidTr="006A45A5">
        <w:trPr>
          <w:trHeight w:val="283"/>
        </w:trPr>
        <w:tc>
          <w:tcPr>
            <w:tcW w:w="675" w:type="dxa"/>
            <w:tcBorders>
              <w:top w:val="nil"/>
              <w:left w:val="nil"/>
              <w:bottom w:val="single" w:sz="4" w:space="0" w:color="0070C0"/>
              <w:right w:val="nil"/>
            </w:tcBorders>
            <w:noWrap/>
            <w:vAlign w:val="center"/>
            <w:hideMark/>
          </w:tcPr>
          <w:p w14:paraId="3C203CCB"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lastRenderedPageBreak/>
              <w:t>15</w:t>
            </w:r>
          </w:p>
        </w:tc>
        <w:tc>
          <w:tcPr>
            <w:tcW w:w="246" w:type="dxa"/>
            <w:tcBorders>
              <w:top w:val="nil"/>
              <w:left w:val="single" w:sz="8" w:space="0" w:color="0070C0"/>
              <w:bottom w:val="single" w:sz="4" w:space="0" w:color="0070C0"/>
              <w:right w:val="nil"/>
            </w:tcBorders>
            <w:vAlign w:val="center"/>
            <w:hideMark/>
          </w:tcPr>
          <w:p w14:paraId="3BC8FAE2"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284D805A"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Ķekavas novads</w:t>
            </w:r>
          </w:p>
        </w:tc>
        <w:tc>
          <w:tcPr>
            <w:tcW w:w="542" w:type="dxa"/>
            <w:tcBorders>
              <w:top w:val="nil"/>
              <w:left w:val="nil"/>
              <w:bottom w:val="single" w:sz="4" w:space="0" w:color="0070C0"/>
              <w:right w:val="nil"/>
            </w:tcBorders>
            <w:noWrap/>
            <w:vAlign w:val="center"/>
            <w:hideMark/>
          </w:tcPr>
          <w:p w14:paraId="4041C4C7"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3626D618"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0AF01B5B"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38563439"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5E1E3118" w14:textId="77777777" w:rsidR="009A7CC0" w:rsidRPr="000416E2" w:rsidRDefault="009A7CC0" w:rsidP="00784FEE">
            <w:pPr>
              <w:spacing w:before="120" w:line="240" w:lineRule="auto"/>
              <w:jc w:val="center"/>
              <w:rPr>
                <w:b/>
                <w:bCs/>
                <w:sz w:val="22"/>
                <w:szCs w:val="22"/>
              </w:rPr>
            </w:pPr>
            <w:r w:rsidRPr="000416E2">
              <w:rPr>
                <w:b/>
                <w:bCs/>
                <w:sz w:val="22"/>
                <w:szCs w:val="22"/>
              </w:rPr>
              <w:t>32</w:t>
            </w:r>
          </w:p>
        </w:tc>
        <w:tc>
          <w:tcPr>
            <w:tcW w:w="690" w:type="dxa"/>
            <w:tcBorders>
              <w:top w:val="nil"/>
              <w:left w:val="dashed" w:sz="8" w:space="0" w:color="0070C0"/>
              <w:bottom w:val="single" w:sz="4" w:space="0" w:color="0070C0"/>
              <w:right w:val="nil"/>
            </w:tcBorders>
            <w:noWrap/>
            <w:vAlign w:val="center"/>
            <w:hideMark/>
          </w:tcPr>
          <w:p w14:paraId="474E3D03" w14:textId="77777777" w:rsidR="009A7CC0" w:rsidRPr="000416E2" w:rsidRDefault="009A7CC0" w:rsidP="00784FEE">
            <w:pPr>
              <w:spacing w:before="120" w:line="240" w:lineRule="auto"/>
              <w:jc w:val="center"/>
              <w:rPr>
                <w:b/>
                <w:bCs/>
                <w:sz w:val="22"/>
                <w:szCs w:val="22"/>
              </w:rPr>
            </w:pPr>
            <w:r w:rsidRPr="000416E2">
              <w:rPr>
                <w:b/>
                <w:bCs/>
                <w:sz w:val="22"/>
                <w:szCs w:val="22"/>
              </w:rPr>
              <w:t>15</w:t>
            </w:r>
          </w:p>
        </w:tc>
        <w:tc>
          <w:tcPr>
            <w:tcW w:w="567" w:type="dxa"/>
            <w:tcBorders>
              <w:top w:val="nil"/>
              <w:left w:val="single" w:sz="4" w:space="0" w:color="0070C0"/>
              <w:bottom w:val="single" w:sz="4" w:space="0" w:color="0070C0"/>
              <w:right w:val="single" w:sz="4" w:space="0" w:color="0070C0"/>
            </w:tcBorders>
            <w:noWrap/>
            <w:vAlign w:val="center"/>
            <w:hideMark/>
          </w:tcPr>
          <w:p w14:paraId="1F876705"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2887F6DF"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03168A81"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12CC20E7"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439" w:type="dxa"/>
            <w:tcBorders>
              <w:top w:val="nil"/>
              <w:left w:val="nil"/>
              <w:bottom w:val="single" w:sz="4" w:space="0" w:color="0070C0"/>
              <w:right w:val="nil"/>
            </w:tcBorders>
            <w:noWrap/>
            <w:vAlign w:val="center"/>
            <w:hideMark/>
          </w:tcPr>
          <w:p w14:paraId="3C16ED93"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56A4FEF6"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4" w:space="0" w:color="0070C0"/>
            </w:tcBorders>
            <w:noWrap/>
            <w:vAlign w:val="center"/>
            <w:hideMark/>
          </w:tcPr>
          <w:p w14:paraId="12D6060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37B2DCA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3C84B95"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nil"/>
              <w:bottom w:val="single" w:sz="4" w:space="0" w:color="0070C0"/>
              <w:right w:val="single" w:sz="4" w:space="0" w:color="0070C0"/>
            </w:tcBorders>
            <w:noWrap/>
            <w:vAlign w:val="center"/>
            <w:hideMark/>
          </w:tcPr>
          <w:p w14:paraId="16088D9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12B9F8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61932208" w14:textId="77777777" w:rsidR="009A7CC0" w:rsidRPr="000416E2" w:rsidRDefault="009A7CC0" w:rsidP="00784FEE">
            <w:pPr>
              <w:spacing w:before="120" w:line="240" w:lineRule="auto"/>
              <w:jc w:val="center"/>
              <w:rPr>
                <w:b/>
                <w:bCs/>
                <w:sz w:val="22"/>
                <w:szCs w:val="22"/>
              </w:rPr>
            </w:pPr>
            <w:r w:rsidRPr="000416E2">
              <w:rPr>
                <w:b/>
                <w:bCs/>
                <w:sz w:val="22"/>
                <w:szCs w:val="22"/>
              </w:rPr>
              <w:t>4</w:t>
            </w:r>
          </w:p>
        </w:tc>
      </w:tr>
      <w:tr w:rsidR="009A7CC0" w:rsidRPr="000416E2" w14:paraId="589F95D4" w14:textId="77777777" w:rsidTr="006A45A5">
        <w:trPr>
          <w:trHeight w:val="283"/>
        </w:trPr>
        <w:tc>
          <w:tcPr>
            <w:tcW w:w="675" w:type="dxa"/>
            <w:tcBorders>
              <w:top w:val="nil"/>
              <w:left w:val="nil"/>
              <w:bottom w:val="single" w:sz="4" w:space="0" w:color="0070C0"/>
              <w:right w:val="nil"/>
            </w:tcBorders>
            <w:noWrap/>
            <w:vAlign w:val="center"/>
            <w:hideMark/>
          </w:tcPr>
          <w:p w14:paraId="1F5B02AF"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16</w:t>
            </w:r>
          </w:p>
        </w:tc>
        <w:tc>
          <w:tcPr>
            <w:tcW w:w="246" w:type="dxa"/>
            <w:tcBorders>
              <w:top w:val="nil"/>
              <w:left w:val="single" w:sz="8" w:space="0" w:color="0070C0"/>
              <w:bottom w:val="single" w:sz="4" w:space="0" w:color="0070C0"/>
              <w:right w:val="nil"/>
            </w:tcBorders>
            <w:vAlign w:val="center"/>
            <w:hideMark/>
          </w:tcPr>
          <w:p w14:paraId="0182A6E7"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0C49AFA8"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Lielvārdes novads</w:t>
            </w:r>
          </w:p>
        </w:tc>
        <w:tc>
          <w:tcPr>
            <w:tcW w:w="542" w:type="dxa"/>
            <w:tcBorders>
              <w:top w:val="nil"/>
              <w:left w:val="nil"/>
              <w:bottom w:val="single" w:sz="4" w:space="0" w:color="0070C0"/>
              <w:right w:val="nil"/>
            </w:tcBorders>
            <w:noWrap/>
            <w:vAlign w:val="center"/>
            <w:hideMark/>
          </w:tcPr>
          <w:p w14:paraId="01E47B4E"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355B11F3"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01CC78BA"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1C403773"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669BF7A1" w14:textId="77777777" w:rsidR="009A7CC0" w:rsidRPr="000416E2" w:rsidRDefault="009A7CC0" w:rsidP="00784FEE">
            <w:pPr>
              <w:spacing w:before="120" w:line="240" w:lineRule="auto"/>
              <w:jc w:val="center"/>
              <w:rPr>
                <w:b/>
                <w:bCs/>
                <w:sz w:val="22"/>
                <w:szCs w:val="22"/>
              </w:rPr>
            </w:pPr>
            <w:r w:rsidRPr="000416E2">
              <w:rPr>
                <w:b/>
                <w:bCs/>
                <w:sz w:val="22"/>
                <w:szCs w:val="22"/>
              </w:rPr>
              <w:t>39</w:t>
            </w:r>
          </w:p>
        </w:tc>
        <w:tc>
          <w:tcPr>
            <w:tcW w:w="690" w:type="dxa"/>
            <w:tcBorders>
              <w:top w:val="nil"/>
              <w:left w:val="dashed" w:sz="8" w:space="0" w:color="0070C0"/>
              <w:bottom w:val="single" w:sz="4" w:space="0" w:color="0070C0"/>
              <w:right w:val="nil"/>
            </w:tcBorders>
            <w:noWrap/>
            <w:vAlign w:val="center"/>
            <w:hideMark/>
          </w:tcPr>
          <w:p w14:paraId="0877C135"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753BC4A6" w14:textId="77777777" w:rsidR="009A7CC0" w:rsidRPr="000416E2" w:rsidRDefault="009A7CC0" w:rsidP="00784FEE">
            <w:pPr>
              <w:spacing w:before="120" w:line="240" w:lineRule="auto"/>
              <w:jc w:val="center"/>
              <w:rPr>
                <w:b/>
                <w:bCs/>
                <w:sz w:val="22"/>
                <w:szCs w:val="22"/>
              </w:rPr>
            </w:pPr>
            <w:r w:rsidRPr="000416E2">
              <w:rPr>
                <w:b/>
                <w:bCs/>
                <w:sz w:val="22"/>
                <w:szCs w:val="22"/>
              </w:rPr>
              <w:t>15</w:t>
            </w:r>
          </w:p>
        </w:tc>
        <w:tc>
          <w:tcPr>
            <w:tcW w:w="426" w:type="dxa"/>
            <w:tcBorders>
              <w:top w:val="nil"/>
              <w:left w:val="nil"/>
              <w:bottom w:val="single" w:sz="4" w:space="0" w:color="0070C0"/>
              <w:right w:val="single" w:sz="4" w:space="0" w:color="0070C0"/>
            </w:tcBorders>
            <w:noWrap/>
            <w:vAlign w:val="center"/>
            <w:hideMark/>
          </w:tcPr>
          <w:p w14:paraId="10F40F91"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7E05D981"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67" w:type="dxa"/>
            <w:tcBorders>
              <w:top w:val="nil"/>
              <w:left w:val="nil"/>
              <w:bottom w:val="single" w:sz="4" w:space="0" w:color="0070C0"/>
              <w:right w:val="single" w:sz="8" w:space="0" w:color="0070C0"/>
            </w:tcBorders>
            <w:noWrap/>
            <w:vAlign w:val="center"/>
            <w:hideMark/>
          </w:tcPr>
          <w:p w14:paraId="41763408"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439" w:type="dxa"/>
            <w:tcBorders>
              <w:top w:val="nil"/>
              <w:left w:val="nil"/>
              <w:bottom w:val="single" w:sz="4" w:space="0" w:color="0070C0"/>
              <w:right w:val="nil"/>
            </w:tcBorders>
            <w:noWrap/>
            <w:vAlign w:val="center"/>
            <w:hideMark/>
          </w:tcPr>
          <w:p w14:paraId="6EB6EEA5"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7AEE24AD" w14:textId="77777777" w:rsidR="009A7CC0" w:rsidRPr="000416E2" w:rsidRDefault="009A7CC0" w:rsidP="00784FEE">
            <w:pPr>
              <w:spacing w:before="120" w:line="240" w:lineRule="auto"/>
              <w:jc w:val="center"/>
              <w:rPr>
                <w:b/>
                <w:bCs/>
                <w:sz w:val="22"/>
                <w:szCs w:val="22"/>
              </w:rPr>
            </w:pPr>
            <w:r w:rsidRPr="000416E2">
              <w:rPr>
                <w:b/>
                <w:bCs/>
                <w:sz w:val="22"/>
                <w:szCs w:val="22"/>
              </w:rPr>
              <w:t>6</w:t>
            </w:r>
          </w:p>
        </w:tc>
        <w:tc>
          <w:tcPr>
            <w:tcW w:w="543" w:type="dxa"/>
            <w:tcBorders>
              <w:top w:val="nil"/>
              <w:left w:val="nil"/>
              <w:bottom w:val="single" w:sz="4" w:space="0" w:color="0070C0"/>
              <w:right w:val="single" w:sz="4" w:space="0" w:color="0070C0"/>
            </w:tcBorders>
            <w:noWrap/>
            <w:vAlign w:val="center"/>
            <w:hideMark/>
          </w:tcPr>
          <w:p w14:paraId="1D02010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70EF217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0E3D8F4"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nil"/>
              <w:bottom w:val="single" w:sz="4" w:space="0" w:color="0070C0"/>
              <w:right w:val="single" w:sz="4" w:space="0" w:color="0070C0"/>
            </w:tcBorders>
            <w:noWrap/>
            <w:vAlign w:val="center"/>
            <w:hideMark/>
          </w:tcPr>
          <w:p w14:paraId="6006D2E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0D5754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18002531" w14:textId="77777777" w:rsidR="009A7CC0" w:rsidRPr="000416E2" w:rsidRDefault="009A7CC0" w:rsidP="00784FEE">
            <w:pPr>
              <w:spacing w:before="120" w:line="240" w:lineRule="auto"/>
              <w:jc w:val="center"/>
              <w:rPr>
                <w:sz w:val="22"/>
                <w:szCs w:val="22"/>
              </w:rPr>
            </w:pPr>
            <w:r w:rsidRPr="000416E2">
              <w:rPr>
                <w:sz w:val="22"/>
                <w:szCs w:val="22"/>
              </w:rPr>
              <w:t>2</w:t>
            </w:r>
          </w:p>
        </w:tc>
      </w:tr>
      <w:tr w:rsidR="009A7CC0" w:rsidRPr="000416E2" w14:paraId="09FD1CCC" w14:textId="77777777" w:rsidTr="006A45A5">
        <w:trPr>
          <w:trHeight w:val="283"/>
        </w:trPr>
        <w:tc>
          <w:tcPr>
            <w:tcW w:w="675" w:type="dxa"/>
            <w:tcBorders>
              <w:top w:val="nil"/>
              <w:left w:val="nil"/>
              <w:bottom w:val="single" w:sz="4" w:space="0" w:color="0070C0"/>
              <w:right w:val="nil"/>
            </w:tcBorders>
            <w:noWrap/>
            <w:vAlign w:val="center"/>
            <w:hideMark/>
          </w:tcPr>
          <w:p w14:paraId="7D43C0DD"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17</w:t>
            </w:r>
          </w:p>
        </w:tc>
        <w:tc>
          <w:tcPr>
            <w:tcW w:w="246" w:type="dxa"/>
            <w:tcBorders>
              <w:top w:val="nil"/>
              <w:left w:val="single" w:sz="8" w:space="0" w:color="0070C0"/>
              <w:bottom w:val="single" w:sz="4" w:space="0" w:color="0070C0"/>
              <w:right w:val="nil"/>
            </w:tcBorders>
            <w:vAlign w:val="center"/>
            <w:hideMark/>
          </w:tcPr>
          <w:p w14:paraId="2B4AD486"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70C7E46E"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Limbažu novads</w:t>
            </w:r>
          </w:p>
        </w:tc>
        <w:tc>
          <w:tcPr>
            <w:tcW w:w="542" w:type="dxa"/>
            <w:tcBorders>
              <w:top w:val="nil"/>
              <w:left w:val="nil"/>
              <w:bottom w:val="single" w:sz="4" w:space="0" w:color="0070C0"/>
              <w:right w:val="nil"/>
            </w:tcBorders>
            <w:noWrap/>
            <w:vAlign w:val="center"/>
            <w:hideMark/>
          </w:tcPr>
          <w:p w14:paraId="3F93424D"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0F636502"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7326B9D1"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2FB37AB1"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1376A435"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498638CE"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3D3E0F7A"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10E49098"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67" w:type="dxa"/>
            <w:gridSpan w:val="2"/>
            <w:tcBorders>
              <w:top w:val="nil"/>
              <w:left w:val="nil"/>
              <w:bottom w:val="single" w:sz="4" w:space="0" w:color="0070C0"/>
              <w:right w:val="single" w:sz="4" w:space="0" w:color="0070C0"/>
            </w:tcBorders>
            <w:noWrap/>
            <w:vAlign w:val="center"/>
            <w:hideMark/>
          </w:tcPr>
          <w:p w14:paraId="2B8BBF75"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567" w:type="dxa"/>
            <w:tcBorders>
              <w:top w:val="nil"/>
              <w:left w:val="nil"/>
              <w:bottom w:val="single" w:sz="4" w:space="0" w:color="0070C0"/>
              <w:right w:val="single" w:sz="8" w:space="0" w:color="0070C0"/>
            </w:tcBorders>
            <w:noWrap/>
            <w:vAlign w:val="center"/>
            <w:hideMark/>
          </w:tcPr>
          <w:p w14:paraId="2B3CB3BD"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439" w:type="dxa"/>
            <w:tcBorders>
              <w:top w:val="nil"/>
              <w:left w:val="nil"/>
              <w:bottom w:val="single" w:sz="4" w:space="0" w:color="0070C0"/>
              <w:right w:val="nil"/>
            </w:tcBorders>
            <w:noWrap/>
            <w:vAlign w:val="center"/>
            <w:hideMark/>
          </w:tcPr>
          <w:p w14:paraId="52C81108"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604242A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690436AB"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61B21FD3"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43" w:type="dxa"/>
            <w:tcBorders>
              <w:top w:val="nil"/>
              <w:left w:val="nil"/>
              <w:bottom w:val="single" w:sz="4" w:space="0" w:color="0070C0"/>
              <w:right w:val="single" w:sz="4" w:space="0" w:color="0070C0"/>
            </w:tcBorders>
            <w:noWrap/>
            <w:vAlign w:val="center"/>
            <w:hideMark/>
          </w:tcPr>
          <w:p w14:paraId="097BDC7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6FC5698A"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36EC8B3"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4C162E5A" w14:textId="77777777" w:rsidR="009A7CC0" w:rsidRPr="000416E2" w:rsidRDefault="009A7CC0" w:rsidP="00784FEE">
            <w:pPr>
              <w:spacing w:before="120" w:line="240" w:lineRule="auto"/>
              <w:jc w:val="center"/>
              <w:rPr>
                <w:b/>
                <w:bCs/>
                <w:sz w:val="22"/>
                <w:szCs w:val="22"/>
              </w:rPr>
            </w:pPr>
            <w:r w:rsidRPr="000416E2">
              <w:rPr>
                <w:b/>
                <w:bCs/>
                <w:sz w:val="22"/>
                <w:szCs w:val="22"/>
              </w:rPr>
              <w:t>3</w:t>
            </w:r>
          </w:p>
        </w:tc>
      </w:tr>
      <w:tr w:rsidR="009A7CC0" w:rsidRPr="000416E2" w14:paraId="089E890F" w14:textId="77777777" w:rsidTr="006A45A5">
        <w:trPr>
          <w:trHeight w:val="283"/>
        </w:trPr>
        <w:tc>
          <w:tcPr>
            <w:tcW w:w="675" w:type="dxa"/>
            <w:tcBorders>
              <w:top w:val="nil"/>
              <w:left w:val="nil"/>
              <w:bottom w:val="single" w:sz="4" w:space="0" w:color="0070C0"/>
              <w:right w:val="nil"/>
            </w:tcBorders>
            <w:noWrap/>
            <w:vAlign w:val="center"/>
            <w:hideMark/>
          </w:tcPr>
          <w:p w14:paraId="4E467961"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18</w:t>
            </w:r>
          </w:p>
        </w:tc>
        <w:tc>
          <w:tcPr>
            <w:tcW w:w="246" w:type="dxa"/>
            <w:tcBorders>
              <w:top w:val="nil"/>
              <w:left w:val="single" w:sz="8" w:space="0" w:color="0070C0"/>
              <w:bottom w:val="single" w:sz="4" w:space="0" w:color="0070C0"/>
              <w:right w:val="nil"/>
            </w:tcBorders>
            <w:vAlign w:val="center"/>
            <w:hideMark/>
          </w:tcPr>
          <w:p w14:paraId="00AB4BB8"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46847E47"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Mālpils novads</w:t>
            </w:r>
          </w:p>
        </w:tc>
        <w:tc>
          <w:tcPr>
            <w:tcW w:w="542" w:type="dxa"/>
            <w:tcBorders>
              <w:top w:val="nil"/>
              <w:left w:val="nil"/>
              <w:bottom w:val="single" w:sz="4" w:space="0" w:color="0070C0"/>
              <w:right w:val="nil"/>
            </w:tcBorders>
            <w:noWrap/>
            <w:vAlign w:val="center"/>
            <w:hideMark/>
          </w:tcPr>
          <w:p w14:paraId="63ED389E"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EA1EE00"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45343F5B"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006F593C"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4ABEF7BC"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1B32D632" w14:textId="77777777" w:rsidR="009A7CC0" w:rsidRPr="000416E2" w:rsidRDefault="009A7CC0" w:rsidP="00784FEE">
            <w:pPr>
              <w:spacing w:before="120" w:line="240" w:lineRule="auto"/>
              <w:jc w:val="center"/>
              <w:rPr>
                <w:b/>
                <w:bCs/>
                <w:sz w:val="22"/>
                <w:szCs w:val="22"/>
              </w:rPr>
            </w:pPr>
            <w:r w:rsidRPr="000416E2">
              <w:rPr>
                <w:b/>
                <w:bCs/>
                <w:sz w:val="22"/>
                <w:szCs w:val="22"/>
              </w:rPr>
              <w:t>16</w:t>
            </w:r>
          </w:p>
        </w:tc>
        <w:tc>
          <w:tcPr>
            <w:tcW w:w="567" w:type="dxa"/>
            <w:tcBorders>
              <w:top w:val="nil"/>
              <w:left w:val="single" w:sz="4" w:space="0" w:color="0070C0"/>
              <w:bottom w:val="single" w:sz="4" w:space="0" w:color="0070C0"/>
              <w:right w:val="single" w:sz="4" w:space="0" w:color="0070C0"/>
            </w:tcBorders>
            <w:noWrap/>
            <w:vAlign w:val="center"/>
            <w:hideMark/>
          </w:tcPr>
          <w:p w14:paraId="084FF484"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7E640FD7"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67" w:type="dxa"/>
            <w:gridSpan w:val="2"/>
            <w:tcBorders>
              <w:top w:val="nil"/>
              <w:left w:val="nil"/>
              <w:bottom w:val="single" w:sz="4" w:space="0" w:color="0070C0"/>
              <w:right w:val="single" w:sz="4" w:space="0" w:color="0070C0"/>
            </w:tcBorders>
            <w:noWrap/>
            <w:vAlign w:val="center"/>
            <w:hideMark/>
          </w:tcPr>
          <w:p w14:paraId="5FC0AB88"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567" w:type="dxa"/>
            <w:tcBorders>
              <w:top w:val="nil"/>
              <w:left w:val="nil"/>
              <w:bottom w:val="single" w:sz="4" w:space="0" w:color="0070C0"/>
              <w:right w:val="single" w:sz="8" w:space="0" w:color="0070C0"/>
            </w:tcBorders>
            <w:noWrap/>
            <w:vAlign w:val="center"/>
            <w:hideMark/>
          </w:tcPr>
          <w:p w14:paraId="7D816721"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439" w:type="dxa"/>
            <w:tcBorders>
              <w:top w:val="nil"/>
              <w:left w:val="nil"/>
              <w:bottom w:val="single" w:sz="4" w:space="0" w:color="0070C0"/>
              <w:right w:val="nil"/>
            </w:tcBorders>
            <w:noWrap/>
            <w:vAlign w:val="center"/>
            <w:hideMark/>
          </w:tcPr>
          <w:p w14:paraId="685E5E50"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542" w:type="dxa"/>
            <w:tcBorders>
              <w:top w:val="nil"/>
              <w:left w:val="single" w:sz="4" w:space="0" w:color="0070C0"/>
              <w:bottom w:val="single" w:sz="4" w:space="0" w:color="0070C0"/>
              <w:right w:val="single" w:sz="4" w:space="0" w:color="0070C0"/>
            </w:tcBorders>
            <w:noWrap/>
            <w:vAlign w:val="center"/>
            <w:hideMark/>
          </w:tcPr>
          <w:p w14:paraId="075510B0"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4" w:space="0" w:color="0070C0"/>
            </w:tcBorders>
            <w:noWrap/>
            <w:vAlign w:val="center"/>
            <w:hideMark/>
          </w:tcPr>
          <w:p w14:paraId="656DD972"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423BDC61" w14:textId="77777777" w:rsidR="009A7CC0" w:rsidRPr="000416E2" w:rsidRDefault="009A7CC0" w:rsidP="00784FEE">
            <w:pPr>
              <w:spacing w:before="120" w:line="240" w:lineRule="auto"/>
              <w:jc w:val="center"/>
              <w:rPr>
                <w:b/>
                <w:bCs/>
                <w:sz w:val="22"/>
                <w:szCs w:val="22"/>
              </w:rPr>
            </w:pPr>
            <w:r w:rsidRPr="000416E2">
              <w:rPr>
                <w:b/>
                <w:bCs/>
                <w:sz w:val="22"/>
                <w:szCs w:val="22"/>
              </w:rPr>
              <w:t>9</w:t>
            </w:r>
          </w:p>
        </w:tc>
        <w:tc>
          <w:tcPr>
            <w:tcW w:w="543" w:type="dxa"/>
            <w:tcBorders>
              <w:top w:val="nil"/>
              <w:left w:val="nil"/>
              <w:bottom w:val="single" w:sz="4" w:space="0" w:color="0070C0"/>
              <w:right w:val="single" w:sz="4" w:space="0" w:color="0070C0"/>
            </w:tcBorders>
            <w:noWrap/>
            <w:vAlign w:val="center"/>
            <w:hideMark/>
          </w:tcPr>
          <w:p w14:paraId="0D8259A5"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542" w:type="dxa"/>
            <w:tcBorders>
              <w:top w:val="nil"/>
              <w:left w:val="nil"/>
              <w:bottom w:val="single" w:sz="4" w:space="0" w:color="0070C0"/>
              <w:right w:val="single" w:sz="4" w:space="0" w:color="0070C0"/>
            </w:tcBorders>
            <w:noWrap/>
            <w:vAlign w:val="center"/>
            <w:hideMark/>
          </w:tcPr>
          <w:p w14:paraId="5CB5D1B3"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63ABA2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56049394" w14:textId="77777777" w:rsidR="009A7CC0" w:rsidRPr="000416E2" w:rsidRDefault="009A7CC0" w:rsidP="00784FEE">
            <w:pPr>
              <w:spacing w:before="120" w:line="240" w:lineRule="auto"/>
              <w:jc w:val="center"/>
              <w:rPr>
                <w:b/>
                <w:bCs/>
                <w:sz w:val="22"/>
                <w:szCs w:val="22"/>
              </w:rPr>
            </w:pPr>
            <w:r w:rsidRPr="000416E2">
              <w:rPr>
                <w:b/>
                <w:bCs/>
                <w:sz w:val="22"/>
                <w:szCs w:val="22"/>
              </w:rPr>
              <w:t>2</w:t>
            </w:r>
          </w:p>
        </w:tc>
      </w:tr>
      <w:tr w:rsidR="009A7CC0" w:rsidRPr="000416E2" w14:paraId="36B949DE" w14:textId="77777777" w:rsidTr="006A45A5">
        <w:trPr>
          <w:trHeight w:val="283"/>
        </w:trPr>
        <w:tc>
          <w:tcPr>
            <w:tcW w:w="675" w:type="dxa"/>
            <w:tcBorders>
              <w:top w:val="nil"/>
              <w:left w:val="nil"/>
              <w:bottom w:val="single" w:sz="4" w:space="0" w:color="0070C0"/>
              <w:right w:val="nil"/>
            </w:tcBorders>
            <w:noWrap/>
            <w:vAlign w:val="center"/>
            <w:hideMark/>
          </w:tcPr>
          <w:p w14:paraId="44FCB454"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19</w:t>
            </w:r>
          </w:p>
        </w:tc>
        <w:tc>
          <w:tcPr>
            <w:tcW w:w="246" w:type="dxa"/>
            <w:tcBorders>
              <w:top w:val="nil"/>
              <w:left w:val="single" w:sz="8" w:space="0" w:color="0070C0"/>
              <w:bottom w:val="single" w:sz="4" w:space="0" w:color="0070C0"/>
              <w:right w:val="nil"/>
            </w:tcBorders>
            <w:vAlign w:val="center"/>
            <w:hideMark/>
          </w:tcPr>
          <w:p w14:paraId="2D9ED6FB"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41AA1434"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Mārupes novads</w:t>
            </w:r>
          </w:p>
        </w:tc>
        <w:tc>
          <w:tcPr>
            <w:tcW w:w="542" w:type="dxa"/>
            <w:tcBorders>
              <w:top w:val="nil"/>
              <w:left w:val="nil"/>
              <w:bottom w:val="single" w:sz="4" w:space="0" w:color="0070C0"/>
              <w:right w:val="nil"/>
            </w:tcBorders>
            <w:noWrap/>
            <w:vAlign w:val="center"/>
            <w:hideMark/>
          </w:tcPr>
          <w:p w14:paraId="34D5F17F"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0E9E707A"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6F4DBBE7"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142E86FB"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57FCFA9D"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1F27320D"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3DB7EE78"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544451F3"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5C08C7BE"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57E3B683"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55DDAE68"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3478BE6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172E0BA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C80E386"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7A562D2"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7ECCF5A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17F88F3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359BD7F9"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7D08E049" w14:textId="77777777" w:rsidTr="006A45A5">
        <w:trPr>
          <w:trHeight w:val="283"/>
        </w:trPr>
        <w:tc>
          <w:tcPr>
            <w:tcW w:w="675" w:type="dxa"/>
            <w:tcBorders>
              <w:top w:val="nil"/>
              <w:left w:val="nil"/>
              <w:bottom w:val="single" w:sz="4" w:space="0" w:color="0070C0"/>
              <w:right w:val="nil"/>
            </w:tcBorders>
            <w:noWrap/>
            <w:vAlign w:val="center"/>
            <w:hideMark/>
          </w:tcPr>
          <w:p w14:paraId="7D539E64"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20</w:t>
            </w:r>
          </w:p>
        </w:tc>
        <w:tc>
          <w:tcPr>
            <w:tcW w:w="246" w:type="dxa"/>
            <w:tcBorders>
              <w:top w:val="nil"/>
              <w:left w:val="single" w:sz="8" w:space="0" w:color="0070C0"/>
              <w:bottom w:val="single" w:sz="4" w:space="0" w:color="0070C0"/>
              <w:right w:val="nil"/>
            </w:tcBorders>
            <w:vAlign w:val="center"/>
            <w:hideMark/>
          </w:tcPr>
          <w:p w14:paraId="0BF04CE1"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1CC2129B"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Ogres novads</w:t>
            </w:r>
          </w:p>
        </w:tc>
        <w:tc>
          <w:tcPr>
            <w:tcW w:w="542" w:type="dxa"/>
            <w:tcBorders>
              <w:top w:val="nil"/>
              <w:left w:val="nil"/>
              <w:bottom w:val="single" w:sz="4" w:space="0" w:color="0070C0"/>
              <w:right w:val="nil"/>
            </w:tcBorders>
            <w:noWrap/>
            <w:vAlign w:val="center"/>
            <w:hideMark/>
          </w:tcPr>
          <w:p w14:paraId="5C5086FE"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857B171"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773EF67E"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00" w:type="dxa"/>
            <w:tcBorders>
              <w:top w:val="nil"/>
              <w:left w:val="nil"/>
              <w:bottom w:val="single" w:sz="4" w:space="0" w:color="0070C0"/>
              <w:right w:val="single" w:sz="4" w:space="0" w:color="0070C0"/>
            </w:tcBorders>
            <w:noWrap/>
            <w:vAlign w:val="center"/>
            <w:hideMark/>
          </w:tcPr>
          <w:p w14:paraId="458333B0"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585" w:type="dxa"/>
            <w:gridSpan w:val="3"/>
            <w:tcBorders>
              <w:top w:val="nil"/>
              <w:left w:val="nil"/>
              <w:bottom w:val="single" w:sz="4" w:space="0" w:color="0070C0"/>
              <w:right w:val="nil"/>
            </w:tcBorders>
            <w:noWrap/>
            <w:vAlign w:val="center"/>
            <w:hideMark/>
          </w:tcPr>
          <w:p w14:paraId="5562C0C7" w14:textId="77777777" w:rsidR="009A7CC0" w:rsidRPr="000416E2" w:rsidRDefault="009A7CC0" w:rsidP="00784FEE">
            <w:pPr>
              <w:spacing w:before="120" w:line="240" w:lineRule="auto"/>
              <w:jc w:val="center"/>
              <w:rPr>
                <w:b/>
                <w:bCs/>
                <w:sz w:val="22"/>
                <w:szCs w:val="22"/>
              </w:rPr>
            </w:pPr>
            <w:r w:rsidRPr="000416E2">
              <w:rPr>
                <w:b/>
                <w:bCs/>
                <w:sz w:val="22"/>
                <w:szCs w:val="22"/>
              </w:rPr>
              <w:t>63</w:t>
            </w:r>
          </w:p>
        </w:tc>
        <w:tc>
          <w:tcPr>
            <w:tcW w:w="690" w:type="dxa"/>
            <w:tcBorders>
              <w:top w:val="nil"/>
              <w:left w:val="dashed" w:sz="8" w:space="0" w:color="0070C0"/>
              <w:bottom w:val="single" w:sz="4" w:space="0" w:color="0070C0"/>
              <w:right w:val="nil"/>
            </w:tcBorders>
            <w:noWrap/>
            <w:vAlign w:val="center"/>
            <w:hideMark/>
          </w:tcPr>
          <w:p w14:paraId="488A63F7"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567" w:type="dxa"/>
            <w:tcBorders>
              <w:top w:val="nil"/>
              <w:left w:val="single" w:sz="4" w:space="0" w:color="0070C0"/>
              <w:bottom w:val="single" w:sz="4" w:space="0" w:color="0070C0"/>
              <w:right w:val="single" w:sz="4" w:space="0" w:color="0070C0"/>
            </w:tcBorders>
            <w:noWrap/>
            <w:vAlign w:val="center"/>
            <w:hideMark/>
          </w:tcPr>
          <w:p w14:paraId="0029D420" w14:textId="77777777" w:rsidR="009A7CC0" w:rsidRPr="000416E2" w:rsidRDefault="009A7CC0" w:rsidP="00784FEE">
            <w:pPr>
              <w:spacing w:before="120" w:line="240" w:lineRule="auto"/>
              <w:jc w:val="center"/>
              <w:rPr>
                <w:b/>
                <w:bCs/>
                <w:sz w:val="22"/>
                <w:szCs w:val="22"/>
              </w:rPr>
            </w:pPr>
            <w:r w:rsidRPr="000416E2">
              <w:rPr>
                <w:b/>
                <w:bCs/>
                <w:sz w:val="22"/>
                <w:szCs w:val="22"/>
              </w:rPr>
              <w:t>24</w:t>
            </w:r>
          </w:p>
        </w:tc>
        <w:tc>
          <w:tcPr>
            <w:tcW w:w="426" w:type="dxa"/>
            <w:tcBorders>
              <w:top w:val="nil"/>
              <w:left w:val="nil"/>
              <w:bottom w:val="single" w:sz="4" w:space="0" w:color="0070C0"/>
              <w:right w:val="single" w:sz="4" w:space="0" w:color="0070C0"/>
            </w:tcBorders>
            <w:noWrap/>
            <w:vAlign w:val="center"/>
            <w:hideMark/>
          </w:tcPr>
          <w:p w14:paraId="5FBB777C"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567" w:type="dxa"/>
            <w:gridSpan w:val="2"/>
            <w:tcBorders>
              <w:top w:val="nil"/>
              <w:left w:val="nil"/>
              <w:bottom w:val="single" w:sz="4" w:space="0" w:color="0070C0"/>
              <w:right w:val="single" w:sz="4" w:space="0" w:color="0070C0"/>
            </w:tcBorders>
            <w:noWrap/>
            <w:vAlign w:val="center"/>
            <w:hideMark/>
          </w:tcPr>
          <w:p w14:paraId="35E3C22A"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67" w:type="dxa"/>
            <w:tcBorders>
              <w:top w:val="nil"/>
              <w:left w:val="nil"/>
              <w:bottom w:val="single" w:sz="4" w:space="0" w:color="0070C0"/>
              <w:right w:val="single" w:sz="8" w:space="0" w:color="0070C0"/>
            </w:tcBorders>
            <w:noWrap/>
            <w:vAlign w:val="center"/>
            <w:hideMark/>
          </w:tcPr>
          <w:p w14:paraId="7D9C9F9E"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439" w:type="dxa"/>
            <w:tcBorders>
              <w:top w:val="nil"/>
              <w:left w:val="nil"/>
              <w:bottom w:val="single" w:sz="4" w:space="0" w:color="0070C0"/>
              <w:right w:val="nil"/>
            </w:tcBorders>
            <w:noWrap/>
            <w:vAlign w:val="center"/>
            <w:hideMark/>
          </w:tcPr>
          <w:p w14:paraId="7CA472D8" w14:textId="77777777" w:rsidR="009A7CC0" w:rsidRPr="000416E2" w:rsidRDefault="009A7CC0" w:rsidP="00784FEE">
            <w:pPr>
              <w:spacing w:before="120" w:line="240" w:lineRule="auto"/>
              <w:jc w:val="center"/>
              <w:rPr>
                <w:b/>
                <w:bCs/>
                <w:sz w:val="22"/>
                <w:szCs w:val="22"/>
              </w:rPr>
            </w:pPr>
            <w:r w:rsidRPr="000416E2">
              <w:rPr>
                <w:b/>
                <w:bCs/>
                <w:sz w:val="22"/>
                <w:szCs w:val="22"/>
              </w:rPr>
              <w:t>6</w:t>
            </w:r>
          </w:p>
        </w:tc>
        <w:tc>
          <w:tcPr>
            <w:tcW w:w="542" w:type="dxa"/>
            <w:tcBorders>
              <w:top w:val="nil"/>
              <w:left w:val="single" w:sz="4" w:space="0" w:color="0070C0"/>
              <w:bottom w:val="single" w:sz="4" w:space="0" w:color="0070C0"/>
              <w:right w:val="single" w:sz="4" w:space="0" w:color="0070C0"/>
            </w:tcBorders>
            <w:noWrap/>
            <w:vAlign w:val="center"/>
            <w:hideMark/>
          </w:tcPr>
          <w:p w14:paraId="4BD6D1D0" w14:textId="77777777" w:rsidR="009A7CC0" w:rsidRPr="000416E2" w:rsidRDefault="009A7CC0" w:rsidP="00784FEE">
            <w:pPr>
              <w:spacing w:before="120" w:line="240" w:lineRule="auto"/>
              <w:jc w:val="center"/>
              <w:rPr>
                <w:b/>
                <w:bCs/>
                <w:sz w:val="22"/>
                <w:szCs w:val="22"/>
              </w:rPr>
            </w:pPr>
            <w:r w:rsidRPr="000416E2">
              <w:rPr>
                <w:b/>
                <w:bCs/>
                <w:sz w:val="22"/>
                <w:szCs w:val="22"/>
              </w:rPr>
              <w:t>7</w:t>
            </w:r>
          </w:p>
        </w:tc>
        <w:tc>
          <w:tcPr>
            <w:tcW w:w="543" w:type="dxa"/>
            <w:tcBorders>
              <w:top w:val="nil"/>
              <w:left w:val="nil"/>
              <w:bottom w:val="single" w:sz="4" w:space="0" w:color="0070C0"/>
              <w:right w:val="single" w:sz="4" w:space="0" w:color="0070C0"/>
            </w:tcBorders>
            <w:noWrap/>
            <w:vAlign w:val="center"/>
            <w:hideMark/>
          </w:tcPr>
          <w:p w14:paraId="0B3BF07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5846E75" w14:textId="77777777" w:rsidR="009A7CC0" w:rsidRPr="000416E2" w:rsidRDefault="009A7CC0" w:rsidP="00784FEE">
            <w:pPr>
              <w:spacing w:before="120" w:line="240" w:lineRule="auto"/>
              <w:jc w:val="center"/>
              <w:rPr>
                <w:b/>
                <w:bCs/>
                <w:sz w:val="22"/>
                <w:szCs w:val="22"/>
              </w:rPr>
            </w:pPr>
            <w:r w:rsidRPr="000416E2">
              <w:rPr>
                <w:b/>
                <w:bCs/>
                <w:sz w:val="22"/>
                <w:szCs w:val="22"/>
              </w:rPr>
              <w:t>11</w:t>
            </w:r>
          </w:p>
        </w:tc>
        <w:tc>
          <w:tcPr>
            <w:tcW w:w="543" w:type="dxa"/>
            <w:tcBorders>
              <w:top w:val="nil"/>
              <w:left w:val="nil"/>
              <w:bottom w:val="single" w:sz="4" w:space="0" w:color="0070C0"/>
              <w:right w:val="single" w:sz="4" w:space="0" w:color="0070C0"/>
            </w:tcBorders>
            <w:noWrap/>
            <w:vAlign w:val="center"/>
            <w:hideMark/>
          </w:tcPr>
          <w:p w14:paraId="148E2997" w14:textId="77777777" w:rsidR="009A7CC0" w:rsidRPr="000416E2" w:rsidRDefault="009A7CC0" w:rsidP="00784FEE">
            <w:pPr>
              <w:spacing w:before="120" w:line="240" w:lineRule="auto"/>
              <w:jc w:val="center"/>
              <w:rPr>
                <w:b/>
                <w:bCs/>
                <w:sz w:val="22"/>
                <w:szCs w:val="22"/>
              </w:rPr>
            </w:pPr>
            <w:r w:rsidRPr="000416E2">
              <w:rPr>
                <w:b/>
                <w:bCs/>
                <w:sz w:val="22"/>
                <w:szCs w:val="22"/>
              </w:rPr>
              <w:t>9</w:t>
            </w:r>
          </w:p>
        </w:tc>
        <w:tc>
          <w:tcPr>
            <w:tcW w:w="542" w:type="dxa"/>
            <w:tcBorders>
              <w:top w:val="nil"/>
              <w:left w:val="nil"/>
              <w:bottom w:val="single" w:sz="4" w:space="0" w:color="0070C0"/>
              <w:right w:val="single" w:sz="4" w:space="0" w:color="0070C0"/>
            </w:tcBorders>
            <w:noWrap/>
            <w:vAlign w:val="center"/>
            <w:hideMark/>
          </w:tcPr>
          <w:p w14:paraId="2CDE4A57"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4" w:space="0" w:color="0070C0"/>
            </w:tcBorders>
            <w:noWrap/>
            <w:vAlign w:val="center"/>
            <w:hideMark/>
          </w:tcPr>
          <w:p w14:paraId="66D6C631"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587E36CB" w14:textId="77777777" w:rsidR="009A7CC0" w:rsidRPr="000416E2" w:rsidRDefault="009A7CC0" w:rsidP="00784FEE">
            <w:pPr>
              <w:spacing w:before="120" w:line="240" w:lineRule="auto"/>
              <w:jc w:val="center"/>
              <w:rPr>
                <w:b/>
                <w:bCs/>
                <w:sz w:val="22"/>
                <w:szCs w:val="22"/>
              </w:rPr>
            </w:pPr>
            <w:r w:rsidRPr="000416E2">
              <w:rPr>
                <w:b/>
                <w:bCs/>
                <w:sz w:val="22"/>
                <w:szCs w:val="22"/>
              </w:rPr>
              <w:t>4</w:t>
            </w:r>
          </w:p>
        </w:tc>
      </w:tr>
      <w:tr w:rsidR="009A7CC0" w:rsidRPr="000416E2" w14:paraId="61B8C0E7" w14:textId="77777777" w:rsidTr="006A45A5">
        <w:trPr>
          <w:trHeight w:val="283"/>
        </w:trPr>
        <w:tc>
          <w:tcPr>
            <w:tcW w:w="675" w:type="dxa"/>
            <w:tcBorders>
              <w:top w:val="nil"/>
              <w:left w:val="nil"/>
              <w:bottom w:val="single" w:sz="4" w:space="0" w:color="0070C0"/>
              <w:right w:val="nil"/>
            </w:tcBorders>
            <w:noWrap/>
            <w:vAlign w:val="center"/>
            <w:hideMark/>
          </w:tcPr>
          <w:p w14:paraId="589148DA"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21</w:t>
            </w:r>
          </w:p>
        </w:tc>
        <w:tc>
          <w:tcPr>
            <w:tcW w:w="246" w:type="dxa"/>
            <w:tcBorders>
              <w:top w:val="nil"/>
              <w:left w:val="single" w:sz="8" w:space="0" w:color="0070C0"/>
              <w:bottom w:val="single" w:sz="4" w:space="0" w:color="0070C0"/>
              <w:right w:val="nil"/>
            </w:tcBorders>
            <w:vAlign w:val="center"/>
            <w:hideMark/>
          </w:tcPr>
          <w:p w14:paraId="58A4C89B"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44B0D459"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Olaines novads</w:t>
            </w:r>
          </w:p>
        </w:tc>
        <w:tc>
          <w:tcPr>
            <w:tcW w:w="542" w:type="dxa"/>
            <w:tcBorders>
              <w:top w:val="nil"/>
              <w:left w:val="nil"/>
              <w:bottom w:val="single" w:sz="4" w:space="0" w:color="0070C0"/>
              <w:right w:val="nil"/>
            </w:tcBorders>
            <w:noWrap/>
            <w:vAlign w:val="center"/>
            <w:hideMark/>
          </w:tcPr>
          <w:p w14:paraId="4ECF45B4"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00B1EF66"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4539C9D6"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5500EFE8"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000826E" w14:textId="77777777" w:rsidR="009A7CC0" w:rsidRPr="000416E2" w:rsidRDefault="009A7CC0" w:rsidP="00784FEE">
            <w:pPr>
              <w:spacing w:before="120" w:line="240" w:lineRule="auto"/>
              <w:jc w:val="center"/>
              <w:rPr>
                <w:b/>
                <w:bCs/>
                <w:sz w:val="22"/>
                <w:szCs w:val="22"/>
              </w:rPr>
            </w:pPr>
            <w:r w:rsidRPr="000416E2">
              <w:rPr>
                <w:b/>
                <w:bCs/>
                <w:sz w:val="22"/>
                <w:szCs w:val="22"/>
              </w:rPr>
              <w:t>33</w:t>
            </w:r>
          </w:p>
        </w:tc>
        <w:tc>
          <w:tcPr>
            <w:tcW w:w="690" w:type="dxa"/>
            <w:tcBorders>
              <w:top w:val="nil"/>
              <w:left w:val="dashed" w:sz="8" w:space="0" w:color="0070C0"/>
              <w:bottom w:val="single" w:sz="4" w:space="0" w:color="0070C0"/>
              <w:right w:val="nil"/>
            </w:tcBorders>
            <w:noWrap/>
            <w:vAlign w:val="center"/>
            <w:hideMark/>
          </w:tcPr>
          <w:p w14:paraId="4E98860F"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567" w:type="dxa"/>
            <w:tcBorders>
              <w:top w:val="nil"/>
              <w:left w:val="single" w:sz="4" w:space="0" w:color="0070C0"/>
              <w:bottom w:val="single" w:sz="4" w:space="0" w:color="0070C0"/>
              <w:right w:val="single" w:sz="4" w:space="0" w:color="0070C0"/>
            </w:tcBorders>
            <w:noWrap/>
            <w:vAlign w:val="center"/>
            <w:hideMark/>
          </w:tcPr>
          <w:p w14:paraId="4C5BCDF5"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78F9080B"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04B67840"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672FD23D"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439" w:type="dxa"/>
            <w:tcBorders>
              <w:top w:val="nil"/>
              <w:left w:val="nil"/>
              <w:bottom w:val="single" w:sz="4" w:space="0" w:color="0070C0"/>
              <w:right w:val="nil"/>
            </w:tcBorders>
            <w:noWrap/>
            <w:vAlign w:val="center"/>
            <w:hideMark/>
          </w:tcPr>
          <w:p w14:paraId="30A167B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3B13E2F8"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4F70CA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4AC296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2BBBF3C9"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542" w:type="dxa"/>
            <w:tcBorders>
              <w:top w:val="nil"/>
              <w:left w:val="nil"/>
              <w:bottom w:val="single" w:sz="4" w:space="0" w:color="0070C0"/>
              <w:right w:val="single" w:sz="4" w:space="0" w:color="0070C0"/>
            </w:tcBorders>
            <w:noWrap/>
            <w:vAlign w:val="center"/>
            <w:hideMark/>
          </w:tcPr>
          <w:p w14:paraId="64842A6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D5C9195"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2349CFE1" w14:textId="77777777" w:rsidR="009A7CC0" w:rsidRPr="000416E2" w:rsidRDefault="009A7CC0" w:rsidP="00784FEE">
            <w:pPr>
              <w:spacing w:before="120" w:line="240" w:lineRule="auto"/>
              <w:jc w:val="center"/>
              <w:rPr>
                <w:b/>
                <w:bCs/>
                <w:sz w:val="22"/>
                <w:szCs w:val="22"/>
              </w:rPr>
            </w:pPr>
            <w:r w:rsidRPr="000416E2">
              <w:rPr>
                <w:b/>
                <w:bCs/>
                <w:sz w:val="22"/>
                <w:szCs w:val="22"/>
              </w:rPr>
              <w:t>1</w:t>
            </w:r>
          </w:p>
        </w:tc>
      </w:tr>
      <w:tr w:rsidR="009A7CC0" w:rsidRPr="000416E2" w14:paraId="2D56BBED" w14:textId="77777777" w:rsidTr="006A45A5">
        <w:trPr>
          <w:trHeight w:val="283"/>
        </w:trPr>
        <w:tc>
          <w:tcPr>
            <w:tcW w:w="675" w:type="dxa"/>
            <w:tcBorders>
              <w:top w:val="nil"/>
              <w:left w:val="nil"/>
              <w:bottom w:val="single" w:sz="4" w:space="0" w:color="0070C0"/>
              <w:right w:val="nil"/>
            </w:tcBorders>
            <w:noWrap/>
            <w:vAlign w:val="center"/>
            <w:hideMark/>
          </w:tcPr>
          <w:p w14:paraId="07CD59C7"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22</w:t>
            </w:r>
          </w:p>
        </w:tc>
        <w:tc>
          <w:tcPr>
            <w:tcW w:w="246" w:type="dxa"/>
            <w:tcBorders>
              <w:top w:val="nil"/>
              <w:left w:val="single" w:sz="8" w:space="0" w:color="0070C0"/>
              <w:bottom w:val="single" w:sz="4" w:space="0" w:color="0070C0"/>
              <w:right w:val="nil"/>
            </w:tcBorders>
            <w:vAlign w:val="center"/>
            <w:hideMark/>
          </w:tcPr>
          <w:p w14:paraId="6BF9E46F"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6CBD588E"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Ropažu novads</w:t>
            </w:r>
          </w:p>
        </w:tc>
        <w:tc>
          <w:tcPr>
            <w:tcW w:w="542" w:type="dxa"/>
            <w:tcBorders>
              <w:top w:val="nil"/>
              <w:left w:val="nil"/>
              <w:bottom w:val="single" w:sz="4" w:space="0" w:color="0070C0"/>
              <w:right w:val="nil"/>
            </w:tcBorders>
            <w:noWrap/>
            <w:vAlign w:val="center"/>
            <w:hideMark/>
          </w:tcPr>
          <w:p w14:paraId="36FB1E85"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5ACEB38D"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46CAFCE4"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74549A68"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6CB470FA" w14:textId="77777777" w:rsidR="009A7CC0" w:rsidRPr="000416E2" w:rsidRDefault="009A7CC0" w:rsidP="00784FEE">
            <w:pPr>
              <w:spacing w:before="120" w:line="240" w:lineRule="auto"/>
              <w:jc w:val="center"/>
              <w:rPr>
                <w:b/>
                <w:bCs/>
                <w:sz w:val="22"/>
                <w:szCs w:val="22"/>
              </w:rPr>
            </w:pPr>
            <w:r w:rsidRPr="000416E2">
              <w:rPr>
                <w:b/>
                <w:bCs/>
                <w:sz w:val="22"/>
                <w:szCs w:val="22"/>
              </w:rPr>
              <w:t>6</w:t>
            </w:r>
          </w:p>
        </w:tc>
        <w:tc>
          <w:tcPr>
            <w:tcW w:w="690" w:type="dxa"/>
            <w:tcBorders>
              <w:top w:val="nil"/>
              <w:left w:val="dashed" w:sz="8" w:space="0" w:color="0070C0"/>
              <w:bottom w:val="single" w:sz="4" w:space="0" w:color="0070C0"/>
              <w:right w:val="nil"/>
            </w:tcBorders>
            <w:noWrap/>
            <w:vAlign w:val="center"/>
            <w:hideMark/>
          </w:tcPr>
          <w:p w14:paraId="615F27EC"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1A8B6161"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70237524"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1B51DB0B"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567" w:type="dxa"/>
            <w:tcBorders>
              <w:top w:val="nil"/>
              <w:left w:val="nil"/>
              <w:bottom w:val="single" w:sz="4" w:space="0" w:color="0070C0"/>
              <w:right w:val="single" w:sz="8" w:space="0" w:color="0070C0"/>
            </w:tcBorders>
            <w:noWrap/>
            <w:vAlign w:val="center"/>
            <w:hideMark/>
          </w:tcPr>
          <w:p w14:paraId="2E4CFD4E" w14:textId="77777777" w:rsidR="009A7CC0" w:rsidRPr="000416E2" w:rsidRDefault="009A7CC0" w:rsidP="00784FEE">
            <w:pPr>
              <w:spacing w:before="120" w:line="240" w:lineRule="auto"/>
              <w:jc w:val="center"/>
              <w:rPr>
                <w:b/>
                <w:bCs/>
                <w:sz w:val="22"/>
                <w:szCs w:val="22"/>
              </w:rPr>
            </w:pPr>
            <w:r w:rsidRPr="000416E2">
              <w:rPr>
                <w:b/>
                <w:bCs/>
                <w:sz w:val="22"/>
                <w:szCs w:val="22"/>
              </w:rPr>
              <w:t>7</w:t>
            </w:r>
          </w:p>
        </w:tc>
        <w:tc>
          <w:tcPr>
            <w:tcW w:w="439" w:type="dxa"/>
            <w:tcBorders>
              <w:top w:val="nil"/>
              <w:left w:val="nil"/>
              <w:bottom w:val="single" w:sz="4" w:space="0" w:color="0070C0"/>
              <w:right w:val="nil"/>
            </w:tcBorders>
            <w:noWrap/>
            <w:vAlign w:val="center"/>
            <w:hideMark/>
          </w:tcPr>
          <w:p w14:paraId="5A9E57AD"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0796667C"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3" w:type="dxa"/>
            <w:tcBorders>
              <w:top w:val="nil"/>
              <w:left w:val="nil"/>
              <w:bottom w:val="single" w:sz="4" w:space="0" w:color="0070C0"/>
              <w:right w:val="single" w:sz="4" w:space="0" w:color="0070C0"/>
            </w:tcBorders>
            <w:noWrap/>
            <w:vAlign w:val="center"/>
            <w:hideMark/>
          </w:tcPr>
          <w:p w14:paraId="2FE6665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34F0A91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F92B10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099DB70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02825EF5"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5E819C51" w14:textId="77777777" w:rsidR="009A7CC0" w:rsidRPr="000416E2" w:rsidRDefault="009A7CC0" w:rsidP="00784FEE">
            <w:pPr>
              <w:spacing w:before="120" w:line="240" w:lineRule="auto"/>
              <w:jc w:val="center"/>
              <w:rPr>
                <w:b/>
                <w:bCs/>
                <w:sz w:val="22"/>
                <w:szCs w:val="22"/>
              </w:rPr>
            </w:pPr>
            <w:r w:rsidRPr="000416E2">
              <w:rPr>
                <w:b/>
                <w:bCs/>
                <w:sz w:val="22"/>
                <w:szCs w:val="22"/>
              </w:rPr>
              <w:t>7</w:t>
            </w:r>
          </w:p>
        </w:tc>
      </w:tr>
      <w:tr w:rsidR="009A7CC0" w:rsidRPr="000416E2" w14:paraId="56B4E7E3" w14:textId="77777777" w:rsidTr="006A45A5">
        <w:trPr>
          <w:trHeight w:val="283"/>
        </w:trPr>
        <w:tc>
          <w:tcPr>
            <w:tcW w:w="675" w:type="dxa"/>
            <w:tcBorders>
              <w:top w:val="nil"/>
              <w:left w:val="nil"/>
              <w:bottom w:val="single" w:sz="4" w:space="0" w:color="0070C0"/>
              <w:right w:val="nil"/>
            </w:tcBorders>
            <w:noWrap/>
            <w:vAlign w:val="center"/>
            <w:hideMark/>
          </w:tcPr>
          <w:p w14:paraId="73743E2C"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23</w:t>
            </w:r>
          </w:p>
        </w:tc>
        <w:tc>
          <w:tcPr>
            <w:tcW w:w="246" w:type="dxa"/>
            <w:tcBorders>
              <w:top w:val="nil"/>
              <w:left w:val="single" w:sz="8" w:space="0" w:color="0070C0"/>
              <w:bottom w:val="single" w:sz="4" w:space="0" w:color="0070C0"/>
              <w:right w:val="nil"/>
            </w:tcBorders>
            <w:vAlign w:val="center"/>
            <w:hideMark/>
          </w:tcPr>
          <w:p w14:paraId="4D821E56"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13D2A8EE"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Salacgrīvas novads</w:t>
            </w:r>
          </w:p>
        </w:tc>
        <w:tc>
          <w:tcPr>
            <w:tcW w:w="542" w:type="dxa"/>
            <w:tcBorders>
              <w:top w:val="nil"/>
              <w:left w:val="nil"/>
              <w:bottom w:val="single" w:sz="4" w:space="0" w:color="0070C0"/>
              <w:right w:val="nil"/>
            </w:tcBorders>
            <w:noWrap/>
            <w:vAlign w:val="center"/>
            <w:hideMark/>
          </w:tcPr>
          <w:p w14:paraId="13A76437"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7BC5CD6"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304242D4"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790A849F"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38EBE27" w14:textId="77777777" w:rsidR="009A7CC0" w:rsidRPr="000416E2" w:rsidRDefault="009A7CC0" w:rsidP="00784FEE">
            <w:pPr>
              <w:spacing w:before="120" w:line="240" w:lineRule="auto"/>
              <w:jc w:val="center"/>
              <w:rPr>
                <w:b/>
                <w:bCs/>
                <w:sz w:val="22"/>
                <w:szCs w:val="22"/>
              </w:rPr>
            </w:pPr>
            <w:r w:rsidRPr="000416E2">
              <w:rPr>
                <w:b/>
                <w:bCs/>
                <w:sz w:val="22"/>
                <w:szCs w:val="22"/>
              </w:rPr>
              <w:t>16</w:t>
            </w:r>
          </w:p>
        </w:tc>
        <w:tc>
          <w:tcPr>
            <w:tcW w:w="690" w:type="dxa"/>
            <w:tcBorders>
              <w:top w:val="nil"/>
              <w:left w:val="dashed" w:sz="8" w:space="0" w:color="0070C0"/>
              <w:bottom w:val="single" w:sz="4" w:space="0" w:color="0070C0"/>
              <w:right w:val="nil"/>
            </w:tcBorders>
            <w:noWrap/>
            <w:vAlign w:val="center"/>
            <w:hideMark/>
          </w:tcPr>
          <w:p w14:paraId="36219158" w14:textId="77777777" w:rsidR="009A7CC0" w:rsidRPr="000416E2" w:rsidRDefault="009A7CC0" w:rsidP="00784FEE">
            <w:pPr>
              <w:spacing w:before="120" w:line="240" w:lineRule="auto"/>
              <w:jc w:val="center"/>
              <w:rPr>
                <w:b/>
                <w:bCs/>
                <w:sz w:val="22"/>
                <w:szCs w:val="22"/>
              </w:rPr>
            </w:pPr>
            <w:r w:rsidRPr="000416E2">
              <w:rPr>
                <w:b/>
                <w:bCs/>
                <w:sz w:val="22"/>
                <w:szCs w:val="22"/>
              </w:rPr>
              <w:t>21</w:t>
            </w:r>
          </w:p>
        </w:tc>
        <w:tc>
          <w:tcPr>
            <w:tcW w:w="567" w:type="dxa"/>
            <w:tcBorders>
              <w:top w:val="nil"/>
              <w:left w:val="single" w:sz="4" w:space="0" w:color="0070C0"/>
              <w:bottom w:val="single" w:sz="4" w:space="0" w:color="0070C0"/>
              <w:right w:val="single" w:sz="4" w:space="0" w:color="0070C0"/>
            </w:tcBorders>
            <w:noWrap/>
            <w:vAlign w:val="center"/>
            <w:hideMark/>
          </w:tcPr>
          <w:p w14:paraId="40D1B921"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48B810DD"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586BBB03"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67" w:type="dxa"/>
            <w:tcBorders>
              <w:top w:val="nil"/>
              <w:left w:val="nil"/>
              <w:bottom w:val="single" w:sz="4" w:space="0" w:color="0070C0"/>
              <w:right w:val="single" w:sz="8" w:space="0" w:color="0070C0"/>
            </w:tcBorders>
            <w:noWrap/>
            <w:vAlign w:val="center"/>
            <w:hideMark/>
          </w:tcPr>
          <w:p w14:paraId="37F23BEE"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439" w:type="dxa"/>
            <w:tcBorders>
              <w:top w:val="nil"/>
              <w:left w:val="nil"/>
              <w:bottom w:val="single" w:sz="4" w:space="0" w:color="0070C0"/>
              <w:right w:val="nil"/>
            </w:tcBorders>
            <w:noWrap/>
            <w:vAlign w:val="center"/>
            <w:hideMark/>
          </w:tcPr>
          <w:p w14:paraId="62F1EB22"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75D650B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9E4574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07F3FE02"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3" w:type="dxa"/>
            <w:tcBorders>
              <w:top w:val="nil"/>
              <w:left w:val="nil"/>
              <w:bottom w:val="single" w:sz="4" w:space="0" w:color="0070C0"/>
              <w:right w:val="single" w:sz="4" w:space="0" w:color="0070C0"/>
            </w:tcBorders>
            <w:noWrap/>
            <w:vAlign w:val="center"/>
            <w:hideMark/>
          </w:tcPr>
          <w:p w14:paraId="36643857"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2" w:type="dxa"/>
            <w:tcBorders>
              <w:top w:val="nil"/>
              <w:left w:val="nil"/>
              <w:bottom w:val="single" w:sz="4" w:space="0" w:color="0070C0"/>
              <w:right w:val="single" w:sz="4" w:space="0" w:color="0070C0"/>
            </w:tcBorders>
            <w:noWrap/>
            <w:vAlign w:val="center"/>
            <w:hideMark/>
          </w:tcPr>
          <w:p w14:paraId="3DD2427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64D89EE"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27B1451B" w14:textId="77777777" w:rsidR="009A7CC0" w:rsidRPr="000416E2" w:rsidRDefault="009A7CC0" w:rsidP="00784FEE">
            <w:pPr>
              <w:spacing w:before="120" w:line="240" w:lineRule="auto"/>
              <w:jc w:val="center"/>
              <w:rPr>
                <w:b/>
                <w:bCs/>
                <w:sz w:val="22"/>
                <w:szCs w:val="22"/>
              </w:rPr>
            </w:pPr>
            <w:r w:rsidRPr="000416E2">
              <w:rPr>
                <w:b/>
                <w:bCs/>
                <w:sz w:val="22"/>
                <w:szCs w:val="22"/>
              </w:rPr>
              <w:t>1</w:t>
            </w:r>
          </w:p>
        </w:tc>
      </w:tr>
      <w:tr w:rsidR="009A7CC0" w:rsidRPr="000416E2" w14:paraId="130C4F4F" w14:textId="77777777" w:rsidTr="006A45A5">
        <w:trPr>
          <w:trHeight w:val="283"/>
        </w:trPr>
        <w:tc>
          <w:tcPr>
            <w:tcW w:w="675" w:type="dxa"/>
            <w:tcBorders>
              <w:top w:val="nil"/>
              <w:left w:val="nil"/>
              <w:bottom w:val="single" w:sz="4" w:space="0" w:color="0070C0"/>
              <w:right w:val="nil"/>
            </w:tcBorders>
            <w:noWrap/>
            <w:vAlign w:val="center"/>
            <w:hideMark/>
          </w:tcPr>
          <w:p w14:paraId="7530C973"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lastRenderedPageBreak/>
              <w:t>24</w:t>
            </w:r>
          </w:p>
        </w:tc>
        <w:tc>
          <w:tcPr>
            <w:tcW w:w="246" w:type="dxa"/>
            <w:tcBorders>
              <w:top w:val="nil"/>
              <w:left w:val="single" w:sz="8" w:space="0" w:color="0070C0"/>
              <w:bottom w:val="single" w:sz="4" w:space="0" w:color="0070C0"/>
              <w:right w:val="nil"/>
            </w:tcBorders>
            <w:vAlign w:val="center"/>
            <w:hideMark/>
          </w:tcPr>
          <w:p w14:paraId="6BAD46BF"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718004E5"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Salaspils novads</w:t>
            </w:r>
          </w:p>
        </w:tc>
        <w:tc>
          <w:tcPr>
            <w:tcW w:w="542" w:type="dxa"/>
            <w:tcBorders>
              <w:top w:val="nil"/>
              <w:left w:val="nil"/>
              <w:bottom w:val="single" w:sz="4" w:space="0" w:color="0070C0"/>
              <w:right w:val="nil"/>
            </w:tcBorders>
            <w:noWrap/>
            <w:vAlign w:val="center"/>
            <w:hideMark/>
          </w:tcPr>
          <w:p w14:paraId="5748BA9A"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1C2B9810"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4F7569CA"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66684B43"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4A1C4439" w14:textId="77777777" w:rsidR="009A7CC0" w:rsidRPr="000416E2" w:rsidRDefault="009A7CC0" w:rsidP="00784FEE">
            <w:pPr>
              <w:spacing w:before="120" w:line="240" w:lineRule="auto"/>
              <w:jc w:val="center"/>
              <w:rPr>
                <w:b/>
                <w:bCs/>
                <w:sz w:val="22"/>
                <w:szCs w:val="22"/>
              </w:rPr>
            </w:pPr>
            <w:r w:rsidRPr="000416E2">
              <w:rPr>
                <w:b/>
                <w:bCs/>
                <w:sz w:val="22"/>
                <w:szCs w:val="22"/>
              </w:rPr>
              <w:t>35</w:t>
            </w:r>
          </w:p>
        </w:tc>
        <w:tc>
          <w:tcPr>
            <w:tcW w:w="690" w:type="dxa"/>
            <w:tcBorders>
              <w:top w:val="nil"/>
              <w:left w:val="dashed" w:sz="8" w:space="0" w:color="0070C0"/>
              <w:bottom w:val="single" w:sz="4" w:space="0" w:color="0070C0"/>
              <w:right w:val="nil"/>
            </w:tcBorders>
            <w:noWrap/>
            <w:vAlign w:val="center"/>
            <w:hideMark/>
          </w:tcPr>
          <w:p w14:paraId="3972145A"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68838BC5"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199604EC"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67" w:type="dxa"/>
            <w:gridSpan w:val="2"/>
            <w:tcBorders>
              <w:top w:val="nil"/>
              <w:left w:val="nil"/>
              <w:bottom w:val="single" w:sz="4" w:space="0" w:color="0070C0"/>
              <w:right w:val="single" w:sz="4" w:space="0" w:color="0070C0"/>
            </w:tcBorders>
            <w:noWrap/>
            <w:vAlign w:val="center"/>
            <w:hideMark/>
          </w:tcPr>
          <w:p w14:paraId="2B478AFB" w14:textId="77777777" w:rsidR="009A7CC0" w:rsidRPr="000416E2" w:rsidRDefault="009A7CC0" w:rsidP="00784FEE">
            <w:pPr>
              <w:spacing w:before="120" w:line="240" w:lineRule="auto"/>
              <w:jc w:val="center"/>
              <w:rPr>
                <w:b/>
                <w:bCs/>
                <w:sz w:val="22"/>
                <w:szCs w:val="22"/>
              </w:rPr>
            </w:pPr>
            <w:r w:rsidRPr="000416E2">
              <w:rPr>
                <w:b/>
                <w:bCs/>
                <w:sz w:val="22"/>
                <w:szCs w:val="22"/>
              </w:rPr>
              <w:t>6</w:t>
            </w:r>
          </w:p>
        </w:tc>
        <w:tc>
          <w:tcPr>
            <w:tcW w:w="567" w:type="dxa"/>
            <w:tcBorders>
              <w:top w:val="nil"/>
              <w:left w:val="nil"/>
              <w:bottom w:val="single" w:sz="4" w:space="0" w:color="0070C0"/>
              <w:right w:val="single" w:sz="8" w:space="0" w:color="0070C0"/>
            </w:tcBorders>
            <w:noWrap/>
            <w:vAlign w:val="center"/>
            <w:hideMark/>
          </w:tcPr>
          <w:p w14:paraId="72AB9054"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439" w:type="dxa"/>
            <w:tcBorders>
              <w:top w:val="nil"/>
              <w:left w:val="nil"/>
              <w:bottom w:val="single" w:sz="4" w:space="0" w:color="0070C0"/>
              <w:right w:val="nil"/>
            </w:tcBorders>
            <w:noWrap/>
            <w:vAlign w:val="center"/>
            <w:hideMark/>
          </w:tcPr>
          <w:p w14:paraId="3ACCDBDB"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601B256B"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3" w:type="dxa"/>
            <w:tcBorders>
              <w:top w:val="nil"/>
              <w:left w:val="nil"/>
              <w:bottom w:val="single" w:sz="4" w:space="0" w:color="0070C0"/>
              <w:right w:val="single" w:sz="4" w:space="0" w:color="0070C0"/>
            </w:tcBorders>
            <w:noWrap/>
            <w:vAlign w:val="center"/>
            <w:hideMark/>
          </w:tcPr>
          <w:p w14:paraId="0C7750F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868E393" w14:textId="77777777" w:rsidR="009A7CC0" w:rsidRPr="000416E2" w:rsidRDefault="009A7CC0" w:rsidP="00784FEE">
            <w:pPr>
              <w:spacing w:before="120" w:line="240" w:lineRule="auto"/>
              <w:jc w:val="center"/>
              <w:rPr>
                <w:b/>
                <w:bCs/>
                <w:sz w:val="22"/>
                <w:szCs w:val="22"/>
              </w:rPr>
            </w:pPr>
            <w:r w:rsidRPr="000416E2">
              <w:rPr>
                <w:b/>
                <w:bCs/>
                <w:sz w:val="22"/>
                <w:szCs w:val="22"/>
              </w:rPr>
              <w:t>5</w:t>
            </w:r>
          </w:p>
        </w:tc>
        <w:tc>
          <w:tcPr>
            <w:tcW w:w="543" w:type="dxa"/>
            <w:tcBorders>
              <w:top w:val="nil"/>
              <w:left w:val="nil"/>
              <w:bottom w:val="single" w:sz="4" w:space="0" w:color="0070C0"/>
              <w:right w:val="single" w:sz="4" w:space="0" w:color="0070C0"/>
            </w:tcBorders>
            <w:noWrap/>
            <w:vAlign w:val="center"/>
            <w:hideMark/>
          </w:tcPr>
          <w:p w14:paraId="4AEF56D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AE276A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CEEBFA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2E3A70F6" w14:textId="77777777" w:rsidR="009A7CC0" w:rsidRPr="000416E2" w:rsidRDefault="009A7CC0" w:rsidP="00784FEE">
            <w:pPr>
              <w:spacing w:before="120" w:line="240" w:lineRule="auto"/>
              <w:jc w:val="center"/>
              <w:rPr>
                <w:b/>
                <w:bCs/>
                <w:sz w:val="22"/>
                <w:szCs w:val="22"/>
              </w:rPr>
            </w:pPr>
            <w:r w:rsidRPr="000416E2">
              <w:rPr>
                <w:b/>
                <w:bCs/>
                <w:sz w:val="22"/>
                <w:szCs w:val="22"/>
              </w:rPr>
              <w:t>1</w:t>
            </w:r>
          </w:p>
        </w:tc>
      </w:tr>
      <w:tr w:rsidR="009A7CC0" w:rsidRPr="000416E2" w14:paraId="6CB6B1F0" w14:textId="77777777" w:rsidTr="006A45A5">
        <w:trPr>
          <w:trHeight w:val="283"/>
        </w:trPr>
        <w:tc>
          <w:tcPr>
            <w:tcW w:w="675" w:type="dxa"/>
            <w:tcBorders>
              <w:top w:val="nil"/>
              <w:left w:val="nil"/>
              <w:bottom w:val="single" w:sz="4" w:space="0" w:color="0070C0"/>
              <w:right w:val="nil"/>
            </w:tcBorders>
            <w:noWrap/>
            <w:vAlign w:val="center"/>
            <w:hideMark/>
          </w:tcPr>
          <w:p w14:paraId="5A4B372E"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25</w:t>
            </w:r>
          </w:p>
        </w:tc>
        <w:tc>
          <w:tcPr>
            <w:tcW w:w="246" w:type="dxa"/>
            <w:tcBorders>
              <w:top w:val="nil"/>
              <w:left w:val="single" w:sz="8" w:space="0" w:color="0070C0"/>
              <w:bottom w:val="single" w:sz="4" w:space="0" w:color="0070C0"/>
              <w:right w:val="nil"/>
            </w:tcBorders>
            <w:vAlign w:val="center"/>
            <w:hideMark/>
          </w:tcPr>
          <w:p w14:paraId="1290C35E"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56A3B6F4"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Saulkrastu novads</w:t>
            </w:r>
          </w:p>
        </w:tc>
        <w:tc>
          <w:tcPr>
            <w:tcW w:w="542" w:type="dxa"/>
            <w:tcBorders>
              <w:top w:val="nil"/>
              <w:left w:val="nil"/>
              <w:bottom w:val="single" w:sz="4" w:space="0" w:color="0070C0"/>
              <w:right w:val="nil"/>
            </w:tcBorders>
            <w:noWrap/>
            <w:vAlign w:val="center"/>
            <w:hideMark/>
          </w:tcPr>
          <w:p w14:paraId="61AE8542"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7F3B0DEA"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1791BB27"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4CC5856F"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509CCAFD" w14:textId="77777777" w:rsidR="009A7CC0" w:rsidRPr="000416E2" w:rsidRDefault="009A7CC0" w:rsidP="00784FEE">
            <w:pPr>
              <w:spacing w:before="120" w:line="240" w:lineRule="auto"/>
              <w:jc w:val="center"/>
              <w:rPr>
                <w:b/>
                <w:bCs/>
                <w:sz w:val="22"/>
                <w:szCs w:val="22"/>
              </w:rPr>
            </w:pPr>
            <w:r w:rsidRPr="000416E2">
              <w:rPr>
                <w:b/>
                <w:bCs/>
                <w:sz w:val="22"/>
                <w:szCs w:val="22"/>
              </w:rPr>
              <w:t>17</w:t>
            </w:r>
          </w:p>
        </w:tc>
        <w:tc>
          <w:tcPr>
            <w:tcW w:w="690" w:type="dxa"/>
            <w:tcBorders>
              <w:top w:val="nil"/>
              <w:left w:val="dashed" w:sz="8" w:space="0" w:color="0070C0"/>
              <w:bottom w:val="single" w:sz="4" w:space="0" w:color="0070C0"/>
              <w:right w:val="nil"/>
            </w:tcBorders>
            <w:noWrap/>
            <w:vAlign w:val="center"/>
            <w:hideMark/>
          </w:tcPr>
          <w:p w14:paraId="2A2439AF"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567" w:type="dxa"/>
            <w:tcBorders>
              <w:top w:val="nil"/>
              <w:left w:val="single" w:sz="4" w:space="0" w:color="0070C0"/>
              <w:bottom w:val="single" w:sz="4" w:space="0" w:color="0070C0"/>
              <w:right w:val="single" w:sz="4" w:space="0" w:color="0070C0"/>
            </w:tcBorders>
            <w:noWrap/>
            <w:vAlign w:val="center"/>
            <w:hideMark/>
          </w:tcPr>
          <w:p w14:paraId="4AC5A605"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1B7EF78B"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70EB4E49"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0E27289B"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0F4D6CF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2" w:type="dxa"/>
            <w:tcBorders>
              <w:top w:val="nil"/>
              <w:left w:val="single" w:sz="4" w:space="0" w:color="0070C0"/>
              <w:bottom w:val="single" w:sz="4" w:space="0" w:color="0070C0"/>
              <w:right w:val="single" w:sz="4" w:space="0" w:color="0070C0"/>
            </w:tcBorders>
            <w:noWrap/>
            <w:vAlign w:val="center"/>
            <w:hideMark/>
          </w:tcPr>
          <w:p w14:paraId="285940F4"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4" w:space="0" w:color="0070C0"/>
            </w:tcBorders>
            <w:noWrap/>
            <w:vAlign w:val="center"/>
            <w:hideMark/>
          </w:tcPr>
          <w:p w14:paraId="031D9D99"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2233989A"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0721142"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nil"/>
              <w:bottom w:val="single" w:sz="4" w:space="0" w:color="0070C0"/>
              <w:right w:val="single" w:sz="4" w:space="0" w:color="0070C0"/>
            </w:tcBorders>
            <w:noWrap/>
            <w:vAlign w:val="center"/>
            <w:hideMark/>
          </w:tcPr>
          <w:p w14:paraId="230CDC22"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F65BEF2"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3D5B2567"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347B2174" w14:textId="77777777" w:rsidTr="006A45A5">
        <w:trPr>
          <w:trHeight w:val="283"/>
        </w:trPr>
        <w:tc>
          <w:tcPr>
            <w:tcW w:w="675" w:type="dxa"/>
            <w:tcBorders>
              <w:top w:val="nil"/>
              <w:left w:val="nil"/>
              <w:bottom w:val="single" w:sz="4" w:space="0" w:color="0070C0"/>
              <w:right w:val="nil"/>
            </w:tcBorders>
            <w:noWrap/>
            <w:vAlign w:val="center"/>
            <w:hideMark/>
          </w:tcPr>
          <w:p w14:paraId="37D53601"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26</w:t>
            </w:r>
          </w:p>
        </w:tc>
        <w:tc>
          <w:tcPr>
            <w:tcW w:w="246" w:type="dxa"/>
            <w:tcBorders>
              <w:top w:val="nil"/>
              <w:left w:val="single" w:sz="8" w:space="0" w:color="0070C0"/>
              <w:bottom w:val="single" w:sz="4" w:space="0" w:color="0070C0"/>
              <w:right w:val="nil"/>
            </w:tcBorders>
            <w:vAlign w:val="center"/>
            <w:hideMark/>
          </w:tcPr>
          <w:p w14:paraId="09859AE9"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65948840"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Sējas novads</w:t>
            </w:r>
          </w:p>
        </w:tc>
        <w:tc>
          <w:tcPr>
            <w:tcW w:w="542" w:type="dxa"/>
            <w:tcBorders>
              <w:top w:val="nil"/>
              <w:left w:val="nil"/>
              <w:bottom w:val="single" w:sz="4" w:space="0" w:color="0070C0"/>
              <w:right w:val="nil"/>
            </w:tcBorders>
            <w:noWrap/>
            <w:vAlign w:val="center"/>
            <w:hideMark/>
          </w:tcPr>
          <w:p w14:paraId="0E3BF484"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2D2029B2"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45EC5EEA"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18021B44"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3DCB488"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65067B0E"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44ABA406"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07C04F27"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77A93DE4"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32B852E8" w14:textId="77777777" w:rsidR="009A7CC0" w:rsidRPr="000416E2" w:rsidRDefault="009A7CC0" w:rsidP="00784FEE">
            <w:pPr>
              <w:spacing w:before="120" w:line="240" w:lineRule="auto"/>
              <w:jc w:val="center"/>
              <w:rPr>
                <w:sz w:val="22"/>
                <w:szCs w:val="22"/>
              </w:rPr>
            </w:pPr>
            <w:r w:rsidRPr="000416E2">
              <w:rPr>
                <w:sz w:val="22"/>
                <w:szCs w:val="22"/>
              </w:rPr>
              <w:t>0</w:t>
            </w:r>
          </w:p>
        </w:tc>
        <w:tc>
          <w:tcPr>
            <w:tcW w:w="439" w:type="dxa"/>
            <w:tcBorders>
              <w:top w:val="nil"/>
              <w:left w:val="nil"/>
              <w:bottom w:val="single" w:sz="4" w:space="0" w:color="0070C0"/>
              <w:right w:val="nil"/>
            </w:tcBorders>
            <w:noWrap/>
            <w:vAlign w:val="center"/>
            <w:hideMark/>
          </w:tcPr>
          <w:p w14:paraId="64516A8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22703AC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68C6CB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143382B2"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1729B4D1"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360A7AB6"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B12683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1C34E67E" w14:textId="77777777" w:rsidR="009A7CC0" w:rsidRPr="000416E2" w:rsidRDefault="009A7CC0" w:rsidP="00784FEE">
            <w:pPr>
              <w:spacing w:before="120" w:line="240" w:lineRule="auto"/>
              <w:jc w:val="center"/>
              <w:rPr>
                <w:sz w:val="22"/>
                <w:szCs w:val="22"/>
              </w:rPr>
            </w:pPr>
            <w:r w:rsidRPr="000416E2">
              <w:rPr>
                <w:sz w:val="22"/>
                <w:szCs w:val="22"/>
              </w:rPr>
              <w:t>0</w:t>
            </w:r>
          </w:p>
        </w:tc>
      </w:tr>
      <w:tr w:rsidR="009A7CC0" w:rsidRPr="000416E2" w14:paraId="4D1A1E30" w14:textId="77777777" w:rsidTr="006A45A5">
        <w:trPr>
          <w:trHeight w:val="283"/>
        </w:trPr>
        <w:tc>
          <w:tcPr>
            <w:tcW w:w="675" w:type="dxa"/>
            <w:tcBorders>
              <w:top w:val="nil"/>
              <w:left w:val="nil"/>
              <w:bottom w:val="single" w:sz="4" w:space="0" w:color="0070C0"/>
              <w:right w:val="nil"/>
            </w:tcBorders>
            <w:noWrap/>
            <w:vAlign w:val="center"/>
            <w:hideMark/>
          </w:tcPr>
          <w:p w14:paraId="72BF2306"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27</w:t>
            </w:r>
          </w:p>
        </w:tc>
        <w:tc>
          <w:tcPr>
            <w:tcW w:w="246" w:type="dxa"/>
            <w:tcBorders>
              <w:top w:val="nil"/>
              <w:left w:val="single" w:sz="8" w:space="0" w:color="0070C0"/>
              <w:bottom w:val="single" w:sz="4" w:space="0" w:color="0070C0"/>
              <w:right w:val="nil"/>
            </w:tcBorders>
            <w:vAlign w:val="center"/>
            <w:hideMark/>
          </w:tcPr>
          <w:p w14:paraId="29AF8CC0"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4EB7670F"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Siguldas novads</w:t>
            </w:r>
          </w:p>
        </w:tc>
        <w:tc>
          <w:tcPr>
            <w:tcW w:w="542" w:type="dxa"/>
            <w:tcBorders>
              <w:top w:val="nil"/>
              <w:left w:val="nil"/>
              <w:bottom w:val="single" w:sz="4" w:space="0" w:color="0070C0"/>
              <w:right w:val="nil"/>
            </w:tcBorders>
            <w:noWrap/>
            <w:vAlign w:val="center"/>
            <w:hideMark/>
          </w:tcPr>
          <w:p w14:paraId="6CF984F6"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3B6EBB64"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2217C612"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051652BF"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44711153" w14:textId="77777777" w:rsidR="009A7CC0" w:rsidRPr="000416E2" w:rsidRDefault="009A7CC0" w:rsidP="00784FEE">
            <w:pPr>
              <w:spacing w:before="120" w:line="240" w:lineRule="auto"/>
              <w:jc w:val="center"/>
              <w:rPr>
                <w:sz w:val="22"/>
                <w:szCs w:val="22"/>
              </w:rPr>
            </w:pPr>
            <w:r w:rsidRPr="000416E2">
              <w:rPr>
                <w:sz w:val="22"/>
                <w:szCs w:val="22"/>
              </w:rPr>
              <w:t>0</w:t>
            </w:r>
          </w:p>
        </w:tc>
        <w:tc>
          <w:tcPr>
            <w:tcW w:w="690" w:type="dxa"/>
            <w:tcBorders>
              <w:top w:val="nil"/>
              <w:left w:val="dashed" w:sz="8" w:space="0" w:color="0070C0"/>
              <w:bottom w:val="single" w:sz="4" w:space="0" w:color="0070C0"/>
              <w:right w:val="nil"/>
            </w:tcBorders>
            <w:noWrap/>
            <w:vAlign w:val="center"/>
            <w:hideMark/>
          </w:tcPr>
          <w:p w14:paraId="40B26FE0"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187AAC3C"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352E34B1"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67" w:type="dxa"/>
            <w:gridSpan w:val="2"/>
            <w:tcBorders>
              <w:top w:val="nil"/>
              <w:left w:val="nil"/>
              <w:bottom w:val="single" w:sz="4" w:space="0" w:color="0070C0"/>
              <w:right w:val="single" w:sz="4" w:space="0" w:color="0070C0"/>
            </w:tcBorders>
            <w:noWrap/>
            <w:vAlign w:val="center"/>
            <w:hideMark/>
          </w:tcPr>
          <w:p w14:paraId="48A83B4C" w14:textId="77777777" w:rsidR="009A7CC0" w:rsidRPr="000416E2" w:rsidRDefault="009A7CC0" w:rsidP="00784FEE">
            <w:pPr>
              <w:spacing w:before="120" w:line="240" w:lineRule="auto"/>
              <w:jc w:val="center"/>
              <w:rPr>
                <w:b/>
                <w:bCs/>
                <w:sz w:val="22"/>
                <w:szCs w:val="22"/>
              </w:rPr>
            </w:pPr>
            <w:r w:rsidRPr="000416E2">
              <w:rPr>
                <w:b/>
                <w:bCs/>
                <w:sz w:val="22"/>
                <w:szCs w:val="22"/>
              </w:rPr>
              <w:t>16</w:t>
            </w:r>
          </w:p>
        </w:tc>
        <w:tc>
          <w:tcPr>
            <w:tcW w:w="567" w:type="dxa"/>
            <w:tcBorders>
              <w:top w:val="nil"/>
              <w:left w:val="nil"/>
              <w:bottom w:val="single" w:sz="4" w:space="0" w:color="0070C0"/>
              <w:right w:val="single" w:sz="8" w:space="0" w:color="0070C0"/>
            </w:tcBorders>
            <w:noWrap/>
            <w:vAlign w:val="center"/>
            <w:hideMark/>
          </w:tcPr>
          <w:p w14:paraId="78F7BA02" w14:textId="77777777" w:rsidR="009A7CC0" w:rsidRPr="000416E2" w:rsidRDefault="009A7CC0" w:rsidP="00784FEE">
            <w:pPr>
              <w:spacing w:before="120" w:line="240" w:lineRule="auto"/>
              <w:jc w:val="center"/>
              <w:rPr>
                <w:b/>
                <w:bCs/>
                <w:sz w:val="22"/>
                <w:szCs w:val="22"/>
              </w:rPr>
            </w:pPr>
            <w:r w:rsidRPr="000416E2">
              <w:rPr>
                <w:b/>
                <w:bCs/>
                <w:sz w:val="22"/>
                <w:szCs w:val="22"/>
              </w:rPr>
              <w:t>3</w:t>
            </w:r>
          </w:p>
        </w:tc>
        <w:tc>
          <w:tcPr>
            <w:tcW w:w="439" w:type="dxa"/>
            <w:tcBorders>
              <w:top w:val="nil"/>
              <w:left w:val="nil"/>
              <w:bottom w:val="single" w:sz="4" w:space="0" w:color="0070C0"/>
              <w:right w:val="nil"/>
            </w:tcBorders>
            <w:noWrap/>
            <w:vAlign w:val="center"/>
            <w:hideMark/>
          </w:tcPr>
          <w:p w14:paraId="52A7D20A"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single" w:sz="4" w:space="0" w:color="0070C0"/>
              <w:bottom w:val="single" w:sz="4" w:space="0" w:color="0070C0"/>
              <w:right w:val="single" w:sz="4" w:space="0" w:color="0070C0"/>
            </w:tcBorders>
            <w:noWrap/>
            <w:vAlign w:val="center"/>
            <w:hideMark/>
          </w:tcPr>
          <w:p w14:paraId="0B31B875"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4" w:space="0" w:color="0070C0"/>
            </w:tcBorders>
            <w:noWrap/>
            <w:vAlign w:val="center"/>
            <w:hideMark/>
          </w:tcPr>
          <w:p w14:paraId="0D7E066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36C90D44"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43" w:type="dxa"/>
            <w:tcBorders>
              <w:top w:val="nil"/>
              <w:left w:val="nil"/>
              <w:bottom w:val="single" w:sz="4" w:space="0" w:color="0070C0"/>
              <w:right w:val="single" w:sz="4" w:space="0" w:color="0070C0"/>
            </w:tcBorders>
            <w:noWrap/>
            <w:vAlign w:val="center"/>
            <w:hideMark/>
          </w:tcPr>
          <w:p w14:paraId="5A0EADBD"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002C02CE"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337455D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8" w:space="0" w:color="0070C0"/>
            </w:tcBorders>
            <w:noWrap/>
            <w:vAlign w:val="center"/>
            <w:hideMark/>
          </w:tcPr>
          <w:p w14:paraId="110D7A51" w14:textId="77777777" w:rsidR="009A7CC0" w:rsidRPr="000416E2" w:rsidRDefault="009A7CC0" w:rsidP="00784FEE">
            <w:pPr>
              <w:spacing w:before="120" w:line="240" w:lineRule="auto"/>
              <w:jc w:val="center"/>
              <w:rPr>
                <w:b/>
                <w:bCs/>
                <w:sz w:val="22"/>
                <w:szCs w:val="22"/>
              </w:rPr>
            </w:pPr>
            <w:r w:rsidRPr="000416E2">
              <w:rPr>
                <w:b/>
                <w:bCs/>
                <w:sz w:val="22"/>
                <w:szCs w:val="22"/>
              </w:rPr>
              <w:t>3</w:t>
            </w:r>
          </w:p>
        </w:tc>
      </w:tr>
      <w:tr w:rsidR="009A7CC0" w:rsidRPr="000416E2" w14:paraId="445E4B76" w14:textId="77777777" w:rsidTr="006A45A5">
        <w:trPr>
          <w:trHeight w:val="283"/>
        </w:trPr>
        <w:tc>
          <w:tcPr>
            <w:tcW w:w="675" w:type="dxa"/>
            <w:tcBorders>
              <w:top w:val="nil"/>
              <w:left w:val="nil"/>
              <w:bottom w:val="single" w:sz="4" w:space="0" w:color="0070C0"/>
              <w:right w:val="nil"/>
            </w:tcBorders>
            <w:noWrap/>
            <w:vAlign w:val="center"/>
            <w:hideMark/>
          </w:tcPr>
          <w:p w14:paraId="7E04EA14"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28</w:t>
            </w:r>
          </w:p>
        </w:tc>
        <w:tc>
          <w:tcPr>
            <w:tcW w:w="246" w:type="dxa"/>
            <w:tcBorders>
              <w:top w:val="nil"/>
              <w:left w:val="single" w:sz="8" w:space="0" w:color="0070C0"/>
              <w:bottom w:val="single" w:sz="4" w:space="0" w:color="0070C0"/>
              <w:right w:val="nil"/>
            </w:tcBorders>
            <w:vAlign w:val="center"/>
            <w:hideMark/>
          </w:tcPr>
          <w:p w14:paraId="1D950EE2"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7A68B343"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Stopiņu novads</w:t>
            </w:r>
          </w:p>
        </w:tc>
        <w:tc>
          <w:tcPr>
            <w:tcW w:w="542" w:type="dxa"/>
            <w:tcBorders>
              <w:top w:val="nil"/>
              <w:left w:val="nil"/>
              <w:bottom w:val="single" w:sz="4" w:space="0" w:color="0070C0"/>
              <w:right w:val="nil"/>
            </w:tcBorders>
            <w:noWrap/>
            <w:vAlign w:val="center"/>
            <w:hideMark/>
          </w:tcPr>
          <w:p w14:paraId="1DB21644" w14:textId="77777777" w:rsidR="009A7CC0" w:rsidRPr="000416E2" w:rsidRDefault="009A7CC0" w:rsidP="00784FEE">
            <w:pPr>
              <w:spacing w:before="120" w:line="240" w:lineRule="auto"/>
              <w:jc w:val="center"/>
              <w:rPr>
                <w:sz w:val="22"/>
                <w:szCs w:val="22"/>
              </w:rPr>
            </w:pPr>
            <w:r w:rsidRPr="000416E2">
              <w:rPr>
                <w:sz w:val="22"/>
                <w:szCs w:val="22"/>
              </w:rPr>
              <w:t>0</w:t>
            </w:r>
          </w:p>
        </w:tc>
        <w:tc>
          <w:tcPr>
            <w:tcW w:w="592" w:type="dxa"/>
            <w:tcBorders>
              <w:top w:val="nil"/>
              <w:left w:val="single" w:sz="4" w:space="0" w:color="0070C0"/>
              <w:bottom w:val="single" w:sz="4" w:space="0" w:color="0070C0"/>
              <w:right w:val="single" w:sz="4" w:space="0" w:color="0070C0"/>
            </w:tcBorders>
            <w:noWrap/>
            <w:vAlign w:val="center"/>
            <w:hideMark/>
          </w:tcPr>
          <w:p w14:paraId="540CEB2B" w14:textId="77777777" w:rsidR="009A7CC0" w:rsidRPr="000416E2" w:rsidRDefault="009A7CC0" w:rsidP="00784FEE">
            <w:pPr>
              <w:spacing w:before="120" w:line="240" w:lineRule="auto"/>
              <w:jc w:val="center"/>
              <w:rPr>
                <w:sz w:val="22"/>
                <w:szCs w:val="22"/>
              </w:rPr>
            </w:pPr>
            <w:r w:rsidRPr="000416E2">
              <w:rPr>
                <w:sz w:val="22"/>
                <w:szCs w:val="22"/>
              </w:rPr>
              <w:t>0</w:t>
            </w:r>
          </w:p>
        </w:tc>
        <w:tc>
          <w:tcPr>
            <w:tcW w:w="493" w:type="dxa"/>
            <w:tcBorders>
              <w:top w:val="nil"/>
              <w:left w:val="nil"/>
              <w:bottom w:val="single" w:sz="4" w:space="0" w:color="0070C0"/>
              <w:right w:val="single" w:sz="4" w:space="0" w:color="0070C0"/>
            </w:tcBorders>
            <w:noWrap/>
            <w:vAlign w:val="center"/>
            <w:hideMark/>
          </w:tcPr>
          <w:p w14:paraId="0EA6C0DE" w14:textId="77777777" w:rsidR="009A7CC0" w:rsidRPr="000416E2" w:rsidRDefault="009A7CC0" w:rsidP="00784FEE">
            <w:pPr>
              <w:spacing w:before="120" w:line="240" w:lineRule="auto"/>
              <w:jc w:val="center"/>
              <w:rPr>
                <w:sz w:val="22"/>
                <w:szCs w:val="22"/>
              </w:rPr>
            </w:pPr>
            <w:r w:rsidRPr="000416E2">
              <w:rPr>
                <w:sz w:val="22"/>
                <w:szCs w:val="22"/>
              </w:rPr>
              <w:t>0</w:t>
            </w:r>
          </w:p>
        </w:tc>
        <w:tc>
          <w:tcPr>
            <w:tcW w:w="500" w:type="dxa"/>
            <w:tcBorders>
              <w:top w:val="nil"/>
              <w:left w:val="nil"/>
              <w:bottom w:val="single" w:sz="4" w:space="0" w:color="0070C0"/>
              <w:right w:val="single" w:sz="4" w:space="0" w:color="0070C0"/>
            </w:tcBorders>
            <w:noWrap/>
            <w:vAlign w:val="center"/>
            <w:hideMark/>
          </w:tcPr>
          <w:p w14:paraId="2E41BBDF"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2AD12ED5" w14:textId="77777777" w:rsidR="009A7CC0" w:rsidRPr="000416E2" w:rsidRDefault="009A7CC0" w:rsidP="00784FEE">
            <w:pPr>
              <w:spacing w:before="120" w:line="240" w:lineRule="auto"/>
              <w:jc w:val="center"/>
              <w:rPr>
                <w:b/>
                <w:bCs/>
                <w:sz w:val="22"/>
                <w:szCs w:val="22"/>
              </w:rPr>
            </w:pPr>
            <w:r w:rsidRPr="000416E2">
              <w:rPr>
                <w:b/>
                <w:bCs/>
                <w:sz w:val="22"/>
                <w:szCs w:val="22"/>
              </w:rPr>
              <w:t>7</w:t>
            </w:r>
          </w:p>
        </w:tc>
        <w:tc>
          <w:tcPr>
            <w:tcW w:w="690" w:type="dxa"/>
            <w:tcBorders>
              <w:top w:val="nil"/>
              <w:left w:val="dashed" w:sz="8" w:space="0" w:color="0070C0"/>
              <w:bottom w:val="single" w:sz="4" w:space="0" w:color="0070C0"/>
              <w:right w:val="nil"/>
            </w:tcBorders>
            <w:noWrap/>
            <w:vAlign w:val="center"/>
            <w:hideMark/>
          </w:tcPr>
          <w:p w14:paraId="35FE6C88"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single" w:sz="4" w:space="0" w:color="0070C0"/>
              <w:bottom w:val="single" w:sz="4" w:space="0" w:color="0070C0"/>
              <w:right w:val="single" w:sz="4" w:space="0" w:color="0070C0"/>
            </w:tcBorders>
            <w:noWrap/>
            <w:vAlign w:val="center"/>
            <w:hideMark/>
          </w:tcPr>
          <w:p w14:paraId="7C967E5C" w14:textId="77777777" w:rsidR="009A7CC0" w:rsidRPr="000416E2" w:rsidRDefault="009A7CC0" w:rsidP="00784FEE">
            <w:pPr>
              <w:spacing w:before="120" w:line="240" w:lineRule="auto"/>
              <w:jc w:val="center"/>
              <w:rPr>
                <w:sz w:val="22"/>
                <w:szCs w:val="22"/>
              </w:rPr>
            </w:pPr>
            <w:r w:rsidRPr="000416E2">
              <w:rPr>
                <w:sz w:val="22"/>
                <w:szCs w:val="22"/>
              </w:rPr>
              <w:t>0</w:t>
            </w:r>
          </w:p>
        </w:tc>
        <w:tc>
          <w:tcPr>
            <w:tcW w:w="426" w:type="dxa"/>
            <w:tcBorders>
              <w:top w:val="nil"/>
              <w:left w:val="nil"/>
              <w:bottom w:val="single" w:sz="4" w:space="0" w:color="0070C0"/>
              <w:right w:val="single" w:sz="4" w:space="0" w:color="0070C0"/>
            </w:tcBorders>
            <w:noWrap/>
            <w:vAlign w:val="center"/>
            <w:hideMark/>
          </w:tcPr>
          <w:p w14:paraId="347A914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5D23FC06"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tcBorders>
              <w:top w:val="nil"/>
              <w:left w:val="nil"/>
              <w:bottom w:val="single" w:sz="4" w:space="0" w:color="0070C0"/>
              <w:right w:val="single" w:sz="8" w:space="0" w:color="0070C0"/>
            </w:tcBorders>
            <w:noWrap/>
            <w:vAlign w:val="center"/>
            <w:hideMark/>
          </w:tcPr>
          <w:p w14:paraId="48886AF7"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439" w:type="dxa"/>
            <w:tcBorders>
              <w:top w:val="nil"/>
              <w:left w:val="nil"/>
              <w:bottom w:val="single" w:sz="4" w:space="0" w:color="0070C0"/>
              <w:right w:val="nil"/>
            </w:tcBorders>
            <w:noWrap/>
            <w:vAlign w:val="center"/>
            <w:hideMark/>
          </w:tcPr>
          <w:p w14:paraId="347C5814"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single" w:sz="4" w:space="0" w:color="0070C0"/>
              <w:bottom w:val="single" w:sz="4" w:space="0" w:color="0070C0"/>
              <w:right w:val="single" w:sz="4" w:space="0" w:color="0070C0"/>
            </w:tcBorders>
            <w:noWrap/>
            <w:vAlign w:val="center"/>
            <w:hideMark/>
          </w:tcPr>
          <w:p w14:paraId="214BC2A5"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72770370"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5ACBD52C"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58BDF1FE" w14:textId="77777777" w:rsidR="009A7CC0" w:rsidRPr="000416E2" w:rsidRDefault="009A7CC0" w:rsidP="00784FEE">
            <w:pPr>
              <w:spacing w:before="120" w:line="240" w:lineRule="auto"/>
              <w:jc w:val="center"/>
              <w:rPr>
                <w:sz w:val="22"/>
                <w:szCs w:val="22"/>
              </w:rPr>
            </w:pPr>
            <w:r w:rsidRPr="000416E2">
              <w:rPr>
                <w:sz w:val="22"/>
                <w:szCs w:val="22"/>
              </w:rPr>
              <w:t>0</w:t>
            </w:r>
          </w:p>
        </w:tc>
        <w:tc>
          <w:tcPr>
            <w:tcW w:w="542" w:type="dxa"/>
            <w:tcBorders>
              <w:top w:val="nil"/>
              <w:left w:val="nil"/>
              <w:bottom w:val="single" w:sz="4" w:space="0" w:color="0070C0"/>
              <w:right w:val="single" w:sz="4" w:space="0" w:color="0070C0"/>
            </w:tcBorders>
            <w:noWrap/>
            <w:vAlign w:val="center"/>
            <w:hideMark/>
          </w:tcPr>
          <w:p w14:paraId="09F98487" w14:textId="77777777" w:rsidR="009A7CC0" w:rsidRPr="000416E2" w:rsidRDefault="009A7CC0" w:rsidP="00784FEE">
            <w:pPr>
              <w:spacing w:before="120" w:line="240" w:lineRule="auto"/>
              <w:jc w:val="center"/>
              <w:rPr>
                <w:sz w:val="22"/>
                <w:szCs w:val="22"/>
              </w:rPr>
            </w:pPr>
            <w:r w:rsidRPr="000416E2">
              <w:rPr>
                <w:sz w:val="22"/>
                <w:szCs w:val="22"/>
              </w:rPr>
              <w:t>0</w:t>
            </w:r>
          </w:p>
        </w:tc>
        <w:tc>
          <w:tcPr>
            <w:tcW w:w="543" w:type="dxa"/>
            <w:tcBorders>
              <w:top w:val="nil"/>
              <w:left w:val="nil"/>
              <w:bottom w:val="single" w:sz="4" w:space="0" w:color="0070C0"/>
              <w:right w:val="single" w:sz="4" w:space="0" w:color="0070C0"/>
            </w:tcBorders>
            <w:noWrap/>
            <w:vAlign w:val="center"/>
            <w:hideMark/>
          </w:tcPr>
          <w:p w14:paraId="445DEE0F" w14:textId="77777777" w:rsidR="009A7CC0" w:rsidRPr="000416E2" w:rsidRDefault="009A7CC0" w:rsidP="00784FEE">
            <w:pPr>
              <w:spacing w:before="120" w:line="240" w:lineRule="auto"/>
              <w:jc w:val="center"/>
              <w:rPr>
                <w:b/>
                <w:bCs/>
                <w:sz w:val="22"/>
                <w:szCs w:val="22"/>
              </w:rPr>
            </w:pPr>
            <w:r w:rsidRPr="000416E2">
              <w:rPr>
                <w:b/>
                <w:bCs/>
                <w:sz w:val="22"/>
                <w:szCs w:val="22"/>
              </w:rPr>
              <w:t>1</w:t>
            </w:r>
          </w:p>
        </w:tc>
        <w:tc>
          <w:tcPr>
            <w:tcW w:w="543" w:type="dxa"/>
            <w:tcBorders>
              <w:top w:val="nil"/>
              <w:left w:val="nil"/>
              <w:bottom w:val="single" w:sz="4" w:space="0" w:color="0070C0"/>
              <w:right w:val="single" w:sz="8" w:space="0" w:color="0070C0"/>
            </w:tcBorders>
            <w:noWrap/>
            <w:vAlign w:val="center"/>
            <w:hideMark/>
          </w:tcPr>
          <w:p w14:paraId="62828612" w14:textId="77777777" w:rsidR="009A7CC0" w:rsidRPr="000416E2" w:rsidRDefault="009A7CC0" w:rsidP="00784FEE">
            <w:pPr>
              <w:spacing w:before="120" w:line="240" w:lineRule="auto"/>
              <w:jc w:val="center"/>
              <w:rPr>
                <w:b/>
                <w:bCs/>
                <w:sz w:val="22"/>
                <w:szCs w:val="22"/>
              </w:rPr>
            </w:pPr>
            <w:r w:rsidRPr="000416E2">
              <w:rPr>
                <w:b/>
                <w:bCs/>
                <w:sz w:val="22"/>
                <w:szCs w:val="22"/>
              </w:rPr>
              <w:t>1</w:t>
            </w:r>
          </w:p>
        </w:tc>
      </w:tr>
      <w:tr w:rsidR="009A7CC0" w:rsidRPr="000416E2" w14:paraId="442CE59F" w14:textId="77777777" w:rsidTr="006A45A5">
        <w:trPr>
          <w:trHeight w:val="319"/>
        </w:trPr>
        <w:tc>
          <w:tcPr>
            <w:tcW w:w="675" w:type="dxa"/>
            <w:tcBorders>
              <w:top w:val="nil"/>
              <w:left w:val="nil"/>
              <w:bottom w:val="single" w:sz="4" w:space="0" w:color="0070C0"/>
              <w:right w:val="nil"/>
            </w:tcBorders>
            <w:noWrap/>
            <w:vAlign w:val="center"/>
            <w:hideMark/>
          </w:tcPr>
          <w:p w14:paraId="7081CF6C" w14:textId="77777777" w:rsidR="009A7CC0" w:rsidRPr="000416E2" w:rsidRDefault="009A7CC0" w:rsidP="00784FEE">
            <w:pPr>
              <w:spacing w:before="120" w:line="240" w:lineRule="auto"/>
              <w:jc w:val="right"/>
              <w:rPr>
                <w:rFonts w:eastAsia="Times New Roman"/>
                <w:color w:val="000000"/>
                <w:sz w:val="22"/>
                <w:szCs w:val="22"/>
                <w:lang w:eastAsia="lv-LV"/>
              </w:rPr>
            </w:pPr>
            <w:r w:rsidRPr="000416E2">
              <w:rPr>
                <w:rFonts w:eastAsia="Times New Roman"/>
                <w:color w:val="000000"/>
                <w:sz w:val="22"/>
                <w:szCs w:val="22"/>
                <w:lang w:eastAsia="lv-LV"/>
              </w:rPr>
              <w:t>29</w:t>
            </w:r>
          </w:p>
        </w:tc>
        <w:tc>
          <w:tcPr>
            <w:tcW w:w="246" w:type="dxa"/>
            <w:tcBorders>
              <w:top w:val="nil"/>
              <w:left w:val="single" w:sz="8" w:space="0" w:color="0070C0"/>
              <w:bottom w:val="single" w:sz="4" w:space="0" w:color="0070C0"/>
              <w:right w:val="nil"/>
            </w:tcBorders>
            <w:vAlign w:val="center"/>
            <w:hideMark/>
          </w:tcPr>
          <w:p w14:paraId="3EFF4F1B" w14:textId="77777777" w:rsidR="009A7CC0" w:rsidRPr="000416E2" w:rsidRDefault="009A7CC0" w:rsidP="00784FEE">
            <w:pPr>
              <w:spacing w:before="120" w:line="240" w:lineRule="auto"/>
              <w:jc w:val="right"/>
              <w:rPr>
                <w:rFonts w:eastAsia="Times New Roman"/>
                <w:color w:val="FFFFFF"/>
                <w:sz w:val="22"/>
                <w:szCs w:val="22"/>
                <w:lang w:eastAsia="lv-LV"/>
              </w:rPr>
            </w:pPr>
            <w:r w:rsidRPr="000416E2">
              <w:rPr>
                <w:rFonts w:eastAsia="Times New Roman"/>
                <w:color w:val="FFFFFF"/>
                <w:sz w:val="22"/>
                <w:szCs w:val="22"/>
                <w:lang w:eastAsia="lv-LV"/>
              </w:rPr>
              <w:t>#</w:t>
            </w:r>
          </w:p>
        </w:tc>
        <w:tc>
          <w:tcPr>
            <w:tcW w:w="2126" w:type="dxa"/>
            <w:gridSpan w:val="2"/>
            <w:tcBorders>
              <w:top w:val="nil"/>
              <w:left w:val="nil"/>
              <w:bottom w:val="single" w:sz="4" w:space="0" w:color="0070C0"/>
              <w:right w:val="single" w:sz="8" w:space="0" w:color="0070C0"/>
            </w:tcBorders>
            <w:vAlign w:val="center"/>
            <w:hideMark/>
          </w:tcPr>
          <w:p w14:paraId="638A95CC" w14:textId="77777777" w:rsidR="009A7CC0" w:rsidRPr="000416E2" w:rsidRDefault="009A7CC0" w:rsidP="00784FEE">
            <w:pPr>
              <w:spacing w:before="120" w:line="240" w:lineRule="auto"/>
              <w:rPr>
                <w:rFonts w:eastAsia="Times New Roman"/>
                <w:sz w:val="22"/>
                <w:szCs w:val="22"/>
                <w:lang w:eastAsia="lv-LV"/>
              </w:rPr>
            </w:pPr>
            <w:r w:rsidRPr="000416E2">
              <w:rPr>
                <w:rFonts w:eastAsia="Times New Roman"/>
                <w:sz w:val="22"/>
                <w:szCs w:val="22"/>
                <w:lang w:eastAsia="lv-LV"/>
              </w:rPr>
              <w:t>Tukuma novads</w:t>
            </w:r>
          </w:p>
        </w:tc>
        <w:tc>
          <w:tcPr>
            <w:tcW w:w="542" w:type="dxa"/>
            <w:tcBorders>
              <w:top w:val="nil"/>
              <w:left w:val="nil"/>
              <w:bottom w:val="single" w:sz="4" w:space="0" w:color="0070C0"/>
              <w:right w:val="nil"/>
            </w:tcBorders>
            <w:noWrap/>
            <w:vAlign w:val="center"/>
            <w:hideMark/>
          </w:tcPr>
          <w:p w14:paraId="56A1AEE4" w14:textId="77777777" w:rsidR="009A7CC0" w:rsidRPr="000416E2" w:rsidRDefault="009A7CC0" w:rsidP="00784FEE">
            <w:pPr>
              <w:spacing w:before="120" w:line="240" w:lineRule="auto"/>
              <w:jc w:val="center"/>
              <w:rPr>
                <w:b/>
                <w:bCs/>
                <w:sz w:val="22"/>
                <w:szCs w:val="22"/>
              </w:rPr>
            </w:pPr>
            <w:r w:rsidRPr="000416E2">
              <w:rPr>
                <w:b/>
                <w:bCs/>
                <w:sz w:val="22"/>
                <w:szCs w:val="22"/>
              </w:rPr>
              <w:t>11</w:t>
            </w:r>
          </w:p>
        </w:tc>
        <w:tc>
          <w:tcPr>
            <w:tcW w:w="592" w:type="dxa"/>
            <w:tcBorders>
              <w:top w:val="nil"/>
              <w:left w:val="single" w:sz="4" w:space="0" w:color="0070C0"/>
              <w:bottom w:val="single" w:sz="4" w:space="0" w:color="0070C0"/>
              <w:right w:val="single" w:sz="4" w:space="0" w:color="0070C0"/>
            </w:tcBorders>
            <w:noWrap/>
            <w:vAlign w:val="center"/>
            <w:hideMark/>
          </w:tcPr>
          <w:p w14:paraId="13BF3D5E" w14:textId="77777777" w:rsidR="009A7CC0" w:rsidRPr="000416E2" w:rsidRDefault="009A7CC0" w:rsidP="00784FEE">
            <w:pPr>
              <w:spacing w:before="120" w:line="240" w:lineRule="auto"/>
              <w:jc w:val="center"/>
              <w:rPr>
                <w:b/>
                <w:bCs/>
                <w:sz w:val="22"/>
                <w:szCs w:val="22"/>
              </w:rPr>
            </w:pPr>
            <w:r w:rsidRPr="000416E2">
              <w:rPr>
                <w:b/>
                <w:bCs/>
                <w:sz w:val="22"/>
                <w:szCs w:val="22"/>
              </w:rPr>
              <w:t>8</w:t>
            </w:r>
          </w:p>
        </w:tc>
        <w:tc>
          <w:tcPr>
            <w:tcW w:w="493" w:type="dxa"/>
            <w:tcBorders>
              <w:top w:val="nil"/>
              <w:left w:val="nil"/>
              <w:bottom w:val="single" w:sz="4" w:space="0" w:color="0070C0"/>
              <w:right w:val="single" w:sz="4" w:space="0" w:color="0070C0"/>
            </w:tcBorders>
            <w:noWrap/>
            <w:vAlign w:val="center"/>
            <w:hideMark/>
          </w:tcPr>
          <w:p w14:paraId="2AA1FF24" w14:textId="77777777" w:rsidR="009A7CC0" w:rsidRPr="000416E2" w:rsidRDefault="009A7CC0" w:rsidP="00784FEE">
            <w:pPr>
              <w:spacing w:before="120" w:line="240" w:lineRule="auto"/>
              <w:jc w:val="center"/>
              <w:rPr>
                <w:b/>
                <w:bCs/>
                <w:sz w:val="22"/>
                <w:szCs w:val="22"/>
              </w:rPr>
            </w:pPr>
            <w:r w:rsidRPr="000416E2">
              <w:rPr>
                <w:b/>
                <w:bCs/>
                <w:sz w:val="22"/>
                <w:szCs w:val="22"/>
              </w:rPr>
              <w:t>20</w:t>
            </w:r>
          </w:p>
        </w:tc>
        <w:tc>
          <w:tcPr>
            <w:tcW w:w="500" w:type="dxa"/>
            <w:tcBorders>
              <w:top w:val="nil"/>
              <w:left w:val="nil"/>
              <w:bottom w:val="single" w:sz="4" w:space="0" w:color="0070C0"/>
              <w:right w:val="single" w:sz="4" w:space="0" w:color="0070C0"/>
            </w:tcBorders>
            <w:noWrap/>
            <w:vAlign w:val="center"/>
            <w:hideMark/>
          </w:tcPr>
          <w:p w14:paraId="23C5C034" w14:textId="77777777" w:rsidR="009A7CC0" w:rsidRPr="000416E2" w:rsidRDefault="009A7CC0" w:rsidP="00784FEE">
            <w:pPr>
              <w:spacing w:before="120" w:line="240" w:lineRule="auto"/>
              <w:jc w:val="center"/>
              <w:rPr>
                <w:sz w:val="22"/>
                <w:szCs w:val="22"/>
              </w:rPr>
            </w:pPr>
            <w:r w:rsidRPr="000416E2">
              <w:rPr>
                <w:sz w:val="22"/>
                <w:szCs w:val="22"/>
              </w:rPr>
              <w:t>0</w:t>
            </w:r>
          </w:p>
        </w:tc>
        <w:tc>
          <w:tcPr>
            <w:tcW w:w="585" w:type="dxa"/>
            <w:gridSpan w:val="3"/>
            <w:tcBorders>
              <w:top w:val="nil"/>
              <w:left w:val="nil"/>
              <w:bottom w:val="single" w:sz="4" w:space="0" w:color="0070C0"/>
              <w:right w:val="nil"/>
            </w:tcBorders>
            <w:noWrap/>
            <w:vAlign w:val="center"/>
            <w:hideMark/>
          </w:tcPr>
          <w:p w14:paraId="746B403D" w14:textId="77777777" w:rsidR="009A7CC0" w:rsidRPr="000416E2" w:rsidRDefault="009A7CC0" w:rsidP="00784FEE">
            <w:pPr>
              <w:spacing w:before="120" w:line="240" w:lineRule="auto"/>
              <w:jc w:val="center"/>
              <w:rPr>
                <w:b/>
                <w:bCs/>
                <w:sz w:val="22"/>
                <w:szCs w:val="22"/>
              </w:rPr>
            </w:pPr>
            <w:r w:rsidRPr="000416E2">
              <w:rPr>
                <w:b/>
                <w:bCs/>
                <w:sz w:val="22"/>
                <w:szCs w:val="22"/>
              </w:rPr>
              <w:t>59</w:t>
            </w:r>
          </w:p>
        </w:tc>
        <w:tc>
          <w:tcPr>
            <w:tcW w:w="690" w:type="dxa"/>
            <w:tcBorders>
              <w:top w:val="nil"/>
              <w:left w:val="dashed" w:sz="8" w:space="0" w:color="0070C0"/>
              <w:bottom w:val="single" w:sz="4" w:space="0" w:color="0070C0"/>
              <w:right w:val="nil"/>
            </w:tcBorders>
            <w:noWrap/>
            <w:vAlign w:val="center"/>
            <w:hideMark/>
          </w:tcPr>
          <w:p w14:paraId="518C4A96" w14:textId="77777777" w:rsidR="009A7CC0" w:rsidRPr="000416E2" w:rsidRDefault="009A7CC0" w:rsidP="00784FEE">
            <w:pPr>
              <w:spacing w:before="120" w:line="240" w:lineRule="auto"/>
              <w:jc w:val="center"/>
              <w:rPr>
                <w:b/>
                <w:bCs/>
                <w:sz w:val="22"/>
                <w:szCs w:val="22"/>
              </w:rPr>
            </w:pPr>
            <w:r w:rsidRPr="000416E2">
              <w:rPr>
                <w:b/>
                <w:bCs/>
                <w:sz w:val="22"/>
                <w:szCs w:val="22"/>
              </w:rPr>
              <w:t>12</w:t>
            </w:r>
          </w:p>
        </w:tc>
        <w:tc>
          <w:tcPr>
            <w:tcW w:w="567" w:type="dxa"/>
            <w:tcBorders>
              <w:top w:val="nil"/>
              <w:left w:val="single" w:sz="4" w:space="0" w:color="0070C0"/>
              <w:bottom w:val="single" w:sz="4" w:space="0" w:color="0070C0"/>
              <w:right w:val="single" w:sz="4" w:space="0" w:color="0070C0"/>
            </w:tcBorders>
            <w:noWrap/>
            <w:vAlign w:val="center"/>
            <w:hideMark/>
          </w:tcPr>
          <w:p w14:paraId="0E164206" w14:textId="77777777" w:rsidR="009A7CC0" w:rsidRPr="000416E2" w:rsidRDefault="009A7CC0" w:rsidP="00784FEE">
            <w:pPr>
              <w:spacing w:before="120" w:line="240" w:lineRule="auto"/>
              <w:jc w:val="center"/>
              <w:rPr>
                <w:b/>
                <w:bCs/>
                <w:sz w:val="22"/>
                <w:szCs w:val="22"/>
              </w:rPr>
            </w:pPr>
            <w:r w:rsidRPr="000416E2">
              <w:rPr>
                <w:b/>
                <w:bCs/>
                <w:sz w:val="22"/>
                <w:szCs w:val="22"/>
              </w:rPr>
              <w:t>30</w:t>
            </w:r>
          </w:p>
        </w:tc>
        <w:tc>
          <w:tcPr>
            <w:tcW w:w="426" w:type="dxa"/>
            <w:tcBorders>
              <w:top w:val="nil"/>
              <w:left w:val="nil"/>
              <w:bottom w:val="single" w:sz="4" w:space="0" w:color="0070C0"/>
              <w:right w:val="single" w:sz="4" w:space="0" w:color="0070C0"/>
            </w:tcBorders>
            <w:noWrap/>
            <w:vAlign w:val="center"/>
            <w:hideMark/>
          </w:tcPr>
          <w:p w14:paraId="06EF9861" w14:textId="77777777" w:rsidR="009A7CC0" w:rsidRPr="000416E2" w:rsidRDefault="009A7CC0" w:rsidP="00784FEE">
            <w:pPr>
              <w:spacing w:before="120" w:line="240" w:lineRule="auto"/>
              <w:jc w:val="center"/>
              <w:rPr>
                <w:sz w:val="22"/>
                <w:szCs w:val="22"/>
              </w:rPr>
            </w:pPr>
            <w:r w:rsidRPr="000416E2">
              <w:rPr>
                <w:sz w:val="22"/>
                <w:szCs w:val="22"/>
              </w:rPr>
              <w:t>0</w:t>
            </w:r>
          </w:p>
        </w:tc>
        <w:tc>
          <w:tcPr>
            <w:tcW w:w="567" w:type="dxa"/>
            <w:gridSpan w:val="2"/>
            <w:tcBorders>
              <w:top w:val="nil"/>
              <w:left w:val="nil"/>
              <w:bottom w:val="single" w:sz="4" w:space="0" w:color="0070C0"/>
              <w:right w:val="single" w:sz="4" w:space="0" w:color="0070C0"/>
            </w:tcBorders>
            <w:noWrap/>
            <w:vAlign w:val="center"/>
            <w:hideMark/>
          </w:tcPr>
          <w:p w14:paraId="30B57D8F" w14:textId="77777777" w:rsidR="009A7CC0" w:rsidRPr="000416E2" w:rsidRDefault="009A7CC0" w:rsidP="00784FEE">
            <w:pPr>
              <w:spacing w:before="120" w:line="240" w:lineRule="auto"/>
              <w:jc w:val="center"/>
              <w:rPr>
                <w:b/>
                <w:bCs/>
                <w:sz w:val="22"/>
                <w:szCs w:val="22"/>
              </w:rPr>
            </w:pPr>
            <w:r w:rsidRPr="000416E2">
              <w:rPr>
                <w:b/>
                <w:bCs/>
                <w:sz w:val="22"/>
                <w:szCs w:val="22"/>
              </w:rPr>
              <w:t>10</w:t>
            </w:r>
          </w:p>
        </w:tc>
        <w:tc>
          <w:tcPr>
            <w:tcW w:w="567" w:type="dxa"/>
            <w:tcBorders>
              <w:top w:val="nil"/>
              <w:left w:val="nil"/>
              <w:bottom w:val="single" w:sz="4" w:space="0" w:color="0070C0"/>
              <w:right w:val="single" w:sz="8" w:space="0" w:color="0070C0"/>
            </w:tcBorders>
            <w:noWrap/>
            <w:vAlign w:val="center"/>
            <w:hideMark/>
          </w:tcPr>
          <w:p w14:paraId="3D9E92E4" w14:textId="77777777" w:rsidR="009A7CC0" w:rsidRPr="000416E2" w:rsidRDefault="009A7CC0" w:rsidP="00784FEE">
            <w:pPr>
              <w:spacing w:before="120" w:line="240" w:lineRule="auto"/>
              <w:jc w:val="center"/>
              <w:rPr>
                <w:b/>
                <w:bCs/>
                <w:sz w:val="22"/>
                <w:szCs w:val="22"/>
              </w:rPr>
            </w:pPr>
            <w:r w:rsidRPr="000416E2">
              <w:rPr>
                <w:b/>
                <w:bCs/>
                <w:sz w:val="22"/>
                <w:szCs w:val="22"/>
              </w:rPr>
              <w:t>22</w:t>
            </w:r>
          </w:p>
        </w:tc>
        <w:tc>
          <w:tcPr>
            <w:tcW w:w="439" w:type="dxa"/>
            <w:tcBorders>
              <w:top w:val="nil"/>
              <w:left w:val="nil"/>
              <w:bottom w:val="single" w:sz="4" w:space="0" w:color="0070C0"/>
              <w:right w:val="nil"/>
            </w:tcBorders>
            <w:noWrap/>
            <w:vAlign w:val="center"/>
            <w:hideMark/>
          </w:tcPr>
          <w:p w14:paraId="07761AA9" w14:textId="77777777" w:rsidR="009A7CC0" w:rsidRPr="000416E2" w:rsidRDefault="00D32360" w:rsidP="00784FEE">
            <w:pPr>
              <w:spacing w:before="120" w:line="240" w:lineRule="auto"/>
              <w:jc w:val="center"/>
              <w:rPr>
                <w:b/>
                <w:bCs/>
                <w:sz w:val="22"/>
                <w:szCs w:val="22"/>
              </w:rPr>
            </w:pPr>
            <w:r>
              <w:rPr>
                <w:b/>
                <w:bCs/>
                <w:sz w:val="22"/>
                <w:szCs w:val="22"/>
              </w:rPr>
              <w:t>7</w:t>
            </w:r>
          </w:p>
        </w:tc>
        <w:tc>
          <w:tcPr>
            <w:tcW w:w="542" w:type="dxa"/>
            <w:tcBorders>
              <w:top w:val="nil"/>
              <w:left w:val="single" w:sz="4" w:space="0" w:color="0070C0"/>
              <w:bottom w:val="single" w:sz="4" w:space="0" w:color="0070C0"/>
              <w:right w:val="single" w:sz="4" w:space="0" w:color="0070C0"/>
            </w:tcBorders>
            <w:noWrap/>
            <w:vAlign w:val="center"/>
            <w:hideMark/>
          </w:tcPr>
          <w:p w14:paraId="58E97319" w14:textId="77777777" w:rsidR="009A7CC0" w:rsidRPr="000416E2" w:rsidRDefault="009A7CC0" w:rsidP="00784FEE">
            <w:pPr>
              <w:spacing w:before="120" w:line="240" w:lineRule="auto"/>
              <w:jc w:val="center"/>
              <w:rPr>
                <w:b/>
                <w:bCs/>
                <w:sz w:val="22"/>
                <w:szCs w:val="22"/>
              </w:rPr>
            </w:pPr>
            <w:r w:rsidRPr="000416E2">
              <w:rPr>
                <w:b/>
                <w:bCs/>
                <w:sz w:val="22"/>
                <w:szCs w:val="22"/>
              </w:rPr>
              <w:t>13</w:t>
            </w:r>
          </w:p>
        </w:tc>
        <w:tc>
          <w:tcPr>
            <w:tcW w:w="543" w:type="dxa"/>
            <w:tcBorders>
              <w:top w:val="nil"/>
              <w:left w:val="nil"/>
              <w:bottom w:val="single" w:sz="4" w:space="0" w:color="0070C0"/>
              <w:right w:val="single" w:sz="4" w:space="0" w:color="0070C0"/>
            </w:tcBorders>
            <w:noWrap/>
            <w:vAlign w:val="center"/>
            <w:hideMark/>
          </w:tcPr>
          <w:p w14:paraId="0EF17EA5"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nil"/>
              <w:bottom w:val="single" w:sz="4" w:space="0" w:color="0070C0"/>
              <w:right w:val="single" w:sz="4" w:space="0" w:color="0070C0"/>
            </w:tcBorders>
            <w:noWrap/>
            <w:vAlign w:val="center"/>
            <w:hideMark/>
          </w:tcPr>
          <w:p w14:paraId="61943D62" w14:textId="77777777" w:rsidR="009A7CC0" w:rsidRPr="000416E2" w:rsidRDefault="009A7CC0" w:rsidP="00784FEE">
            <w:pPr>
              <w:spacing w:before="120" w:line="240" w:lineRule="auto"/>
              <w:jc w:val="center"/>
              <w:rPr>
                <w:b/>
                <w:bCs/>
                <w:sz w:val="22"/>
                <w:szCs w:val="22"/>
              </w:rPr>
            </w:pPr>
            <w:r w:rsidRPr="000416E2">
              <w:rPr>
                <w:b/>
                <w:bCs/>
                <w:sz w:val="22"/>
                <w:szCs w:val="22"/>
              </w:rPr>
              <w:t>16</w:t>
            </w:r>
          </w:p>
        </w:tc>
        <w:tc>
          <w:tcPr>
            <w:tcW w:w="543" w:type="dxa"/>
            <w:tcBorders>
              <w:top w:val="nil"/>
              <w:left w:val="nil"/>
              <w:bottom w:val="single" w:sz="4" w:space="0" w:color="0070C0"/>
              <w:right w:val="single" w:sz="4" w:space="0" w:color="0070C0"/>
            </w:tcBorders>
            <w:noWrap/>
            <w:vAlign w:val="center"/>
            <w:hideMark/>
          </w:tcPr>
          <w:p w14:paraId="0F03B059" w14:textId="77777777" w:rsidR="009A7CC0" w:rsidRPr="000416E2" w:rsidRDefault="00D32360" w:rsidP="00784FEE">
            <w:pPr>
              <w:spacing w:before="120" w:line="240" w:lineRule="auto"/>
              <w:jc w:val="center"/>
              <w:rPr>
                <w:b/>
                <w:bCs/>
                <w:sz w:val="22"/>
                <w:szCs w:val="22"/>
              </w:rPr>
            </w:pPr>
            <w:r>
              <w:rPr>
                <w:b/>
                <w:bCs/>
                <w:sz w:val="22"/>
                <w:szCs w:val="22"/>
              </w:rPr>
              <w:t>4</w:t>
            </w:r>
          </w:p>
        </w:tc>
        <w:tc>
          <w:tcPr>
            <w:tcW w:w="542" w:type="dxa"/>
            <w:tcBorders>
              <w:top w:val="nil"/>
              <w:left w:val="nil"/>
              <w:bottom w:val="single" w:sz="4" w:space="0" w:color="0070C0"/>
              <w:right w:val="single" w:sz="4" w:space="0" w:color="0070C0"/>
            </w:tcBorders>
            <w:noWrap/>
            <w:vAlign w:val="center"/>
            <w:hideMark/>
          </w:tcPr>
          <w:p w14:paraId="1B90EE59"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543" w:type="dxa"/>
            <w:tcBorders>
              <w:top w:val="nil"/>
              <w:left w:val="nil"/>
              <w:bottom w:val="single" w:sz="4" w:space="0" w:color="0070C0"/>
              <w:right w:val="single" w:sz="4" w:space="0" w:color="0070C0"/>
            </w:tcBorders>
            <w:noWrap/>
            <w:vAlign w:val="center"/>
            <w:hideMark/>
          </w:tcPr>
          <w:p w14:paraId="22147FA9" w14:textId="77777777" w:rsidR="009A7CC0" w:rsidRPr="000416E2" w:rsidRDefault="00D32360" w:rsidP="00784FEE">
            <w:pPr>
              <w:spacing w:before="120" w:line="240" w:lineRule="auto"/>
              <w:jc w:val="center"/>
              <w:rPr>
                <w:b/>
                <w:bCs/>
                <w:sz w:val="22"/>
                <w:szCs w:val="22"/>
              </w:rPr>
            </w:pPr>
            <w:r>
              <w:rPr>
                <w:b/>
                <w:bCs/>
                <w:sz w:val="22"/>
                <w:szCs w:val="22"/>
              </w:rPr>
              <w:t>3</w:t>
            </w:r>
          </w:p>
        </w:tc>
        <w:tc>
          <w:tcPr>
            <w:tcW w:w="543" w:type="dxa"/>
            <w:tcBorders>
              <w:top w:val="nil"/>
              <w:left w:val="nil"/>
              <w:bottom w:val="single" w:sz="4" w:space="0" w:color="0070C0"/>
              <w:right w:val="single" w:sz="8" w:space="0" w:color="0070C0"/>
            </w:tcBorders>
            <w:noWrap/>
            <w:vAlign w:val="center"/>
            <w:hideMark/>
          </w:tcPr>
          <w:p w14:paraId="07723A22" w14:textId="77777777" w:rsidR="009A7CC0" w:rsidRPr="000416E2" w:rsidRDefault="009A7CC0" w:rsidP="00784FEE">
            <w:pPr>
              <w:spacing w:before="120" w:line="240" w:lineRule="auto"/>
              <w:jc w:val="center"/>
              <w:rPr>
                <w:b/>
                <w:bCs/>
                <w:sz w:val="22"/>
                <w:szCs w:val="22"/>
              </w:rPr>
            </w:pPr>
            <w:r w:rsidRPr="000416E2">
              <w:rPr>
                <w:b/>
                <w:bCs/>
                <w:sz w:val="22"/>
                <w:szCs w:val="22"/>
              </w:rPr>
              <w:t>22</w:t>
            </w:r>
          </w:p>
        </w:tc>
      </w:tr>
      <w:tr w:rsidR="009A7CC0" w:rsidRPr="000416E2" w14:paraId="5C1887FE" w14:textId="77777777" w:rsidTr="006A45A5">
        <w:trPr>
          <w:trHeight w:val="315"/>
        </w:trPr>
        <w:tc>
          <w:tcPr>
            <w:tcW w:w="675" w:type="dxa"/>
            <w:noWrap/>
            <w:vAlign w:val="bottom"/>
            <w:hideMark/>
          </w:tcPr>
          <w:p w14:paraId="0971D23E" w14:textId="77777777" w:rsidR="009A7CC0" w:rsidRPr="000416E2" w:rsidRDefault="009A7CC0" w:rsidP="00784FEE">
            <w:pPr>
              <w:spacing w:before="120" w:line="240" w:lineRule="auto"/>
              <w:jc w:val="left"/>
              <w:rPr>
                <w:sz w:val="22"/>
                <w:szCs w:val="22"/>
              </w:rPr>
            </w:pPr>
          </w:p>
        </w:tc>
        <w:tc>
          <w:tcPr>
            <w:tcW w:w="336" w:type="dxa"/>
            <w:gridSpan w:val="2"/>
            <w:tcBorders>
              <w:top w:val="nil"/>
              <w:left w:val="single" w:sz="8" w:space="0" w:color="0070C0"/>
              <w:bottom w:val="nil"/>
              <w:right w:val="nil"/>
            </w:tcBorders>
            <w:noWrap/>
            <w:hideMark/>
          </w:tcPr>
          <w:p w14:paraId="6E9B40F4" w14:textId="77777777" w:rsidR="009A7CC0" w:rsidRPr="000416E2" w:rsidRDefault="009A7CC0" w:rsidP="00784FEE">
            <w:pPr>
              <w:spacing w:before="120" w:line="240" w:lineRule="auto"/>
              <w:jc w:val="right"/>
              <w:rPr>
                <w:rFonts w:eastAsia="Times New Roman"/>
                <w:sz w:val="22"/>
                <w:szCs w:val="22"/>
                <w:lang w:eastAsia="lv-LV"/>
              </w:rPr>
            </w:pPr>
            <w:r w:rsidRPr="000416E2">
              <w:rPr>
                <w:rFonts w:eastAsia="Times New Roman"/>
                <w:sz w:val="22"/>
                <w:szCs w:val="22"/>
                <w:lang w:eastAsia="lv-LV"/>
              </w:rPr>
              <w:t> </w:t>
            </w:r>
          </w:p>
        </w:tc>
        <w:tc>
          <w:tcPr>
            <w:tcW w:w="2036" w:type="dxa"/>
            <w:tcBorders>
              <w:top w:val="nil"/>
              <w:left w:val="nil"/>
              <w:bottom w:val="nil"/>
              <w:right w:val="single" w:sz="8" w:space="0" w:color="0070C0"/>
            </w:tcBorders>
            <w:noWrap/>
            <w:hideMark/>
          </w:tcPr>
          <w:p w14:paraId="5517C5D4" w14:textId="77777777" w:rsidR="009A7CC0" w:rsidRPr="000416E2" w:rsidRDefault="009A7CC0" w:rsidP="00784FEE">
            <w:pPr>
              <w:spacing w:before="120" w:line="240" w:lineRule="auto"/>
              <w:jc w:val="right"/>
              <w:rPr>
                <w:rFonts w:eastAsia="Times New Roman"/>
                <w:sz w:val="22"/>
                <w:szCs w:val="22"/>
                <w:lang w:eastAsia="lv-LV"/>
              </w:rPr>
            </w:pPr>
            <w:r w:rsidRPr="000416E2">
              <w:rPr>
                <w:rFonts w:eastAsia="Times New Roman"/>
                <w:sz w:val="22"/>
                <w:szCs w:val="22"/>
                <w:lang w:eastAsia="lv-LV"/>
              </w:rPr>
              <w:t>KOPĀ:</w:t>
            </w:r>
          </w:p>
        </w:tc>
        <w:tc>
          <w:tcPr>
            <w:tcW w:w="542" w:type="dxa"/>
            <w:shd w:val="clear" w:color="auto" w:fill="D9D9D9"/>
            <w:noWrap/>
            <w:vAlign w:val="center"/>
            <w:hideMark/>
          </w:tcPr>
          <w:p w14:paraId="0C0D3328" w14:textId="77777777" w:rsidR="009A7CC0" w:rsidRPr="000416E2" w:rsidRDefault="009A7CC0" w:rsidP="00784FEE">
            <w:pPr>
              <w:spacing w:before="120" w:line="240" w:lineRule="auto"/>
              <w:jc w:val="center"/>
              <w:rPr>
                <w:b/>
                <w:bCs/>
                <w:sz w:val="22"/>
                <w:szCs w:val="22"/>
              </w:rPr>
            </w:pPr>
            <w:r w:rsidRPr="000416E2">
              <w:rPr>
                <w:b/>
                <w:bCs/>
                <w:sz w:val="22"/>
                <w:szCs w:val="22"/>
              </w:rPr>
              <w:t>19</w:t>
            </w:r>
          </w:p>
        </w:tc>
        <w:tc>
          <w:tcPr>
            <w:tcW w:w="592" w:type="dxa"/>
            <w:tcBorders>
              <w:top w:val="nil"/>
              <w:left w:val="single" w:sz="4" w:space="0" w:color="0070C0"/>
              <w:bottom w:val="nil"/>
              <w:right w:val="single" w:sz="4" w:space="0" w:color="0070C0"/>
            </w:tcBorders>
            <w:shd w:val="clear" w:color="auto" w:fill="D9D9D9"/>
            <w:noWrap/>
            <w:vAlign w:val="center"/>
            <w:hideMark/>
          </w:tcPr>
          <w:p w14:paraId="7170308A" w14:textId="77777777" w:rsidR="009A7CC0" w:rsidRPr="000416E2" w:rsidRDefault="009A7CC0" w:rsidP="00784FEE">
            <w:pPr>
              <w:spacing w:before="120" w:line="240" w:lineRule="auto"/>
              <w:jc w:val="center"/>
              <w:rPr>
                <w:b/>
                <w:bCs/>
                <w:sz w:val="22"/>
                <w:szCs w:val="22"/>
              </w:rPr>
            </w:pPr>
            <w:r w:rsidRPr="000416E2">
              <w:rPr>
                <w:b/>
                <w:bCs/>
                <w:sz w:val="22"/>
                <w:szCs w:val="22"/>
              </w:rPr>
              <w:t>16</w:t>
            </w:r>
          </w:p>
        </w:tc>
        <w:tc>
          <w:tcPr>
            <w:tcW w:w="493" w:type="dxa"/>
            <w:tcBorders>
              <w:top w:val="nil"/>
              <w:left w:val="nil"/>
              <w:bottom w:val="nil"/>
              <w:right w:val="single" w:sz="4" w:space="0" w:color="0070C0"/>
            </w:tcBorders>
            <w:shd w:val="clear" w:color="auto" w:fill="D9D9D9"/>
            <w:noWrap/>
            <w:vAlign w:val="center"/>
            <w:hideMark/>
          </w:tcPr>
          <w:p w14:paraId="78030202" w14:textId="77777777" w:rsidR="009A7CC0" w:rsidRPr="000416E2" w:rsidRDefault="009A7CC0" w:rsidP="00784FEE">
            <w:pPr>
              <w:spacing w:before="120" w:line="240" w:lineRule="auto"/>
              <w:jc w:val="center"/>
              <w:rPr>
                <w:b/>
                <w:bCs/>
                <w:sz w:val="22"/>
                <w:szCs w:val="22"/>
              </w:rPr>
            </w:pPr>
            <w:r w:rsidRPr="000416E2">
              <w:rPr>
                <w:b/>
                <w:bCs/>
                <w:sz w:val="22"/>
                <w:szCs w:val="22"/>
              </w:rPr>
              <w:t>37</w:t>
            </w:r>
          </w:p>
        </w:tc>
        <w:tc>
          <w:tcPr>
            <w:tcW w:w="500" w:type="dxa"/>
            <w:tcBorders>
              <w:top w:val="nil"/>
              <w:left w:val="nil"/>
              <w:bottom w:val="nil"/>
              <w:right w:val="single" w:sz="4" w:space="0" w:color="0070C0"/>
            </w:tcBorders>
            <w:shd w:val="clear" w:color="auto" w:fill="D9D9D9"/>
            <w:noWrap/>
            <w:vAlign w:val="center"/>
            <w:hideMark/>
          </w:tcPr>
          <w:p w14:paraId="26710BE0" w14:textId="77777777" w:rsidR="009A7CC0" w:rsidRPr="000416E2" w:rsidRDefault="009A7CC0" w:rsidP="00784FEE">
            <w:pPr>
              <w:spacing w:before="120" w:line="240" w:lineRule="auto"/>
              <w:jc w:val="center"/>
              <w:rPr>
                <w:b/>
                <w:bCs/>
                <w:sz w:val="22"/>
                <w:szCs w:val="22"/>
              </w:rPr>
            </w:pPr>
            <w:r w:rsidRPr="000416E2">
              <w:rPr>
                <w:b/>
                <w:bCs/>
                <w:sz w:val="22"/>
                <w:szCs w:val="22"/>
              </w:rPr>
              <w:t>4</w:t>
            </w:r>
          </w:p>
        </w:tc>
        <w:tc>
          <w:tcPr>
            <w:tcW w:w="585" w:type="dxa"/>
            <w:gridSpan w:val="3"/>
            <w:shd w:val="clear" w:color="auto" w:fill="D9D9D9"/>
            <w:noWrap/>
            <w:vAlign w:val="center"/>
            <w:hideMark/>
          </w:tcPr>
          <w:p w14:paraId="59E161AC" w14:textId="77777777" w:rsidR="009A7CC0" w:rsidRPr="000416E2" w:rsidRDefault="009A7CC0" w:rsidP="00784FEE">
            <w:pPr>
              <w:spacing w:before="120" w:line="240" w:lineRule="auto"/>
              <w:jc w:val="center"/>
              <w:rPr>
                <w:b/>
                <w:bCs/>
                <w:sz w:val="22"/>
                <w:szCs w:val="22"/>
              </w:rPr>
            </w:pPr>
            <w:r w:rsidRPr="000416E2">
              <w:rPr>
                <w:b/>
                <w:bCs/>
                <w:sz w:val="22"/>
                <w:szCs w:val="22"/>
              </w:rPr>
              <w:t>475</w:t>
            </w:r>
          </w:p>
        </w:tc>
        <w:tc>
          <w:tcPr>
            <w:tcW w:w="690" w:type="dxa"/>
            <w:tcBorders>
              <w:top w:val="nil"/>
              <w:left w:val="dashed" w:sz="8" w:space="0" w:color="0070C0"/>
              <w:bottom w:val="nil"/>
              <w:right w:val="nil"/>
            </w:tcBorders>
            <w:shd w:val="clear" w:color="auto" w:fill="D9D9D9"/>
            <w:noWrap/>
            <w:vAlign w:val="center"/>
            <w:hideMark/>
          </w:tcPr>
          <w:p w14:paraId="366CE065" w14:textId="77777777" w:rsidR="009A7CC0" w:rsidRPr="000416E2" w:rsidRDefault="009A7CC0" w:rsidP="00784FEE">
            <w:pPr>
              <w:spacing w:before="120" w:line="240" w:lineRule="auto"/>
              <w:jc w:val="center"/>
              <w:rPr>
                <w:b/>
                <w:bCs/>
                <w:sz w:val="22"/>
                <w:szCs w:val="22"/>
              </w:rPr>
            </w:pPr>
            <w:r w:rsidRPr="000416E2">
              <w:rPr>
                <w:b/>
                <w:bCs/>
                <w:sz w:val="22"/>
                <w:szCs w:val="22"/>
              </w:rPr>
              <w:t>175</w:t>
            </w:r>
          </w:p>
        </w:tc>
        <w:tc>
          <w:tcPr>
            <w:tcW w:w="567" w:type="dxa"/>
            <w:tcBorders>
              <w:top w:val="nil"/>
              <w:left w:val="single" w:sz="4" w:space="0" w:color="0070C0"/>
              <w:bottom w:val="nil"/>
              <w:right w:val="single" w:sz="4" w:space="0" w:color="0070C0"/>
            </w:tcBorders>
            <w:shd w:val="clear" w:color="auto" w:fill="D9D9D9"/>
            <w:noWrap/>
            <w:vAlign w:val="center"/>
            <w:hideMark/>
          </w:tcPr>
          <w:p w14:paraId="09E96587" w14:textId="77777777" w:rsidR="009A7CC0" w:rsidRPr="000416E2" w:rsidRDefault="009A7CC0" w:rsidP="00784FEE">
            <w:pPr>
              <w:spacing w:before="120" w:line="240" w:lineRule="auto"/>
              <w:jc w:val="center"/>
              <w:rPr>
                <w:b/>
                <w:bCs/>
                <w:sz w:val="22"/>
                <w:szCs w:val="22"/>
              </w:rPr>
            </w:pPr>
            <w:r w:rsidRPr="000416E2">
              <w:rPr>
                <w:b/>
                <w:bCs/>
                <w:sz w:val="22"/>
                <w:szCs w:val="22"/>
              </w:rPr>
              <w:t>83</w:t>
            </w:r>
          </w:p>
        </w:tc>
        <w:tc>
          <w:tcPr>
            <w:tcW w:w="426" w:type="dxa"/>
            <w:tcBorders>
              <w:top w:val="nil"/>
              <w:left w:val="nil"/>
              <w:bottom w:val="nil"/>
              <w:right w:val="single" w:sz="4" w:space="0" w:color="0070C0"/>
            </w:tcBorders>
            <w:shd w:val="clear" w:color="auto" w:fill="D9D9D9"/>
            <w:noWrap/>
            <w:vAlign w:val="center"/>
            <w:hideMark/>
          </w:tcPr>
          <w:p w14:paraId="59E88F8F" w14:textId="77777777" w:rsidR="009A7CC0" w:rsidRPr="000416E2" w:rsidRDefault="009A7CC0" w:rsidP="00784FEE">
            <w:pPr>
              <w:spacing w:before="120" w:line="240" w:lineRule="auto"/>
              <w:jc w:val="center"/>
              <w:rPr>
                <w:b/>
                <w:bCs/>
                <w:sz w:val="22"/>
                <w:szCs w:val="22"/>
              </w:rPr>
            </w:pPr>
            <w:r w:rsidRPr="000416E2">
              <w:rPr>
                <w:b/>
                <w:bCs/>
                <w:sz w:val="22"/>
                <w:szCs w:val="22"/>
              </w:rPr>
              <w:t>15</w:t>
            </w:r>
          </w:p>
        </w:tc>
        <w:tc>
          <w:tcPr>
            <w:tcW w:w="567" w:type="dxa"/>
            <w:gridSpan w:val="2"/>
            <w:tcBorders>
              <w:top w:val="nil"/>
              <w:left w:val="nil"/>
              <w:bottom w:val="nil"/>
              <w:right w:val="single" w:sz="4" w:space="0" w:color="0070C0"/>
            </w:tcBorders>
            <w:shd w:val="clear" w:color="auto" w:fill="D9D9D9"/>
            <w:noWrap/>
            <w:vAlign w:val="center"/>
            <w:hideMark/>
          </w:tcPr>
          <w:p w14:paraId="49D83E89" w14:textId="77777777" w:rsidR="009A7CC0" w:rsidRPr="000416E2" w:rsidRDefault="009A7CC0" w:rsidP="00784FEE">
            <w:pPr>
              <w:spacing w:before="120" w:line="240" w:lineRule="auto"/>
              <w:jc w:val="center"/>
              <w:rPr>
                <w:b/>
                <w:bCs/>
                <w:sz w:val="22"/>
                <w:szCs w:val="22"/>
              </w:rPr>
            </w:pPr>
            <w:r w:rsidRPr="000416E2">
              <w:rPr>
                <w:b/>
                <w:bCs/>
                <w:sz w:val="22"/>
                <w:szCs w:val="22"/>
              </w:rPr>
              <w:t>132</w:t>
            </w:r>
          </w:p>
        </w:tc>
        <w:tc>
          <w:tcPr>
            <w:tcW w:w="567" w:type="dxa"/>
            <w:tcBorders>
              <w:top w:val="nil"/>
              <w:left w:val="nil"/>
              <w:bottom w:val="nil"/>
              <w:right w:val="single" w:sz="8" w:space="0" w:color="0070C0"/>
            </w:tcBorders>
            <w:shd w:val="clear" w:color="auto" w:fill="D9D9D9"/>
            <w:noWrap/>
            <w:vAlign w:val="center"/>
            <w:hideMark/>
          </w:tcPr>
          <w:p w14:paraId="07E3E298" w14:textId="77777777" w:rsidR="009A7CC0" w:rsidRPr="000416E2" w:rsidRDefault="009A7CC0" w:rsidP="00784FEE">
            <w:pPr>
              <w:spacing w:before="120" w:line="240" w:lineRule="auto"/>
              <w:jc w:val="center"/>
              <w:rPr>
                <w:b/>
                <w:bCs/>
                <w:sz w:val="22"/>
                <w:szCs w:val="22"/>
              </w:rPr>
            </w:pPr>
            <w:r w:rsidRPr="000416E2">
              <w:rPr>
                <w:b/>
                <w:bCs/>
                <w:sz w:val="22"/>
                <w:szCs w:val="22"/>
              </w:rPr>
              <w:t>61</w:t>
            </w:r>
          </w:p>
        </w:tc>
        <w:tc>
          <w:tcPr>
            <w:tcW w:w="439" w:type="dxa"/>
            <w:shd w:val="clear" w:color="auto" w:fill="D9D9D9"/>
            <w:noWrap/>
            <w:vAlign w:val="center"/>
            <w:hideMark/>
          </w:tcPr>
          <w:p w14:paraId="4C788602" w14:textId="77777777" w:rsidR="009A7CC0" w:rsidRPr="000416E2" w:rsidRDefault="009A7CC0" w:rsidP="00784FEE">
            <w:pPr>
              <w:spacing w:before="120" w:line="240" w:lineRule="auto"/>
              <w:jc w:val="center"/>
              <w:rPr>
                <w:b/>
                <w:bCs/>
                <w:sz w:val="22"/>
                <w:szCs w:val="22"/>
              </w:rPr>
            </w:pPr>
            <w:r w:rsidRPr="000416E2">
              <w:rPr>
                <w:b/>
                <w:bCs/>
                <w:sz w:val="22"/>
                <w:szCs w:val="22"/>
              </w:rPr>
              <w:t>4</w:t>
            </w:r>
            <w:r w:rsidR="00D32360">
              <w:rPr>
                <w:b/>
                <w:bCs/>
                <w:sz w:val="22"/>
                <w:szCs w:val="22"/>
              </w:rPr>
              <w:t>1</w:t>
            </w:r>
          </w:p>
        </w:tc>
        <w:tc>
          <w:tcPr>
            <w:tcW w:w="542" w:type="dxa"/>
            <w:tcBorders>
              <w:top w:val="nil"/>
              <w:left w:val="single" w:sz="4" w:space="0" w:color="0070C0"/>
              <w:bottom w:val="nil"/>
              <w:right w:val="single" w:sz="4" w:space="0" w:color="0070C0"/>
            </w:tcBorders>
            <w:shd w:val="clear" w:color="auto" w:fill="D9D9D9"/>
            <w:noWrap/>
            <w:vAlign w:val="center"/>
            <w:hideMark/>
          </w:tcPr>
          <w:p w14:paraId="46B9DBAF" w14:textId="77777777" w:rsidR="009A7CC0" w:rsidRPr="000416E2" w:rsidRDefault="009A7CC0" w:rsidP="00784FEE">
            <w:pPr>
              <w:spacing w:before="120" w:line="240" w:lineRule="auto"/>
              <w:jc w:val="center"/>
              <w:rPr>
                <w:b/>
                <w:bCs/>
                <w:sz w:val="22"/>
                <w:szCs w:val="22"/>
              </w:rPr>
            </w:pPr>
            <w:r w:rsidRPr="000416E2">
              <w:rPr>
                <w:b/>
                <w:bCs/>
                <w:sz w:val="22"/>
                <w:szCs w:val="22"/>
              </w:rPr>
              <w:t>55</w:t>
            </w:r>
          </w:p>
        </w:tc>
        <w:tc>
          <w:tcPr>
            <w:tcW w:w="543" w:type="dxa"/>
            <w:tcBorders>
              <w:top w:val="nil"/>
              <w:left w:val="nil"/>
              <w:bottom w:val="nil"/>
              <w:right w:val="single" w:sz="4" w:space="0" w:color="0070C0"/>
            </w:tcBorders>
            <w:shd w:val="clear" w:color="auto" w:fill="D9D9D9"/>
            <w:noWrap/>
            <w:vAlign w:val="center"/>
            <w:hideMark/>
          </w:tcPr>
          <w:p w14:paraId="632DA40F" w14:textId="77777777" w:rsidR="009A7CC0" w:rsidRPr="000416E2" w:rsidRDefault="009A7CC0" w:rsidP="00784FEE">
            <w:pPr>
              <w:spacing w:before="120" w:line="240" w:lineRule="auto"/>
              <w:jc w:val="center"/>
              <w:rPr>
                <w:b/>
                <w:bCs/>
                <w:sz w:val="22"/>
                <w:szCs w:val="22"/>
              </w:rPr>
            </w:pPr>
            <w:r w:rsidRPr="000416E2">
              <w:rPr>
                <w:b/>
                <w:bCs/>
                <w:sz w:val="22"/>
                <w:szCs w:val="22"/>
              </w:rPr>
              <w:t>2</w:t>
            </w:r>
          </w:p>
        </w:tc>
        <w:tc>
          <w:tcPr>
            <w:tcW w:w="542" w:type="dxa"/>
            <w:tcBorders>
              <w:top w:val="nil"/>
              <w:left w:val="nil"/>
              <w:bottom w:val="nil"/>
              <w:right w:val="single" w:sz="4" w:space="0" w:color="0070C0"/>
            </w:tcBorders>
            <w:shd w:val="clear" w:color="auto" w:fill="D9D9D9"/>
            <w:noWrap/>
            <w:vAlign w:val="center"/>
            <w:hideMark/>
          </w:tcPr>
          <w:p w14:paraId="68FBCB55" w14:textId="77777777" w:rsidR="009A7CC0" w:rsidRPr="000416E2" w:rsidRDefault="009A7CC0" w:rsidP="00784FEE">
            <w:pPr>
              <w:spacing w:before="120" w:line="240" w:lineRule="auto"/>
              <w:jc w:val="center"/>
              <w:rPr>
                <w:b/>
                <w:bCs/>
                <w:sz w:val="22"/>
                <w:szCs w:val="22"/>
              </w:rPr>
            </w:pPr>
            <w:r w:rsidRPr="000416E2">
              <w:rPr>
                <w:b/>
                <w:bCs/>
                <w:sz w:val="22"/>
                <w:szCs w:val="22"/>
              </w:rPr>
              <w:t>82</w:t>
            </w:r>
          </w:p>
        </w:tc>
        <w:tc>
          <w:tcPr>
            <w:tcW w:w="543" w:type="dxa"/>
            <w:tcBorders>
              <w:top w:val="nil"/>
              <w:left w:val="nil"/>
              <w:bottom w:val="nil"/>
              <w:right w:val="single" w:sz="4" w:space="0" w:color="0070C0"/>
            </w:tcBorders>
            <w:shd w:val="clear" w:color="auto" w:fill="D9D9D9"/>
            <w:noWrap/>
            <w:vAlign w:val="center"/>
            <w:hideMark/>
          </w:tcPr>
          <w:p w14:paraId="1EB46DB3" w14:textId="77777777" w:rsidR="009A7CC0" w:rsidRPr="000416E2" w:rsidRDefault="009A7CC0" w:rsidP="00784FEE">
            <w:pPr>
              <w:spacing w:before="120" w:line="240" w:lineRule="auto"/>
              <w:jc w:val="center"/>
              <w:rPr>
                <w:b/>
                <w:bCs/>
                <w:sz w:val="22"/>
                <w:szCs w:val="22"/>
              </w:rPr>
            </w:pPr>
            <w:r w:rsidRPr="000416E2">
              <w:rPr>
                <w:b/>
                <w:bCs/>
                <w:sz w:val="22"/>
                <w:szCs w:val="22"/>
              </w:rPr>
              <w:t>4</w:t>
            </w:r>
            <w:r w:rsidR="00D32360">
              <w:rPr>
                <w:b/>
                <w:bCs/>
                <w:sz w:val="22"/>
                <w:szCs w:val="22"/>
              </w:rPr>
              <w:t>6</w:t>
            </w:r>
          </w:p>
        </w:tc>
        <w:tc>
          <w:tcPr>
            <w:tcW w:w="542" w:type="dxa"/>
            <w:tcBorders>
              <w:top w:val="nil"/>
              <w:left w:val="nil"/>
              <w:bottom w:val="nil"/>
              <w:right w:val="single" w:sz="4" w:space="0" w:color="0070C0"/>
            </w:tcBorders>
            <w:shd w:val="clear" w:color="auto" w:fill="D9D9D9"/>
            <w:noWrap/>
            <w:vAlign w:val="center"/>
            <w:hideMark/>
          </w:tcPr>
          <w:p w14:paraId="0AE11C23" w14:textId="77777777" w:rsidR="009A7CC0" w:rsidRPr="000416E2" w:rsidRDefault="009A7CC0" w:rsidP="00784FEE">
            <w:pPr>
              <w:spacing w:before="120" w:line="240" w:lineRule="auto"/>
              <w:jc w:val="center"/>
              <w:rPr>
                <w:b/>
                <w:bCs/>
                <w:sz w:val="22"/>
                <w:szCs w:val="22"/>
              </w:rPr>
            </w:pPr>
            <w:r w:rsidRPr="000416E2">
              <w:rPr>
                <w:b/>
                <w:bCs/>
                <w:sz w:val="22"/>
                <w:szCs w:val="22"/>
              </w:rPr>
              <w:t>14</w:t>
            </w:r>
          </w:p>
        </w:tc>
        <w:tc>
          <w:tcPr>
            <w:tcW w:w="543" w:type="dxa"/>
            <w:tcBorders>
              <w:top w:val="nil"/>
              <w:left w:val="nil"/>
              <w:bottom w:val="nil"/>
              <w:right w:val="single" w:sz="4" w:space="0" w:color="0070C0"/>
            </w:tcBorders>
            <w:shd w:val="clear" w:color="auto" w:fill="D9D9D9"/>
            <w:noWrap/>
            <w:vAlign w:val="center"/>
            <w:hideMark/>
          </w:tcPr>
          <w:p w14:paraId="79010F5A" w14:textId="77777777" w:rsidR="009A7CC0" w:rsidRPr="000416E2" w:rsidRDefault="00D32360" w:rsidP="00784FEE">
            <w:pPr>
              <w:spacing w:before="120" w:line="240" w:lineRule="auto"/>
              <w:jc w:val="center"/>
              <w:rPr>
                <w:b/>
                <w:bCs/>
                <w:sz w:val="22"/>
                <w:szCs w:val="22"/>
              </w:rPr>
            </w:pPr>
            <w:r>
              <w:rPr>
                <w:b/>
                <w:bCs/>
                <w:sz w:val="22"/>
                <w:szCs w:val="22"/>
              </w:rPr>
              <w:t>20</w:t>
            </w:r>
          </w:p>
        </w:tc>
        <w:tc>
          <w:tcPr>
            <w:tcW w:w="543" w:type="dxa"/>
            <w:tcBorders>
              <w:top w:val="nil"/>
              <w:left w:val="nil"/>
              <w:bottom w:val="nil"/>
              <w:right w:val="single" w:sz="8" w:space="0" w:color="0070C0"/>
            </w:tcBorders>
            <w:shd w:val="clear" w:color="auto" w:fill="D9D9D9"/>
            <w:noWrap/>
            <w:vAlign w:val="center"/>
            <w:hideMark/>
          </w:tcPr>
          <w:p w14:paraId="38B6E914" w14:textId="77777777" w:rsidR="009A7CC0" w:rsidRPr="000416E2" w:rsidRDefault="009A7CC0" w:rsidP="00784FEE">
            <w:pPr>
              <w:spacing w:before="120" w:line="240" w:lineRule="auto"/>
              <w:jc w:val="center"/>
              <w:rPr>
                <w:b/>
                <w:bCs/>
                <w:sz w:val="22"/>
                <w:szCs w:val="22"/>
              </w:rPr>
            </w:pPr>
            <w:r w:rsidRPr="000416E2">
              <w:rPr>
                <w:b/>
                <w:bCs/>
                <w:sz w:val="22"/>
                <w:szCs w:val="22"/>
              </w:rPr>
              <w:t>61</w:t>
            </w:r>
          </w:p>
        </w:tc>
      </w:tr>
    </w:tbl>
    <w:p w14:paraId="34261269" w14:textId="77777777" w:rsidR="009A7CC0" w:rsidRPr="000416E2" w:rsidRDefault="009A7CC0" w:rsidP="00396F4F">
      <w:pPr>
        <w:spacing w:before="120"/>
        <w:jc w:val="left"/>
        <w:sectPr w:rsidR="009A7CC0" w:rsidRPr="000416E2" w:rsidSect="00F03879">
          <w:pgSz w:w="16838" w:h="11906" w:orient="landscape"/>
          <w:pgMar w:top="1871" w:right="1411" w:bottom="1411" w:left="1411" w:header="562" w:footer="562" w:gutter="0"/>
          <w:cols w:space="720"/>
        </w:sectPr>
      </w:pPr>
    </w:p>
    <w:p w14:paraId="339D18A4" w14:textId="77777777" w:rsidR="009A7CC0" w:rsidRPr="000416E2" w:rsidRDefault="009A7CC0" w:rsidP="00396F4F">
      <w:pPr>
        <w:spacing w:before="120"/>
      </w:pPr>
    </w:p>
    <w:p w14:paraId="2CC724E5" w14:textId="77777777" w:rsidR="009A7CC0" w:rsidRPr="000416E2" w:rsidRDefault="00F67550" w:rsidP="00396F4F">
      <w:pPr>
        <w:spacing w:before="120"/>
      </w:pPr>
      <w:r w:rsidRPr="000416E2">
        <w:t>Patlaban darba</w:t>
      </w:r>
      <w:r w:rsidR="009A7CC0" w:rsidRPr="000416E2">
        <w:t>spēka pieejamība ir viens no Latvijas tautsaimniecības attīstības izaicinājumiem kopumā, līdz ar to arī jaunizveidotajos sabiedrībā balstītos sociālos pakalpojumos primāri būs jārod risinājumi atbilst</w:t>
      </w:r>
      <w:r w:rsidRPr="000416E2">
        <w:t>īg</w:t>
      </w:r>
      <w:r w:rsidR="009A7CC0" w:rsidRPr="000416E2">
        <w:t xml:space="preserve">u speciālistu piesaistē un noturēšanā ilgtermiņā. Atalgojuma līmenis </w:t>
      </w:r>
      <w:r w:rsidR="00E73BC9" w:rsidRPr="000416E2">
        <w:t>atbilstoši</w:t>
      </w:r>
      <w:r w:rsidR="009A7CC0" w:rsidRPr="000416E2">
        <w:t xml:space="preserve"> vidējai darba algai valstī un piemērota stimulu struktūra (piemēram, profesionāl</w:t>
      </w:r>
      <w:r w:rsidR="007C3CF2">
        <w:t>ā</w:t>
      </w:r>
      <w:r w:rsidR="009A7CC0" w:rsidRPr="000416E2">
        <w:t xml:space="preserve"> pilnveide un izdegšanas sindroma mazināšanai, dro</w:t>
      </w:r>
      <w:r w:rsidRPr="000416E2">
        <w:t>šu darba apstākļu nodrošināšana</w:t>
      </w:r>
      <w:r w:rsidR="009A7CC0" w:rsidRPr="000416E2">
        <w:t xml:space="preserve"> u.c. stimuli) savienojumā ar emocionāli smagajiem darba apstākļiem būs primārie risināmie jautājumi. </w:t>
      </w:r>
    </w:p>
    <w:p w14:paraId="6EDF2C72" w14:textId="77777777" w:rsidR="009A7CC0" w:rsidRPr="000416E2" w:rsidRDefault="009A7CC0" w:rsidP="00396F4F">
      <w:pPr>
        <w:spacing w:before="120"/>
      </w:pPr>
      <w:r w:rsidRPr="000416E2">
        <w:t>Plānots, ka daļu (110 darbiniek</w:t>
      </w:r>
      <w:r w:rsidR="00F67550" w:rsidRPr="000416E2">
        <w:t>u</w:t>
      </w:r>
      <w:r w:rsidRPr="000416E2">
        <w:t xml:space="preserve"> jeb 42% no kopējā </w:t>
      </w:r>
      <w:r w:rsidR="006A45A5">
        <w:t xml:space="preserve">vajadzīgā </w:t>
      </w:r>
      <w:r w:rsidRPr="000416E2">
        <w:t xml:space="preserve">darba vietu skaita </w:t>
      </w:r>
      <w:r w:rsidR="00F67550" w:rsidRPr="000416E2">
        <w:t>DI</w:t>
      </w:r>
      <w:r w:rsidRPr="000416E2">
        <w:t xml:space="preserve"> proces</w:t>
      </w:r>
      <w:r w:rsidR="00F67550" w:rsidRPr="000416E2">
        <w:t>ā</w:t>
      </w:r>
      <w:r w:rsidRPr="000416E2">
        <w:t xml:space="preserve"> izveidotajos pakalpojumos) no nepieciešam</w:t>
      </w:r>
      <w:r w:rsidR="00F67550" w:rsidRPr="000416E2">
        <w:t>aj</w:t>
      </w:r>
      <w:r w:rsidRPr="000416E2">
        <w:t xml:space="preserve">iem speciālistiem būtu iespējams piesaistīt no reorganizētajām/slēgtajām </w:t>
      </w:r>
      <w:r w:rsidR="00717970" w:rsidRPr="000416E2">
        <w:t>ilgstošas sociālās aprūpes un sociālās rehabilitācijas</w:t>
      </w:r>
      <w:r w:rsidRPr="000416E2">
        <w:t xml:space="preserve"> i</w:t>
      </w:r>
      <w:r w:rsidR="0003286B">
        <w:t>nstitūcijām</w:t>
      </w:r>
      <w:r w:rsidRPr="000416E2">
        <w:t xml:space="preserve">. </w:t>
      </w:r>
      <w:r w:rsidR="00F67550" w:rsidRPr="000416E2">
        <w:t>DI</w:t>
      </w:r>
      <w:r w:rsidRPr="000416E2">
        <w:t xml:space="preserve"> proces</w:t>
      </w:r>
      <w:r w:rsidR="00F67550" w:rsidRPr="000416E2">
        <w:t>ā</w:t>
      </w:r>
      <w:r w:rsidRPr="000416E2">
        <w:t xml:space="preserve"> plānotais pakalpojumu teritoriālais pārklājums un darba vietu apjoms tajos nodrošina, ka sociālajā sektorā darbu varētu turpināt viss bērnu aprūpē iesaistītais personāls no pašvaldību bērnu </w:t>
      </w:r>
      <w:r w:rsidR="00717970" w:rsidRPr="000416E2">
        <w:t>ilgstošas sociālās aprūpes un sociālās rehabilitācijas</w:t>
      </w:r>
      <w:r w:rsidRPr="000416E2">
        <w:t xml:space="preserve"> </w:t>
      </w:r>
      <w:r w:rsidR="0003286B">
        <w:t>institūcijām</w:t>
      </w:r>
      <w:r w:rsidRPr="000416E2">
        <w:t xml:space="preserve">, kā arī personāls no slēdzamās VSAC </w:t>
      </w:r>
      <w:r w:rsidR="00F67550" w:rsidRPr="000416E2">
        <w:t>“</w:t>
      </w:r>
      <w:r w:rsidRPr="000416E2">
        <w:t xml:space="preserve">Rīga” filiāles </w:t>
      </w:r>
      <w:r w:rsidR="00F67550" w:rsidRPr="000416E2">
        <w:t>“</w:t>
      </w:r>
      <w:r w:rsidRPr="000416E2">
        <w:t xml:space="preserve">Teika”, kuru deklarētā dzīvesvieta ir kādā no </w:t>
      </w:r>
      <w:r w:rsidR="00755E39">
        <w:t>RPR</w:t>
      </w:r>
      <w:r w:rsidRPr="000416E2">
        <w:t xml:space="preserve"> partnerpašvaldībām </w:t>
      </w:r>
      <w:r w:rsidRPr="006A45A5">
        <w:t>(s</w:t>
      </w:r>
      <w:r w:rsidR="00F255FB" w:rsidRPr="006A45A5">
        <w:t>katīt 3</w:t>
      </w:r>
      <w:r w:rsidR="00E64924" w:rsidRPr="006A45A5">
        <w:t>7</w:t>
      </w:r>
      <w:r w:rsidRPr="006A45A5">
        <w:t>.</w:t>
      </w:r>
      <w:r w:rsidR="00F67550" w:rsidRPr="006A45A5">
        <w:t> </w:t>
      </w:r>
      <w:r w:rsidRPr="006A45A5">
        <w:t>tabulu)</w:t>
      </w:r>
      <w:r w:rsidRPr="000416E2">
        <w:t>. Visiem darbiniek</w:t>
      </w:r>
      <w:r w:rsidR="00F67550" w:rsidRPr="000416E2">
        <w:t>iem</w:t>
      </w:r>
      <w:r w:rsidRPr="000416E2">
        <w:t xml:space="preserve"> būs </w:t>
      </w:r>
      <w:r w:rsidR="00F67550" w:rsidRPr="000416E2">
        <w:t>vajadzīga</w:t>
      </w:r>
      <w:r w:rsidRPr="000416E2">
        <w:t xml:space="preserve"> pārkvalifikācija darbam sabiedrībā balstītos sociāl</w:t>
      </w:r>
      <w:r w:rsidR="00F67550" w:rsidRPr="000416E2">
        <w:t>aj</w:t>
      </w:r>
      <w:r w:rsidRPr="000416E2">
        <w:t xml:space="preserve">os pakalpojumos, daļai darbinieku būs nepieciešama pārkvalifikācija darbam ar pilngadīgām </w:t>
      </w:r>
      <w:r w:rsidR="00FE7C72">
        <w:t>personām ar GRT</w:t>
      </w:r>
      <w:r w:rsidRPr="000416E2">
        <w:t xml:space="preserve">. </w:t>
      </w:r>
    </w:p>
    <w:p w14:paraId="02B907A8" w14:textId="77777777" w:rsidR="009A7CC0" w:rsidRPr="000416E2" w:rsidRDefault="00155E46" w:rsidP="006A45A5">
      <w:pPr>
        <w:spacing w:after="0" w:line="240" w:lineRule="auto"/>
        <w:jc w:val="right"/>
        <w:rPr>
          <w:b/>
          <w:color w:val="E36C0A"/>
          <w:sz w:val="22"/>
          <w:szCs w:val="22"/>
        </w:rPr>
      </w:pPr>
      <w:r w:rsidRPr="000416E2">
        <w:rPr>
          <w:i/>
          <w:color w:val="E36C0A"/>
          <w:sz w:val="22"/>
          <w:szCs w:val="22"/>
        </w:rPr>
        <w:t>37</w:t>
      </w:r>
      <w:r w:rsidR="009A7CC0" w:rsidRPr="000416E2">
        <w:rPr>
          <w:i/>
          <w:color w:val="E36C0A"/>
          <w:sz w:val="22"/>
          <w:szCs w:val="22"/>
        </w:rPr>
        <w:t>.</w:t>
      </w:r>
      <w:r w:rsidR="00F67550" w:rsidRPr="000416E2">
        <w:rPr>
          <w:i/>
          <w:color w:val="E36C0A"/>
          <w:sz w:val="22"/>
          <w:szCs w:val="22"/>
        </w:rPr>
        <w:t> </w:t>
      </w:r>
      <w:r w:rsidR="009A7CC0" w:rsidRPr="000416E2">
        <w:rPr>
          <w:i/>
          <w:color w:val="E36C0A"/>
          <w:sz w:val="22"/>
          <w:szCs w:val="22"/>
        </w:rPr>
        <w:t>tabula</w:t>
      </w:r>
      <w:r w:rsidR="00F67550" w:rsidRPr="000416E2">
        <w:rPr>
          <w:color w:val="E36C0A"/>
          <w:sz w:val="22"/>
          <w:szCs w:val="22"/>
        </w:rPr>
        <w:t>.</w:t>
      </w:r>
      <w:r w:rsidR="009A7CC0" w:rsidRPr="000416E2">
        <w:rPr>
          <w:b/>
          <w:i/>
          <w:color w:val="E36C0A"/>
          <w:sz w:val="22"/>
          <w:szCs w:val="22"/>
        </w:rPr>
        <w:t xml:space="preserve"> </w:t>
      </w:r>
      <w:r w:rsidR="009A7CC0" w:rsidRPr="000416E2">
        <w:rPr>
          <w:b/>
          <w:color w:val="E36C0A"/>
          <w:sz w:val="22"/>
          <w:szCs w:val="22"/>
        </w:rPr>
        <w:t>Indi</w:t>
      </w:r>
      <w:r w:rsidR="00F67550" w:rsidRPr="000416E2">
        <w:rPr>
          <w:b/>
          <w:color w:val="E36C0A"/>
          <w:sz w:val="22"/>
          <w:szCs w:val="22"/>
        </w:rPr>
        <w:t>katīvais modelis reorganizējamo</w:t>
      </w:r>
      <w:r w:rsidR="009A7CC0" w:rsidRPr="000416E2">
        <w:rPr>
          <w:b/>
          <w:color w:val="E36C0A"/>
          <w:sz w:val="22"/>
          <w:szCs w:val="22"/>
        </w:rPr>
        <w:t xml:space="preserve">/slēdzamo bērnu </w:t>
      </w:r>
      <w:r w:rsidR="00717970" w:rsidRPr="000416E2">
        <w:rPr>
          <w:b/>
          <w:color w:val="E36C0A"/>
          <w:sz w:val="22"/>
          <w:szCs w:val="22"/>
        </w:rPr>
        <w:t>ilgstošas sociālās aprūpes un sociālās rehabilitācijas</w:t>
      </w:r>
      <w:r w:rsidR="009A7CC0" w:rsidRPr="000416E2">
        <w:rPr>
          <w:b/>
          <w:color w:val="E36C0A"/>
          <w:sz w:val="22"/>
          <w:szCs w:val="22"/>
        </w:rPr>
        <w:t xml:space="preserve"> i</w:t>
      </w:r>
      <w:r w:rsidR="0003286B">
        <w:rPr>
          <w:b/>
          <w:color w:val="E36C0A"/>
          <w:sz w:val="22"/>
          <w:szCs w:val="22"/>
        </w:rPr>
        <w:t>nstitūciju</w:t>
      </w:r>
      <w:r w:rsidR="009A7CC0" w:rsidRPr="000416E2">
        <w:rPr>
          <w:b/>
          <w:color w:val="E36C0A"/>
          <w:sz w:val="22"/>
          <w:szCs w:val="22"/>
        </w:rPr>
        <w:t xml:space="preserve"> personāla pārējai uz</w:t>
      </w:r>
      <w:r w:rsidR="00F67550" w:rsidRPr="000416E2">
        <w:rPr>
          <w:b/>
          <w:color w:val="E36C0A"/>
          <w:sz w:val="22"/>
          <w:szCs w:val="22"/>
        </w:rPr>
        <w:t xml:space="preserve"> deinstitucionalizācijas procesā</w:t>
      </w:r>
      <w:r w:rsidR="009A7CC0" w:rsidRPr="000416E2">
        <w:rPr>
          <w:b/>
          <w:color w:val="E36C0A"/>
          <w:sz w:val="22"/>
          <w:szCs w:val="22"/>
        </w:rPr>
        <w:t xml:space="preserve"> </w:t>
      </w:r>
      <w:r w:rsidR="00F67550" w:rsidRPr="000416E2">
        <w:rPr>
          <w:b/>
          <w:color w:val="E36C0A"/>
          <w:sz w:val="22"/>
          <w:szCs w:val="22"/>
        </w:rPr>
        <w:t>izveidotajiem pakalpojumiem</w:t>
      </w:r>
    </w:p>
    <w:p w14:paraId="0F675D6C" w14:textId="77777777" w:rsidR="009A7CC0" w:rsidRPr="000416E2" w:rsidRDefault="00F67550" w:rsidP="006A45A5">
      <w:pPr>
        <w:spacing w:after="0" w:line="240" w:lineRule="auto"/>
        <w:jc w:val="right"/>
      </w:pPr>
      <w:r w:rsidRPr="000416E2">
        <w:rPr>
          <w:i/>
          <w:color w:val="E36C0A"/>
          <w:sz w:val="22"/>
          <w:szCs w:val="22"/>
        </w:rPr>
        <w:t>Avots: Autoru izstrādāts</w:t>
      </w:r>
      <w:r w:rsidR="009A7CC0" w:rsidRPr="000416E2">
        <w:rPr>
          <w:rFonts w:eastAsia="Times New Roman"/>
          <w:lang w:eastAsia="lv-LV"/>
        </w:rPr>
        <w:t xml:space="preserve"> </w:t>
      </w:r>
    </w:p>
    <w:tbl>
      <w:tblPr>
        <w:tblW w:w="9090" w:type="dxa"/>
        <w:tblInd w:w="93" w:type="dxa"/>
        <w:tblLayout w:type="fixed"/>
        <w:tblLook w:val="04A0" w:firstRow="1" w:lastRow="0" w:firstColumn="1" w:lastColumn="0" w:noHBand="0" w:noVBand="1"/>
      </w:tblPr>
      <w:tblGrid>
        <w:gridCol w:w="531"/>
        <w:gridCol w:w="2321"/>
        <w:gridCol w:w="1456"/>
        <w:gridCol w:w="954"/>
        <w:gridCol w:w="905"/>
        <w:gridCol w:w="1116"/>
        <w:gridCol w:w="1807"/>
      </w:tblGrid>
      <w:tr w:rsidR="009A7CC0" w:rsidRPr="00687353" w14:paraId="4DB85BCE" w14:textId="77777777" w:rsidTr="009A7CC0">
        <w:trPr>
          <w:trHeight w:val="561"/>
        </w:trPr>
        <w:tc>
          <w:tcPr>
            <w:tcW w:w="530" w:type="dxa"/>
            <w:tcBorders>
              <w:top w:val="single" w:sz="4" w:space="0" w:color="0070C0"/>
              <w:left w:val="nil"/>
              <w:bottom w:val="nil"/>
              <w:right w:val="nil"/>
            </w:tcBorders>
            <w:noWrap/>
            <w:vAlign w:val="bottom"/>
            <w:hideMark/>
          </w:tcPr>
          <w:p w14:paraId="0B77C438" w14:textId="77777777" w:rsidR="009A7CC0" w:rsidRPr="00687353" w:rsidRDefault="009A7CC0" w:rsidP="007E7824">
            <w:pPr>
              <w:spacing w:after="0" w:line="240" w:lineRule="auto"/>
              <w:jc w:val="left"/>
              <w:rPr>
                <w:sz w:val="22"/>
                <w:szCs w:val="22"/>
              </w:rPr>
            </w:pPr>
          </w:p>
        </w:tc>
        <w:tc>
          <w:tcPr>
            <w:tcW w:w="2320" w:type="dxa"/>
            <w:vMerge w:val="restart"/>
            <w:tcBorders>
              <w:top w:val="single" w:sz="4" w:space="0" w:color="0070C0"/>
              <w:left w:val="single" w:sz="4" w:space="0" w:color="0070C0"/>
              <w:bottom w:val="single" w:sz="4" w:space="0" w:color="0070C0"/>
              <w:right w:val="single" w:sz="4" w:space="0" w:color="0070C0"/>
            </w:tcBorders>
            <w:hideMark/>
          </w:tcPr>
          <w:p w14:paraId="0CAF4382"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 xml:space="preserve">Bērnu </w:t>
            </w:r>
            <w:r w:rsidR="00717970" w:rsidRPr="00687353">
              <w:rPr>
                <w:rFonts w:eastAsia="Times New Roman"/>
                <w:sz w:val="22"/>
                <w:szCs w:val="22"/>
                <w:lang w:eastAsia="lv-LV"/>
              </w:rPr>
              <w:t>ilgstošas sociālās aprūpes un sociālās rehabilitācijas</w:t>
            </w:r>
            <w:r w:rsidRPr="00687353">
              <w:rPr>
                <w:rFonts w:eastAsia="Times New Roman"/>
                <w:sz w:val="22"/>
                <w:szCs w:val="22"/>
                <w:lang w:eastAsia="lv-LV"/>
              </w:rPr>
              <w:t xml:space="preserve"> i</w:t>
            </w:r>
            <w:r w:rsidR="000F315C" w:rsidRPr="00687353">
              <w:rPr>
                <w:rFonts w:eastAsia="Times New Roman"/>
                <w:sz w:val="22"/>
                <w:szCs w:val="22"/>
                <w:lang w:eastAsia="lv-LV"/>
              </w:rPr>
              <w:t>nstitūcijas</w:t>
            </w:r>
            <w:r w:rsidRPr="00687353">
              <w:rPr>
                <w:rFonts w:eastAsia="Times New Roman"/>
                <w:sz w:val="22"/>
                <w:szCs w:val="22"/>
                <w:lang w:eastAsia="lv-LV"/>
              </w:rPr>
              <w:t xml:space="preserve"> nosaukums, </w:t>
            </w:r>
          </w:p>
          <w:p w14:paraId="3ABD7751"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atrašanās vieta</w:t>
            </w:r>
          </w:p>
          <w:p w14:paraId="119734E5"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w:t>
            </w:r>
          </w:p>
        </w:tc>
        <w:tc>
          <w:tcPr>
            <w:tcW w:w="1456" w:type="dxa"/>
            <w:vMerge w:val="restart"/>
            <w:tcBorders>
              <w:top w:val="single" w:sz="4" w:space="0" w:color="0070C0"/>
              <w:left w:val="nil"/>
              <w:bottom w:val="single" w:sz="4" w:space="0" w:color="0070C0"/>
              <w:right w:val="single" w:sz="4" w:space="0" w:color="0070C0"/>
            </w:tcBorders>
            <w:hideMark/>
          </w:tcPr>
          <w:p w14:paraId="70D50031"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Bērnu aprūpes pakalpojuma personāls, darbinieku skaits</w:t>
            </w:r>
          </w:p>
        </w:tc>
        <w:tc>
          <w:tcPr>
            <w:tcW w:w="4781" w:type="dxa"/>
            <w:gridSpan w:val="4"/>
            <w:tcBorders>
              <w:top w:val="single" w:sz="4" w:space="0" w:color="0070C0"/>
              <w:left w:val="nil"/>
              <w:bottom w:val="single" w:sz="4" w:space="0" w:color="0070C0"/>
              <w:right w:val="nil"/>
            </w:tcBorders>
            <w:hideMark/>
          </w:tcPr>
          <w:p w14:paraId="3675512F" w14:textId="77777777" w:rsidR="009A7CC0" w:rsidRPr="00687353" w:rsidRDefault="00F67550" w:rsidP="007E7824">
            <w:pPr>
              <w:spacing w:after="0" w:line="240" w:lineRule="auto"/>
              <w:jc w:val="center"/>
              <w:rPr>
                <w:rFonts w:eastAsia="Times New Roman"/>
                <w:sz w:val="22"/>
                <w:szCs w:val="22"/>
                <w:lang w:eastAsia="lv-LV"/>
              </w:rPr>
            </w:pPr>
            <w:r w:rsidRPr="00687353">
              <w:rPr>
                <w:sz w:val="22"/>
                <w:szCs w:val="22"/>
              </w:rPr>
              <w:t>Deinstitucionalizācijas procesā</w:t>
            </w:r>
            <w:r w:rsidR="009A7CC0" w:rsidRPr="00687353">
              <w:rPr>
                <w:sz w:val="22"/>
                <w:szCs w:val="22"/>
              </w:rPr>
              <w:t xml:space="preserve"> </w:t>
            </w:r>
            <w:r w:rsidR="009A7CC0" w:rsidRPr="00687353">
              <w:rPr>
                <w:rFonts w:eastAsia="Times New Roman"/>
                <w:sz w:val="22"/>
                <w:szCs w:val="22"/>
                <w:lang w:eastAsia="lv-LV"/>
              </w:rPr>
              <w:t>izveidotie pakalpojumi</w:t>
            </w:r>
          </w:p>
        </w:tc>
      </w:tr>
      <w:tr w:rsidR="009A7CC0" w:rsidRPr="00687353" w14:paraId="345435E8" w14:textId="77777777" w:rsidTr="009A7CC0">
        <w:trPr>
          <w:trHeight w:val="730"/>
        </w:trPr>
        <w:tc>
          <w:tcPr>
            <w:tcW w:w="530" w:type="dxa"/>
            <w:noWrap/>
            <w:vAlign w:val="bottom"/>
            <w:hideMark/>
          </w:tcPr>
          <w:p w14:paraId="34A6BE9C"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Nr.</w:t>
            </w:r>
          </w:p>
        </w:tc>
        <w:tc>
          <w:tcPr>
            <w:tcW w:w="2320" w:type="dxa"/>
            <w:vMerge/>
            <w:tcBorders>
              <w:top w:val="single" w:sz="4" w:space="0" w:color="0070C0"/>
              <w:left w:val="single" w:sz="4" w:space="0" w:color="0070C0"/>
              <w:bottom w:val="single" w:sz="4" w:space="0" w:color="0070C0"/>
              <w:right w:val="single" w:sz="4" w:space="0" w:color="0070C0"/>
            </w:tcBorders>
            <w:vAlign w:val="center"/>
            <w:hideMark/>
          </w:tcPr>
          <w:p w14:paraId="7BEB392A" w14:textId="77777777" w:rsidR="009A7CC0" w:rsidRPr="00687353" w:rsidRDefault="009A7CC0" w:rsidP="007E7824">
            <w:pPr>
              <w:spacing w:after="0" w:line="240" w:lineRule="auto"/>
              <w:jc w:val="left"/>
              <w:rPr>
                <w:rFonts w:eastAsia="Times New Roman"/>
                <w:sz w:val="22"/>
                <w:szCs w:val="22"/>
                <w:lang w:eastAsia="lv-LV"/>
              </w:rPr>
            </w:pPr>
          </w:p>
        </w:tc>
        <w:tc>
          <w:tcPr>
            <w:tcW w:w="1456" w:type="dxa"/>
            <w:vMerge/>
            <w:tcBorders>
              <w:top w:val="single" w:sz="4" w:space="0" w:color="0070C0"/>
              <w:left w:val="nil"/>
              <w:bottom w:val="single" w:sz="4" w:space="0" w:color="0070C0"/>
              <w:right w:val="single" w:sz="4" w:space="0" w:color="0070C0"/>
            </w:tcBorders>
            <w:vAlign w:val="center"/>
            <w:hideMark/>
          </w:tcPr>
          <w:p w14:paraId="09FCFFF0" w14:textId="77777777" w:rsidR="009A7CC0" w:rsidRPr="00687353" w:rsidRDefault="009A7CC0" w:rsidP="007E7824">
            <w:pPr>
              <w:spacing w:after="0" w:line="240" w:lineRule="auto"/>
              <w:jc w:val="left"/>
              <w:rPr>
                <w:rFonts w:eastAsia="Times New Roman"/>
                <w:sz w:val="22"/>
                <w:szCs w:val="22"/>
                <w:lang w:eastAsia="lv-LV"/>
              </w:rPr>
            </w:pPr>
          </w:p>
        </w:tc>
        <w:tc>
          <w:tcPr>
            <w:tcW w:w="954" w:type="dxa"/>
            <w:tcBorders>
              <w:top w:val="nil"/>
              <w:left w:val="nil"/>
              <w:bottom w:val="single" w:sz="4" w:space="0" w:color="0070C0"/>
              <w:right w:val="single" w:sz="4" w:space="0" w:color="0070C0"/>
            </w:tcBorders>
            <w:hideMark/>
          </w:tcPr>
          <w:p w14:paraId="49F36172"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 xml:space="preserve">Bērniem ārpus-ģimenes aprūpē </w:t>
            </w:r>
          </w:p>
        </w:tc>
        <w:tc>
          <w:tcPr>
            <w:tcW w:w="905" w:type="dxa"/>
            <w:tcBorders>
              <w:top w:val="nil"/>
              <w:left w:val="nil"/>
              <w:bottom w:val="single" w:sz="4" w:space="0" w:color="0070C0"/>
              <w:right w:val="single" w:sz="4" w:space="0" w:color="0070C0"/>
            </w:tcBorders>
            <w:hideMark/>
          </w:tcPr>
          <w:p w14:paraId="18EE224A"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Bērniem ar FT</w:t>
            </w:r>
          </w:p>
        </w:tc>
        <w:tc>
          <w:tcPr>
            <w:tcW w:w="1116" w:type="dxa"/>
            <w:tcBorders>
              <w:top w:val="nil"/>
              <w:left w:val="nil"/>
              <w:bottom w:val="single" w:sz="4" w:space="0" w:color="0070C0"/>
              <w:right w:val="single" w:sz="4" w:space="0" w:color="0070C0"/>
            </w:tcBorders>
            <w:hideMark/>
          </w:tcPr>
          <w:p w14:paraId="02A63C7D"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Personām ar GRT</w:t>
            </w:r>
          </w:p>
        </w:tc>
        <w:tc>
          <w:tcPr>
            <w:tcW w:w="1806" w:type="dxa"/>
            <w:vMerge w:val="restart"/>
            <w:tcBorders>
              <w:top w:val="nil"/>
              <w:left w:val="nil"/>
              <w:bottom w:val="single" w:sz="4" w:space="0" w:color="0070C0"/>
              <w:right w:val="nil"/>
            </w:tcBorders>
            <w:hideMark/>
          </w:tcPr>
          <w:p w14:paraId="3E6B4574"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Pakalpojuma atrašanās vieta</w:t>
            </w:r>
          </w:p>
        </w:tc>
      </w:tr>
      <w:tr w:rsidR="009A7CC0" w:rsidRPr="00687353" w14:paraId="06AC8977" w14:textId="77777777" w:rsidTr="009A7CC0">
        <w:trPr>
          <w:trHeight w:val="287"/>
        </w:trPr>
        <w:tc>
          <w:tcPr>
            <w:tcW w:w="530" w:type="dxa"/>
            <w:noWrap/>
            <w:vAlign w:val="bottom"/>
          </w:tcPr>
          <w:p w14:paraId="1DA4C9B1" w14:textId="77777777" w:rsidR="009A7CC0" w:rsidRPr="00687353" w:rsidRDefault="009A7CC0" w:rsidP="007E7824">
            <w:pPr>
              <w:spacing w:after="0" w:line="240" w:lineRule="auto"/>
              <w:jc w:val="left"/>
              <w:rPr>
                <w:rFonts w:eastAsia="Times New Roman"/>
                <w:sz w:val="22"/>
                <w:szCs w:val="22"/>
                <w:lang w:eastAsia="lv-LV"/>
              </w:rPr>
            </w:pPr>
          </w:p>
        </w:tc>
        <w:tc>
          <w:tcPr>
            <w:tcW w:w="2320" w:type="dxa"/>
            <w:vMerge/>
            <w:tcBorders>
              <w:top w:val="single" w:sz="4" w:space="0" w:color="0070C0"/>
              <w:left w:val="single" w:sz="4" w:space="0" w:color="0070C0"/>
              <w:bottom w:val="single" w:sz="4" w:space="0" w:color="0070C0"/>
              <w:right w:val="single" w:sz="4" w:space="0" w:color="0070C0"/>
            </w:tcBorders>
            <w:vAlign w:val="center"/>
            <w:hideMark/>
          </w:tcPr>
          <w:p w14:paraId="55DA5EEB" w14:textId="77777777" w:rsidR="009A7CC0" w:rsidRPr="00687353" w:rsidRDefault="009A7CC0" w:rsidP="007E7824">
            <w:pPr>
              <w:spacing w:after="0" w:line="240" w:lineRule="auto"/>
              <w:jc w:val="left"/>
              <w:rPr>
                <w:rFonts w:eastAsia="Times New Roman"/>
                <w:sz w:val="22"/>
                <w:szCs w:val="22"/>
                <w:lang w:eastAsia="lv-LV"/>
              </w:rPr>
            </w:pPr>
          </w:p>
        </w:tc>
        <w:tc>
          <w:tcPr>
            <w:tcW w:w="1456" w:type="dxa"/>
            <w:vMerge/>
            <w:tcBorders>
              <w:top w:val="single" w:sz="4" w:space="0" w:color="0070C0"/>
              <w:left w:val="nil"/>
              <w:bottom w:val="single" w:sz="4" w:space="0" w:color="0070C0"/>
              <w:right w:val="single" w:sz="4" w:space="0" w:color="0070C0"/>
            </w:tcBorders>
            <w:vAlign w:val="center"/>
            <w:hideMark/>
          </w:tcPr>
          <w:p w14:paraId="3578527C" w14:textId="77777777" w:rsidR="009A7CC0" w:rsidRPr="00687353" w:rsidRDefault="009A7CC0" w:rsidP="007E7824">
            <w:pPr>
              <w:spacing w:after="0" w:line="240" w:lineRule="auto"/>
              <w:jc w:val="left"/>
              <w:rPr>
                <w:rFonts w:eastAsia="Times New Roman"/>
                <w:sz w:val="22"/>
                <w:szCs w:val="22"/>
                <w:lang w:eastAsia="lv-LV"/>
              </w:rPr>
            </w:pPr>
          </w:p>
        </w:tc>
        <w:tc>
          <w:tcPr>
            <w:tcW w:w="2975" w:type="dxa"/>
            <w:gridSpan w:val="3"/>
            <w:tcBorders>
              <w:top w:val="nil"/>
              <w:left w:val="nil"/>
              <w:bottom w:val="single" w:sz="4" w:space="0" w:color="0070C0"/>
              <w:right w:val="single" w:sz="4" w:space="0" w:color="0070C0"/>
            </w:tcBorders>
            <w:vAlign w:val="center"/>
            <w:hideMark/>
          </w:tcPr>
          <w:p w14:paraId="64013536"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Darbinieku skaits</w:t>
            </w:r>
          </w:p>
        </w:tc>
        <w:tc>
          <w:tcPr>
            <w:tcW w:w="1806" w:type="dxa"/>
            <w:vMerge/>
            <w:tcBorders>
              <w:top w:val="nil"/>
              <w:left w:val="nil"/>
              <w:bottom w:val="single" w:sz="4" w:space="0" w:color="0070C0"/>
              <w:right w:val="nil"/>
            </w:tcBorders>
            <w:vAlign w:val="center"/>
            <w:hideMark/>
          </w:tcPr>
          <w:p w14:paraId="1D63547A" w14:textId="77777777" w:rsidR="009A7CC0" w:rsidRPr="00687353" w:rsidRDefault="009A7CC0" w:rsidP="007E7824">
            <w:pPr>
              <w:spacing w:after="0" w:line="240" w:lineRule="auto"/>
              <w:jc w:val="left"/>
              <w:rPr>
                <w:rFonts w:eastAsia="Times New Roman"/>
                <w:sz w:val="22"/>
                <w:szCs w:val="22"/>
                <w:lang w:eastAsia="lv-LV"/>
              </w:rPr>
            </w:pPr>
          </w:p>
        </w:tc>
      </w:tr>
      <w:tr w:rsidR="009A7CC0" w:rsidRPr="00687353" w14:paraId="30C2C47C" w14:textId="77777777" w:rsidTr="009A7CC0">
        <w:trPr>
          <w:trHeight w:val="499"/>
        </w:trPr>
        <w:tc>
          <w:tcPr>
            <w:tcW w:w="530" w:type="dxa"/>
            <w:tcBorders>
              <w:top w:val="single" w:sz="4" w:space="0" w:color="0070C0"/>
              <w:left w:val="nil"/>
              <w:bottom w:val="single" w:sz="4" w:space="0" w:color="0070C0"/>
              <w:right w:val="single" w:sz="4" w:space="0" w:color="0070C0"/>
            </w:tcBorders>
            <w:noWrap/>
            <w:hideMark/>
          </w:tcPr>
          <w:p w14:paraId="2422561A" w14:textId="77777777" w:rsidR="009A7CC0" w:rsidRPr="00687353" w:rsidRDefault="009A7CC0" w:rsidP="007E7824">
            <w:pPr>
              <w:spacing w:after="0" w:line="240" w:lineRule="auto"/>
              <w:jc w:val="right"/>
              <w:rPr>
                <w:rFonts w:eastAsia="Times New Roman"/>
                <w:sz w:val="22"/>
                <w:szCs w:val="22"/>
                <w:lang w:eastAsia="lv-LV"/>
              </w:rPr>
            </w:pPr>
            <w:r w:rsidRPr="00687353">
              <w:rPr>
                <w:rFonts w:eastAsia="Times New Roman"/>
                <w:sz w:val="22"/>
                <w:szCs w:val="22"/>
                <w:lang w:eastAsia="lv-LV"/>
              </w:rPr>
              <w:t>1</w:t>
            </w:r>
            <w:r w:rsidR="00F67550" w:rsidRPr="00687353">
              <w:rPr>
                <w:rFonts w:eastAsia="Times New Roman"/>
                <w:sz w:val="22"/>
                <w:szCs w:val="22"/>
                <w:lang w:eastAsia="lv-LV"/>
              </w:rPr>
              <w:t>.</w:t>
            </w:r>
          </w:p>
        </w:tc>
        <w:tc>
          <w:tcPr>
            <w:tcW w:w="2320" w:type="dxa"/>
            <w:tcBorders>
              <w:top w:val="nil"/>
              <w:left w:val="nil"/>
              <w:bottom w:val="single" w:sz="4" w:space="0" w:color="0070C0"/>
              <w:right w:val="single" w:sz="4" w:space="0" w:color="0070C0"/>
            </w:tcBorders>
            <w:noWrap/>
            <w:hideMark/>
          </w:tcPr>
          <w:p w14:paraId="544DDBF1"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BSAC </w:t>
            </w:r>
            <w:r w:rsidR="00F67550" w:rsidRPr="00687353">
              <w:rPr>
                <w:rFonts w:eastAsia="Times New Roman"/>
                <w:sz w:val="22"/>
                <w:szCs w:val="22"/>
                <w:lang w:eastAsia="lv-LV"/>
              </w:rPr>
              <w:t>“</w:t>
            </w:r>
            <w:r w:rsidRPr="00687353">
              <w:rPr>
                <w:rFonts w:eastAsia="Times New Roman"/>
                <w:sz w:val="22"/>
                <w:szCs w:val="22"/>
                <w:lang w:eastAsia="lv-LV"/>
              </w:rPr>
              <w:t>Zīles</w:t>
            </w:r>
            <w:r w:rsidR="00F67550" w:rsidRPr="00687353">
              <w:rPr>
                <w:rFonts w:eastAsia="Times New Roman"/>
                <w:sz w:val="22"/>
                <w:szCs w:val="22"/>
                <w:lang w:eastAsia="lv-LV"/>
              </w:rPr>
              <w:t>”</w:t>
            </w:r>
            <w:r w:rsidRPr="00687353">
              <w:rPr>
                <w:rFonts w:eastAsia="Times New Roman"/>
                <w:sz w:val="22"/>
                <w:szCs w:val="22"/>
                <w:lang w:eastAsia="lv-LV"/>
              </w:rPr>
              <w:t xml:space="preserve">, </w:t>
            </w:r>
          </w:p>
          <w:p w14:paraId="49FB84BE"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Alojas pašvaldība</w:t>
            </w:r>
          </w:p>
        </w:tc>
        <w:tc>
          <w:tcPr>
            <w:tcW w:w="1456" w:type="dxa"/>
            <w:tcBorders>
              <w:top w:val="nil"/>
              <w:left w:val="nil"/>
              <w:bottom w:val="single" w:sz="4" w:space="0" w:color="0070C0"/>
              <w:right w:val="single" w:sz="4" w:space="0" w:color="0070C0"/>
            </w:tcBorders>
            <w:noWrap/>
            <w:hideMark/>
          </w:tcPr>
          <w:p w14:paraId="51203ED8"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15</w:t>
            </w:r>
          </w:p>
        </w:tc>
        <w:tc>
          <w:tcPr>
            <w:tcW w:w="954" w:type="dxa"/>
            <w:tcBorders>
              <w:top w:val="nil"/>
              <w:left w:val="nil"/>
              <w:bottom w:val="single" w:sz="4" w:space="0" w:color="0070C0"/>
              <w:right w:val="single" w:sz="4" w:space="0" w:color="0070C0"/>
            </w:tcBorders>
            <w:noWrap/>
            <w:hideMark/>
          </w:tcPr>
          <w:p w14:paraId="5D17CBCB"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74F21717"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1116" w:type="dxa"/>
            <w:tcBorders>
              <w:top w:val="nil"/>
              <w:left w:val="nil"/>
              <w:bottom w:val="single" w:sz="4" w:space="0" w:color="0070C0"/>
              <w:right w:val="single" w:sz="4" w:space="0" w:color="0070C0"/>
            </w:tcBorders>
            <w:noWrap/>
            <w:hideMark/>
          </w:tcPr>
          <w:p w14:paraId="066CC039"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15</w:t>
            </w:r>
          </w:p>
        </w:tc>
        <w:tc>
          <w:tcPr>
            <w:tcW w:w="1806" w:type="dxa"/>
            <w:tcBorders>
              <w:top w:val="nil"/>
              <w:left w:val="nil"/>
              <w:bottom w:val="single" w:sz="4" w:space="0" w:color="0070C0"/>
              <w:right w:val="nil"/>
            </w:tcBorders>
            <w:noWrap/>
            <w:hideMark/>
          </w:tcPr>
          <w:p w14:paraId="15170FB8"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Alojas pašvaldība</w:t>
            </w:r>
          </w:p>
        </w:tc>
      </w:tr>
      <w:tr w:rsidR="009A7CC0" w:rsidRPr="00687353" w14:paraId="785F6871" w14:textId="77777777" w:rsidTr="009A7CC0">
        <w:trPr>
          <w:trHeight w:val="630"/>
        </w:trPr>
        <w:tc>
          <w:tcPr>
            <w:tcW w:w="530" w:type="dxa"/>
            <w:tcBorders>
              <w:top w:val="nil"/>
              <w:left w:val="nil"/>
              <w:bottom w:val="single" w:sz="4" w:space="0" w:color="0070C0"/>
              <w:right w:val="single" w:sz="4" w:space="0" w:color="0070C0"/>
            </w:tcBorders>
            <w:noWrap/>
            <w:hideMark/>
          </w:tcPr>
          <w:p w14:paraId="3AF89D31" w14:textId="77777777" w:rsidR="009A7CC0" w:rsidRPr="00687353" w:rsidRDefault="009A7CC0" w:rsidP="007E7824">
            <w:pPr>
              <w:spacing w:after="0" w:line="240" w:lineRule="auto"/>
              <w:jc w:val="right"/>
              <w:rPr>
                <w:rFonts w:eastAsia="Times New Roman"/>
                <w:sz w:val="22"/>
                <w:szCs w:val="22"/>
                <w:lang w:eastAsia="lv-LV"/>
              </w:rPr>
            </w:pPr>
            <w:r w:rsidRPr="00687353">
              <w:rPr>
                <w:rFonts w:eastAsia="Times New Roman"/>
                <w:sz w:val="22"/>
                <w:szCs w:val="22"/>
                <w:lang w:eastAsia="lv-LV"/>
              </w:rPr>
              <w:t>2</w:t>
            </w:r>
            <w:r w:rsidR="00F67550" w:rsidRPr="00687353">
              <w:rPr>
                <w:rFonts w:eastAsia="Times New Roman"/>
                <w:sz w:val="22"/>
                <w:szCs w:val="22"/>
                <w:lang w:eastAsia="lv-LV"/>
              </w:rPr>
              <w:t>.</w:t>
            </w:r>
          </w:p>
        </w:tc>
        <w:tc>
          <w:tcPr>
            <w:tcW w:w="2320" w:type="dxa"/>
            <w:tcBorders>
              <w:top w:val="nil"/>
              <w:left w:val="nil"/>
              <w:bottom w:val="single" w:sz="4" w:space="0" w:color="0070C0"/>
              <w:right w:val="single" w:sz="4" w:space="0" w:color="0070C0"/>
            </w:tcBorders>
            <w:vAlign w:val="bottom"/>
            <w:hideMark/>
          </w:tcPr>
          <w:p w14:paraId="6EB339F7"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BSAC </w:t>
            </w:r>
            <w:r w:rsidR="00F67550" w:rsidRPr="00687353">
              <w:rPr>
                <w:rFonts w:eastAsia="Times New Roman"/>
                <w:sz w:val="22"/>
                <w:szCs w:val="22"/>
                <w:lang w:eastAsia="lv-LV"/>
              </w:rPr>
              <w:t>“</w:t>
            </w:r>
            <w:r w:rsidRPr="00687353">
              <w:rPr>
                <w:rFonts w:eastAsia="Times New Roman"/>
                <w:sz w:val="22"/>
                <w:szCs w:val="22"/>
                <w:lang w:eastAsia="lv-LV"/>
              </w:rPr>
              <w:t>Sprīdītis</w:t>
            </w:r>
            <w:r w:rsidR="00F67550" w:rsidRPr="00687353">
              <w:rPr>
                <w:rFonts w:eastAsia="Times New Roman"/>
                <w:sz w:val="22"/>
                <w:szCs w:val="22"/>
                <w:lang w:eastAsia="lv-LV"/>
              </w:rPr>
              <w:t>”</w:t>
            </w:r>
            <w:r w:rsidRPr="00687353">
              <w:rPr>
                <w:rFonts w:eastAsia="Times New Roman"/>
                <w:sz w:val="22"/>
                <w:szCs w:val="22"/>
                <w:lang w:eastAsia="lv-LV"/>
              </w:rPr>
              <w:t>, Jūrmalas pilsētas pašvaldība</w:t>
            </w:r>
          </w:p>
        </w:tc>
        <w:tc>
          <w:tcPr>
            <w:tcW w:w="1456" w:type="dxa"/>
            <w:tcBorders>
              <w:top w:val="nil"/>
              <w:left w:val="nil"/>
              <w:bottom w:val="single" w:sz="4" w:space="0" w:color="0070C0"/>
              <w:right w:val="single" w:sz="4" w:space="0" w:color="0070C0"/>
            </w:tcBorders>
            <w:noWrap/>
            <w:hideMark/>
          </w:tcPr>
          <w:p w14:paraId="6CC39869"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33</w:t>
            </w:r>
          </w:p>
        </w:tc>
        <w:tc>
          <w:tcPr>
            <w:tcW w:w="954" w:type="dxa"/>
            <w:tcBorders>
              <w:top w:val="nil"/>
              <w:left w:val="nil"/>
              <w:bottom w:val="single" w:sz="4" w:space="0" w:color="0070C0"/>
              <w:right w:val="single" w:sz="4" w:space="0" w:color="0070C0"/>
            </w:tcBorders>
            <w:noWrap/>
            <w:hideMark/>
          </w:tcPr>
          <w:p w14:paraId="26BAF2B3"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16</w:t>
            </w:r>
          </w:p>
        </w:tc>
        <w:tc>
          <w:tcPr>
            <w:tcW w:w="905" w:type="dxa"/>
            <w:tcBorders>
              <w:top w:val="nil"/>
              <w:left w:val="nil"/>
              <w:bottom w:val="single" w:sz="4" w:space="0" w:color="0070C0"/>
              <w:right w:val="single" w:sz="4" w:space="0" w:color="0070C0"/>
            </w:tcBorders>
            <w:noWrap/>
            <w:hideMark/>
          </w:tcPr>
          <w:p w14:paraId="6CFD8EEC"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w:t>
            </w:r>
          </w:p>
        </w:tc>
        <w:tc>
          <w:tcPr>
            <w:tcW w:w="1116" w:type="dxa"/>
            <w:tcBorders>
              <w:top w:val="nil"/>
              <w:left w:val="nil"/>
              <w:bottom w:val="single" w:sz="4" w:space="0" w:color="0070C0"/>
              <w:right w:val="single" w:sz="4" w:space="0" w:color="0070C0"/>
            </w:tcBorders>
            <w:noWrap/>
            <w:hideMark/>
          </w:tcPr>
          <w:p w14:paraId="5660E207"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17</w:t>
            </w:r>
          </w:p>
        </w:tc>
        <w:tc>
          <w:tcPr>
            <w:tcW w:w="1806" w:type="dxa"/>
            <w:tcBorders>
              <w:top w:val="nil"/>
              <w:left w:val="nil"/>
              <w:bottom w:val="single" w:sz="4" w:space="0" w:color="0070C0"/>
              <w:right w:val="nil"/>
            </w:tcBorders>
            <w:hideMark/>
          </w:tcPr>
          <w:p w14:paraId="5DCC0EC4"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Jūrmalas pilsētas pašvaldība</w:t>
            </w:r>
          </w:p>
        </w:tc>
      </w:tr>
      <w:tr w:rsidR="009A7CC0" w:rsidRPr="00687353" w14:paraId="699FEA3C" w14:textId="77777777" w:rsidTr="009A7CC0">
        <w:trPr>
          <w:trHeight w:val="585"/>
        </w:trPr>
        <w:tc>
          <w:tcPr>
            <w:tcW w:w="530" w:type="dxa"/>
            <w:tcBorders>
              <w:top w:val="nil"/>
              <w:left w:val="nil"/>
              <w:bottom w:val="single" w:sz="4" w:space="0" w:color="0070C0"/>
              <w:right w:val="single" w:sz="4" w:space="0" w:color="0070C0"/>
            </w:tcBorders>
            <w:noWrap/>
            <w:hideMark/>
          </w:tcPr>
          <w:p w14:paraId="7F369ED3" w14:textId="77777777" w:rsidR="009A7CC0" w:rsidRPr="00687353" w:rsidRDefault="009A7CC0" w:rsidP="007E7824">
            <w:pPr>
              <w:spacing w:after="0" w:line="240" w:lineRule="auto"/>
              <w:jc w:val="right"/>
              <w:rPr>
                <w:rFonts w:eastAsia="Times New Roman"/>
                <w:sz w:val="22"/>
                <w:szCs w:val="22"/>
                <w:lang w:eastAsia="lv-LV"/>
              </w:rPr>
            </w:pPr>
            <w:r w:rsidRPr="00687353">
              <w:rPr>
                <w:rFonts w:eastAsia="Times New Roman"/>
                <w:sz w:val="22"/>
                <w:szCs w:val="22"/>
                <w:lang w:eastAsia="lv-LV"/>
              </w:rPr>
              <w:t>3</w:t>
            </w:r>
            <w:r w:rsidR="00F67550" w:rsidRPr="00687353">
              <w:rPr>
                <w:rFonts w:eastAsia="Times New Roman"/>
                <w:sz w:val="22"/>
                <w:szCs w:val="22"/>
                <w:lang w:eastAsia="lv-LV"/>
              </w:rPr>
              <w:t>.</w:t>
            </w:r>
          </w:p>
        </w:tc>
        <w:tc>
          <w:tcPr>
            <w:tcW w:w="2320" w:type="dxa"/>
            <w:tcBorders>
              <w:top w:val="nil"/>
              <w:left w:val="nil"/>
              <w:bottom w:val="single" w:sz="4" w:space="0" w:color="0070C0"/>
              <w:right w:val="single" w:sz="4" w:space="0" w:color="0070C0"/>
            </w:tcBorders>
            <w:vAlign w:val="bottom"/>
            <w:hideMark/>
          </w:tcPr>
          <w:p w14:paraId="6D77F485"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BSAC </w:t>
            </w:r>
            <w:r w:rsidR="00F67550" w:rsidRPr="00687353">
              <w:rPr>
                <w:rFonts w:eastAsia="Times New Roman"/>
                <w:sz w:val="22"/>
                <w:szCs w:val="22"/>
                <w:lang w:eastAsia="lv-LV"/>
              </w:rPr>
              <w:t>“</w:t>
            </w:r>
            <w:r w:rsidRPr="00687353">
              <w:rPr>
                <w:rFonts w:eastAsia="Times New Roman"/>
                <w:sz w:val="22"/>
                <w:szCs w:val="22"/>
                <w:lang w:eastAsia="lv-LV"/>
              </w:rPr>
              <w:t>Laubere</w:t>
            </w:r>
            <w:r w:rsidR="00F67550" w:rsidRPr="00687353">
              <w:rPr>
                <w:rFonts w:eastAsia="Times New Roman"/>
                <w:sz w:val="22"/>
                <w:szCs w:val="22"/>
                <w:lang w:eastAsia="lv-LV"/>
              </w:rPr>
              <w:t>”</w:t>
            </w:r>
            <w:r w:rsidRPr="00687353">
              <w:rPr>
                <w:rFonts w:eastAsia="Times New Roman"/>
                <w:sz w:val="22"/>
                <w:szCs w:val="22"/>
                <w:lang w:eastAsia="lv-LV"/>
              </w:rPr>
              <w:t>, Ogres pašvaldība</w:t>
            </w:r>
          </w:p>
        </w:tc>
        <w:tc>
          <w:tcPr>
            <w:tcW w:w="1456" w:type="dxa"/>
            <w:tcBorders>
              <w:top w:val="nil"/>
              <w:left w:val="nil"/>
              <w:bottom w:val="single" w:sz="4" w:space="0" w:color="0070C0"/>
              <w:right w:val="single" w:sz="4" w:space="0" w:color="0070C0"/>
            </w:tcBorders>
            <w:noWrap/>
            <w:hideMark/>
          </w:tcPr>
          <w:p w14:paraId="2DEC7380"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13</w:t>
            </w:r>
          </w:p>
        </w:tc>
        <w:tc>
          <w:tcPr>
            <w:tcW w:w="954" w:type="dxa"/>
            <w:tcBorders>
              <w:top w:val="nil"/>
              <w:left w:val="nil"/>
              <w:bottom w:val="single" w:sz="4" w:space="0" w:color="0070C0"/>
              <w:right w:val="single" w:sz="4" w:space="0" w:color="0070C0"/>
            </w:tcBorders>
            <w:noWrap/>
            <w:hideMark/>
          </w:tcPr>
          <w:p w14:paraId="6317BF9A"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211E6970"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1116" w:type="dxa"/>
            <w:tcBorders>
              <w:top w:val="nil"/>
              <w:left w:val="nil"/>
              <w:bottom w:val="single" w:sz="4" w:space="0" w:color="0070C0"/>
              <w:right w:val="single" w:sz="4" w:space="0" w:color="0070C0"/>
            </w:tcBorders>
            <w:noWrap/>
            <w:hideMark/>
          </w:tcPr>
          <w:p w14:paraId="26BFB625"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13</w:t>
            </w:r>
          </w:p>
        </w:tc>
        <w:tc>
          <w:tcPr>
            <w:tcW w:w="1806" w:type="dxa"/>
            <w:tcBorders>
              <w:top w:val="nil"/>
              <w:left w:val="nil"/>
              <w:bottom w:val="single" w:sz="4" w:space="0" w:color="0070C0"/>
              <w:right w:val="nil"/>
            </w:tcBorders>
            <w:noWrap/>
            <w:hideMark/>
          </w:tcPr>
          <w:p w14:paraId="23BB75B8"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Ogres pašvaldība</w:t>
            </w:r>
          </w:p>
        </w:tc>
      </w:tr>
      <w:tr w:rsidR="009A7CC0" w:rsidRPr="00687353" w14:paraId="3E509CC8" w14:textId="77777777" w:rsidTr="009A7CC0">
        <w:trPr>
          <w:trHeight w:val="630"/>
        </w:trPr>
        <w:tc>
          <w:tcPr>
            <w:tcW w:w="530" w:type="dxa"/>
            <w:tcBorders>
              <w:top w:val="nil"/>
              <w:left w:val="nil"/>
              <w:bottom w:val="single" w:sz="4" w:space="0" w:color="0070C0"/>
              <w:right w:val="single" w:sz="4" w:space="0" w:color="0070C0"/>
            </w:tcBorders>
            <w:noWrap/>
            <w:hideMark/>
          </w:tcPr>
          <w:p w14:paraId="36E9EA32" w14:textId="77777777" w:rsidR="009A7CC0" w:rsidRPr="00687353" w:rsidRDefault="009A7CC0" w:rsidP="007E7824">
            <w:pPr>
              <w:spacing w:after="0" w:line="240" w:lineRule="auto"/>
              <w:jc w:val="right"/>
              <w:rPr>
                <w:rFonts w:eastAsia="Times New Roman"/>
                <w:sz w:val="22"/>
                <w:szCs w:val="22"/>
                <w:lang w:eastAsia="lv-LV"/>
              </w:rPr>
            </w:pPr>
            <w:r w:rsidRPr="00687353">
              <w:rPr>
                <w:rFonts w:eastAsia="Times New Roman"/>
                <w:sz w:val="22"/>
                <w:szCs w:val="22"/>
                <w:lang w:eastAsia="lv-LV"/>
              </w:rPr>
              <w:lastRenderedPageBreak/>
              <w:t>4</w:t>
            </w:r>
            <w:r w:rsidR="00F67550" w:rsidRPr="00687353">
              <w:rPr>
                <w:rFonts w:eastAsia="Times New Roman"/>
                <w:sz w:val="22"/>
                <w:szCs w:val="22"/>
                <w:lang w:eastAsia="lv-LV"/>
              </w:rPr>
              <w:t>.</w:t>
            </w:r>
          </w:p>
        </w:tc>
        <w:tc>
          <w:tcPr>
            <w:tcW w:w="2320" w:type="dxa"/>
            <w:tcBorders>
              <w:top w:val="nil"/>
              <w:left w:val="nil"/>
              <w:bottom w:val="single" w:sz="4" w:space="0" w:color="0070C0"/>
              <w:right w:val="single" w:sz="4" w:space="0" w:color="0070C0"/>
            </w:tcBorders>
            <w:vAlign w:val="bottom"/>
            <w:hideMark/>
          </w:tcPr>
          <w:p w14:paraId="46CA574E"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BSAC </w:t>
            </w:r>
            <w:r w:rsidR="00F67550" w:rsidRPr="00687353">
              <w:rPr>
                <w:rFonts w:eastAsia="Times New Roman"/>
                <w:sz w:val="22"/>
                <w:szCs w:val="22"/>
                <w:lang w:eastAsia="lv-LV"/>
              </w:rPr>
              <w:t>“</w:t>
            </w:r>
            <w:r w:rsidRPr="00687353">
              <w:rPr>
                <w:rFonts w:eastAsia="Times New Roman"/>
                <w:sz w:val="22"/>
                <w:szCs w:val="22"/>
                <w:lang w:eastAsia="lv-LV"/>
              </w:rPr>
              <w:t>Umurga</w:t>
            </w:r>
            <w:r w:rsidR="00F67550" w:rsidRPr="00687353">
              <w:rPr>
                <w:rFonts w:eastAsia="Times New Roman"/>
                <w:sz w:val="22"/>
                <w:szCs w:val="22"/>
                <w:lang w:eastAsia="lv-LV"/>
              </w:rPr>
              <w:t>”</w:t>
            </w:r>
            <w:r w:rsidRPr="00687353">
              <w:rPr>
                <w:rFonts w:eastAsia="Times New Roman"/>
                <w:sz w:val="22"/>
                <w:szCs w:val="22"/>
                <w:lang w:eastAsia="lv-LV"/>
              </w:rPr>
              <w:t>, Limbažu pašvaldība</w:t>
            </w:r>
          </w:p>
        </w:tc>
        <w:tc>
          <w:tcPr>
            <w:tcW w:w="1456" w:type="dxa"/>
            <w:tcBorders>
              <w:top w:val="nil"/>
              <w:left w:val="nil"/>
              <w:bottom w:val="single" w:sz="4" w:space="0" w:color="0070C0"/>
              <w:right w:val="single" w:sz="4" w:space="0" w:color="0070C0"/>
            </w:tcBorders>
            <w:noWrap/>
            <w:hideMark/>
          </w:tcPr>
          <w:p w14:paraId="5B842EB1"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10</w:t>
            </w:r>
          </w:p>
        </w:tc>
        <w:tc>
          <w:tcPr>
            <w:tcW w:w="954" w:type="dxa"/>
            <w:tcBorders>
              <w:top w:val="nil"/>
              <w:left w:val="nil"/>
              <w:bottom w:val="single" w:sz="4" w:space="0" w:color="0070C0"/>
              <w:right w:val="single" w:sz="4" w:space="0" w:color="0070C0"/>
            </w:tcBorders>
            <w:noWrap/>
            <w:hideMark/>
          </w:tcPr>
          <w:p w14:paraId="79001098"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12897E53"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1116" w:type="dxa"/>
            <w:tcBorders>
              <w:top w:val="nil"/>
              <w:left w:val="nil"/>
              <w:bottom w:val="single" w:sz="4" w:space="0" w:color="0070C0"/>
              <w:right w:val="single" w:sz="4" w:space="0" w:color="0070C0"/>
            </w:tcBorders>
            <w:noWrap/>
            <w:hideMark/>
          </w:tcPr>
          <w:p w14:paraId="3FBFE73B"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10</w:t>
            </w:r>
          </w:p>
        </w:tc>
        <w:tc>
          <w:tcPr>
            <w:tcW w:w="1806" w:type="dxa"/>
            <w:tcBorders>
              <w:top w:val="nil"/>
              <w:left w:val="nil"/>
              <w:bottom w:val="single" w:sz="4" w:space="0" w:color="0070C0"/>
              <w:right w:val="nil"/>
            </w:tcBorders>
            <w:noWrap/>
            <w:hideMark/>
          </w:tcPr>
          <w:p w14:paraId="40169B4D"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Limbažu pašvaldība</w:t>
            </w:r>
          </w:p>
        </w:tc>
      </w:tr>
      <w:tr w:rsidR="009A7CC0" w:rsidRPr="00687353" w14:paraId="189720E1" w14:textId="77777777" w:rsidTr="009A7CC0">
        <w:trPr>
          <w:trHeight w:val="630"/>
        </w:trPr>
        <w:tc>
          <w:tcPr>
            <w:tcW w:w="530" w:type="dxa"/>
            <w:tcBorders>
              <w:top w:val="nil"/>
              <w:left w:val="nil"/>
              <w:bottom w:val="single" w:sz="4" w:space="0" w:color="0070C0"/>
              <w:right w:val="single" w:sz="4" w:space="0" w:color="0070C0"/>
            </w:tcBorders>
            <w:noWrap/>
            <w:hideMark/>
          </w:tcPr>
          <w:p w14:paraId="359B8D42" w14:textId="77777777" w:rsidR="009A7CC0" w:rsidRPr="00687353" w:rsidRDefault="009A7CC0" w:rsidP="007E7824">
            <w:pPr>
              <w:spacing w:after="0" w:line="240" w:lineRule="auto"/>
              <w:jc w:val="right"/>
              <w:rPr>
                <w:rFonts w:eastAsia="Times New Roman"/>
                <w:sz w:val="22"/>
                <w:szCs w:val="22"/>
                <w:lang w:eastAsia="lv-LV"/>
              </w:rPr>
            </w:pPr>
            <w:r w:rsidRPr="00687353">
              <w:rPr>
                <w:rFonts w:eastAsia="Times New Roman"/>
                <w:sz w:val="22"/>
                <w:szCs w:val="22"/>
                <w:lang w:eastAsia="lv-LV"/>
              </w:rPr>
              <w:t>5</w:t>
            </w:r>
            <w:r w:rsidR="00F67550" w:rsidRPr="00687353">
              <w:rPr>
                <w:rFonts w:eastAsia="Times New Roman"/>
                <w:sz w:val="22"/>
                <w:szCs w:val="22"/>
                <w:lang w:eastAsia="lv-LV"/>
              </w:rPr>
              <w:t>.</w:t>
            </w:r>
          </w:p>
        </w:tc>
        <w:tc>
          <w:tcPr>
            <w:tcW w:w="2320" w:type="dxa"/>
            <w:tcBorders>
              <w:top w:val="nil"/>
              <w:left w:val="nil"/>
              <w:bottom w:val="single" w:sz="4" w:space="0" w:color="0070C0"/>
              <w:right w:val="single" w:sz="4" w:space="0" w:color="0070C0"/>
            </w:tcBorders>
            <w:vAlign w:val="bottom"/>
            <w:hideMark/>
          </w:tcPr>
          <w:p w14:paraId="2B86E655"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BSAC </w:t>
            </w:r>
            <w:r w:rsidR="00F67550" w:rsidRPr="00687353">
              <w:rPr>
                <w:rFonts w:eastAsia="Times New Roman"/>
                <w:sz w:val="22"/>
                <w:szCs w:val="22"/>
                <w:lang w:eastAsia="lv-LV"/>
              </w:rPr>
              <w:t>“</w:t>
            </w:r>
            <w:r w:rsidRPr="00687353">
              <w:rPr>
                <w:rFonts w:eastAsia="Times New Roman"/>
                <w:sz w:val="22"/>
                <w:szCs w:val="22"/>
                <w:lang w:eastAsia="lv-LV"/>
              </w:rPr>
              <w:t>Irlava</w:t>
            </w:r>
            <w:r w:rsidR="00F67550" w:rsidRPr="00687353">
              <w:rPr>
                <w:rFonts w:eastAsia="Times New Roman"/>
                <w:sz w:val="22"/>
                <w:szCs w:val="22"/>
                <w:lang w:eastAsia="lv-LV"/>
              </w:rPr>
              <w:t>”</w:t>
            </w:r>
            <w:r w:rsidRPr="00687353">
              <w:rPr>
                <w:rFonts w:eastAsia="Times New Roman"/>
                <w:sz w:val="22"/>
                <w:szCs w:val="22"/>
                <w:lang w:eastAsia="lv-LV"/>
              </w:rPr>
              <w:t>, Tukuma pašvaldība</w:t>
            </w:r>
          </w:p>
        </w:tc>
        <w:tc>
          <w:tcPr>
            <w:tcW w:w="1456" w:type="dxa"/>
            <w:tcBorders>
              <w:top w:val="nil"/>
              <w:left w:val="nil"/>
              <w:bottom w:val="single" w:sz="4" w:space="0" w:color="0070C0"/>
              <w:right w:val="single" w:sz="4" w:space="0" w:color="0070C0"/>
            </w:tcBorders>
            <w:noWrap/>
            <w:hideMark/>
          </w:tcPr>
          <w:p w14:paraId="713F1E0C"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19</w:t>
            </w:r>
          </w:p>
        </w:tc>
        <w:tc>
          <w:tcPr>
            <w:tcW w:w="954" w:type="dxa"/>
            <w:tcBorders>
              <w:top w:val="nil"/>
              <w:left w:val="nil"/>
              <w:bottom w:val="single" w:sz="4" w:space="0" w:color="0070C0"/>
              <w:right w:val="single" w:sz="4" w:space="0" w:color="0070C0"/>
            </w:tcBorders>
            <w:noWrap/>
            <w:hideMark/>
          </w:tcPr>
          <w:p w14:paraId="1D70A407"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16</w:t>
            </w:r>
          </w:p>
        </w:tc>
        <w:tc>
          <w:tcPr>
            <w:tcW w:w="905" w:type="dxa"/>
            <w:tcBorders>
              <w:top w:val="nil"/>
              <w:left w:val="nil"/>
              <w:bottom w:val="single" w:sz="4" w:space="0" w:color="0070C0"/>
              <w:right w:val="single" w:sz="4" w:space="0" w:color="0070C0"/>
            </w:tcBorders>
            <w:noWrap/>
            <w:hideMark/>
          </w:tcPr>
          <w:p w14:paraId="05516927"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2</w:t>
            </w:r>
          </w:p>
        </w:tc>
        <w:tc>
          <w:tcPr>
            <w:tcW w:w="1116" w:type="dxa"/>
            <w:tcBorders>
              <w:top w:val="nil"/>
              <w:left w:val="nil"/>
              <w:bottom w:val="single" w:sz="4" w:space="0" w:color="0070C0"/>
              <w:right w:val="single" w:sz="4" w:space="0" w:color="0070C0"/>
            </w:tcBorders>
            <w:noWrap/>
            <w:hideMark/>
          </w:tcPr>
          <w:p w14:paraId="1F3BB105"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w:t>
            </w:r>
          </w:p>
        </w:tc>
        <w:tc>
          <w:tcPr>
            <w:tcW w:w="1806" w:type="dxa"/>
            <w:tcBorders>
              <w:top w:val="nil"/>
              <w:left w:val="nil"/>
              <w:bottom w:val="single" w:sz="4" w:space="0" w:color="0070C0"/>
              <w:right w:val="nil"/>
            </w:tcBorders>
            <w:noWrap/>
            <w:hideMark/>
          </w:tcPr>
          <w:p w14:paraId="5002DAF7"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Tukuma pašvaldība</w:t>
            </w:r>
          </w:p>
        </w:tc>
      </w:tr>
      <w:tr w:rsidR="009A7CC0" w:rsidRPr="00687353" w14:paraId="247CCF86" w14:textId="77777777" w:rsidTr="009A7CC0">
        <w:trPr>
          <w:trHeight w:val="630"/>
        </w:trPr>
        <w:tc>
          <w:tcPr>
            <w:tcW w:w="530" w:type="dxa"/>
            <w:tcBorders>
              <w:top w:val="nil"/>
              <w:left w:val="nil"/>
              <w:bottom w:val="single" w:sz="4" w:space="0" w:color="0070C0"/>
              <w:right w:val="single" w:sz="4" w:space="0" w:color="0070C0"/>
            </w:tcBorders>
            <w:noWrap/>
            <w:hideMark/>
          </w:tcPr>
          <w:p w14:paraId="78D527D5" w14:textId="77777777" w:rsidR="009A7CC0" w:rsidRPr="00687353" w:rsidRDefault="009A7CC0" w:rsidP="007E7824">
            <w:pPr>
              <w:spacing w:after="0" w:line="240" w:lineRule="auto"/>
              <w:jc w:val="right"/>
              <w:rPr>
                <w:rFonts w:eastAsia="Times New Roman"/>
                <w:sz w:val="22"/>
                <w:szCs w:val="22"/>
                <w:lang w:eastAsia="lv-LV"/>
              </w:rPr>
            </w:pPr>
            <w:r w:rsidRPr="00687353">
              <w:rPr>
                <w:rFonts w:eastAsia="Times New Roman"/>
                <w:sz w:val="22"/>
                <w:szCs w:val="22"/>
                <w:lang w:eastAsia="lv-LV"/>
              </w:rPr>
              <w:t>6</w:t>
            </w:r>
            <w:r w:rsidR="00F67550" w:rsidRPr="00687353">
              <w:rPr>
                <w:rFonts w:eastAsia="Times New Roman"/>
                <w:sz w:val="22"/>
                <w:szCs w:val="22"/>
                <w:lang w:eastAsia="lv-LV"/>
              </w:rPr>
              <w:t>.</w:t>
            </w:r>
          </w:p>
        </w:tc>
        <w:tc>
          <w:tcPr>
            <w:tcW w:w="2320" w:type="dxa"/>
            <w:tcBorders>
              <w:top w:val="nil"/>
              <w:left w:val="nil"/>
              <w:bottom w:val="single" w:sz="4" w:space="0" w:color="0070C0"/>
              <w:right w:val="single" w:sz="4" w:space="0" w:color="0070C0"/>
            </w:tcBorders>
            <w:vAlign w:val="bottom"/>
            <w:hideMark/>
          </w:tcPr>
          <w:p w14:paraId="24661D40"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VSAC </w:t>
            </w:r>
            <w:r w:rsidR="00F67550" w:rsidRPr="00687353">
              <w:rPr>
                <w:rFonts w:eastAsia="Times New Roman"/>
                <w:sz w:val="22"/>
                <w:szCs w:val="22"/>
                <w:lang w:eastAsia="lv-LV"/>
              </w:rPr>
              <w:t>“</w:t>
            </w:r>
            <w:r w:rsidRPr="00687353">
              <w:rPr>
                <w:rFonts w:eastAsia="Times New Roman"/>
                <w:sz w:val="22"/>
                <w:szCs w:val="22"/>
                <w:lang w:eastAsia="lv-LV"/>
              </w:rPr>
              <w:t>Rīga</w:t>
            </w:r>
            <w:r w:rsidR="00F67550" w:rsidRPr="00687353">
              <w:rPr>
                <w:rFonts w:eastAsia="Times New Roman"/>
                <w:sz w:val="22"/>
                <w:szCs w:val="22"/>
                <w:lang w:eastAsia="lv-LV"/>
              </w:rPr>
              <w:t>”</w:t>
            </w:r>
            <w:r w:rsidRPr="00687353">
              <w:rPr>
                <w:rFonts w:eastAsia="Times New Roman"/>
                <w:sz w:val="22"/>
                <w:szCs w:val="22"/>
                <w:lang w:eastAsia="lv-LV"/>
              </w:rPr>
              <w:t xml:space="preserve"> filiāle </w:t>
            </w:r>
            <w:r w:rsidR="00F67550" w:rsidRPr="00687353">
              <w:rPr>
                <w:rFonts w:eastAsia="Times New Roman"/>
                <w:sz w:val="22"/>
                <w:szCs w:val="22"/>
                <w:lang w:eastAsia="lv-LV"/>
              </w:rPr>
              <w:t>“</w:t>
            </w:r>
            <w:r w:rsidRPr="00687353">
              <w:rPr>
                <w:rFonts w:eastAsia="Times New Roman"/>
                <w:sz w:val="22"/>
                <w:szCs w:val="22"/>
                <w:lang w:eastAsia="lv-LV"/>
              </w:rPr>
              <w:t>Teika</w:t>
            </w:r>
            <w:r w:rsidR="00F67550" w:rsidRPr="00687353">
              <w:rPr>
                <w:rFonts w:eastAsia="Times New Roman"/>
                <w:sz w:val="22"/>
                <w:szCs w:val="22"/>
                <w:lang w:eastAsia="lv-LV"/>
              </w:rPr>
              <w:t>”</w:t>
            </w:r>
            <w:r w:rsidRPr="00687353">
              <w:rPr>
                <w:rFonts w:eastAsia="Times New Roman"/>
                <w:sz w:val="22"/>
                <w:szCs w:val="22"/>
                <w:lang w:eastAsia="lv-LV"/>
              </w:rPr>
              <w:t>, Rīgas pilsētas pašvaldība</w:t>
            </w:r>
          </w:p>
        </w:tc>
        <w:tc>
          <w:tcPr>
            <w:tcW w:w="1456" w:type="dxa"/>
            <w:tcBorders>
              <w:top w:val="nil"/>
              <w:left w:val="nil"/>
              <w:bottom w:val="single" w:sz="4" w:space="0" w:color="0070C0"/>
              <w:right w:val="single" w:sz="4" w:space="0" w:color="0070C0"/>
            </w:tcBorders>
            <w:noWrap/>
            <w:hideMark/>
          </w:tcPr>
          <w:p w14:paraId="7C7CF84A"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20</w:t>
            </w:r>
          </w:p>
        </w:tc>
        <w:tc>
          <w:tcPr>
            <w:tcW w:w="954" w:type="dxa"/>
            <w:tcBorders>
              <w:top w:val="nil"/>
              <w:left w:val="nil"/>
              <w:bottom w:val="single" w:sz="4" w:space="0" w:color="0070C0"/>
              <w:right w:val="single" w:sz="4" w:space="0" w:color="0070C0"/>
            </w:tcBorders>
            <w:noWrap/>
            <w:hideMark/>
          </w:tcPr>
          <w:p w14:paraId="614E1921"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0C26F6B6"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3</w:t>
            </w:r>
          </w:p>
        </w:tc>
        <w:tc>
          <w:tcPr>
            <w:tcW w:w="1116" w:type="dxa"/>
            <w:tcBorders>
              <w:top w:val="nil"/>
              <w:left w:val="nil"/>
              <w:bottom w:val="single" w:sz="4" w:space="0" w:color="0070C0"/>
              <w:right w:val="single" w:sz="4" w:space="0" w:color="0070C0"/>
            </w:tcBorders>
            <w:noWrap/>
            <w:hideMark/>
          </w:tcPr>
          <w:p w14:paraId="4DD350EC" w14:textId="77777777" w:rsidR="009A7CC0" w:rsidRPr="00687353" w:rsidRDefault="009A7CC0" w:rsidP="007E7824">
            <w:pPr>
              <w:spacing w:after="0" w:line="240" w:lineRule="auto"/>
              <w:jc w:val="center"/>
              <w:rPr>
                <w:rFonts w:eastAsia="Times New Roman"/>
                <w:sz w:val="22"/>
                <w:szCs w:val="22"/>
                <w:lang w:eastAsia="lv-LV"/>
              </w:rPr>
            </w:pPr>
            <w:r w:rsidRPr="00687353">
              <w:rPr>
                <w:rFonts w:eastAsia="Times New Roman"/>
                <w:sz w:val="22"/>
                <w:szCs w:val="22"/>
                <w:lang w:eastAsia="lv-LV"/>
              </w:rPr>
              <w:t>17</w:t>
            </w:r>
          </w:p>
        </w:tc>
        <w:tc>
          <w:tcPr>
            <w:tcW w:w="1806" w:type="dxa"/>
            <w:tcBorders>
              <w:top w:val="nil"/>
              <w:left w:val="nil"/>
              <w:bottom w:val="single" w:sz="4" w:space="0" w:color="0070C0"/>
              <w:right w:val="nil"/>
            </w:tcBorders>
            <w:hideMark/>
          </w:tcPr>
          <w:p w14:paraId="3ED45F67" w14:textId="77777777" w:rsidR="009A7CC0" w:rsidRPr="00687353" w:rsidRDefault="009A7CC0" w:rsidP="007E7824">
            <w:pPr>
              <w:spacing w:after="0" w:line="240" w:lineRule="auto"/>
              <w:jc w:val="left"/>
              <w:rPr>
                <w:rFonts w:eastAsia="Times New Roman"/>
                <w:sz w:val="22"/>
                <w:szCs w:val="22"/>
                <w:lang w:eastAsia="lv-LV"/>
              </w:rPr>
            </w:pPr>
            <w:r w:rsidRPr="00687353">
              <w:rPr>
                <w:rFonts w:eastAsia="Times New Roman"/>
                <w:sz w:val="22"/>
                <w:szCs w:val="22"/>
                <w:lang w:eastAsia="lv-LV"/>
              </w:rPr>
              <w:t xml:space="preserve">RPR partner- pašvaldības </w:t>
            </w:r>
          </w:p>
          <w:p w14:paraId="745CBAF2" w14:textId="77777777" w:rsidR="009A7CC0" w:rsidRPr="00687353" w:rsidRDefault="00F67550" w:rsidP="007E7824">
            <w:pPr>
              <w:spacing w:after="0" w:line="240" w:lineRule="auto"/>
              <w:jc w:val="left"/>
              <w:rPr>
                <w:rFonts w:eastAsia="Times New Roman"/>
                <w:sz w:val="22"/>
                <w:szCs w:val="22"/>
                <w:lang w:eastAsia="lv-LV"/>
              </w:rPr>
            </w:pPr>
            <w:r w:rsidRPr="00687353">
              <w:rPr>
                <w:rFonts w:eastAsia="Times New Roman"/>
                <w:sz w:val="22"/>
                <w:szCs w:val="22"/>
                <w:lang w:eastAsia="lv-LV"/>
              </w:rPr>
              <w:t>(skatīt 31. </w:t>
            </w:r>
            <w:r w:rsidR="009A7CC0" w:rsidRPr="00687353">
              <w:rPr>
                <w:rFonts w:eastAsia="Times New Roman"/>
                <w:sz w:val="22"/>
                <w:szCs w:val="22"/>
                <w:lang w:eastAsia="lv-LV"/>
              </w:rPr>
              <w:t>tabulu)</w:t>
            </w:r>
          </w:p>
        </w:tc>
      </w:tr>
    </w:tbl>
    <w:p w14:paraId="63321A06" w14:textId="77777777" w:rsidR="009A7CC0" w:rsidRPr="000416E2" w:rsidRDefault="009A7CC0" w:rsidP="00396F4F">
      <w:pPr>
        <w:spacing w:before="120"/>
      </w:pPr>
    </w:p>
    <w:p w14:paraId="141D49ED" w14:textId="77777777" w:rsidR="009A7CC0" w:rsidRPr="000416E2" w:rsidRDefault="009A7CC0" w:rsidP="00396F4F">
      <w:pPr>
        <w:spacing w:before="120"/>
      </w:pPr>
      <w:r w:rsidRPr="000416E2">
        <w:t>Ņemot vērā, ka  slēdzamā VSAC “Rīga” filiāle “Teika” atrodas Rīgā, kas nav projekta partnerpašvaldība, tad indikatīvi tiek prognozēts, ka uz projekta partnerpašvaldībās izveidotajiem pakalpojumiem iespējama pāreja tiem darbin</w:t>
      </w:r>
      <w:r w:rsidR="00F67550" w:rsidRPr="000416E2">
        <w:t>iekiem, kuriem deklarētā dzīves</w:t>
      </w:r>
      <w:r w:rsidRPr="000416E2">
        <w:t>vieta 2016. gada 31.</w:t>
      </w:r>
      <w:r w:rsidR="00F67550" w:rsidRPr="000416E2">
        <w:t> </w:t>
      </w:r>
      <w:r w:rsidRPr="000416E2">
        <w:t>decembr</w:t>
      </w:r>
      <w:r w:rsidR="00F67550" w:rsidRPr="000416E2">
        <w:t>ī</w:t>
      </w:r>
      <w:r w:rsidRPr="000416E2">
        <w:t xml:space="preserve"> norādīta kādā no partnerpašvaldībām.</w:t>
      </w:r>
    </w:p>
    <w:p w14:paraId="42A9B23C" w14:textId="77777777" w:rsidR="009A7CC0" w:rsidRPr="000416E2" w:rsidRDefault="009A7CC0" w:rsidP="00396F4F">
      <w:pPr>
        <w:spacing w:before="120"/>
      </w:pPr>
      <w:r w:rsidRPr="000416E2">
        <w:t>2016. gada 1. janvār</w:t>
      </w:r>
      <w:r w:rsidR="00F67550" w:rsidRPr="000416E2">
        <w:t>ī</w:t>
      </w:r>
      <w:r w:rsidRPr="000416E2">
        <w:t xml:space="preserve"> VSAC </w:t>
      </w:r>
      <w:r w:rsidR="00F67550" w:rsidRPr="000416E2">
        <w:t>“</w:t>
      </w:r>
      <w:r w:rsidRPr="000416E2">
        <w:t xml:space="preserve">Rīga” filiālē </w:t>
      </w:r>
      <w:r w:rsidR="00F67550" w:rsidRPr="000416E2">
        <w:t>“</w:t>
      </w:r>
      <w:r w:rsidRPr="000416E2">
        <w:t xml:space="preserve">Teika” bērnu aprūpes pakalpojumu nodrošināja 88 speciālisti, no kuriem 25 darbiniekiem deklarētā dzīvesvieta </w:t>
      </w:r>
      <w:r w:rsidR="00F67550" w:rsidRPr="000416E2">
        <w:t>ir</w:t>
      </w:r>
      <w:r w:rsidRPr="000416E2">
        <w:t xml:space="preserve"> kādā no </w:t>
      </w:r>
      <w:r w:rsidR="00755E39">
        <w:t>RPR</w:t>
      </w:r>
      <w:r w:rsidRPr="000416E2">
        <w:t xml:space="preserve"> partnerpašvaldībām. </w:t>
      </w:r>
      <w:r w:rsidR="00F67550" w:rsidRPr="000416E2">
        <w:t xml:space="preserve">Tiek prognozēts, ka </w:t>
      </w:r>
      <w:r w:rsidRPr="000416E2">
        <w:t>2020. gad</w:t>
      </w:r>
      <w:r w:rsidR="00F67550" w:rsidRPr="000416E2">
        <w:t>ā</w:t>
      </w:r>
      <w:r w:rsidRPr="000416E2">
        <w:t xml:space="preserve">, kad </w:t>
      </w:r>
      <w:r w:rsidR="00F67550" w:rsidRPr="000416E2">
        <w:t>iecerēta</w:t>
      </w:r>
      <w:r w:rsidRPr="000416E2">
        <w:t xml:space="preserve"> DI plān</w:t>
      </w:r>
      <w:r w:rsidR="00F67550" w:rsidRPr="000416E2">
        <w:t>ā</w:t>
      </w:r>
      <w:r w:rsidRPr="000416E2">
        <w:t xml:space="preserve"> </w:t>
      </w:r>
      <w:r w:rsidR="00F67550" w:rsidRPr="000416E2">
        <w:t>iekļauto</w:t>
      </w:r>
      <w:r w:rsidRPr="000416E2">
        <w:t xml:space="preserve"> pakalpojumu darbības uzsākšana, ekonomiski aktīvajā vecumā būs 20 no 25 darbiniekiem (</w:t>
      </w:r>
      <w:r w:rsidR="00F67550" w:rsidRPr="000416E2">
        <w:t>pieci</w:t>
      </w:r>
      <w:r w:rsidRPr="000416E2">
        <w:t xml:space="preserve"> darbinieki būs vecumā virs 64 gadiem). Indikatīvais modelis personāla pārējai no VSAC “Rīga” filiāles “Teika” uz </w:t>
      </w:r>
      <w:r w:rsidR="00ED78CF" w:rsidRPr="000416E2">
        <w:t>DI</w:t>
      </w:r>
      <w:r w:rsidRPr="000416E2">
        <w:t xml:space="preserve"> proces</w:t>
      </w:r>
      <w:r w:rsidR="00ED78CF" w:rsidRPr="000416E2">
        <w:t>ā</w:t>
      </w:r>
      <w:r w:rsidRPr="000416E2">
        <w:t xml:space="preserve"> izveidotajiem pakalpojumiem paredz, ka </w:t>
      </w:r>
      <w:r w:rsidR="00ED78CF" w:rsidRPr="000416E2">
        <w:t>trim</w:t>
      </w:r>
      <w:r w:rsidRPr="000416E2">
        <w:t xml:space="preserve"> speciālistiem ir iespēja turpināt darbu sabiedrībā balstītos sociāl</w:t>
      </w:r>
      <w:r w:rsidR="00ED78CF" w:rsidRPr="000416E2">
        <w:t>aj</w:t>
      </w:r>
      <w:r w:rsidRPr="000416E2">
        <w:t xml:space="preserve">os pakalpojumos </w:t>
      </w:r>
      <w:r w:rsidR="00ED78CF" w:rsidRPr="000416E2">
        <w:t>bērniem ar FT, 17 speciālistiem </w:t>
      </w:r>
      <w:r w:rsidRPr="000416E2">
        <w:t xml:space="preserve">– pakalpojumos pilngadīgām personām ar GRT </w:t>
      </w:r>
      <w:r w:rsidRPr="00687353">
        <w:t>(</w:t>
      </w:r>
      <w:r w:rsidR="00155E46" w:rsidRPr="00687353">
        <w:t>skatīt 38</w:t>
      </w:r>
      <w:r w:rsidRPr="00687353">
        <w:t>.</w:t>
      </w:r>
      <w:r w:rsidR="00ED78CF" w:rsidRPr="00687353">
        <w:t> </w:t>
      </w:r>
      <w:r w:rsidRPr="00687353">
        <w:t>tabulu)</w:t>
      </w:r>
      <w:r w:rsidRPr="000416E2">
        <w:t xml:space="preserve">. </w:t>
      </w:r>
    </w:p>
    <w:p w14:paraId="032776ED" w14:textId="77777777" w:rsidR="009A7CC0" w:rsidRPr="000416E2" w:rsidRDefault="00155E46" w:rsidP="00687353">
      <w:pPr>
        <w:spacing w:after="0" w:line="240" w:lineRule="auto"/>
        <w:jc w:val="right"/>
        <w:rPr>
          <w:color w:val="E36C0A"/>
          <w:sz w:val="22"/>
          <w:szCs w:val="22"/>
        </w:rPr>
      </w:pPr>
      <w:r w:rsidRPr="000416E2">
        <w:rPr>
          <w:i/>
          <w:color w:val="E36C0A"/>
          <w:sz w:val="22"/>
          <w:szCs w:val="22"/>
        </w:rPr>
        <w:t>38</w:t>
      </w:r>
      <w:r w:rsidR="009A7CC0" w:rsidRPr="000416E2">
        <w:rPr>
          <w:i/>
          <w:color w:val="E36C0A"/>
          <w:sz w:val="22"/>
          <w:szCs w:val="22"/>
        </w:rPr>
        <w:t>.</w:t>
      </w:r>
      <w:r w:rsidR="00ED78CF" w:rsidRPr="000416E2">
        <w:rPr>
          <w:i/>
          <w:color w:val="E36C0A"/>
          <w:sz w:val="22"/>
          <w:szCs w:val="22"/>
        </w:rPr>
        <w:t> </w:t>
      </w:r>
      <w:r w:rsidR="009A7CC0" w:rsidRPr="000416E2">
        <w:rPr>
          <w:i/>
          <w:color w:val="E36C0A"/>
          <w:sz w:val="22"/>
          <w:szCs w:val="22"/>
        </w:rPr>
        <w:t>tabula</w:t>
      </w:r>
      <w:r w:rsidRPr="000416E2">
        <w:rPr>
          <w:color w:val="E36C0A"/>
          <w:sz w:val="22"/>
          <w:szCs w:val="22"/>
        </w:rPr>
        <w:t xml:space="preserve">. </w:t>
      </w:r>
      <w:r w:rsidR="009A7CC0" w:rsidRPr="000416E2">
        <w:rPr>
          <w:b/>
          <w:color w:val="E36C0A"/>
          <w:sz w:val="22"/>
          <w:szCs w:val="22"/>
        </w:rPr>
        <w:t>Indikatīvais modelis personāla pārējai no VSAC “Rīga” filiāles “Teika”</w:t>
      </w:r>
      <w:r w:rsidR="00ED78CF" w:rsidRPr="000416E2">
        <w:rPr>
          <w:b/>
          <w:color w:val="E36C0A"/>
          <w:sz w:val="22"/>
          <w:szCs w:val="22"/>
        </w:rPr>
        <w:t xml:space="preserve"> uz projekta partnerpašvaldībām</w:t>
      </w:r>
    </w:p>
    <w:p w14:paraId="1C0A0E62" w14:textId="77777777" w:rsidR="009A7CC0" w:rsidRPr="000416E2" w:rsidRDefault="00ED78CF" w:rsidP="00687353">
      <w:pPr>
        <w:spacing w:after="0" w:line="240" w:lineRule="auto"/>
        <w:jc w:val="right"/>
        <w:rPr>
          <w:color w:val="E36C0A"/>
          <w:sz w:val="22"/>
          <w:szCs w:val="22"/>
        </w:rPr>
      </w:pPr>
      <w:r w:rsidRPr="000416E2">
        <w:rPr>
          <w:i/>
          <w:color w:val="E36C0A"/>
          <w:sz w:val="22"/>
          <w:szCs w:val="22"/>
        </w:rPr>
        <w:t>Avots: Autoru izstrādāts</w:t>
      </w:r>
      <w:r w:rsidR="009A7CC0" w:rsidRPr="000416E2">
        <w:rPr>
          <w:rFonts w:eastAsia="Times New Roman"/>
          <w:color w:val="E36C0A"/>
          <w:sz w:val="22"/>
          <w:szCs w:val="22"/>
          <w:lang w:eastAsia="lv-LV"/>
        </w:rPr>
        <w:t xml:space="preserve"> </w:t>
      </w:r>
    </w:p>
    <w:tbl>
      <w:tblPr>
        <w:tblW w:w="8997" w:type="dxa"/>
        <w:tblInd w:w="93" w:type="dxa"/>
        <w:tblLook w:val="04A0" w:firstRow="1" w:lastRow="0" w:firstColumn="1" w:lastColumn="0" w:noHBand="0" w:noVBand="1"/>
      </w:tblPr>
      <w:tblGrid>
        <w:gridCol w:w="530"/>
        <w:gridCol w:w="2320"/>
        <w:gridCol w:w="1456"/>
        <w:gridCol w:w="974"/>
        <w:gridCol w:w="974"/>
        <w:gridCol w:w="1084"/>
        <w:gridCol w:w="1827"/>
      </w:tblGrid>
      <w:tr w:rsidR="009A7CC0" w:rsidRPr="000416E2" w14:paraId="3ECFCB0E" w14:textId="77777777" w:rsidTr="00687353">
        <w:trPr>
          <w:trHeight w:val="416"/>
          <w:tblHeader/>
        </w:trPr>
        <w:tc>
          <w:tcPr>
            <w:tcW w:w="530" w:type="dxa"/>
            <w:tcBorders>
              <w:top w:val="single" w:sz="4" w:space="0" w:color="0070C0"/>
              <w:left w:val="nil"/>
              <w:bottom w:val="nil"/>
              <w:right w:val="nil"/>
            </w:tcBorders>
            <w:shd w:val="clear" w:color="auto" w:fill="auto"/>
            <w:noWrap/>
            <w:vAlign w:val="bottom"/>
            <w:hideMark/>
          </w:tcPr>
          <w:p w14:paraId="48D6867E" w14:textId="77777777" w:rsidR="009A7CC0" w:rsidRPr="000416E2" w:rsidRDefault="009A7CC0" w:rsidP="007E7824">
            <w:pPr>
              <w:spacing w:after="0" w:line="240" w:lineRule="auto"/>
              <w:jc w:val="left"/>
              <w:rPr>
                <w:sz w:val="22"/>
                <w:szCs w:val="22"/>
              </w:rPr>
            </w:pPr>
          </w:p>
        </w:tc>
        <w:tc>
          <w:tcPr>
            <w:tcW w:w="2320" w:type="dxa"/>
            <w:vMerge w:val="restart"/>
            <w:tcBorders>
              <w:top w:val="single" w:sz="4" w:space="0" w:color="0070C0"/>
              <w:left w:val="single" w:sz="4" w:space="0" w:color="0070C0"/>
              <w:bottom w:val="single" w:sz="4" w:space="0" w:color="0070C0"/>
              <w:right w:val="single" w:sz="4" w:space="0" w:color="0070C0"/>
            </w:tcBorders>
            <w:shd w:val="clear" w:color="auto" w:fill="auto"/>
            <w:hideMark/>
          </w:tcPr>
          <w:p w14:paraId="68F265C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VSAC “Rīga” filiāle</w:t>
            </w:r>
            <w:r w:rsidR="00ED78CF" w:rsidRPr="000416E2">
              <w:rPr>
                <w:rFonts w:eastAsia="Times New Roman"/>
                <w:sz w:val="22"/>
                <w:szCs w:val="22"/>
                <w:lang w:eastAsia="lv-LV"/>
              </w:rPr>
              <w:t>s “Teika” pakalpojuma personāla</w:t>
            </w:r>
            <w:r w:rsidRPr="000416E2">
              <w:rPr>
                <w:rFonts w:eastAsia="Times New Roman"/>
                <w:sz w:val="22"/>
                <w:szCs w:val="22"/>
                <w:lang w:eastAsia="lv-LV"/>
              </w:rPr>
              <w:t xml:space="preserve"> ieņemamais amats, deklarētā dzīvesvieta</w:t>
            </w:r>
          </w:p>
          <w:p w14:paraId="3637E44E" w14:textId="77777777" w:rsidR="009A7CC0" w:rsidRPr="000416E2" w:rsidRDefault="009A7CC0" w:rsidP="007E7824">
            <w:pPr>
              <w:spacing w:after="0" w:line="240" w:lineRule="auto"/>
              <w:jc w:val="left"/>
              <w:rPr>
                <w:rFonts w:eastAsia="Times New Roman"/>
                <w:sz w:val="22"/>
                <w:szCs w:val="22"/>
                <w:lang w:eastAsia="lv-LV"/>
              </w:rPr>
            </w:pPr>
            <w:r w:rsidRPr="000416E2">
              <w:rPr>
                <w:rFonts w:eastAsia="Times New Roman"/>
                <w:sz w:val="22"/>
                <w:szCs w:val="22"/>
                <w:lang w:eastAsia="lv-LV"/>
              </w:rPr>
              <w:t> </w:t>
            </w:r>
          </w:p>
        </w:tc>
        <w:tc>
          <w:tcPr>
            <w:tcW w:w="1456" w:type="dxa"/>
            <w:vMerge w:val="restart"/>
            <w:tcBorders>
              <w:top w:val="single" w:sz="4" w:space="0" w:color="0070C0"/>
              <w:left w:val="nil"/>
              <w:bottom w:val="single" w:sz="4" w:space="0" w:color="0070C0"/>
              <w:right w:val="single" w:sz="4" w:space="0" w:color="0070C0"/>
            </w:tcBorders>
            <w:shd w:val="clear" w:color="auto" w:fill="auto"/>
            <w:hideMark/>
          </w:tcPr>
          <w:p w14:paraId="193E49B9"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Bērnu aprūpes pakalpojuma personāls, darbinieku skaits</w:t>
            </w:r>
          </w:p>
        </w:tc>
        <w:tc>
          <w:tcPr>
            <w:tcW w:w="4691" w:type="dxa"/>
            <w:gridSpan w:val="4"/>
            <w:tcBorders>
              <w:top w:val="single" w:sz="4" w:space="0" w:color="0070C0"/>
              <w:left w:val="nil"/>
              <w:bottom w:val="single" w:sz="4" w:space="0" w:color="0070C0"/>
              <w:right w:val="nil"/>
            </w:tcBorders>
            <w:shd w:val="clear" w:color="auto" w:fill="auto"/>
            <w:hideMark/>
          </w:tcPr>
          <w:p w14:paraId="059EF954" w14:textId="77777777" w:rsidR="009A7CC0" w:rsidRPr="000416E2" w:rsidRDefault="00ED78CF" w:rsidP="007E7824">
            <w:pPr>
              <w:spacing w:after="0" w:line="240" w:lineRule="auto"/>
              <w:jc w:val="center"/>
              <w:rPr>
                <w:rFonts w:eastAsia="Times New Roman"/>
                <w:sz w:val="22"/>
                <w:szCs w:val="22"/>
                <w:lang w:eastAsia="lv-LV"/>
              </w:rPr>
            </w:pPr>
            <w:r w:rsidRPr="000416E2">
              <w:rPr>
                <w:rFonts w:eastAsia="Times New Roman"/>
                <w:sz w:val="22"/>
                <w:szCs w:val="22"/>
                <w:lang w:eastAsia="lv-LV"/>
              </w:rPr>
              <w:t>DI plānā</w:t>
            </w:r>
            <w:r w:rsidR="009A7CC0" w:rsidRPr="000416E2">
              <w:rPr>
                <w:rFonts w:eastAsia="Times New Roman"/>
                <w:sz w:val="22"/>
                <w:szCs w:val="22"/>
                <w:lang w:eastAsia="lv-LV"/>
              </w:rPr>
              <w:t xml:space="preserve"> izveidotie pakalpojumi</w:t>
            </w:r>
          </w:p>
        </w:tc>
      </w:tr>
      <w:tr w:rsidR="009A7CC0" w:rsidRPr="000416E2" w14:paraId="3298775C" w14:textId="77777777" w:rsidTr="00687353">
        <w:trPr>
          <w:trHeight w:val="730"/>
          <w:tblHeader/>
        </w:trPr>
        <w:tc>
          <w:tcPr>
            <w:tcW w:w="530" w:type="dxa"/>
            <w:shd w:val="clear" w:color="auto" w:fill="auto"/>
            <w:noWrap/>
            <w:vAlign w:val="bottom"/>
            <w:hideMark/>
          </w:tcPr>
          <w:p w14:paraId="44ADB320" w14:textId="77777777" w:rsidR="009A7CC0" w:rsidRPr="000416E2" w:rsidRDefault="009A7CC0" w:rsidP="007E7824">
            <w:pPr>
              <w:spacing w:after="0" w:line="240" w:lineRule="auto"/>
              <w:jc w:val="left"/>
              <w:rPr>
                <w:rFonts w:eastAsia="Times New Roman"/>
                <w:sz w:val="22"/>
                <w:szCs w:val="22"/>
                <w:lang w:eastAsia="lv-LV"/>
              </w:rPr>
            </w:pPr>
            <w:r w:rsidRPr="000416E2">
              <w:rPr>
                <w:rFonts w:eastAsia="Times New Roman"/>
                <w:sz w:val="22"/>
                <w:szCs w:val="22"/>
                <w:lang w:eastAsia="lv-LV"/>
              </w:rPr>
              <w:t>Nr.</w:t>
            </w:r>
          </w:p>
        </w:tc>
        <w:tc>
          <w:tcPr>
            <w:tcW w:w="0" w:type="auto"/>
            <w:vMerge/>
            <w:tcBorders>
              <w:top w:val="single" w:sz="4" w:space="0" w:color="0070C0"/>
              <w:left w:val="single" w:sz="4" w:space="0" w:color="0070C0"/>
              <w:bottom w:val="single" w:sz="4" w:space="0" w:color="0070C0"/>
              <w:right w:val="single" w:sz="4" w:space="0" w:color="0070C0"/>
            </w:tcBorders>
            <w:shd w:val="clear" w:color="auto" w:fill="auto"/>
            <w:vAlign w:val="center"/>
            <w:hideMark/>
          </w:tcPr>
          <w:p w14:paraId="56BDA0B3" w14:textId="77777777" w:rsidR="009A7CC0" w:rsidRPr="000416E2" w:rsidRDefault="009A7CC0" w:rsidP="007E7824">
            <w:pPr>
              <w:spacing w:after="0" w:line="240" w:lineRule="auto"/>
              <w:jc w:val="left"/>
              <w:rPr>
                <w:rFonts w:eastAsia="Times New Roman"/>
                <w:sz w:val="22"/>
                <w:szCs w:val="22"/>
                <w:lang w:eastAsia="lv-LV"/>
              </w:rPr>
            </w:pPr>
          </w:p>
        </w:tc>
        <w:tc>
          <w:tcPr>
            <w:tcW w:w="0" w:type="auto"/>
            <w:vMerge/>
            <w:tcBorders>
              <w:top w:val="single" w:sz="4" w:space="0" w:color="0070C0"/>
              <w:left w:val="nil"/>
              <w:bottom w:val="single" w:sz="4" w:space="0" w:color="0070C0"/>
              <w:right w:val="single" w:sz="4" w:space="0" w:color="0070C0"/>
            </w:tcBorders>
            <w:shd w:val="clear" w:color="auto" w:fill="auto"/>
            <w:vAlign w:val="center"/>
            <w:hideMark/>
          </w:tcPr>
          <w:p w14:paraId="43CAD735" w14:textId="77777777" w:rsidR="009A7CC0" w:rsidRPr="000416E2" w:rsidRDefault="009A7CC0" w:rsidP="007E7824">
            <w:pPr>
              <w:spacing w:after="0" w:line="240" w:lineRule="auto"/>
              <w:jc w:val="left"/>
              <w:rPr>
                <w:rFonts w:eastAsia="Times New Roman"/>
                <w:sz w:val="22"/>
                <w:szCs w:val="22"/>
                <w:lang w:eastAsia="lv-LV"/>
              </w:rPr>
            </w:pPr>
          </w:p>
        </w:tc>
        <w:tc>
          <w:tcPr>
            <w:tcW w:w="954" w:type="dxa"/>
            <w:tcBorders>
              <w:top w:val="nil"/>
              <w:left w:val="nil"/>
              <w:bottom w:val="single" w:sz="4" w:space="0" w:color="0070C0"/>
              <w:right w:val="single" w:sz="4" w:space="0" w:color="0070C0"/>
            </w:tcBorders>
            <w:shd w:val="clear" w:color="auto" w:fill="auto"/>
            <w:hideMark/>
          </w:tcPr>
          <w:p w14:paraId="57AEE079"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 xml:space="preserve">Bērniem ārpus-ģimenes aprūpē </w:t>
            </w:r>
          </w:p>
        </w:tc>
        <w:tc>
          <w:tcPr>
            <w:tcW w:w="905" w:type="dxa"/>
            <w:tcBorders>
              <w:top w:val="nil"/>
              <w:left w:val="nil"/>
              <w:bottom w:val="single" w:sz="4" w:space="0" w:color="0070C0"/>
              <w:right w:val="single" w:sz="4" w:space="0" w:color="0070C0"/>
            </w:tcBorders>
            <w:shd w:val="clear" w:color="auto" w:fill="auto"/>
            <w:hideMark/>
          </w:tcPr>
          <w:p w14:paraId="6AE66216"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Bērniem ar FT</w:t>
            </w:r>
          </w:p>
        </w:tc>
        <w:tc>
          <w:tcPr>
            <w:tcW w:w="1005" w:type="dxa"/>
            <w:tcBorders>
              <w:top w:val="nil"/>
              <w:left w:val="nil"/>
              <w:bottom w:val="single" w:sz="4" w:space="0" w:color="0070C0"/>
              <w:right w:val="single" w:sz="4" w:space="0" w:color="0070C0"/>
            </w:tcBorders>
            <w:shd w:val="clear" w:color="auto" w:fill="auto"/>
            <w:hideMark/>
          </w:tcPr>
          <w:p w14:paraId="234DE7E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Personām ar GRT</w:t>
            </w:r>
          </w:p>
        </w:tc>
        <w:tc>
          <w:tcPr>
            <w:tcW w:w="1827" w:type="dxa"/>
            <w:vMerge w:val="restart"/>
            <w:tcBorders>
              <w:top w:val="nil"/>
              <w:left w:val="nil"/>
              <w:bottom w:val="single" w:sz="4" w:space="0" w:color="0070C0"/>
              <w:right w:val="nil"/>
            </w:tcBorders>
            <w:shd w:val="clear" w:color="auto" w:fill="auto"/>
            <w:hideMark/>
          </w:tcPr>
          <w:p w14:paraId="7EC6FB02"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Pakalpojuma veids,  atrašanās vieta</w:t>
            </w:r>
          </w:p>
        </w:tc>
      </w:tr>
      <w:tr w:rsidR="009A7CC0" w:rsidRPr="000416E2" w14:paraId="372FA8C5" w14:textId="77777777" w:rsidTr="00687353">
        <w:trPr>
          <w:trHeight w:val="287"/>
          <w:tblHeader/>
        </w:trPr>
        <w:tc>
          <w:tcPr>
            <w:tcW w:w="530" w:type="dxa"/>
            <w:shd w:val="clear" w:color="auto" w:fill="auto"/>
            <w:noWrap/>
            <w:vAlign w:val="bottom"/>
          </w:tcPr>
          <w:p w14:paraId="1E27D32D" w14:textId="77777777" w:rsidR="009A7CC0" w:rsidRPr="000416E2" w:rsidRDefault="009A7CC0" w:rsidP="007E7824">
            <w:pPr>
              <w:spacing w:after="0" w:line="240" w:lineRule="auto"/>
              <w:jc w:val="left"/>
              <w:rPr>
                <w:rFonts w:eastAsia="Times New Roman"/>
                <w:sz w:val="22"/>
                <w:szCs w:val="22"/>
                <w:lang w:eastAsia="lv-LV"/>
              </w:rPr>
            </w:pPr>
          </w:p>
        </w:tc>
        <w:tc>
          <w:tcPr>
            <w:tcW w:w="0" w:type="auto"/>
            <w:vMerge/>
            <w:tcBorders>
              <w:top w:val="single" w:sz="4" w:space="0" w:color="0070C0"/>
              <w:left w:val="single" w:sz="4" w:space="0" w:color="0070C0"/>
              <w:bottom w:val="single" w:sz="4" w:space="0" w:color="0070C0"/>
              <w:right w:val="single" w:sz="4" w:space="0" w:color="0070C0"/>
            </w:tcBorders>
            <w:vAlign w:val="center"/>
            <w:hideMark/>
          </w:tcPr>
          <w:p w14:paraId="78DD1526" w14:textId="77777777" w:rsidR="009A7CC0" w:rsidRPr="000416E2" w:rsidRDefault="009A7CC0" w:rsidP="007E7824">
            <w:pPr>
              <w:spacing w:after="0" w:line="240" w:lineRule="auto"/>
              <w:jc w:val="left"/>
              <w:rPr>
                <w:rFonts w:eastAsia="Times New Roman"/>
                <w:sz w:val="22"/>
                <w:szCs w:val="22"/>
                <w:lang w:eastAsia="lv-LV"/>
              </w:rPr>
            </w:pPr>
          </w:p>
        </w:tc>
        <w:tc>
          <w:tcPr>
            <w:tcW w:w="0" w:type="auto"/>
            <w:vMerge/>
            <w:tcBorders>
              <w:top w:val="single" w:sz="4" w:space="0" w:color="0070C0"/>
              <w:left w:val="nil"/>
              <w:bottom w:val="single" w:sz="4" w:space="0" w:color="0070C0"/>
              <w:right w:val="single" w:sz="4" w:space="0" w:color="0070C0"/>
            </w:tcBorders>
            <w:vAlign w:val="center"/>
            <w:hideMark/>
          </w:tcPr>
          <w:p w14:paraId="54814EA9" w14:textId="77777777" w:rsidR="009A7CC0" w:rsidRPr="000416E2" w:rsidRDefault="009A7CC0" w:rsidP="007E7824">
            <w:pPr>
              <w:spacing w:after="0" w:line="240" w:lineRule="auto"/>
              <w:jc w:val="left"/>
              <w:rPr>
                <w:rFonts w:eastAsia="Times New Roman"/>
                <w:sz w:val="22"/>
                <w:szCs w:val="22"/>
                <w:lang w:eastAsia="lv-LV"/>
              </w:rPr>
            </w:pPr>
          </w:p>
        </w:tc>
        <w:tc>
          <w:tcPr>
            <w:tcW w:w="2864" w:type="dxa"/>
            <w:gridSpan w:val="3"/>
            <w:tcBorders>
              <w:top w:val="nil"/>
              <w:left w:val="nil"/>
              <w:bottom w:val="single" w:sz="4" w:space="0" w:color="0070C0"/>
              <w:right w:val="single" w:sz="4" w:space="0" w:color="0070C0"/>
            </w:tcBorders>
            <w:shd w:val="clear" w:color="auto" w:fill="auto"/>
            <w:vAlign w:val="center"/>
            <w:hideMark/>
          </w:tcPr>
          <w:p w14:paraId="7FB38CF8"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Darbinieku skaits</w:t>
            </w:r>
          </w:p>
        </w:tc>
        <w:tc>
          <w:tcPr>
            <w:tcW w:w="0" w:type="auto"/>
            <w:vMerge/>
            <w:tcBorders>
              <w:top w:val="nil"/>
              <w:left w:val="nil"/>
              <w:bottom w:val="single" w:sz="4" w:space="0" w:color="0070C0"/>
              <w:right w:val="nil"/>
            </w:tcBorders>
            <w:vAlign w:val="center"/>
            <w:hideMark/>
          </w:tcPr>
          <w:p w14:paraId="263415A9" w14:textId="77777777" w:rsidR="009A7CC0" w:rsidRPr="000416E2" w:rsidRDefault="009A7CC0" w:rsidP="007E7824">
            <w:pPr>
              <w:spacing w:after="0" w:line="240" w:lineRule="auto"/>
              <w:jc w:val="left"/>
              <w:rPr>
                <w:rFonts w:eastAsia="Times New Roman"/>
                <w:sz w:val="22"/>
                <w:szCs w:val="22"/>
                <w:lang w:eastAsia="lv-LV"/>
              </w:rPr>
            </w:pPr>
          </w:p>
        </w:tc>
      </w:tr>
      <w:tr w:rsidR="009A7CC0" w:rsidRPr="000416E2" w14:paraId="3716192D" w14:textId="77777777" w:rsidTr="007E7824">
        <w:trPr>
          <w:trHeight w:val="499"/>
        </w:trPr>
        <w:tc>
          <w:tcPr>
            <w:tcW w:w="530" w:type="dxa"/>
            <w:tcBorders>
              <w:top w:val="single" w:sz="4" w:space="0" w:color="0070C0"/>
              <w:left w:val="nil"/>
              <w:bottom w:val="single" w:sz="4" w:space="0" w:color="0070C0"/>
              <w:right w:val="single" w:sz="4" w:space="0" w:color="0070C0"/>
            </w:tcBorders>
            <w:noWrap/>
            <w:hideMark/>
          </w:tcPr>
          <w:p w14:paraId="3A6A6622" w14:textId="77777777" w:rsidR="009A7CC0" w:rsidRPr="000416E2" w:rsidRDefault="009A7CC0" w:rsidP="007E7824">
            <w:pPr>
              <w:spacing w:after="0" w:line="240" w:lineRule="auto"/>
              <w:jc w:val="left"/>
              <w:rPr>
                <w:sz w:val="22"/>
                <w:szCs w:val="22"/>
              </w:rPr>
            </w:pPr>
            <w:r w:rsidRPr="000416E2">
              <w:rPr>
                <w:sz w:val="22"/>
                <w:szCs w:val="22"/>
              </w:rPr>
              <w:t>1</w:t>
            </w:r>
            <w:r w:rsidR="00ED78CF" w:rsidRPr="000416E2">
              <w:rPr>
                <w:sz w:val="22"/>
                <w:szCs w:val="22"/>
              </w:rPr>
              <w:t>.</w:t>
            </w:r>
          </w:p>
        </w:tc>
        <w:tc>
          <w:tcPr>
            <w:tcW w:w="2320" w:type="dxa"/>
            <w:tcBorders>
              <w:top w:val="nil"/>
              <w:left w:val="nil"/>
              <w:bottom w:val="single" w:sz="4" w:space="0" w:color="0070C0"/>
              <w:right w:val="single" w:sz="4" w:space="0" w:color="0070C0"/>
            </w:tcBorders>
            <w:noWrap/>
            <w:hideMark/>
          </w:tcPr>
          <w:p w14:paraId="1EDCF4A7" w14:textId="77777777" w:rsidR="009A7CC0" w:rsidRPr="000416E2" w:rsidRDefault="009A7CC0" w:rsidP="007E7824">
            <w:pPr>
              <w:spacing w:after="0" w:line="240" w:lineRule="auto"/>
              <w:jc w:val="left"/>
              <w:rPr>
                <w:sz w:val="22"/>
                <w:szCs w:val="22"/>
              </w:rPr>
            </w:pPr>
            <w:r w:rsidRPr="000416E2">
              <w:rPr>
                <w:sz w:val="22"/>
                <w:szCs w:val="22"/>
              </w:rPr>
              <w:t>Aprūpētājs, Ādažu pašvaldība</w:t>
            </w:r>
          </w:p>
        </w:tc>
        <w:tc>
          <w:tcPr>
            <w:tcW w:w="1456" w:type="dxa"/>
            <w:tcBorders>
              <w:top w:val="nil"/>
              <w:left w:val="nil"/>
              <w:bottom w:val="single" w:sz="4" w:space="0" w:color="0070C0"/>
              <w:right w:val="single" w:sz="4" w:space="0" w:color="0070C0"/>
            </w:tcBorders>
            <w:noWrap/>
            <w:hideMark/>
          </w:tcPr>
          <w:p w14:paraId="1DA27D64"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7DB12D2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111F4556"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77B39F06"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noWrap/>
            <w:hideMark/>
          </w:tcPr>
          <w:p w14:paraId="40E89E85" w14:textId="77777777" w:rsidR="009A7CC0" w:rsidRPr="000416E2" w:rsidRDefault="009A7CC0" w:rsidP="007E7824">
            <w:pPr>
              <w:spacing w:after="0" w:line="240" w:lineRule="auto"/>
              <w:jc w:val="left"/>
              <w:rPr>
                <w:sz w:val="22"/>
                <w:szCs w:val="22"/>
              </w:rPr>
            </w:pPr>
            <w:r w:rsidRPr="000416E2">
              <w:rPr>
                <w:sz w:val="22"/>
                <w:szCs w:val="22"/>
              </w:rPr>
              <w:t>Dienas aprūpes centrs, Ādažu pašvaldība</w:t>
            </w:r>
          </w:p>
        </w:tc>
      </w:tr>
      <w:tr w:rsidR="009A7CC0" w:rsidRPr="000416E2" w14:paraId="083F1410" w14:textId="77777777" w:rsidTr="007E7824">
        <w:trPr>
          <w:trHeight w:val="630"/>
        </w:trPr>
        <w:tc>
          <w:tcPr>
            <w:tcW w:w="530" w:type="dxa"/>
            <w:tcBorders>
              <w:top w:val="nil"/>
              <w:left w:val="nil"/>
              <w:bottom w:val="single" w:sz="4" w:space="0" w:color="0070C0"/>
              <w:right w:val="single" w:sz="4" w:space="0" w:color="0070C0"/>
            </w:tcBorders>
            <w:noWrap/>
            <w:hideMark/>
          </w:tcPr>
          <w:p w14:paraId="65D0AA6A" w14:textId="77777777" w:rsidR="009A7CC0" w:rsidRPr="000416E2" w:rsidRDefault="009A7CC0" w:rsidP="007E7824">
            <w:pPr>
              <w:spacing w:after="0" w:line="240" w:lineRule="auto"/>
              <w:jc w:val="left"/>
              <w:rPr>
                <w:sz w:val="22"/>
                <w:szCs w:val="22"/>
              </w:rPr>
            </w:pPr>
            <w:r w:rsidRPr="000416E2">
              <w:rPr>
                <w:sz w:val="22"/>
                <w:szCs w:val="22"/>
              </w:rPr>
              <w:t>2</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112680E6" w14:textId="77777777" w:rsidR="009A7CC0" w:rsidRPr="000416E2" w:rsidRDefault="009A7CC0" w:rsidP="007E7824">
            <w:pPr>
              <w:spacing w:after="0" w:line="240" w:lineRule="auto"/>
              <w:jc w:val="left"/>
              <w:rPr>
                <w:sz w:val="22"/>
                <w:szCs w:val="22"/>
              </w:rPr>
            </w:pPr>
            <w:r w:rsidRPr="000416E2">
              <w:rPr>
                <w:sz w:val="22"/>
                <w:szCs w:val="22"/>
              </w:rPr>
              <w:t>Mūzikas interešu pulciņa audzinātājs, Carnikavas pašvaldība</w:t>
            </w:r>
          </w:p>
        </w:tc>
        <w:tc>
          <w:tcPr>
            <w:tcW w:w="1456" w:type="dxa"/>
            <w:tcBorders>
              <w:top w:val="nil"/>
              <w:left w:val="nil"/>
              <w:bottom w:val="single" w:sz="4" w:space="0" w:color="0070C0"/>
              <w:right w:val="single" w:sz="4" w:space="0" w:color="0070C0"/>
            </w:tcBorders>
            <w:noWrap/>
            <w:hideMark/>
          </w:tcPr>
          <w:p w14:paraId="0D2BA99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5F168609"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7E20E23B"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005" w:type="dxa"/>
            <w:tcBorders>
              <w:top w:val="nil"/>
              <w:left w:val="nil"/>
              <w:bottom w:val="single" w:sz="4" w:space="0" w:color="0070C0"/>
              <w:right w:val="single" w:sz="4" w:space="0" w:color="0070C0"/>
            </w:tcBorders>
            <w:noWrap/>
            <w:hideMark/>
          </w:tcPr>
          <w:p w14:paraId="4E93DEE7"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827" w:type="dxa"/>
            <w:tcBorders>
              <w:top w:val="nil"/>
              <w:left w:val="nil"/>
              <w:bottom w:val="single" w:sz="4" w:space="0" w:color="0070C0"/>
              <w:right w:val="nil"/>
            </w:tcBorders>
            <w:hideMark/>
          </w:tcPr>
          <w:p w14:paraId="19DB2C4C" w14:textId="77777777" w:rsidR="009A7CC0" w:rsidRPr="000416E2" w:rsidRDefault="009A7CC0" w:rsidP="007E7824">
            <w:pPr>
              <w:spacing w:after="0" w:line="240" w:lineRule="auto"/>
              <w:jc w:val="left"/>
              <w:rPr>
                <w:sz w:val="22"/>
                <w:szCs w:val="22"/>
              </w:rPr>
            </w:pPr>
            <w:r w:rsidRPr="000416E2">
              <w:rPr>
                <w:sz w:val="22"/>
                <w:szCs w:val="22"/>
              </w:rPr>
              <w:t>Dienas aprūpes centrs, Carnikavas pašvaldība</w:t>
            </w:r>
          </w:p>
        </w:tc>
      </w:tr>
      <w:tr w:rsidR="009A7CC0" w:rsidRPr="000416E2" w14:paraId="6FFA8684" w14:textId="77777777" w:rsidTr="007E7824">
        <w:trPr>
          <w:trHeight w:val="585"/>
        </w:trPr>
        <w:tc>
          <w:tcPr>
            <w:tcW w:w="530" w:type="dxa"/>
            <w:tcBorders>
              <w:top w:val="nil"/>
              <w:left w:val="nil"/>
              <w:bottom w:val="single" w:sz="4" w:space="0" w:color="0070C0"/>
              <w:right w:val="single" w:sz="4" w:space="0" w:color="0070C0"/>
            </w:tcBorders>
            <w:noWrap/>
            <w:hideMark/>
          </w:tcPr>
          <w:p w14:paraId="76F162FB" w14:textId="77777777" w:rsidR="009A7CC0" w:rsidRPr="000416E2" w:rsidRDefault="009A7CC0" w:rsidP="007E7824">
            <w:pPr>
              <w:spacing w:after="0" w:line="240" w:lineRule="auto"/>
              <w:jc w:val="left"/>
              <w:rPr>
                <w:sz w:val="22"/>
                <w:szCs w:val="22"/>
              </w:rPr>
            </w:pPr>
            <w:r w:rsidRPr="000416E2">
              <w:rPr>
                <w:sz w:val="22"/>
                <w:szCs w:val="22"/>
              </w:rPr>
              <w:t>3</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256F27BA" w14:textId="77777777" w:rsidR="009A7CC0" w:rsidRPr="000416E2" w:rsidRDefault="009A7CC0" w:rsidP="007E7824">
            <w:pPr>
              <w:spacing w:after="0" w:line="240" w:lineRule="auto"/>
              <w:jc w:val="left"/>
              <w:rPr>
                <w:sz w:val="22"/>
                <w:szCs w:val="22"/>
              </w:rPr>
            </w:pPr>
            <w:r w:rsidRPr="000416E2">
              <w:rPr>
                <w:sz w:val="22"/>
                <w:szCs w:val="22"/>
              </w:rPr>
              <w:t>Medicīnas māsa, Carnikavas pašvaldība</w:t>
            </w:r>
          </w:p>
        </w:tc>
        <w:tc>
          <w:tcPr>
            <w:tcW w:w="1456" w:type="dxa"/>
            <w:tcBorders>
              <w:top w:val="nil"/>
              <w:left w:val="nil"/>
              <w:bottom w:val="single" w:sz="4" w:space="0" w:color="0070C0"/>
              <w:right w:val="single" w:sz="4" w:space="0" w:color="0070C0"/>
            </w:tcBorders>
            <w:noWrap/>
            <w:hideMark/>
          </w:tcPr>
          <w:p w14:paraId="3453DDD1"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10716D3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6A7701EF"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005" w:type="dxa"/>
            <w:tcBorders>
              <w:top w:val="nil"/>
              <w:left w:val="nil"/>
              <w:bottom w:val="single" w:sz="4" w:space="0" w:color="0070C0"/>
              <w:right w:val="single" w:sz="4" w:space="0" w:color="0070C0"/>
            </w:tcBorders>
            <w:noWrap/>
            <w:hideMark/>
          </w:tcPr>
          <w:p w14:paraId="729227C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827" w:type="dxa"/>
            <w:tcBorders>
              <w:top w:val="nil"/>
              <w:left w:val="nil"/>
              <w:bottom w:val="single" w:sz="4" w:space="0" w:color="0070C0"/>
              <w:right w:val="nil"/>
            </w:tcBorders>
            <w:noWrap/>
            <w:hideMark/>
          </w:tcPr>
          <w:p w14:paraId="6C0DFEF2" w14:textId="77777777" w:rsidR="009A7CC0" w:rsidRPr="000416E2" w:rsidRDefault="009A7CC0" w:rsidP="007E7824">
            <w:pPr>
              <w:spacing w:after="0" w:line="240" w:lineRule="auto"/>
              <w:jc w:val="left"/>
              <w:rPr>
                <w:sz w:val="22"/>
                <w:szCs w:val="22"/>
              </w:rPr>
            </w:pPr>
            <w:r w:rsidRPr="000416E2">
              <w:rPr>
                <w:sz w:val="22"/>
                <w:szCs w:val="22"/>
              </w:rPr>
              <w:t xml:space="preserve">Rehabilitācijas pakalpojums, </w:t>
            </w:r>
            <w:r w:rsidRPr="000416E2">
              <w:rPr>
                <w:sz w:val="22"/>
                <w:szCs w:val="22"/>
              </w:rPr>
              <w:lastRenderedPageBreak/>
              <w:t>Carnikavas pašvaldība</w:t>
            </w:r>
          </w:p>
        </w:tc>
      </w:tr>
      <w:tr w:rsidR="009A7CC0" w:rsidRPr="000416E2" w14:paraId="62B28AFA" w14:textId="77777777" w:rsidTr="007E7824">
        <w:trPr>
          <w:trHeight w:val="630"/>
        </w:trPr>
        <w:tc>
          <w:tcPr>
            <w:tcW w:w="530" w:type="dxa"/>
            <w:tcBorders>
              <w:top w:val="nil"/>
              <w:left w:val="nil"/>
              <w:bottom w:val="single" w:sz="4" w:space="0" w:color="0070C0"/>
              <w:right w:val="single" w:sz="4" w:space="0" w:color="0070C0"/>
            </w:tcBorders>
            <w:noWrap/>
            <w:hideMark/>
          </w:tcPr>
          <w:p w14:paraId="790778DA" w14:textId="77777777" w:rsidR="009A7CC0" w:rsidRPr="000416E2" w:rsidRDefault="009A7CC0" w:rsidP="007E7824">
            <w:pPr>
              <w:spacing w:after="0" w:line="240" w:lineRule="auto"/>
              <w:jc w:val="left"/>
              <w:rPr>
                <w:sz w:val="22"/>
                <w:szCs w:val="22"/>
              </w:rPr>
            </w:pPr>
            <w:r w:rsidRPr="000416E2">
              <w:rPr>
                <w:sz w:val="22"/>
                <w:szCs w:val="22"/>
              </w:rPr>
              <w:lastRenderedPageBreak/>
              <w:t>4</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2EB429A0" w14:textId="77777777" w:rsidR="009A7CC0" w:rsidRPr="000416E2" w:rsidRDefault="009A7CC0" w:rsidP="007E7824">
            <w:pPr>
              <w:spacing w:after="0" w:line="240" w:lineRule="auto"/>
              <w:jc w:val="left"/>
              <w:rPr>
                <w:sz w:val="22"/>
                <w:szCs w:val="22"/>
              </w:rPr>
            </w:pPr>
            <w:r w:rsidRPr="000416E2">
              <w:rPr>
                <w:sz w:val="22"/>
                <w:szCs w:val="22"/>
              </w:rPr>
              <w:t>Aprūpētājs, Inčukalna pašvaldība</w:t>
            </w:r>
          </w:p>
        </w:tc>
        <w:tc>
          <w:tcPr>
            <w:tcW w:w="1456" w:type="dxa"/>
            <w:tcBorders>
              <w:top w:val="nil"/>
              <w:left w:val="nil"/>
              <w:bottom w:val="single" w:sz="4" w:space="0" w:color="0070C0"/>
              <w:right w:val="single" w:sz="4" w:space="0" w:color="0070C0"/>
            </w:tcBorders>
            <w:noWrap/>
            <w:hideMark/>
          </w:tcPr>
          <w:p w14:paraId="50AD9E4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2F9E5B72"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6926E0BB"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1388483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noWrap/>
            <w:hideMark/>
          </w:tcPr>
          <w:p w14:paraId="6E4831FC" w14:textId="77777777" w:rsidR="009A7CC0" w:rsidRPr="000416E2" w:rsidRDefault="009A7CC0" w:rsidP="007E7824">
            <w:pPr>
              <w:spacing w:after="0" w:line="240" w:lineRule="auto"/>
              <w:jc w:val="left"/>
              <w:rPr>
                <w:sz w:val="22"/>
                <w:szCs w:val="22"/>
              </w:rPr>
            </w:pPr>
            <w:r w:rsidRPr="000416E2">
              <w:rPr>
                <w:sz w:val="22"/>
                <w:szCs w:val="22"/>
              </w:rPr>
              <w:t>Mentors, Inčukalna pašvaldība</w:t>
            </w:r>
          </w:p>
        </w:tc>
      </w:tr>
      <w:tr w:rsidR="009A7CC0" w:rsidRPr="000416E2" w14:paraId="16CD2ECF" w14:textId="77777777" w:rsidTr="007E7824">
        <w:trPr>
          <w:trHeight w:val="630"/>
        </w:trPr>
        <w:tc>
          <w:tcPr>
            <w:tcW w:w="530" w:type="dxa"/>
            <w:tcBorders>
              <w:top w:val="nil"/>
              <w:left w:val="nil"/>
              <w:bottom w:val="single" w:sz="4" w:space="0" w:color="0070C0"/>
              <w:right w:val="single" w:sz="4" w:space="0" w:color="0070C0"/>
            </w:tcBorders>
            <w:noWrap/>
            <w:hideMark/>
          </w:tcPr>
          <w:p w14:paraId="768A9187" w14:textId="77777777" w:rsidR="009A7CC0" w:rsidRPr="000416E2" w:rsidRDefault="009A7CC0" w:rsidP="007E7824">
            <w:pPr>
              <w:spacing w:after="0" w:line="240" w:lineRule="auto"/>
              <w:jc w:val="left"/>
              <w:rPr>
                <w:sz w:val="22"/>
                <w:szCs w:val="22"/>
              </w:rPr>
            </w:pPr>
            <w:r w:rsidRPr="000416E2">
              <w:rPr>
                <w:sz w:val="22"/>
                <w:szCs w:val="22"/>
              </w:rPr>
              <w:t>5</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3CFDD9C9" w14:textId="77777777" w:rsidR="009A7CC0" w:rsidRPr="000416E2" w:rsidRDefault="009A7CC0" w:rsidP="007E7824">
            <w:pPr>
              <w:spacing w:after="0" w:line="240" w:lineRule="auto"/>
              <w:jc w:val="left"/>
              <w:rPr>
                <w:sz w:val="22"/>
                <w:szCs w:val="22"/>
              </w:rPr>
            </w:pPr>
            <w:r w:rsidRPr="000416E2">
              <w:rPr>
                <w:sz w:val="22"/>
                <w:szCs w:val="22"/>
              </w:rPr>
              <w:t>Aprūpētājs, Krimuldas pašvaldība</w:t>
            </w:r>
          </w:p>
        </w:tc>
        <w:tc>
          <w:tcPr>
            <w:tcW w:w="1456" w:type="dxa"/>
            <w:tcBorders>
              <w:top w:val="nil"/>
              <w:left w:val="nil"/>
              <w:bottom w:val="single" w:sz="4" w:space="0" w:color="0070C0"/>
              <w:right w:val="single" w:sz="4" w:space="0" w:color="0070C0"/>
            </w:tcBorders>
            <w:noWrap/>
            <w:hideMark/>
          </w:tcPr>
          <w:p w14:paraId="7198C3A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0C97542F"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248559A1"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2ACC4510"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noWrap/>
            <w:hideMark/>
          </w:tcPr>
          <w:p w14:paraId="79824CE7" w14:textId="77777777" w:rsidR="009A7CC0" w:rsidRPr="000416E2" w:rsidRDefault="009A7CC0" w:rsidP="007E7824">
            <w:pPr>
              <w:spacing w:after="0" w:line="240" w:lineRule="auto"/>
              <w:jc w:val="left"/>
              <w:rPr>
                <w:sz w:val="22"/>
                <w:szCs w:val="22"/>
              </w:rPr>
            </w:pPr>
            <w:r w:rsidRPr="000416E2">
              <w:rPr>
                <w:sz w:val="22"/>
                <w:szCs w:val="22"/>
              </w:rPr>
              <w:t>Dienas aprūpes centrs, Krimuldas pašvaldība</w:t>
            </w:r>
          </w:p>
        </w:tc>
      </w:tr>
      <w:tr w:rsidR="009A7CC0" w:rsidRPr="000416E2" w14:paraId="0521EE87" w14:textId="77777777" w:rsidTr="007E7824">
        <w:trPr>
          <w:trHeight w:val="630"/>
        </w:trPr>
        <w:tc>
          <w:tcPr>
            <w:tcW w:w="530" w:type="dxa"/>
            <w:tcBorders>
              <w:top w:val="single" w:sz="4" w:space="0" w:color="0070C0"/>
              <w:left w:val="nil"/>
              <w:bottom w:val="single" w:sz="4" w:space="0" w:color="0070C0"/>
              <w:right w:val="single" w:sz="4" w:space="0" w:color="0070C0"/>
            </w:tcBorders>
            <w:noWrap/>
            <w:hideMark/>
          </w:tcPr>
          <w:p w14:paraId="58897C76" w14:textId="77777777" w:rsidR="009A7CC0" w:rsidRPr="000416E2" w:rsidRDefault="009A7CC0" w:rsidP="007E7824">
            <w:pPr>
              <w:spacing w:after="0" w:line="240" w:lineRule="auto"/>
              <w:jc w:val="left"/>
              <w:rPr>
                <w:sz w:val="22"/>
                <w:szCs w:val="22"/>
              </w:rPr>
            </w:pPr>
            <w:r w:rsidRPr="000416E2">
              <w:rPr>
                <w:sz w:val="22"/>
                <w:szCs w:val="22"/>
              </w:rPr>
              <w:t>6</w:t>
            </w:r>
            <w:r w:rsidR="00ED78CF" w:rsidRPr="000416E2">
              <w:rPr>
                <w:sz w:val="22"/>
                <w:szCs w:val="22"/>
              </w:rPr>
              <w:t>.</w:t>
            </w:r>
          </w:p>
        </w:tc>
        <w:tc>
          <w:tcPr>
            <w:tcW w:w="2320" w:type="dxa"/>
            <w:tcBorders>
              <w:top w:val="single" w:sz="4" w:space="0" w:color="0070C0"/>
              <w:left w:val="nil"/>
              <w:bottom w:val="single" w:sz="4" w:space="0" w:color="0070C0"/>
              <w:right w:val="single" w:sz="4" w:space="0" w:color="0070C0"/>
            </w:tcBorders>
            <w:hideMark/>
          </w:tcPr>
          <w:p w14:paraId="2D789CBA" w14:textId="77777777" w:rsidR="009A7CC0" w:rsidRPr="000416E2" w:rsidRDefault="009A7CC0" w:rsidP="007E7824">
            <w:pPr>
              <w:spacing w:after="0" w:line="240" w:lineRule="auto"/>
              <w:jc w:val="left"/>
              <w:rPr>
                <w:sz w:val="22"/>
                <w:szCs w:val="22"/>
              </w:rPr>
            </w:pPr>
            <w:r w:rsidRPr="000416E2">
              <w:rPr>
                <w:sz w:val="22"/>
                <w:szCs w:val="22"/>
              </w:rPr>
              <w:t>Aprūpētājs, Krimuldas pašvaldība</w:t>
            </w:r>
          </w:p>
        </w:tc>
        <w:tc>
          <w:tcPr>
            <w:tcW w:w="1456" w:type="dxa"/>
            <w:tcBorders>
              <w:top w:val="single" w:sz="4" w:space="0" w:color="0070C0"/>
              <w:left w:val="nil"/>
              <w:bottom w:val="single" w:sz="4" w:space="0" w:color="0070C0"/>
              <w:right w:val="single" w:sz="4" w:space="0" w:color="0070C0"/>
            </w:tcBorders>
            <w:noWrap/>
            <w:hideMark/>
          </w:tcPr>
          <w:p w14:paraId="07214797"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single" w:sz="4" w:space="0" w:color="0070C0"/>
              <w:left w:val="nil"/>
              <w:bottom w:val="single" w:sz="4" w:space="0" w:color="0070C0"/>
              <w:right w:val="single" w:sz="4" w:space="0" w:color="0070C0"/>
            </w:tcBorders>
            <w:noWrap/>
            <w:hideMark/>
          </w:tcPr>
          <w:p w14:paraId="22C4324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single" w:sz="4" w:space="0" w:color="0070C0"/>
              <w:left w:val="nil"/>
              <w:bottom w:val="single" w:sz="4" w:space="0" w:color="0070C0"/>
              <w:right w:val="single" w:sz="4" w:space="0" w:color="0070C0"/>
            </w:tcBorders>
            <w:noWrap/>
            <w:hideMark/>
          </w:tcPr>
          <w:p w14:paraId="5BCA10D4"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single" w:sz="4" w:space="0" w:color="0070C0"/>
              <w:left w:val="nil"/>
              <w:bottom w:val="single" w:sz="4" w:space="0" w:color="0070C0"/>
              <w:right w:val="single" w:sz="4" w:space="0" w:color="0070C0"/>
            </w:tcBorders>
            <w:noWrap/>
            <w:hideMark/>
          </w:tcPr>
          <w:p w14:paraId="71F48DF2"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single" w:sz="4" w:space="0" w:color="0070C0"/>
              <w:left w:val="nil"/>
              <w:bottom w:val="single" w:sz="4" w:space="0" w:color="0070C0"/>
              <w:right w:val="nil"/>
            </w:tcBorders>
            <w:hideMark/>
          </w:tcPr>
          <w:p w14:paraId="4DF6838F" w14:textId="77777777" w:rsidR="009A7CC0" w:rsidRPr="000416E2" w:rsidRDefault="009A7CC0" w:rsidP="007E7824">
            <w:pPr>
              <w:spacing w:after="0" w:line="240" w:lineRule="auto"/>
              <w:jc w:val="left"/>
              <w:rPr>
                <w:sz w:val="22"/>
                <w:szCs w:val="22"/>
              </w:rPr>
            </w:pPr>
            <w:r w:rsidRPr="000416E2">
              <w:rPr>
                <w:sz w:val="22"/>
                <w:szCs w:val="22"/>
              </w:rPr>
              <w:t>Dienas aprūpes centrs, Krimuldas pašvaldība</w:t>
            </w:r>
          </w:p>
        </w:tc>
      </w:tr>
      <w:tr w:rsidR="009A7CC0" w:rsidRPr="000416E2" w14:paraId="75744854" w14:textId="77777777" w:rsidTr="007E7824">
        <w:trPr>
          <w:trHeight w:val="630"/>
        </w:trPr>
        <w:tc>
          <w:tcPr>
            <w:tcW w:w="530" w:type="dxa"/>
            <w:tcBorders>
              <w:top w:val="single" w:sz="4" w:space="0" w:color="0070C0"/>
              <w:left w:val="nil"/>
              <w:bottom w:val="single" w:sz="4" w:space="0" w:color="0070C0"/>
              <w:right w:val="single" w:sz="4" w:space="0" w:color="0070C0"/>
            </w:tcBorders>
            <w:noWrap/>
            <w:hideMark/>
          </w:tcPr>
          <w:p w14:paraId="01C861E6" w14:textId="77777777" w:rsidR="009A7CC0" w:rsidRPr="000416E2" w:rsidRDefault="009A7CC0" w:rsidP="007E7824">
            <w:pPr>
              <w:spacing w:after="0" w:line="240" w:lineRule="auto"/>
              <w:jc w:val="left"/>
              <w:rPr>
                <w:sz w:val="22"/>
                <w:szCs w:val="22"/>
              </w:rPr>
            </w:pPr>
            <w:r w:rsidRPr="000416E2">
              <w:rPr>
                <w:sz w:val="22"/>
                <w:szCs w:val="22"/>
              </w:rPr>
              <w:t>7</w:t>
            </w:r>
            <w:r w:rsidR="00ED78CF" w:rsidRPr="000416E2">
              <w:rPr>
                <w:sz w:val="22"/>
                <w:szCs w:val="22"/>
              </w:rPr>
              <w:t>.</w:t>
            </w:r>
          </w:p>
        </w:tc>
        <w:tc>
          <w:tcPr>
            <w:tcW w:w="2320" w:type="dxa"/>
            <w:tcBorders>
              <w:top w:val="single" w:sz="4" w:space="0" w:color="0070C0"/>
              <w:left w:val="nil"/>
              <w:bottom w:val="single" w:sz="4" w:space="0" w:color="0070C0"/>
              <w:right w:val="single" w:sz="4" w:space="0" w:color="0070C0"/>
            </w:tcBorders>
            <w:hideMark/>
          </w:tcPr>
          <w:p w14:paraId="7F607883" w14:textId="77777777" w:rsidR="009A7CC0" w:rsidRPr="000416E2" w:rsidRDefault="009A7CC0" w:rsidP="007E7824">
            <w:pPr>
              <w:spacing w:after="0" w:line="240" w:lineRule="auto"/>
              <w:jc w:val="left"/>
              <w:rPr>
                <w:sz w:val="22"/>
                <w:szCs w:val="22"/>
              </w:rPr>
            </w:pPr>
            <w:r w:rsidRPr="000416E2">
              <w:rPr>
                <w:sz w:val="22"/>
                <w:szCs w:val="22"/>
              </w:rPr>
              <w:t>Masieris,</w:t>
            </w:r>
          </w:p>
          <w:p w14:paraId="32FC3021" w14:textId="77777777" w:rsidR="009A7CC0" w:rsidRPr="000416E2" w:rsidRDefault="009A7CC0" w:rsidP="007E7824">
            <w:pPr>
              <w:spacing w:after="0" w:line="240" w:lineRule="auto"/>
              <w:jc w:val="left"/>
              <w:rPr>
                <w:sz w:val="22"/>
                <w:szCs w:val="22"/>
              </w:rPr>
            </w:pPr>
            <w:r w:rsidRPr="000416E2">
              <w:rPr>
                <w:sz w:val="22"/>
                <w:szCs w:val="22"/>
              </w:rPr>
              <w:t>Lielvārdes pašvaldība</w:t>
            </w:r>
          </w:p>
        </w:tc>
        <w:tc>
          <w:tcPr>
            <w:tcW w:w="1456" w:type="dxa"/>
            <w:tcBorders>
              <w:top w:val="single" w:sz="4" w:space="0" w:color="0070C0"/>
              <w:left w:val="nil"/>
              <w:bottom w:val="single" w:sz="4" w:space="0" w:color="0070C0"/>
              <w:right w:val="single" w:sz="4" w:space="0" w:color="0070C0"/>
            </w:tcBorders>
            <w:noWrap/>
            <w:hideMark/>
          </w:tcPr>
          <w:p w14:paraId="0FCF3A2F"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single" w:sz="4" w:space="0" w:color="0070C0"/>
              <w:left w:val="nil"/>
              <w:bottom w:val="single" w:sz="4" w:space="0" w:color="0070C0"/>
              <w:right w:val="single" w:sz="4" w:space="0" w:color="0070C0"/>
            </w:tcBorders>
            <w:noWrap/>
            <w:hideMark/>
          </w:tcPr>
          <w:p w14:paraId="1BF7C889"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single" w:sz="4" w:space="0" w:color="0070C0"/>
              <w:left w:val="nil"/>
              <w:bottom w:val="single" w:sz="4" w:space="0" w:color="0070C0"/>
              <w:right w:val="single" w:sz="4" w:space="0" w:color="0070C0"/>
            </w:tcBorders>
            <w:noWrap/>
            <w:hideMark/>
          </w:tcPr>
          <w:p w14:paraId="0BD4F0B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005" w:type="dxa"/>
            <w:tcBorders>
              <w:top w:val="single" w:sz="4" w:space="0" w:color="0070C0"/>
              <w:left w:val="nil"/>
              <w:bottom w:val="single" w:sz="4" w:space="0" w:color="0070C0"/>
              <w:right w:val="single" w:sz="4" w:space="0" w:color="0070C0"/>
            </w:tcBorders>
            <w:noWrap/>
            <w:hideMark/>
          </w:tcPr>
          <w:p w14:paraId="03242249"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827" w:type="dxa"/>
            <w:tcBorders>
              <w:top w:val="single" w:sz="4" w:space="0" w:color="0070C0"/>
              <w:left w:val="nil"/>
              <w:bottom w:val="single" w:sz="4" w:space="0" w:color="0070C0"/>
              <w:right w:val="nil"/>
            </w:tcBorders>
            <w:hideMark/>
          </w:tcPr>
          <w:p w14:paraId="1C43F0A9" w14:textId="77777777" w:rsidR="009A7CC0" w:rsidRPr="000416E2" w:rsidRDefault="009A7CC0" w:rsidP="007E7824">
            <w:pPr>
              <w:spacing w:after="0" w:line="240" w:lineRule="auto"/>
              <w:jc w:val="left"/>
              <w:rPr>
                <w:sz w:val="22"/>
                <w:szCs w:val="22"/>
              </w:rPr>
            </w:pPr>
            <w:r w:rsidRPr="000416E2">
              <w:rPr>
                <w:sz w:val="22"/>
                <w:szCs w:val="22"/>
              </w:rPr>
              <w:t>Rehabilitācijas pakalpojums, Lielvārdes pašvaldība</w:t>
            </w:r>
          </w:p>
        </w:tc>
      </w:tr>
      <w:tr w:rsidR="009A7CC0" w:rsidRPr="000416E2" w14:paraId="15777545" w14:textId="77777777" w:rsidTr="007E7824">
        <w:trPr>
          <w:trHeight w:val="630"/>
        </w:trPr>
        <w:tc>
          <w:tcPr>
            <w:tcW w:w="530" w:type="dxa"/>
            <w:tcBorders>
              <w:top w:val="nil"/>
              <w:left w:val="nil"/>
              <w:bottom w:val="single" w:sz="4" w:space="0" w:color="0070C0"/>
              <w:right w:val="single" w:sz="4" w:space="0" w:color="0070C0"/>
            </w:tcBorders>
            <w:noWrap/>
            <w:hideMark/>
          </w:tcPr>
          <w:p w14:paraId="0907B38F" w14:textId="77777777" w:rsidR="009A7CC0" w:rsidRPr="000416E2" w:rsidRDefault="009A7CC0" w:rsidP="007E7824">
            <w:pPr>
              <w:spacing w:after="0" w:line="240" w:lineRule="auto"/>
              <w:jc w:val="left"/>
              <w:rPr>
                <w:sz w:val="22"/>
                <w:szCs w:val="22"/>
              </w:rPr>
            </w:pPr>
            <w:r w:rsidRPr="000416E2">
              <w:rPr>
                <w:sz w:val="22"/>
                <w:szCs w:val="22"/>
              </w:rPr>
              <w:t>8</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07801DF0" w14:textId="77777777" w:rsidR="009A7CC0" w:rsidRPr="000416E2" w:rsidRDefault="009A7CC0" w:rsidP="007E7824">
            <w:pPr>
              <w:spacing w:after="0" w:line="240" w:lineRule="auto"/>
              <w:jc w:val="left"/>
              <w:rPr>
                <w:sz w:val="22"/>
                <w:szCs w:val="22"/>
              </w:rPr>
            </w:pPr>
            <w:r w:rsidRPr="000416E2">
              <w:rPr>
                <w:sz w:val="22"/>
                <w:szCs w:val="22"/>
              </w:rPr>
              <w:t>Aprūpētājs, Limbažu pašvaldība</w:t>
            </w:r>
          </w:p>
        </w:tc>
        <w:tc>
          <w:tcPr>
            <w:tcW w:w="1456" w:type="dxa"/>
            <w:tcBorders>
              <w:top w:val="nil"/>
              <w:left w:val="nil"/>
              <w:bottom w:val="single" w:sz="4" w:space="0" w:color="0070C0"/>
              <w:right w:val="single" w:sz="4" w:space="0" w:color="0070C0"/>
            </w:tcBorders>
            <w:noWrap/>
            <w:hideMark/>
          </w:tcPr>
          <w:p w14:paraId="59094160"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531DDAC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3B5E5158"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2C636307"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7BDAD702" w14:textId="77777777" w:rsidR="009A7CC0" w:rsidRPr="000416E2" w:rsidRDefault="00717970" w:rsidP="007E7824">
            <w:pPr>
              <w:spacing w:after="0" w:line="240" w:lineRule="auto"/>
              <w:jc w:val="left"/>
              <w:rPr>
                <w:sz w:val="22"/>
                <w:szCs w:val="22"/>
              </w:rPr>
            </w:pPr>
            <w:r w:rsidRPr="000416E2">
              <w:t>Grupu māja (dzīvoklis)</w:t>
            </w:r>
            <w:r w:rsidR="009A7CC0" w:rsidRPr="000416E2">
              <w:rPr>
                <w:sz w:val="22"/>
                <w:szCs w:val="22"/>
              </w:rPr>
              <w:t>, Limbažu pašvaldība</w:t>
            </w:r>
          </w:p>
        </w:tc>
      </w:tr>
      <w:tr w:rsidR="009A7CC0" w:rsidRPr="000416E2" w14:paraId="5D39660A" w14:textId="77777777" w:rsidTr="007E7824">
        <w:trPr>
          <w:trHeight w:val="630"/>
        </w:trPr>
        <w:tc>
          <w:tcPr>
            <w:tcW w:w="530" w:type="dxa"/>
            <w:tcBorders>
              <w:top w:val="nil"/>
              <w:left w:val="nil"/>
              <w:bottom w:val="single" w:sz="4" w:space="0" w:color="0070C0"/>
              <w:right w:val="single" w:sz="4" w:space="0" w:color="0070C0"/>
            </w:tcBorders>
            <w:noWrap/>
            <w:hideMark/>
          </w:tcPr>
          <w:p w14:paraId="22DA9031" w14:textId="77777777" w:rsidR="009A7CC0" w:rsidRPr="000416E2" w:rsidRDefault="009A7CC0" w:rsidP="007E7824">
            <w:pPr>
              <w:spacing w:after="0" w:line="240" w:lineRule="auto"/>
              <w:jc w:val="left"/>
              <w:rPr>
                <w:sz w:val="22"/>
                <w:szCs w:val="22"/>
              </w:rPr>
            </w:pPr>
            <w:r w:rsidRPr="000416E2">
              <w:rPr>
                <w:sz w:val="22"/>
                <w:szCs w:val="22"/>
              </w:rPr>
              <w:t>9</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35DA5D27" w14:textId="77777777" w:rsidR="009A7CC0" w:rsidRPr="000416E2" w:rsidRDefault="009A7CC0" w:rsidP="007E7824">
            <w:pPr>
              <w:spacing w:after="0" w:line="240" w:lineRule="auto"/>
              <w:jc w:val="left"/>
              <w:rPr>
                <w:sz w:val="22"/>
                <w:szCs w:val="22"/>
              </w:rPr>
            </w:pPr>
            <w:r w:rsidRPr="000416E2">
              <w:rPr>
                <w:sz w:val="22"/>
                <w:szCs w:val="22"/>
              </w:rPr>
              <w:t>Aprūpētājs, Limbažu pašvaldība</w:t>
            </w:r>
          </w:p>
        </w:tc>
        <w:tc>
          <w:tcPr>
            <w:tcW w:w="1456" w:type="dxa"/>
            <w:tcBorders>
              <w:top w:val="nil"/>
              <w:left w:val="nil"/>
              <w:bottom w:val="single" w:sz="4" w:space="0" w:color="0070C0"/>
              <w:right w:val="single" w:sz="4" w:space="0" w:color="0070C0"/>
            </w:tcBorders>
            <w:noWrap/>
            <w:hideMark/>
          </w:tcPr>
          <w:p w14:paraId="1534613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1582F9E4"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5CB9510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4C676CE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36C92266" w14:textId="77777777" w:rsidR="009A7CC0" w:rsidRPr="000416E2" w:rsidRDefault="00717970" w:rsidP="007E7824">
            <w:pPr>
              <w:spacing w:after="0" w:line="240" w:lineRule="auto"/>
              <w:jc w:val="left"/>
              <w:rPr>
                <w:sz w:val="22"/>
                <w:szCs w:val="22"/>
              </w:rPr>
            </w:pPr>
            <w:r w:rsidRPr="000416E2">
              <w:t>Grupu māja (dzīvoklis)</w:t>
            </w:r>
            <w:r w:rsidR="009A7CC0" w:rsidRPr="000416E2">
              <w:rPr>
                <w:sz w:val="22"/>
                <w:szCs w:val="22"/>
              </w:rPr>
              <w:t>, Limbažu pašvaldība</w:t>
            </w:r>
          </w:p>
        </w:tc>
      </w:tr>
      <w:tr w:rsidR="009A7CC0" w:rsidRPr="000416E2" w14:paraId="1EC92A00" w14:textId="77777777" w:rsidTr="007E7824">
        <w:trPr>
          <w:trHeight w:val="630"/>
        </w:trPr>
        <w:tc>
          <w:tcPr>
            <w:tcW w:w="530" w:type="dxa"/>
            <w:tcBorders>
              <w:top w:val="nil"/>
              <w:left w:val="nil"/>
              <w:bottom w:val="single" w:sz="4" w:space="0" w:color="0070C0"/>
              <w:right w:val="single" w:sz="4" w:space="0" w:color="0070C0"/>
            </w:tcBorders>
            <w:noWrap/>
            <w:hideMark/>
          </w:tcPr>
          <w:p w14:paraId="7E0C764E" w14:textId="77777777" w:rsidR="009A7CC0" w:rsidRPr="000416E2" w:rsidRDefault="009A7CC0" w:rsidP="007E7824">
            <w:pPr>
              <w:spacing w:after="0" w:line="240" w:lineRule="auto"/>
              <w:jc w:val="left"/>
              <w:rPr>
                <w:sz w:val="22"/>
                <w:szCs w:val="22"/>
              </w:rPr>
            </w:pPr>
            <w:r w:rsidRPr="000416E2">
              <w:rPr>
                <w:sz w:val="22"/>
                <w:szCs w:val="22"/>
              </w:rPr>
              <w:t>10</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3F238506" w14:textId="77777777" w:rsidR="009A7CC0" w:rsidRPr="000416E2" w:rsidRDefault="009A7CC0" w:rsidP="007E7824">
            <w:pPr>
              <w:spacing w:after="0" w:line="240" w:lineRule="auto"/>
              <w:jc w:val="left"/>
              <w:rPr>
                <w:sz w:val="22"/>
                <w:szCs w:val="22"/>
              </w:rPr>
            </w:pPr>
            <w:r w:rsidRPr="000416E2">
              <w:rPr>
                <w:sz w:val="22"/>
                <w:szCs w:val="22"/>
              </w:rPr>
              <w:t>Aprūpētājs, Limbažu pašvaldība</w:t>
            </w:r>
          </w:p>
        </w:tc>
        <w:tc>
          <w:tcPr>
            <w:tcW w:w="1456" w:type="dxa"/>
            <w:tcBorders>
              <w:top w:val="nil"/>
              <w:left w:val="nil"/>
              <w:bottom w:val="single" w:sz="4" w:space="0" w:color="0070C0"/>
              <w:right w:val="single" w:sz="4" w:space="0" w:color="0070C0"/>
            </w:tcBorders>
            <w:noWrap/>
            <w:hideMark/>
          </w:tcPr>
          <w:p w14:paraId="50B3063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7F02D11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2A1D0A8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372A5B9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6F07F183" w14:textId="77777777" w:rsidR="009A7CC0" w:rsidRPr="000416E2" w:rsidRDefault="00717970" w:rsidP="007E7824">
            <w:pPr>
              <w:spacing w:after="0" w:line="240" w:lineRule="auto"/>
              <w:jc w:val="left"/>
              <w:rPr>
                <w:sz w:val="22"/>
                <w:szCs w:val="22"/>
              </w:rPr>
            </w:pPr>
            <w:r w:rsidRPr="000416E2">
              <w:t>Grupu māja (dzīvoklis)</w:t>
            </w:r>
            <w:r w:rsidR="009A7CC0" w:rsidRPr="000416E2">
              <w:rPr>
                <w:sz w:val="22"/>
                <w:szCs w:val="22"/>
              </w:rPr>
              <w:t>, Limbažu pašvaldība</w:t>
            </w:r>
          </w:p>
        </w:tc>
      </w:tr>
      <w:tr w:rsidR="009A7CC0" w:rsidRPr="000416E2" w14:paraId="1775B3F5" w14:textId="77777777" w:rsidTr="007E7824">
        <w:trPr>
          <w:trHeight w:val="630"/>
        </w:trPr>
        <w:tc>
          <w:tcPr>
            <w:tcW w:w="530" w:type="dxa"/>
            <w:tcBorders>
              <w:top w:val="nil"/>
              <w:left w:val="nil"/>
              <w:bottom w:val="single" w:sz="4" w:space="0" w:color="0070C0"/>
              <w:right w:val="single" w:sz="4" w:space="0" w:color="0070C0"/>
            </w:tcBorders>
            <w:noWrap/>
            <w:hideMark/>
          </w:tcPr>
          <w:p w14:paraId="265CFBC6" w14:textId="77777777" w:rsidR="009A7CC0" w:rsidRPr="000416E2" w:rsidRDefault="009A7CC0" w:rsidP="007E7824">
            <w:pPr>
              <w:spacing w:after="0" w:line="240" w:lineRule="auto"/>
              <w:jc w:val="left"/>
              <w:rPr>
                <w:sz w:val="22"/>
                <w:szCs w:val="22"/>
              </w:rPr>
            </w:pPr>
            <w:r w:rsidRPr="000416E2">
              <w:rPr>
                <w:sz w:val="22"/>
                <w:szCs w:val="22"/>
              </w:rPr>
              <w:t>11</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58339021" w14:textId="77777777" w:rsidR="009A7CC0" w:rsidRPr="000416E2" w:rsidRDefault="009A7CC0" w:rsidP="007E7824">
            <w:pPr>
              <w:spacing w:after="0" w:line="240" w:lineRule="auto"/>
              <w:jc w:val="left"/>
              <w:rPr>
                <w:sz w:val="22"/>
                <w:szCs w:val="22"/>
              </w:rPr>
            </w:pPr>
            <w:r w:rsidRPr="000416E2">
              <w:rPr>
                <w:sz w:val="22"/>
                <w:szCs w:val="22"/>
              </w:rPr>
              <w:t>Aprūpētājs, Limbažu pašvaldība</w:t>
            </w:r>
          </w:p>
        </w:tc>
        <w:tc>
          <w:tcPr>
            <w:tcW w:w="1456" w:type="dxa"/>
            <w:tcBorders>
              <w:top w:val="nil"/>
              <w:left w:val="nil"/>
              <w:bottom w:val="single" w:sz="4" w:space="0" w:color="0070C0"/>
              <w:right w:val="single" w:sz="4" w:space="0" w:color="0070C0"/>
            </w:tcBorders>
            <w:noWrap/>
            <w:hideMark/>
          </w:tcPr>
          <w:p w14:paraId="4D2D1A7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565DA804"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6203784B"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3A2AC317"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158B2E23" w14:textId="77777777" w:rsidR="009A7CC0" w:rsidRPr="000416E2" w:rsidRDefault="00D374EB" w:rsidP="007E7824">
            <w:pPr>
              <w:spacing w:after="0" w:line="240" w:lineRule="auto"/>
              <w:jc w:val="left"/>
              <w:rPr>
                <w:sz w:val="22"/>
                <w:szCs w:val="22"/>
              </w:rPr>
            </w:pPr>
            <w:r w:rsidRPr="000416E2">
              <w:t>Grupu māja (dzīvoklis)</w:t>
            </w:r>
            <w:r w:rsidR="009A7CC0" w:rsidRPr="000416E2">
              <w:rPr>
                <w:sz w:val="22"/>
                <w:szCs w:val="22"/>
              </w:rPr>
              <w:t>, Limbažu pašvaldība</w:t>
            </w:r>
          </w:p>
        </w:tc>
      </w:tr>
      <w:tr w:rsidR="009A7CC0" w:rsidRPr="000416E2" w14:paraId="4DF4D193" w14:textId="77777777" w:rsidTr="007E7824">
        <w:trPr>
          <w:trHeight w:val="630"/>
        </w:trPr>
        <w:tc>
          <w:tcPr>
            <w:tcW w:w="530" w:type="dxa"/>
            <w:tcBorders>
              <w:top w:val="nil"/>
              <w:left w:val="nil"/>
              <w:bottom w:val="single" w:sz="4" w:space="0" w:color="0070C0"/>
              <w:right w:val="single" w:sz="4" w:space="0" w:color="0070C0"/>
            </w:tcBorders>
            <w:noWrap/>
            <w:hideMark/>
          </w:tcPr>
          <w:p w14:paraId="19857D2C" w14:textId="77777777" w:rsidR="009A7CC0" w:rsidRPr="000416E2" w:rsidRDefault="009A7CC0" w:rsidP="007E7824">
            <w:pPr>
              <w:spacing w:after="0" w:line="240" w:lineRule="auto"/>
              <w:jc w:val="left"/>
              <w:rPr>
                <w:sz w:val="22"/>
                <w:szCs w:val="22"/>
              </w:rPr>
            </w:pPr>
            <w:r w:rsidRPr="000416E2">
              <w:rPr>
                <w:sz w:val="22"/>
                <w:szCs w:val="22"/>
              </w:rPr>
              <w:t>12</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311FB92F" w14:textId="77777777" w:rsidR="009A7CC0" w:rsidRPr="000416E2" w:rsidRDefault="009A7CC0" w:rsidP="007E7824">
            <w:pPr>
              <w:spacing w:after="0" w:line="240" w:lineRule="auto"/>
              <w:jc w:val="left"/>
              <w:rPr>
                <w:sz w:val="22"/>
                <w:szCs w:val="22"/>
              </w:rPr>
            </w:pPr>
            <w:r w:rsidRPr="000416E2">
              <w:rPr>
                <w:sz w:val="22"/>
                <w:szCs w:val="22"/>
              </w:rPr>
              <w:t>Aprūpētājs, Limbažu pašvaldība</w:t>
            </w:r>
          </w:p>
        </w:tc>
        <w:tc>
          <w:tcPr>
            <w:tcW w:w="1456" w:type="dxa"/>
            <w:tcBorders>
              <w:top w:val="nil"/>
              <w:left w:val="nil"/>
              <w:bottom w:val="single" w:sz="4" w:space="0" w:color="0070C0"/>
              <w:right w:val="single" w:sz="4" w:space="0" w:color="0070C0"/>
            </w:tcBorders>
            <w:noWrap/>
            <w:hideMark/>
          </w:tcPr>
          <w:p w14:paraId="290FFC65"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65526AA2"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25D1AEA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78271D47"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0F9B255B" w14:textId="77777777" w:rsidR="009A7CC0" w:rsidRPr="000416E2" w:rsidRDefault="00D374EB" w:rsidP="007E7824">
            <w:pPr>
              <w:spacing w:after="0" w:line="240" w:lineRule="auto"/>
              <w:jc w:val="left"/>
              <w:rPr>
                <w:sz w:val="22"/>
                <w:szCs w:val="22"/>
              </w:rPr>
            </w:pPr>
            <w:r w:rsidRPr="000416E2">
              <w:t>Grupu māja (dzīvoklis)</w:t>
            </w:r>
            <w:r w:rsidR="009A7CC0" w:rsidRPr="000416E2">
              <w:rPr>
                <w:sz w:val="22"/>
                <w:szCs w:val="22"/>
              </w:rPr>
              <w:t>, Limbažu pašvaldība</w:t>
            </w:r>
          </w:p>
        </w:tc>
      </w:tr>
      <w:tr w:rsidR="009A7CC0" w:rsidRPr="000416E2" w14:paraId="339922A5" w14:textId="77777777" w:rsidTr="007E7824">
        <w:trPr>
          <w:trHeight w:val="630"/>
        </w:trPr>
        <w:tc>
          <w:tcPr>
            <w:tcW w:w="530" w:type="dxa"/>
            <w:tcBorders>
              <w:top w:val="nil"/>
              <w:left w:val="nil"/>
              <w:bottom w:val="single" w:sz="4" w:space="0" w:color="0070C0"/>
              <w:right w:val="single" w:sz="4" w:space="0" w:color="0070C0"/>
            </w:tcBorders>
            <w:noWrap/>
            <w:hideMark/>
          </w:tcPr>
          <w:p w14:paraId="4418D31D" w14:textId="77777777" w:rsidR="009A7CC0" w:rsidRPr="000416E2" w:rsidRDefault="009A7CC0" w:rsidP="007E7824">
            <w:pPr>
              <w:spacing w:after="0" w:line="240" w:lineRule="auto"/>
              <w:jc w:val="left"/>
              <w:rPr>
                <w:sz w:val="22"/>
                <w:szCs w:val="22"/>
              </w:rPr>
            </w:pPr>
            <w:r w:rsidRPr="000416E2">
              <w:rPr>
                <w:sz w:val="22"/>
                <w:szCs w:val="22"/>
              </w:rPr>
              <w:t>13</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0767C9CB" w14:textId="77777777" w:rsidR="009A7CC0" w:rsidRPr="000416E2" w:rsidRDefault="009A7CC0" w:rsidP="007E7824">
            <w:pPr>
              <w:spacing w:after="0" w:line="240" w:lineRule="auto"/>
              <w:jc w:val="left"/>
              <w:rPr>
                <w:sz w:val="22"/>
                <w:szCs w:val="22"/>
              </w:rPr>
            </w:pPr>
            <w:r w:rsidRPr="000416E2">
              <w:rPr>
                <w:sz w:val="22"/>
                <w:szCs w:val="22"/>
              </w:rPr>
              <w:t>Medicīnas māsa, Limbažu pašvaldība</w:t>
            </w:r>
          </w:p>
        </w:tc>
        <w:tc>
          <w:tcPr>
            <w:tcW w:w="1456" w:type="dxa"/>
            <w:tcBorders>
              <w:top w:val="nil"/>
              <w:left w:val="nil"/>
              <w:bottom w:val="single" w:sz="4" w:space="0" w:color="0070C0"/>
              <w:right w:val="single" w:sz="4" w:space="0" w:color="0070C0"/>
            </w:tcBorders>
            <w:noWrap/>
            <w:hideMark/>
          </w:tcPr>
          <w:p w14:paraId="33B5247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47440FF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1926504D"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6DE36952"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484C5657" w14:textId="77777777" w:rsidR="009A7CC0" w:rsidRPr="000416E2" w:rsidRDefault="00B76457" w:rsidP="007E7824">
            <w:pPr>
              <w:spacing w:after="0" w:line="240" w:lineRule="auto"/>
              <w:jc w:val="left"/>
              <w:rPr>
                <w:sz w:val="22"/>
                <w:szCs w:val="22"/>
              </w:rPr>
            </w:pPr>
            <w:r>
              <w:rPr>
                <w:sz w:val="22"/>
                <w:szCs w:val="22"/>
              </w:rPr>
              <w:t>“</w:t>
            </w:r>
            <w:r w:rsidR="009A7CC0" w:rsidRPr="000416E2">
              <w:rPr>
                <w:sz w:val="22"/>
                <w:szCs w:val="22"/>
              </w:rPr>
              <w:t>Atelpas brīdis</w:t>
            </w:r>
            <w:r>
              <w:rPr>
                <w:sz w:val="22"/>
                <w:szCs w:val="22"/>
              </w:rPr>
              <w:t>”</w:t>
            </w:r>
            <w:r w:rsidR="009A7CC0" w:rsidRPr="000416E2">
              <w:rPr>
                <w:sz w:val="22"/>
                <w:szCs w:val="22"/>
              </w:rPr>
              <w:t>, Limbažu pašvaldība</w:t>
            </w:r>
          </w:p>
        </w:tc>
      </w:tr>
      <w:tr w:rsidR="009A7CC0" w:rsidRPr="000416E2" w14:paraId="0A0159E3" w14:textId="77777777" w:rsidTr="007E7824">
        <w:trPr>
          <w:trHeight w:val="630"/>
        </w:trPr>
        <w:tc>
          <w:tcPr>
            <w:tcW w:w="530" w:type="dxa"/>
            <w:tcBorders>
              <w:top w:val="nil"/>
              <w:left w:val="nil"/>
              <w:bottom w:val="single" w:sz="4" w:space="0" w:color="0070C0"/>
              <w:right w:val="single" w:sz="4" w:space="0" w:color="0070C0"/>
            </w:tcBorders>
            <w:noWrap/>
            <w:hideMark/>
          </w:tcPr>
          <w:p w14:paraId="14D2E205" w14:textId="77777777" w:rsidR="009A7CC0" w:rsidRPr="000416E2" w:rsidRDefault="009A7CC0" w:rsidP="007E7824">
            <w:pPr>
              <w:spacing w:after="0" w:line="240" w:lineRule="auto"/>
              <w:jc w:val="left"/>
              <w:rPr>
                <w:sz w:val="22"/>
                <w:szCs w:val="22"/>
              </w:rPr>
            </w:pPr>
            <w:r w:rsidRPr="000416E2">
              <w:rPr>
                <w:sz w:val="22"/>
                <w:szCs w:val="22"/>
              </w:rPr>
              <w:t>14</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793597A1" w14:textId="77777777" w:rsidR="009A7CC0" w:rsidRPr="000416E2" w:rsidRDefault="009A7CC0" w:rsidP="007E7824">
            <w:pPr>
              <w:spacing w:after="0" w:line="240" w:lineRule="auto"/>
              <w:jc w:val="left"/>
              <w:rPr>
                <w:sz w:val="22"/>
                <w:szCs w:val="22"/>
              </w:rPr>
            </w:pPr>
            <w:r w:rsidRPr="000416E2">
              <w:rPr>
                <w:sz w:val="22"/>
                <w:szCs w:val="22"/>
              </w:rPr>
              <w:t>Veselības aprūpes sektora vadītājs, Limbažu pašvaldība</w:t>
            </w:r>
          </w:p>
        </w:tc>
        <w:tc>
          <w:tcPr>
            <w:tcW w:w="1456" w:type="dxa"/>
            <w:tcBorders>
              <w:top w:val="nil"/>
              <w:left w:val="nil"/>
              <w:bottom w:val="single" w:sz="4" w:space="0" w:color="0070C0"/>
              <w:right w:val="single" w:sz="4" w:space="0" w:color="0070C0"/>
            </w:tcBorders>
            <w:noWrap/>
            <w:hideMark/>
          </w:tcPr>
          <w:p w14:paraId="1806F61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5E1AF0A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4A8FD20C"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0A79EED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02CCE888" w14:textId="77777777" w:rsidR="009A7CC0" w:rsidRPr="000416E2" w:rsidRDefault="00B76457" w:rsidP="007E7824">
            <w:pPr>
              <w:spacing w:after="0" w:line="240" w:lineRule="auto"/>
              <w:jc w:val="left"/>
              <w:rPr>
                <w:sz w:val="22"/>
                <w:szCs w:val="22"/>
              </w:rPr>
            </w:pPr>
            <w:r>
              <w:rPr>
                <w:sz w:val="22"/>
                <w:szCs w:val="22"/>
              </w:rPr>
              <w:t>“</w:t>
            </w:r>
            <w:r w:rsidR="009A7CC0" w:rsidRPr="000416E2">
              <w:rPr>
                <w:sz w:val="22"/>
                <w:szCs w:val="22"/>
              </w:rPr>
              <w:t>Atelpas brīdis</w:t>
            </w:r>
            <w:r>
              <w:rPr>
                <w:sz w:val="22"/>
                <w:szCs w:val="22"/>
              </w:rPr>
              <w:t>”</w:t>
            </w:r>
            <w:r w:rsidR="009A7CC0" w:rsidRPr="000416E2">
              <w:rPr>
                <w:sz w:val="22"/>
                <w:szCs w:val="22"/>
              </w:rPr>
              <w:t>, Limbažu pašvaldība</w:t>
            </w:r>
          </w:p>
        </w:tc>
      </w:tr>
      <w:tr w:rsidR="009A7CC0" w:rsidRPr="000416E2" w14:paraId="1978FAC5" w14:textId="77777777" w:rsidTr="007E7824">
        <w:trPr>
          <w:trHeight w:val="630"/>
        </w:trPr>
        <w:tc>
          <w:tcPr>
            <w:tcW w:w="530" w:type="dxa"/>
            <w:tcBorders>
              <w:top w:val="nil"/>
              <w:left w:val="nil"/>
              <w:bottom w:val="single" w:sz="4" w:space="0" w:color="0070C0"/>
              <w:right w:val="single" w:sz="4" w:space="0" w:color="0070C0"/>
            </w:tcBorders>
            <w:noWrap/>
            <w:hideMark/>
          </w:tcPr>
          <w:p w14:paraId="70E220F2" w14:textId="77777777" w:rsidR="009A7CC0" w:rsidRPr="000416E2" w:rsidRDefault="009A7CC0" w:rsidP="007E7824">
            <w:pPr>
              <w:spacing w:after="0" w:line="240" w:lineRule="auto"/>
              <w:jc w:val="left"/>
              <w:rPr>
                <w:sz w:val="22"/>
                <w:szCs w:val="22"/>
              </w:rPr>
            </w:pPr>
            <w:r w:rsidRPr="000416E2">
              <w:rPr>
                <w:sz w:val="22"/>
                <w:szCs w:val="22"/>
              </w:rPr>
              <w:t>15</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2E16DFB0" w14:textId="77777777" w:rsidR="009A7CC0" w:rsidRPr="000416E2" w:rsidRDefault="009A7CC0" w:rsidP="007E7824">
            <w:pPr>
              <w:spacing w:after="0" w:line="240" w:lineRule="auto"/>
              <w:jc w:val="left"/>
              <w:rPr>
                <w:sz w:val="22"/>
                <w:szCs w:val="22"/>
              </w:rPr>
            </w:pPr>
            <w:r w:rsidRPr="000416E2">
              <w:rPr>
                <w:sz w:val="22"/>
                <w:szCs w:val="22"/>
              </w:rPr>
              <w:t>Sociālais darbinieks, Ropažu pašvaldība</w:t>
            </w:r>
          </w:p>
        </w:tc>
        <w:tc>
          <w:tcPr>
            <w:tcW w:w="1456" w:type="dxa"/>
            <w:tcBorders>
              <w:top w:val="nil"/>
              <w:left w:val="nil"/>
              <w:bottom w:val="single" w:sz="4" w:space="0" w:color="0070C0"/>
              <w:right w:val="single" w:sz="4" w:space="0" w:color="0070C0"/>
            </w:tcBorders>
            <w:noWrap/>
            <w:hideMark/>
          </w:tcPr>
          <w:p w14:paraId="3E903057"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3C9B456F"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2BC38645"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0702E1D5"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149E56EA" w14:textId="77777777" w:rsidR="009A7CC0" w:rsidRPr="000416E2" w:rsidRDefault="00D374EB" w:rsidP="007E7824">
            <w:pPr>
              <w:spacing w:after="0" w:line="240" w:lineRule="auto"/>
              <w:jc w:val="left"/>
              <w:rPr>
                <w:sz w:val="22"/>
                <w:szCs w:val="22"/>
              </w:rPr>
            </w:pPr>
            <w:r w:rsidRPr="000416E2">
              <w:t>Grupu māja (dzīvoklis)</w:t>
            </w:r>
            <w:r w:rsidR="009A7CC0" w:rsidRPr="000416E2">
              <w:rPr>
                <w:sz w:val="22"/>
                <w:szCs w:val="22"/>
              </w:rPr>
              <w:t xml:space="preserve">, </w:t>
            </w:r>
            <w:r w:rsidR="009A7CC0" w:rsidRPr="000416E2">
              <w:rPr>
                <w:sz w:val="22"/>
                <w:szCs w:val="22"/>
              </w:rPr>
              <w:lastRenderedPageBreak/>
              <w:t>Ropažu pašvaldība</w:t>
            </w:r>
          </w:p>
        </w:tc>
      </w:tr>
      <w:tr w:rsidR="009A7CC0" w:rsidRPr="000416E2" w14:paraId="20F97F3C" w14:textId="77777777" w:rsidTr="007E7824">
        <w:trPr>
          <w:trHeight w:val="630"/>
        </w:trPr>
        <w:tc>
          <w:tcPr>
            <w:tcW w:w="530" w:type="dxa"/>
            <w:tcBorders>
              <w:top w:val="nil"/>
              <w:left w:val="nil"/>
              <w:bottom w:val="single" w:sz="4" w:space="0" w:color="0070C0"/>
              <w:right w:val="single" w:sz="4" w:space="0" w:color="0070C0"/>
            </w:tcBorders>
            <w:noWrap/>
            <w:hideMark/>
          </w:tcPr>
          <w:p w14:paraId="51390E0A" w14:textId="77777777" w:rsidR="009A7CC0" w:rsidRPr="000416E2" w:rsidRDefault="009A7CC0" w:rsidP="007E7824">
            <w:pPr>
              <w:spacing w:after="0" w:line="240" w:lineRule="auto"/>
              <w:jc w:val="left"/>
              <w:rPr>
                <w:sz w:val="22"/>
                <w:szCs w:val="22"/>
              </w:rPr>
            </w:pPr>
            <w:r w:rsidRPr="000416E2">
              <w:rPr>
                <w:sz w:val="22"/>
                <w:szCs w:val="22"/>
              </w:rPr>
              <w:lastRenderedPageBreak/>
              <w:t>16</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14DC717F" w14:textId="77777777" w:rsidR="009A7CC0" w:rsidRPr="000416E2" w:rsidRDefault="009A7CC0" w:rsidP="007E7824">
            <w:pPr>
              <w:spacing w:after="0" w:line="240" w:lineRule="auto"/>
              <w:jc w:val="left"/>
              <w:rPr>
                <w:sz w:val="22"/>
                <w:szCs w:val="22"/>
              </w:rPr>
            </w:pPr>
            <w:r w:rsidRPr="000416E2">
              <w:rPr>
                <w:sz w:val="22"/>
                <w:szCs w:val="22"/>
              </w:rPr>
              <w:t>Medicīnas māsa, Ropažu pašvaldība</w:t>
            </w:r>
          </w:p>
        </w:tc>
        <w:tc>
          <w:tcPr>
            <w:tcW w:w="1456" w:type="dxa"/>
            <w:tcBorders>
              <w:top w:val="nil"/>
              <w:left w:val="nil"/>
              <w:bottom w:val="single" w:sz="4" w:space="0" w:color="0070C0"/>
              <w:right w:val="single" w:sz="4" w:space="0" w:color="0070C0"/>
            </w:tcBorders>
            <w:noWrap/>
            <w:hideMark/>
          </w:tcPr>
          <w:p w14:paraId="67FAE32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1EE892E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5B596670"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0FBBB673"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2F531280" w14:textId="77777777" w:rsidR="009A7CC0" w:rsidRPr="000416E2" w:rsidRDefault="00D374EB" w:rsidP="007E7824">
            <w:pPr>
              <w:spacing w:after="0" w:line="240" w:lineRule="auto"/>
              <w:jc w:val="left"/>
              <w:rPr>
                <w:sz w:val="22"/>
                <w:szCs w:val="22"/>
              </w:rPr>
            </w:pPr>
            <w:r w:rsidRPr="000416E2">
              <w:t>Grupu māja (dzīvoklis)</w:t>
            </w:r>
            <w:r w:rsidR="009A7CC0" w:rsidRPr="000416E2">
              <w:rPr>
                <w:sz w:val="22"/>
                <w:szCs w:val="22"/>
              </w:rPr>
              <w:t>, Ropažu pašvaldība</w:t>
            </w:r>
          </w:p>
        </w:tc>
      </w:tr>
      <w:tr w:rsidR="009A7CC0" w:rsidRPr="000416E2" w14:paraId="5175B8BC" w14:textId="77777777" w:rsidTr="007E7824">
        <w:trPr>
          <w:trHeight w:val="630"/>
        </w:trPr>
        <w:tc>
          <w:tcPr>
            <w:tcW w:w="530" w:type="dxa"/>
            <w:tcBorders>
              <w:top w:val="nil"/>
              <w:left w:val="nil"/>
              <w:bottom w:val="single" w:sz="4" w:space="0" w:color="0070C0"/>
              <w:right w:val="single" w:sz="4" w:space="0" w:color="0070C0"/>
            </w:tcBorders>
            <w:noWrap/>
            <w:hideMark/>
          </w:tcPr>
          <w:p w14:paraId="1E92E642" w14:textId="77777777" w:rsidR="009A7CC0" w:rsidRPr="000416E2" w:rsidRDefault="009A7CC0" w:rsidP="007E7824">
            <w:pPr>
              <w:spacing w:after="0" w:line="240" w:lineRule="auto"/>
              <w:jc w:val="left"/>
              <w:rPr>
                <w:sz w:val="22"/>
                <w:szCs w:val="22"/>
              </w:rPr>
            </w:pPr>
            <w:r w:rsidRPr="000416E2">
              <w:rPr>
                <w:sz w:val="22"/>
                <w:szCs w:val="22"/>
              </w:rPr>
              <w:t>17</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04983411" w14:textId="77777777" w:rsidR="009A7CC0" w:rsidRPr="000416E2" w:rsidRDefault="009A7CC0" w:rsidP="007E7824">
            <w:pPr>
              <w:spacing w:after="0" w:line="240" w:lineRule="auto"/>
              <w:jc w:val="left"/>
              <w:rPr>
                <w:sz w:val="22"/>
                <w:szCs w:val="22"/>
              </w:rPr>
            </w:pPr>
            <w:r w:rsidRPr="000416E2">
              <w:rPr>
                <w:sz w:val="22"/>
                <w:szCs w:val="22"/>
              </w:rPr>
              <w:t>Medicīnas māsa, Ropažu pašvaldība</w:t>
            </w:r>
          </w:p>
        </w:tc>
        <w:tc>
          <w:tcPr>
            <w:tcW w:w="1456" w:type="dxa"/>
            <w:tcBorders>
              <w:top w:val="nil"/>
              <w:left w:val="nil"/>
              <w:bottom w:val="single" w:sz="4" w:space="0" w:color="0070C0"/>
              <w:right w:val="single" w:sz="4" w:space="0" w:color="0070C0"/>
            </w:tcBorders>
            <w:noWrap/>
            <w:hideMark/>
          </w:tcPr>
          <w:p w14:paraId="5E122B98"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7A1F41A1"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1C25AE68"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6CA09B6D"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6877A805" w14:textId="77777777" w:rsidR="009A7CC0" w:rsidRPr="000416E2" w:rsidRDefault="009A7CC0" w:rsidP="007E7824">
            <w:pPr>
              <w:spacing w:after="0" w:line="240" w:lineRule="auto"/>
              <w:jc w:val="left"/>
              <w:rPr>
                <w:sz w:val="22"/>
                <w:szCs w:val="22"/>
              </w:rPr>
            </w:pPr>
            <w:r w:rsidRPr="000416E2">
              <w:rPr>
                <w:sz w:val="22"/>
                <w:szCs w:val="22"/>
              </w:rPr>
              <w:t>Rehabilitācijas pakalpojums, Ropažu pašvaldība</w:t>
            </w:r>
          </w:p>
        </w:tc>
      </w:tr>
      <w:tr w:rsidR="009A7CC0" w:rsidRPr="000416E2" w14:paraId="4497A8D0" w14:textId="77777777" w:rsidTr="007E7824">
        <w:trPr>
          <w:trHeight w:val="630"/>
        </w:trPr>
        <w:tc>
          <w:tcPr>
            <w:tcW w:w="530" w:type="dxa"/>
            <w:tcBorders>
              <w:top w:val="nil"/>
              <w:left w:val="nil"/>
              <w:bottom w:val="single" w:sz="4" w:space="0" w:color="0070C0"/>
              <w:right w:val="single" w:sz="4" w:space="0" w:color="0070C0"/>
            </w:tcBorders>
            <w:noWrap/>
            <w:hideMark/>
          </w:tcPr>
          <w:p w14:paraId="2C3CD3DF" w14:textId="77777777" w:rsidR="009A7CC0" w:rsidRPr="000416E2" w:rsidRDefault="009A7CC0" w:rsidP="007E7824">
            <w:pPr>
              <w:spacing w:after="0" w:line="240" w:lineRule="auto"/>
              <w:jc w:val="left"/>
              <w:rPr>
                <w:sz w:val="22"/>
                <w:szCs w:val="22"/>
              </w:rPr>
            </w:pPr>
            <w:r w:rsidRPr="000416E2">
              <w:rPr>
                <w:sz w:val="22"/>
                <w:szCs w:val="22"/>
              </w:rPr>
              <w:t>18</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3498E81B" w14:textId="77777777" w:rsidR="009A7CC0" w:rsidRPr="000416E2" w:rsidRDefault="009A7CC0" w:rsidP="007E7824">
            <w:pPr>
              <w:spacing w:after="0" w:line="240" w:lineRule="auto"/>
              <w:jc w:val="left"/>
              <w:rPr>
                <w:sz w:val="22"/>
                <w:szCs w:val="22"/>
              </w:rPr>
            </w:pPr>
            <w:r w:rsidRPr="000416E2">
              <w:rPr>
                <w:sz w:val="22"/>
                <w:szCs w:val="22"/>
              </w:rPr>
              <w:t>Sociālais audzinātājs, Saulkrastu pašvaldība</w:t>
            </w:r>
          </w:p>
        </w:tc>
        <w:tc>
          <w:tcPr>
            <w:tcW w:w="1456" w:type="dxa"/>
            <w:tcBorders>
              <w:top w:val="nil"/>
              <w:left w:val="nil"/>
              <w:bottom w:val="single" w:sz="4" w:space="0" w:color="0070C0"/>
              <w:right w:val="single" w:sz="4" w:space="0" w:color="0070C0"/>
            </w:tcBorders>
            <w:noWrap/>
            <w:hideMark/>
          </w:tcPr>
          <w:p w14:paraId="690D2255"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37EAFE81"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4D327CB8"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24E7813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60555480" w14:textId="77777777" w:rsidR="009A7CC0" w:rsidRPr="000416E2" w:rsidRDefault="009A7CC0" w:rsidP="007E7824">
            <w:pPr>
              <w:spacing w:after="0" w:line="240" w:lineRule="auto"/>
              <w:jc w:val="left"/>
              <w:rPr>
                <w:sz w:val="22"/>
                <w:szCs w:val="22"/>
              </w:rPr>
            </w:pPr>
            <w:r w:rsidRPr="000416E2">
              <w:rPr>
                <w:sz w:val="22"/>
                <w:szCs w:val="22"/>
              </w:rPr>
              <w:t>Dienas aprūpes centrs, Saulkrastu pašvaldība</w:t>
            </w:r>
          </w:p>
        </w:tc>
      </w:tr>
      <w:tr w:rsidR="009A7CC0" w:rsidRPr="000416E2" w14:paraId="6CE78A50" w14:textId="77777777" w:rsidTr="007E7824">
        <w:trPr>
          <w:trHeight w:val="630"/>
        </w:trPr>
        <w:tc>
          <w:tcPr>
            <w:tcW w:w="530" w:type="dxa"/>
            <w:tcBorders>
              <w:top w:val="nil"/>
              <w:left w:val="nil"/>
              <w:bottom w:val="single" w:sz="4" w:space="0" w:color="0070C0"/>
              <w:right w:val="single" w:sz="4" w:space="0" w:color="0070C0"/>
            </w:tcBorders>
            <w:noWrap/>
            <w:hideMark/>
          </w:tcPr>
          <w:p w14:paraId="09340623" w14:textId="77777777" w:rsidR="009A7CC0" w:rsidRPr="000416E2" w:rsidRDefault="009A7CC0" w:rsidP="007E7824">
            <w:pPr>
              <w:spacing w:after="0" w:line="240" w:lineRule="auto"/>
              <w:jc w:val="left"/>
              <w:rPr>
                <w:sz w:val="22"/>
                <w:szCs w:val="22"/>
              </w:rPr>
            </w:pPr>
            <w:r w:rsidRPr="000416E2">
              <w:rPr>
                <w:sz w:val="22"/>
                <w:szCs w:val="22"/>
              </w:rPr>
              <w:t>19</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2BDC26A3" w14:textId="77777777" w:rsidR="009A7CC0" w:rsidRPr="000416E2" w:rsidRDefault="009A7CC0" w:rsidP="007E7824">
            <w:pPr>
              <w:spacing w:after="0" w:line="240" w:lineRule="auto"/>
              <w:jc w:val="left"/>
              <w:rPr>
                <w:sz w:val="22"/>
                <w:szCs w:val="22"/>
              </w:rPr>
            </w:pPr>
            <w:r w:rsidRPr="000416E2">
              <w:rPr>
                <w:sz w:val="22"/>
                <w:szCs w:val="22"/>
              </w:rPr>
              <w:t>Aprūpētājs, Saulkrastu pašvaldība</w:t>
            </w:r>
          </w:p>
        </w:tc>
        <w:tc>
          <w:tcPr>
            <w:tcW w:w="1456" w:type="dxa"/>
            <w:tcBorders>
              <w:top w:val="nil"/>
              <w:left w:val="nil"/>
              <w:bottom w:val="single" w:sz="4" w:space="0" w:color="0070C0"/>
              <w:right w:val="single" w:sz="4" w:space="0" w:color="0070C0"/>
            </w:tcBorders>
            <w:noWrap/>
            <w:hideMark/>
          </w:tcPr>
          <w:p w14:paraId="37C2FE5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4EA492F1"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1AA615FF"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70A6A76F"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44723852" w14:textId="77777777" w:rsidR="009A7CC0" w:rsidRPr="000416E2" w:rsidRDefault="009A7CC0" w:rsidP="007E7824">
            <w:pPr>
              <w:spacing w:after="0" w:line="240" w:lineRule="auto"/>
              <w:jc w:val="left"/>
              <w:rPr>
                <w:sz w:val="22"/>
                <w:szCs w:val="22"/>
              </w:rPr>
            </w:pPr>
            <w:r w:rsidRPr="000416E2">
              <w:rPr>
                <w:sz w:val="22"/>
                <w:szCs w:val="22"/>
              </w:rPr>
              <w:t>Dienas aprūpes centrs, Saulkrastu pašvaldība</w:t>
            </w:r>
          </w:p>
        </w:tc>
      </w:tr>
      <w:tr w:rsidR="009A7CC0" w:rsidRPr="000416E2" w14:paraId="5331CD5C" w14:textId="77777777" w:rsidTr="007E7824">
        <w:trPr>
          <w:trHeight w:val="630"/>
        </w:trPr>
        <w:tc>
          <w:tcPr>
            <w:tcW w:w="530" w:type="dxa"/>
            <w:tcBorders>
              <w:top w:val="nil"/>
              <w:left w:val="nil"/>
              <w:bottom w:val="single" w:sz="4" w:space="0" w:color="0070C0"/>
              <w:right w:val="single" w:sz="4" w:space="0" w:color="0070C0"/>
            </w:tcBorders>
            <w:noWrap/>
            <w:hideMark/>
          </w:tcPr>
          <w:p w14:paraId="09B207D1" w14:textId="77777777" w:rsidR="009A7CC0" w:rsidRPr="000416E2" w:rsidRDefault="009A7CC0" w:rsidP="007E7824">
            <w:pPr>
              <w:spacing w:after="0" w:line="240" w:lineRule="auto"/>
              <w:jc w:val="left"/>
              <w:rPr>
                <w:sz w:val="22"/>
                <w:szCs w:val="22"/>
              </w:rPr>
            </w:pPr>
            <w:r w:rsidRPr="000416E2">
              <w:rPr>
                <w:sz w:val="22"/>
                <w:szCs w:val="22"/>
              </w:rPr>
              <w:t>20</w:t>
            </w:r>
            <w:r w:rsidR="00ED78CF" w:rsidRPr="000416E2">
              <w:rPr>
                <w:sz w:val="22"/>
                <w:szCs w:val="22"/>
              </w:rPr>
              <w:t>.</w:t>
            </w:r>
          </w:p>
        </w:tc>
        <w:tc>
          <w:tcPr>
            <w:tcW w:w="2320" w:type="dxa"/>
            <w:tcBorders>
              <w:top w:val="nil"/>
              <w:left w:val="nil"/>
              <w:bottom w:val="single" w:sz="4" w:space="0" w:color="0070C0"/>
              <w:right w:val="single" w:sz="4" w:space="0" w:color="0070C0"/>
            </w:tcBorders>
            <w:hideMark/>
          </w:tcPr>
          <w:p w14:paraId="0DE28E02" w14:textId="77777777" w:rsidR="009A7CC0" w:rsidRPr="000416E2" w:rsidRDefault="009A7CC0" w:rsidP="007E7824">
            <w:pPr>
              <w:spacing w:after="0" w:line="240" w:lineRule="auto"/>
              <w:jc w:val="left"/>
              <w:rPr>
                <w:sz w:val="22"/>
                <w:szCs w:val="22"/>
              </w:rPr>
            </w:pPr>
            <w:r w:rsidRPr="000416E2">
              <w:rPr>
                <w:sz w:val="22"/>
                <w:szCs w:val="22"/>
              </w:rPr>
              <w:t>Aprūpētājs, Siguldas pašvaldība</w:t>
            </w:r>
          </w:p>
        </w:tc>
        <w:tc>
          <w:tcPr>
            <w:tcW w:w="1456" w:type="dxa"/>
            <w:tcBorders>
              <w:top w:val="nil"/>
              <w:left w:val="nil"/>
              <w:bottom w:val="single" w:sz="4" w:space="0" w:color="0070C0"/>
              <w:right w:val="single" w:sz="4" w:space="0" w:color="0070C0"/>
            </w:tcBorders>
            <w:noWrap/>
            <w:hideMark/>
          </w:tcPr>
          <w:p w14:paraId="476E953A"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954" w:type="dxa"/>
            <w:tcBorders>
              <w:top w:val="nil"/>
              <w:left w:val="nil"/>
              <w:bottom w:val="single" w:sz="4" w:space="0" w:color="0070C0"/>
              <w:right w:val="single" w:sz="4" w:space="0" w:color="0070C0"/>
            </w:tcBorders>
            <w:noWrap/>
            <w:hideMark/>
          </w:tcPr>
          <w:p w14:paraId="785FBC3E"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905" w:type="dxa"/>
            <w:tcBorders>
              <w:top w:val="nil"/>
              <w:left w:val="nil"/>
              <w:bottom w:val="single" w:sz="4" w:space="0" w:color="0070C0"/>
              <w:right w:val="single" w:sz="4" w:space="0" w:color="0070C0"/>
            </w:tcBorders>
            <w:noWrap/>
            <w:hideMark/>
          </w:tcPr>
          <w:p w14:paraId="0BC57F20"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0</w:t>
            </w:r>
          </w:p>
        </w:tc>
        <w:tc>
          <w:tcPr>
            <w:tcW w:w="1005" w:type="dxa"/>
            <w:tcBorders>
              <w:top w:val="nil"/>
              <w:left w:val="nil"/>
              <w:bottom w:val="single" w:sz="4" w:space="0" w:color="0070C0"/>
              <w:right w:val="single" w:sz="4" w:space="0" w:color="0070C0"/>
            </w:tcBorders>
            <w:noWrap/>
            <w:hideMark/>
          </w:tcPr>
          <w:p w14:paraId="32AAB7FB" w14:textId="77777777" w:rsidR="009A7CC0" w:rsidRPr="000416E2" w:rsidRDefault="009A7CC0" w:rsidP="007E7824">
            <w:pPr>
              <w:spacing w:after="0" w:line="240" w:lineRule="auto"/>
              <w:jc w:val="center"/>
              <w:rPr>
                <w:rFonts w:eastAsia="Times New Roman"/>
                <w:sz w:val="22"/>
                <w:szCs w:val="22"/>
                <w:lang w:eastAsia="lv-LV"/>
              </w:rPr>
            </w:pPr>
            <w:r w:rsidRPr="000416E2">
              <w:rPr>
                <w:rFonts w:eastAsia="Times New Roman"/>
                <w:sz w:val="22"/>
                <w:szCs w:val="22"/>
                <w:lang w:eastAsia="lv-LV"/>
              </w:rPr>
              <w:t>1</w:t>
            </w:r>
          </w:p>
        </w:tc>
        <w:tc>
          <w:tcPr>
            <w:tcW w:w="1827" w:type="dxa"/>
            <w:tcBorders>
              <w:top w:val="nil"/>
              <w:left w:val="nil"/>
              <w:bottom w:val="single" w:sz="4" w:space="0" w:color="0070C0"/>
              <w:right w:val="nil"/>
            </w:tcBorders>
            <w:hideMark/>
          </w:tcPr>
          <w:p w14:paraId="5A60EB5A" w14:textId="77777777" w:rsidR="009A7CC0" w:rsidRPr="000416E2" w:rsidRDefault="00D374EB" w:rsidP="007E7824">
            <w:pPr>
              <w:spacing w:after="0" w:line="240" w:lineRule="auto"/>
              <w:jc w:val="left"/>
              <w:rPr>
                <w:sz w:val="22"/>
                <w:szCs w:val="22"/>
              </w:rPr>
            </w:pPr>
            <w:r w:rsidRPr="000416E2">
              <w:t>Grupu māja (dzīvoklis)</w:t>
            </w:r>
            <w:r w:rsidR="009A7CC0" w:rsidRPr="000416E2">
              <w:rPr>
                <w:sz w:val="22"/>
                <w:szCs w:val="22"/>
              </w:rPr>
              <w:t>, Siguldas pašvaldība</w:t>
            </w:r>
          </w:p>
        </w:tc>
      </w:tr>
    </w:tbl>
    <w:p w14:paraId="38A03151" w14:textId="77777777" w:rsidR="009A7CC0" w:rsidRPr="000416E2" w:rsidRDefault="00755E39" w:rsidP="00396F4F">
      <w:pPr>
        <w:spacing w:before="120"/>
      </w:pPr>
      <w:r>
        <w:t>RPR</w:t>
      </w:r>
      <w:r w:rsidR="009A7CC0" w:rsidRPr="000416E2">
        <w:t xml:space="preserve"> Eiropas Sociālā fonda projekt</w:t>
      </w:r>
      <w:r w:rsidR="00ED78CF" w:rsidRPr="000416E2">
        <w:t>ā</w:t>
      </w:r>
      <w:r w:rsidR="009A7CC0" w:rsidRPr="000416E2">
        <w:t xml:space="preserve"> “Deinstitucionalizācija un sociālie pakalpojumi personām ar invaliditāti un bērniem”, projekta numurs 9.2.2.1./15/I/002</w:t>
      </w:r>
      <w:r w:rsidR="00ED78CF" w:rsidRPr="000416E2">
        <w:t>,</w:t>
      </w:r>
      <w:r w:rsidR="009A7CC0" w:rsidRPr="000416E2">
        <w:t xml:space="preserve"> tiek paredzēta</w:t>
      </w:r>
      <w:r w:rsidR="007C3CF2">
        <w:t xml:space="preserve"> pārkvalifikācija</w:t>
      </w:r>
      <w:r w:rsidR="009A7CC0" w:rsidRPr="000416E2">
        <w:t xml:space="preserve"> BSAC personālam, kas plāno turpināt darbu ģimeniskai videi pietuvinātos </w:t>
      </w:r>
      <w:r w:rsidR="00717970" w:rsidRPr="000416E2">
        <w:t>ilgstošas sociālās aprūpes un sociālās rehabilitācijas</w:t>
      </w:r>
      <w:r w:rsidR="009A7CC0" w:rsidRPr="000416E2">
        <w:t xml:space="preserve"> pakalpojumos (</w:t>
      </w:r>
      <w:r w:rsidR="00ED78CF" w:rsidRPr="000416E2">
        <w:t>pēc</w:t>
      </w:r>
      <w:r w:rsidR="009A7CC0" w:rsidRPr="000416E2">
        <w:t xml:space="preserve"> indikatīvajiem aprēķiniem</w:t>
      </w:r>
      <w:r w:rsidR="00ED78CF" w:rsidRPr="000416E2">
        <w:t>,</w:t>
      </w:r>
      <w:r w:rsidR="009A7CC0" w:rsidRPr="000416E2">
        <w:t xml:space="preserve"> 32</w:t>
      </w:r>
      <w:r w:rsidR="00ED78CF" w:rsidRPr="000416E2">
        <w:t> </w:t>
      </w:r>
      <w:r w:rsidR="009A7CC0" w:rsidRPr="000416E2">
        <w:t>darbinieki), VSAC slēdzamās institūcijas personālam (20 darbiniek</w:t>
      </w:r>
      <w:r w:rsidR="00ED78CF" w:rsidRPr="000416E2">
        <w:t>u</w:t>
      </w:r>
      <w:r w:rsidR="009A7CC0" w:rsidRPr="000416E2">
        <w:t>) un mentoriem (ne vairāk kā 61 persona).</w:t>
      </w:r>
    </w:p>
    <w:p w14:paraId="7490C3AB" w14:textId="77777777" w:rsidR="009A7CC0" w:rsidRPr="000416E2" w:rsidRDefault="009A7CC0" w:rsidP="00396F4F">
      <w:pPr>
        <w:spacing w:before="120"/>
        <w:rPr>
          <w:b/>
        </w:rPr>
      </w:pPr>
      <w:bookmarkStart w:id="175" w:name="_Toc526204303"/>
      <w:r w:rsidRPr="000416E2">
        <w:rPr>
          <w:rStyle w:val="Heading3Char"/>
          <w:rFonts w:eastAsia="Calibri"/>
          <w:b/>
          <w:u w:val="none"/>
        </w:rPr>
        <w:t>4.8.3. Nepieciešamās apmācības sociālā atbalsta pakalpojumos DI plāna mērķa grupām</w:t>
      </w:r>
      <w:bookmarkEnd w:id="175"/>
    </w:p>
    <w:p w14:paraId="70AF6FC1" w14:textId="77777777" w:rsidR="009A7CC0" w:rsidRPr="000416E2" w:rsidRDefault="009A7CC0" w:rsidP="00396F4F">
      <w:pPr>
        <w:spacing w:before="120"/>
      </w:pPr>
      <w:r w:rsidRPr="000416E2">
        <w:t>Pētījums “Pašvaldību sociālo dienestu un sociālā darba speciālistu darbības efektivitātes novērtēšanas rezultāti un to analīze” atklāj</w:t>
      </w:r>
      <w:r w:rsidRPr="000416E2">
        <w:rPr>
          <w:vertAlign w:val="superscript"/>
        </w:rPr>
        <w:footnoteReference w:id="103"/>
      </w:r>
      <w:r w:rsidRPr="000416E2">
        <w:t xml:space="preserve">, ka sociālā darba speciālistiem trūkst zināšanu un prasmju darbam ar DI plāna mērķa grupām. Īpaši </w:t>
      </w:r>
      <w:r w:rsidRPr="000416E2">
        <w:lastRenderedPageBreak/>
        <w:t>izceļot tādas mērķa gru</w:t>
      </w:r>
      <w:r w:rsidR="00ED78CF" w:rsidRPr="000416E2">
        <w:t>pas kā personas ar invaliditāti </w:t>
      </w:r>
      <w:r w:rsidRPr="000416E2">
        <w:t xml:space="preserve">– gan ar </w:t>
      </w:r>
      <w:r w:rsidR="00120B7C">
        <w:t>GRT</w:t>
      </w:r>
      <w:r w:rsidRPr="000416E2">
        <w:t>, gan fizisku invaliditāti (kustību, redzes, dzirdes u.tml.) un bērni vai pusaudži ar deviantu uzvedību. Šīs grupas tiek uzskatītas par sarežģītām, ar kurām strādājot nepieciešamas specifiskākas iemaņas un prasmes. DI plāna izstrādes ekspertu vērtējumā ir jāplāno apmācī</w:t>
      </w:r>
      <w:r w:rsidR="00ED78CF" w:rsidRPr="000416E2">
        <w:t xml:space="preserve">bas visiem darbiniekiem, kuri </w:t>
      </w:r>
      <w:r w:rsidRPr="000416E2">
        <w:t>sāks darbu deinstitucionalizācijas proces</w:t>
      </w:r>
      <w:r w:rsidR="00ED78CF" w:rsidRPr="000416E2">
        <w:t>ā</w:t>
      </w:r>
      <w:r w:rsidRPr="000416E2">
        <w:t xml:space="preserve"> izveidotajos pakalpojumos, kā arī pašvaldību sociālo dienestu sociālā darba speciālistiem</w:t>
      </w:r>
      <w:r w:rsidR="00ED78CF" w:rsidRPr="000416E2">
        <w:t>,</w:t>
      </w:r>
      <w:r w:rsidRPr="000416E2">
        <w:t xml:space="preserve"> sociālajiem darbiniekiem. </w:t>
      </w:r>
    </w:p>
    <w:p w14:paraId="155F2A0A" w14:textId="77777777" w:rsidR="00F255FB" w:rsidRDefault="009A7CC0" w:rsidP="00396F4F">
      <w:pPr>
        <w:spacing w:before="120"/>
      </w:pPr>
      <w:r w:rsidRPr="000416E2">
        <w:t>Balstoties uz iegūto informāciju DI plāna izstrādes laikā gan no sociālo pakalpojumu plānotājiem, īstenotājiem un pakalpojumu saņēmēju tuviniekiem</w:t>
      </w:r>
      <w:r w:rsidR="00ED78CF" w:rsidRPr="000416E2">
        <w:t>,</w:t>
      </w:r>
      <w:r w:rsidRPr="000416E2">
        <w:t xml:space="preserve"> iezīmējās </w:t>
      </w:r>
      <w:r w:rsidR="00ED78CF" w:rsidRPr="000416E2">
        <w:t>trīs</w:t>
      </w:r>
      <w:r w:rsidRPr="000416E2">
        <w:t xml:space="preserve"> galvenie attīstāmie virzieni apmācību saturiskajam ietvaram DI plāna mērķ</w:t>
      </w:r>
      <w:r w:rsidR="00687353">
        <w:t>a grupu pakalpojumu sniedzējiem.</w:t>
      </w:r>
    </w:p>
    <w:p w14:paraId="7EDC7CE6" w14:textId="77777777" w:rsidR="00687353" w:rsidRPr="000416E2" w:rsidRDefault="00687353" w:rsidP="00396F4F">
      <w:pPr>
        <w:spacing w:before="120"/>
        <w:sectPr w:rsidR="00687353" w:rsidRPr="000416E2" w:rsidSect="00F03879">
          <w:pgSz w:w="11906" w:h="16838"/>
          <w:pgMar w:top="1871" w:right="1800" w:bottom="1440" w:left="1800" w:header="708" w:footer="708" w:gutter="0"/>
          <w:cols w:space="708"/>
          <w:docGrid w:linePitch="360"/>
        </w:sectPr>
      </w:pPr>
    </w:p>
    <w:p w14:paraId="6BB07764" w14:textId="77777777" w:rsidR="009A7CC0" w:rsidRPr="000416E2" w:rsidRDefault="00A4441C" w:rsidP="00396F4F">
      <w:pPr>
        <w:spacing w:before="120"/>
      </w:pPr>
      <w:r>
        <w:rPr>
          <w:noProof/>
          <w:lang w:eastAsia="lv-LV"/>
        </w:rPr>
        <w:lastRenderedPageBreak/>
        <mc:AlternateContent>
          <mc:Choice Requires="wpg">
            <w:drawing>
              <wp:anchor distT="0" distB="0" distL="114300" distR="114300" simplePos="0" relativeHeight="251652608" behindDoc="0" locked="0" layoutInCell="1" allowOverlap="1" wp14:anchorId="51D52398" wp14:editId="78C354C2">
                <wp:simplePos x="0" y="0"/>
                <wp:positionH relativeFrom="column">
                  <wp:posOffset>-342900</wp:posOffset>
                </wp:positionH>
                <wp:positionV relativeFrom="paragraph">
                  <wp:posOffset>-457200</wp:posOffset>
                </wp:positionV>
                <wp:extent cx="5943600" cy="5600700"/>
                <wp:effectExtent l="0" t="0" r="0" b="0"/>
                <wp:wrapNone/>
                <wp:docPr id="8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5600700"/>
                          <a:chOff x="0" y="0"/>
                          <a:chExt cx="57606" cy="57606"/>
                        </a:xfrm>
                      </wpg:grpSpPr>
                      <wps:wsp>
                        <wps:cNvPr id="82" name="Rectangle 2"/>
                        <wps:cNvSpPr>
                          <a:spLocks noChangeArrowheads="1"/>
                        </wps:cNvSpPr>
                        <wps:spPr bwMode="auto">
                          <a:xfrm>
                            <a:off x="0" y="0"/>
                            <a:ext cx="57606" cy="57606"/>
                          </a:xfrm>
                          <a:prstGeom prst="rect">
                            <a:avLst/>
                          </a:prstGeom>
                          <a:solidFill>
                            <a:srgbClr val="D9D9D9"/>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00"/>
                                </a:solidFill>
                                <a:miter lim="800000"/>
                                <a:headEnd/>
                                <a:tailEnd/>
                              </a14:hiddenLine>
                            </a:ext>
                          </a:extLst>
                        </wps:spPr>
                        <wps:txbx>
                          <w:txbxContent>
                            <w:p w14:paraId="45B24131" w14:textId="77777777" w:rsidR="00B57390" w:rsidRDefault="00B57390" w:rsidP="009A7CC0">
                              <w:pPr>
                                <w:rPr>
                                  <w:rFonts w:eastAsia="Times New Roman"/>
                                </w:rPr>
                              </w:pPr>
                            </w:p>
                          </w:txbxContent>
                        </wps:txbx>
                        <wps:bodyPr rot="0" vert="horz" wrap="square" lIns="91440" tIns="45720" rIns="91440" bIns="45720" anchor="ctr" anchorCtr="0" upright="1">
                          <a:noAutofit/>
                        </wps:bodyPr>
                      </wps:wsp>
                      <wpg:grpSp>
                        <wpg:cNvPr id="83" name="Group 3"/>
                        <wpg:cNvGrpSpPr>
                          <a:grpSpLocks/>
                        </wpg:cNvGrpSpPr>
                        <wpg:grpSpPr bwMode="auto">
                          <a:xfrm>
                            <a:off x="3795" y="3388"/>
                            <a:ext cx="50407" cy="16055"/>
                            <a:chOff x="3795" y="3388"/>
                            <a:chExt cx="50406" cy="16054"/>
                          </a:xfrm>
                        </wpg:grpSpPr>
                        <wpg:grpSp>
                          <wpg:cNvPr id="84" name="Group 14"/>
                          <wpg:cNvGrpSpPr>
                            <a:grpSpLocks/>
                          </wpg:cNvGrpSpPr>
                          <wpg:grpSpPr bwMode="auto">
                            <a:xfrm>
                              <a:off x="3795" y="3388"/>
                              <a:ext cx="50406" cy="16054"/>
                              <a:chOff x="3795" y="3388"/>
                              <a:chExt cx="50405" cy="16053"/>
                            </a:xfrm>
                          </wpg:grpSpPr>
                          <wps:wsp>
                            <wps:cNvPr id="85" name="Rectangle 16"/>
                            <wps:cNvSpPr>
                              <a:spLocks noChangeArrowheads="1"/>
                            </wps:cNvSpPr>
                            <wps:spPr bwMode="auto">
                              <a:xfrm>
                                <a:off x="3795" y="5040"/>
                                <a:ext cx="50406" cy="14402"/>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00"/>
                                    </a:solidFill>
                                    <a:miter lim="800000"/>
                                    <a:headEnd/>
                                    <a:tailEnd/>
                                  </a14:hiddenLine>
                                </a:ext>
                              </a:extLst>
                            </wps:spPr>
                            <wps:txbx>
                              <w:txbxContent>
                                <w:p w14:paraId="41BEE63E" w14:textId="77777777" w:rsidR="00B57390" w:rsidRDefault="00B57390" w:rsidP="009A7CC0">
                                  <w:pPr>
                                    <w:rPr>
                                      <w:rFonts w:eastAsia="Times New Roman"/>
                                    </w:rPr>
                                  </w:pPr>
                                </w:p>
                              </w:txbxContent>
                            </wps:txbx>
                            <wps:bodyPr rot="0" vert="horz" wrap="square" lIns="91440" tIns="45720" rIns="91440" bIns="45720" anchor="ctr" anchorCtr="0" upright="1">
                              <a:noAutofit/>
                            </wps:bodyPr>
                          </wps:wsp>
                          <wps:wsp>
                            <wps:cNvPr id="86" name="Flowchart: Connector 17"/>
                            <wps:cNvSpPr>
                              <a:spLocks noChangeArrowheads="1"/>
                            </wps:cNvSpPr>
                            <wps:spPr bwMode="auto">
                              <a:xfrm>
                                <a:off x="26712" y="3388"/>
                                <a:ext cx="4572" cy="4572"/>
                              </a:xfrm>
                              <a:prstGeom prst="flowChartConnector">
                                <a:avLst/>
                              </a:prstGeom>
                              <a:solidFill>
                                <a:srgbClr val="FFFFFF"/>
                              </a:solidFill>
                              <a:ln w="31750">
                                <a:solidFill>
                                  <a:srgbClr val="E46C0A"/>
                                </a:solidFill>
                                <a:round/>
                                <a:headEnd/>
                                <a:tailEnd/>
                              </a:ln>
                            </wps:spPr>
                            <wps:txbx>
                              <w:txbxContent>
                                <w:p w14:paraId="64DDC391" w14:textId="77777777" w:rsidR="00B57390" w:rsidRDefault="00B57390" w:rsidP="009A7CC0">
                                  <w:pPr>
                                    <w:pStyle w:val="NormalWeb"/>
                                    <w:spacing w:before="0" w:beforeAutospacing="0" w:after="0" w:afterAutospacing="0"/>
                                    <w:jc w:val="center"/>
                                  </w:pPr>
                                  <w:r w:rsidRPr="009A7CC0">
                                    <w:rPr>
                                      <w:b/>
                                      <w:bCs/>
                                      <w:color w:val="595959"/>
                                      <w:kern w:val="24"/>
                                      <w:sz w:val="28"/>
                                      <w:szCs w:val="28"/>
                                    </w:rPr>
                                    <w:t>1.</w:t>
                                  </w:r>
                                </w:p>
                              </w:txbxContent>
                            </wps:txbx>
                            <wps:bodyPr rot="0" vert="horz" wrap="square" lIns="91440" tIns="45720" rIns="91440" bIns="45720" anchor="ctr" anchorCtr="0" upright="1">
                              <a:noAutofit/>
                            </wps:bodyPr>
                          </wps:wsp>
                        </wpg:grpSp>
                        <wps:wsp>
                          <wps:cNvPr id="87" name="Rectangle 15"/>
                          <wps:cNvSpPr>
                            <a:spLocks noChangeArrowheads="1"/>
                          </wps:cNvSpPr>
                          <wps:spPr bwMode="auto">
                            <a:xfrm>
                              <a:off x="6140" y="7869"/>
                              <a:ext cx="45710" cy="995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33E7BCA" w14:textId="77777777" w:rsidR="00B57390" w:rsidRDefault="00B57390" w:rsidP="009A7CC0">
                                <w:pPr>
                                  <w:pStyle w:val="NormalWeb"/>
                                  <w:spacing w:before="0" w:beforeAutospacing="0" w:after="0" w:afterAutospacing="0"/>
                                  <w:jc w:val="center"/>
                                </w:pPr>
                                <w:r w:rsidRPr="009A7CC0">
                                  <w:rPr>
                                    <w:b/>
                                    <w:bCs/>
                                    <w:color w:val="000000"/>
                                    <w:kern w:val="24"/>
                                  </w:rPr>
                                  <w:t>Apmācības, kas veicina labu fiziskās pašsaj</w:t>
                                </w:r>
                                <w:r>
                                  <w:rPr>
                                    <w:b/>
                                    <w:bCs/>
                                    <w:color w:val="000000"/>
                                    <w:kern w:val="24"/>
                                  </w:rPr>
                                  <w:t>ū</w:t>
                                </w:r>
                                <w:r w:rsidRPr="009A7CC0">
                                  <w:rPr>
                                    <w:b/>
                                    <w:bCs/>
                                    <w:color w:val="000000"/>
                                    <w:kern w:val="24"/>
                                  </w:rPr>
                                  <w:t xml:space="preserve">tas nodrošināšanu atbalsta pakalpojuma saņēmējam </w:t>
                                </w:r>
                              </w:p>
                              <w:p w14:paraId="0F1FA923" w14:textId="77777777" w:rsidR="00B57390" w:rsidRDefault="00B57390" w:rsidP="009A7CC0">
                                <w:pPr>
                                  <w:pStyle w:val="NormalWeb"/>
                                  <w:spacing w:before="0" w:beforeAutospacing="0" w:after="0" w:afterAutospacing="0"/>
                                  <w:jc w:val="center"/>
                                </w:pPr>
                                <w:r w:rsidRPr="009A7CC0">
                                  <w:rPr>
                                    <w:color w:val="000000"/>
                                    <w:kern w:val="24"/>
                                  </w:rPr>
                                  <w:t>(</w:t>
                                </w:r>
                                <w:bookmarkStart w:id="176" w:name="_Hlk526206983"/>
                                <w:r w:rsidRPr="009A7CC0">
                                  <w:rPr>
                                    <w:color w:val="000000"/>
                                    <w:kern w:val="24"/>
                                  </w:rPr>
                                  <w:t>apmācības</w:t>
                                </w:r>
                                <w:r w:rsidRPr="00166DA0">
                                  <w:t xml:space="preserve"> </w:t>
                                </w:r>
                                <w:r>
                                  <w:rPr>
                                    <w:color w:val="000000"/>
                                    <w:kern w:val="24"/>
                                  </w:rPr>
                                  <w:t>par mērķa grupu</w:t>
                                </w:r>
                                <w:r w:rsidRPr="00166DA0">
                                  <w:rPr>
                                    <w:color w:val="000000"/>
                                    <w:kern w:val="24"/>
                                  </w:rPr>
                                  <w:t xml:space="preserve"> vajadzībām u</w:t>
                                </w:r>
                                <w:r>
                                  <w:rPr>
                                    <w:color w:val="000000"/>
                                    <w:kern w:val="24"/>
                                  </w:rPr>
                                  <w:t>n darba specifiku ar mērķa grupām</w:t>
                                </w:r>
                                <w:r w:rsidRPr="009A7CC0">
                                  <w:rPr>
                                    <w:color w:val="000000"/>
                                    <w:kern w:val="24"/>
                                  </w:rPr>
                                  <w:t>, kas sekmē speciālistu (piemēram, fizioterapeitu, ergoterapeitu, psihiatru</w:t>
                                </w:r>
                                <w:r>
                                  <w:rPr>
                                    <w:color w:val="000000"/>
                                    <w:kern w:val="24"/>
                                  </w:rPr>
                                  <w:t>, u.c.</w:t>
                                </w:r>
                                <w:r w:rsidRPr="009A7CC0">
                                  <w:rPr>
                                    <w:color w:val="000000"/>
                                    <w:kern w:val="24"/>
                                  </w:rPr>
                                  <w:t>) pieejamību)</w:t>
                                </w:r>
                                <w:bookmarkEnd w:id="176"/>
                              </w:p>
                            </w:txbxContent>
                          </wps:txbx>
                          <wps:bodyPr rot="0" vert="horz" wrap="square" lIns="91440" tIns="45720" rIns="91440" bIns="45720" anchor="t" anchorCtr="0" upright="1">
                            <a:spAutoFit/>
                          </wps:bodyPr>
                        </wps:wsp>
                      </wpg:grpSp>
                      <wpg:grpSp>
                        <wpg:cNvPr id="88" name="Group 4"/>
                        <wpg:cNvGrpSpPr>
                          <a:grpSpLocks/>
                        </wpg:cNvGrpSpPr>
                        <wpg:grpSpPr bwMode="auto">
                          <a:xfrm>
                            <a:off x="3795" y="19950"/>
                            <a:ext cx="50407" cy="16055"/>
                            <a:chOff x="3795" y="19950"/>
                            <a:chExt cx="50406" cy="16054"/>
                          </a:xfrm>
                        </wpg:grpSpPr>
                        <wpg:grpSp>
                          <wpg:cNvPr id="89" name="Group 10"/>
                          <wpg:cNvGrpSpPr>
                            <a:grpSpLocks/>
                          </wpg:cNvGrpSpPr>
                          <wpg:grpSpPr bwMode="auto">
                            <a:xfrm>
                              <a:off x="3795" y="19950"/>
                              <a:ext cx="50406" cy="16054"/>
                              <a:chOff x="3795" y="19950"/>
                              <a:chExt cx="50405" cy="16053"/>
                            </a:xfrm>
                          </wpg:grpSpPr>
                          <wps:wsp>
                            <wps:cNvPr id="90" name="Rectangle 12"/>
                            <wps:cNvSpPr>
                              <a:spLocks noChangeArrowheads="1"/>
                            </wps:cNvSpPr>
                            <wps:spPr bwMode="auto">
                              <a:xfrm>
                                <a:off x="3795" y="21602"/>
                                <a:ext cx="50406" cy="14402"/>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00"/>
                                    </a:solidFill>
                                    <a:miter lim="800000"/>
                                    <a:headEnd/>
                                    <a:tailEnd/>
                                  </a14:hiddenLine>
                                </a:ext>
                              </a:extLst>
                            </wps:spPr>
                            <wps:txbx>
                              <w:txbxContent>
                                <w:p w14:paraId="706DE3C0" w14:textId="77777777" w:rsidR="00B57390" w:rsidRDefault="00B57390" w:rsidP="009A7CC0">
                                  <w:pPr>
                                    <w:rPr>
                                      <w:rFonts w:eastAsia="Times New Roman"/>
                                    </w:rPr>
                                  </w:pPr>
                                </w:p>
                              </w:txbxContent>
                            </wps:txbx>
                            <wps:bodyPr rot="0" vert="horz" wrap="square" lIns="91440" tIns="45720" rIns="91440" bIns="45720" anchor="ctr" anchorCtr="0" upright="1">
                              <a:noAutofit/>
                            </wps:bodyPr>
                          </wps:wsp>
                          <wps:wsp>
                            <wps:cNvPr id="91" name="Flowchart: Connector 13"/>
                            <wps:cNvSpPr>
                              <a:spLocks noChangeArrowheads="1"/>
                            </wps:cNvSpPr>
                            <wps:spPr bwMode="auto">
                              <a:xfrm>
                                <a:off x="26712" y="19950"/>
                                <a:ext cx="4572" cy="4572"/>
                              </a:xfrm>
                              <a:prstGeom prst="flowChartConnector">
                                <a:avLst/>
                              </a:prstGeom>
                              <a:solidFill>
                                <a:srgbClr val="FFFFFF"/>
                              </a:solidFill>
                              <a:ln w="31750">
                                <a:solidFill>
                                  <a:srgbClr val="E46C0A"/>
                                </a:solidFill>
                                <a:round/>
                                <a:headEnd/>
                                <a:tailEnd/>
                              </a:ln>
                            </wps:spPr>
                            <wps:txbx>
                              <w:txbxContent>
                                <w:p w14:paraId="6E552703" w14:textId="77777777" w:rsidR="00B57390" w:rsidRDefault="00B57390" w:rsidP="009A7CC0">
                                  <w:pPr>
                                    <w:pStyle w:val="NormalWeb"/>
                                    <w:spacing w:before="0" w:beforeAutospacing="0" w:after="0" w:afterAutospacing="0"/>
                                    <w:jc w:val="center"/>
                                  </w:pPr>
                                  <w:r w:rsidRPr="009A7CC0">
                                    <w:rPr>
                                      <w:b/>
                                      <w:bCs/>
                                      <w:color w:val="595959"/>
                                      <w:kern w:val="24"/>
                                      <w:sz w:val="28"/>
                                      <w:szCs w:val="28"/>
                                    </w:rPr>
                                    <w:t>2.</w:t>
                                  </w:r>
                                </w:p>
                              </w:txbxContent>
                            </wps:txbx>
                            <wps:bodyPr rot="0" vert="horz" wrap="square" lIns="91440" tIns="45720" rIns="91440" bIns="45720" anchor="ctr" anchorCtr="0" upright="1">
                              <a:noAutofit/>
                            </wps:bodyPr>
                          </wps:wsp>
                        </wpg:grpSp>
                        <wps:wsp>
                          <wps:cNvPr id="92" name="Rectangle 11"/>
                          <wps:cNvSpPr>
                            <a:spLocks noChangeArrowheads="1"/>
                          </wps:cNvSpPr>
                          <wps:spPr bwMode="auto">
                            <a:xfrm>
                              <a:off x="5933" y="25119"/>
                              <a:ext cx="45732" cy="995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DC35CB" w14:textId="77777777" w:rsidR="00B57390" w:rsidRDefault="00B57390" w:rsidP="009A7CC0">
                                <w:pPr>
                                  <w:pStyle w:val="NormalWeb"/>
                                  <w:spacing w:before="0" w:beforeAutospacing="0" w:after="0" w:afterAutospacing="0"/>
                                  <w:jc w:val="center"/>
                                </w:pPr>
                                <w:r w:rsidRPr="009A7CC0">
                                  <w:rPr>
                                    <w:b/>
                                    <w:bCs/>
                                    <w:color w:val="000000"/>
                                    <w:kern w:val="24"/>
                                  </w:rPr>
                                  <w:t>Apmācības, kas</w:t>
                                </w:r>
                                <w:r>
                                  <w:rPr>
                                    <w:b/>
                                    <w:bCs/>
                                    <w:color w:val="000000"/>
                                    <w:kern w:val="24"/>
                                  </w:rPr>
                                  <w:t xml:space="preserve"> sekmē pozitīvu, sabiedrisko normu ietverošu</w:t>
                                </w:r>
                                <w:r w:rsidRPr="009A7CC0">
                                  <w:rPr>
                                    <w:b/>
                                    <w:bCs/>
                                    <w:color w:val="000000"/>
                                    <w:kern w:val="24"/>
                                  </w:rPr>
                                  <w:t xml:space="preserve"> saskarsmes veidošanos starp atbalsta sniedzēju un saņēmēju </w:t>
                                </w:r>
                              </w:p>
                              <w:p w14:paraId="55084E2A" w14:textId="77777777" w:rsidR="00B57390" w:rsidRDefault="00B57390" w:rsidP="009A7CC0">
                                <w:pPr>
                                  <w:pStyle w:val="NormalWeb"/>
                                  <w:spacing w:before="0" w:beforeAutospacing="0" w:after="0" w:afterAutospacing="0"/>
                                  <w:jc w:val="center"/>
                                </w:pPr>
                                <w:r w:rsidRPr="009A7CC0">
                                  <w:rPr>
                                    <w:color w:val="000000"/>
                                    <w:kern w:val="24"/>
                                  </w:rPr>
                                  <w:t>(apmācības saistībā ar DI mērķa grupas vajadzībām un to saskarsmes, komunikācijas vai uztveres ierobežojumiem, kā arī personību attīstošo terapiju (pi</w:t>
                                </w:r>
                                <w:r>
                                  <w:rPr>
                                    <w:color w:val="000000"/>
                                    <w:kern w:val="24"/>
                                  </w:rPr>
                                  <w:t>emēram, kanis</w:t>
                                </w:r>
                                <w:r w:rsidRPr="009A7CC0">
                                  <w:rPr>
                                    <w:color w:val="000000"/>
                                    <w:kern w:val="24"/>
                                  </w:rPr>
                                  <w:t>terapijas, mākslas terapijas) pieejamību)</w:t>
                                </w:r>
                              </w:p>
                            </w:txbxContent>
                          </wps:txbx>
                          <wps:bodyPr rot="0" vert="horz" wrap="square" lIns="91440" tIns="45720" rIns="91440" bIns="45720" anchor="t" anchorCtr="0" upright="1">
                            <a:spAutoFit/>
                          </wps:bodyPr>
                        </wps:wsp>
                      </wpg:grpSp>
                      <wpg:grpSp>
                        <wpg:cNvPr id="93" name="Group 5"/>
                        <wpg:cNvGrpSpPr>
                          <a:grpSpLocks/>
                        </wpg:cNvGrpSpPr>
                        <wpg:grpSpPr bwMode="auto">
                          <a:xfrm>
                            <a:off x="3600" y="37444"/>
                            <a:ext cx="50407" cy="16053"/>
                            <a:chOff x="3600" y="37444"/>
                            <a:chExt cx="50406" cy="16053"/>
                          </a:xfrm>
                        </wpg:grpSpPr>
                        <wpg:grpSp>
                          <wpg:cNvPr id="94" name="Group 6"/>
                          <wpg:cNvGrpSpPr>
                            <a:grpSpLocks/>
                          </wpg:cNvGrpSpPr>
                          <wpg:grpSpPr bwMode="auto">
                            <a:xfrm>
                              <a:off x="3600" y="37444"/>
                              <a:ext cx="50406" cy="16053"/>
                              <a:chOff x="3600" y="37444"/>
                              <a:chExt cx="50405" cy="16053"/>
                            </a:xfrm>
                          </wpg:grpSpPr>
                          <wps:wsp>
                            <wps:cNvPr id="95" name="Rectangle 8"/>
                            <wps:cNvSpPr>
                              <a:spLocks noChangeArrowheads="1"/>
                            </wps:cNvSpPr>
                            <wps:spPr bwMode="auto">
                              <a:xfrm>
                                <a:off x="3600" y="39096"/>
                                <a:ext cx="50406" cy="14401"/>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00"/>
                                    </a:solidFill>
                                    <a:miter lim="800000"/>
                                    <a:headEnd/>
                                    <a:tailEnd/>
                                  </a14:hiddenLine>
                                </a:ext>
                              </a:extLst>
                            </wps:spPr>
                            <wps:txbx>
                              <w:txbxContent>
                                <w:p w14:paraId="5FAF95FB" w14:textId="77777777" w:rsidR="00B57390" w:rsidRDefault="00B57390" w:rsidP="009A7CC0">
                                  <w:pPr>
                                    <w:rPr>
                                      <w:rFonts w:eastAsia="Times New Roman"/>
                                    </w:rPr>
                                  </w:pPr>
                                </w:p>
                              </w:txbxContent>
                            </wps:txbx>
                            <wps:bodyPr rot="0" vert="horz" wrap="square" lIns="91440" tIns="45720" rIns="91440" bIns="45720" anchor="ctr" anchorCtr="0" upright="1">
                              <a:noAutofit/>
                            </wps:bodyPr>
                          </wps:wsp>
                          <wps:wsp>
                            <wps:cNvPr id="96" name="Flowchart: Connector 9"/>
                            <wps:cNvSpPr>
                              <a:spLocks noChangeArrowheads="1"/>
                            </wps:cNvSpPr>
                            <wps:spPr bwMode="auto">
                              <a:xfrm>
                                <a:off x="26517" y="37444"/>
                                <a:ext cx="4572" cy="4572"/>
                              </a:xfrm>
                              <a:prstGeom prst="flowChartConnector">
                                <a:avLst/>
                              </a:prstGeom>
                              <a:solidFill>
                                <a:srgbClr val="FFFFFF"/>
                              </a:solidFill>
                              <a:ln w="31750">
                                <a:solidFill>
                                  <a:srgbClr val="E46C0A"/>
                                </a:solidFill>
                                <a:round/>
                                <a:headEnd/>
                                <a:tailEnd/>
                              </a:ln>
                            </wps:spPr>
                            <wps:txbx>
                              <w:txbxContent>
                                <w:p w14:paraId="678808BD" w14:textId="77777777" w:rsidR="00B57390" w:rsidRDefault="00B57390" w:rsidP="009A7CC0">
                                  <w:pPr>
                                    <w:pStyle w:val="NormalWeb"/>
                                    <w:spacing w:before="0" w:beforeAutospacing="0" w:after="0" w:afterAutospacing="0"/>
                                    <w:jc w:val="center"/>
                                  </w:pPr>
                                  <w:r w:rsidRPr="009A7CC0">
                                    <w:rPr>
                                      <w:b/>
                                      <w:bCs/>
                                      <w:color w:val="595959"/>
                                      <w:kern w:val="24"/>
                                      <w:sz w:val="28"/>
                                      <w:szCs w:val="28"/>
                                    </w:rPr>
                                    <w:t>3.</w:t>
                                  </w:r>
                                </w:p>
                              </w:txbxContent>
                            </wps:txbx>
                            <wps:bodyPr rot="0" vert="horz" wrap="square" lIns="91440" tIns="45720" rIns="91440" bIns="45720" anchor="ctr" anchorCtr="0" upright="1">
                              <a:noAutofit/>
                            </wps:bodyPr>
                          </wps:wsp>
                        </wpg:grpSp>
                        <wps:wsp>
                          <wps:cNvPr id="97" name="Rectangle 7"/>
                          <wps:cNvSpPr>
                            <a:spLocks noChangeArrowheads="1"/>
                          </wps:cNvSpPr>
                          <wps:spPr bwMode="auto">
                            <a:xfrm>
                              <a:off x="5934" y="41885"/>
                              <a:ext cx="45721" cy="995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5CBFEBD" w14:textId="77777777" w:rsidR="00B57390" w:rsidRPr="009A7CC0" w:rsidRDefault="00B57390" w:rsidP="009A7CC0">
                                <w:pPr>
                                  <w:pStyle w:val="NormalWeb"/>
                                  <w:spacing w:before="0" w:beforeAutospacing="0" w:after="0" w:afterAutospacing="0"/>
                                  <w:jc w:val="center"/>
                                  <w:rPr>
                                    <w:b/>
                                    <w:bCs/>
                                    <w:color w:val="000000"/>
                                    <w:kern w:val="24"/>
                                  </w:rPr>
                                </w:pPr>
                                <w:r w:rsidRPr="009A7CC0">
                                  <w:rPr>
                                    <w:b/>
                                    <w:bCs/>
                                    <w:color w:val="000000"/>
                                    <w:kern w:val="24"/>
                                  </w:rPr>
                                  <w:t>Apmācības, kas nodrošina sabiedrībā balstītu sociālo pakalpojumu attīstību</w:t>
                                </w:r>
                                <w:r>
                                  <w:rPr>
                                    <w:b/>
                                    <w:bCs/>
                                    <w:color w:val="000000"/>
                                    <w:kern w:val="24"/>
                                  </w:rPr>
                                  <w:t>,</w:t>
                                </w:r>
                                <w:r w:rsidRPr="009A7CC0">
                                  <w:rPr>
                                    <w:b/>
                                    <w:bCs/>
                                    <w:color w:val="000000"/>
                                    <w:kern w:val="24"/>
                                  </w:rPr>
                                  <w:t xml:space="preserve"> balstītu cilvēktiesībās</w:t>
                                </w:r>
                              </w:p>
                              <w:p w14:paraId="3DF884C8" w14:textId="77777777" w:rsidR="00B57390" w:rsidRDefault="00B57390" w:rsidP="009A7CC0">
                                <w:pPr>
                                  <w:pStyle w:val="NormalWeb"/>
                                  <w:spacing w:before="0" w:beforeAutospacing="0" w:after="0" w:afterAutospacing="0"/>
                                  <w:jc w:val="center"/>
                                </w:pPr>
                                <w:r w:rsidRPr="009A7CC0">
                                  <w:rPr>
                                    <w:bCs/>
                                    <w:color w:val="000000"/>
                                    <w:kern w:val="24"/>
                                  </w:rPr>
                                  <w:t xml:space="preserve">(apmācības saistībā ar </w:t>
                                </w:r>
                                <w:r>
                                  <w:rPr>
                                    <w:rFonts w:eastAsia="Calibri"/>
                                  </w:rPr>
                                  <w:t>ANO Konvencijas par personu ar invaliditāti tiesībām, Quality4Children standartu iedzīvināšanu sociālajos pakalpojumos)</w:t>
                                </w:r>
                              </w:p>
                            </w:txbxContent>
                          </wps:txbx>
                          <wps:bodyPr rot="0" vert="horz" wrap="square" lIns="91440" tIns="45720" rIns="91440" bIns="45720" anchor="t" anchorCtr="0" upright="1">
                            <a:spAutoFit/>
                          </wps:bodyPr>
                        </wps:wsp>
                      </wpg:grpSp>
                    </wpg:wgp>
                  </a:graphicData>
                </a:graphic>
                <wp14:sizeRelH relativeFrom="margin">
                  <wp14:pctWidth>0</wp14:pctWidth>
                </wp14:sizeRelH>
                <wp14:sizeRelV relativeFrom="margin">
                  <wp14:pctHeight>0</wp14:pctHeight>
                </wp14:sizeRelV>
              </wp:anchor>
            </w:drawing>
          </mc:Choice>
          <mc:Fallback>
            <w:pict>
              <v:group w14:anchorId="51D52398" id="Group 19" o:spid="_x0000_s1028" style="position:absolute;left:0;text-align:left;margin-left:-27pt;margin-top:-36pt;width:468pt;height:441pt;z-index:251652608;mso-width-relative:margin;mso-height-relative:margin" coordsize="57606,57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">
                <v:rect id="Rectangle 2" o:spid="_x0000_s1029" style="position:absolute;width:57606;height:57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" fillcolor="#d9d9d9" stroked="f">
                  <v:textbox>
                    <w:txbxContent>
                      <w:p w14:paraId="45B24131" w14:textId="77777777" w:rsidR="00B57390" w:rsidRDefault="00B57390" w:rsidP="009A7CC0">
                        <w:pPr>
                          <w:rPr>
                            <w:rFonts w:eastAsia="Times New Roman"/>
                          </w:rPr>
                        </w:pPr>
                      </w:p>
                    </w:txbxContent>
                  </v:textbox>
                </v:rect>
                <v:group id="Group 3" o:spid="_x0000_s1030" style="position:absolute;left:3795;top:3388;width:50407;height:16055" coordorigin="3795,3388" coordsize="50406,16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oup 14" o:spid="_x0000_s1031" style="position:absolute;left:3795;top:3388;width:50406;height:16054" coordorigin="3795,3388" coordsize="50405,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rect id="Rectangle 16" o:spid="_x0000_s1032" style="position:absolute;left:3795;top:5040;width:50406;height:1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" stroked="f">
                      <v:textbox>
                        <w:txbxContent>
                          <w:p w14:paraId="41BEE63E" w14:textId="77777777" w:rsidR="00B57390" w:rsidRDefault="00B57390" w:rsidP="009A7CC0">
                            <w:pPr>
                              <w:rPr>
                                <w:rFonts w:eastAsia="Times New Roman"/>
                              </w:rPr>
                            </w:pPr>
                          </w:p>
                        </w:txbxContent>
                      </v:textbox>
                    </v: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7" o:spid="_x0000_s1033" type="#_x0000_t120" style="position:absolute;left:26712;top:3388;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" strokecolor="#e46c0a" strokeweight="2.5pt">
                      <v:textbox>
                        <w:txbxContent>
                          <w:p w14:paraId="64DDC391" w14:textId="77777777" w:rsidR="00B57390" w:rsidRDefault="00B57390" w:rsidP="009A7CC0">
                            <w:pPr>
                              <w:pStyle w:val="NormalWeb"/>
                              <w:spacing w:before="0" w:beforeAutospacing="0" w:after="0" w:afterAutospacing="0"/>
                              <w:jc w:val="center"/>
                            </w:pPr>
                            <w:r w:rsidRPr="009A7CC0">
                              <w:rPr>
                                <w:b/>
                                <w:bCs/>
                                <w:color w:val="595959"/>
                                <w:kern w:val="24"/>
                                <w:sz w:val="28"/>
                                <w:szCs w:val="28"/>
                              </w:rPr>
                              <w:t>1.</w:t>
                            </w:r>
                          </w:p>
                        </w:txbxContent>
                      </v:textbox>
                    </v:shape>
                  </v:group>
                  <v:rect id="Rectangle 15" o:spid="_x0000_s1034" style="position:absolute;left:6140;top:7869;width:45710;height:9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" filled="f" stroked="f">
                    <v:textbox style="mso-fit-shape-to-text:t">
                      <w:txbxContent>
                        <w:p w14:paraId="033E7BCA" w14:textId="77777777" w:rsidR="00B57390" w:rsidRDefault="00B57390" w:rsidP="009A7CC0">
                          <w:pPr>
                            <w:pStyle w:val="NormalWeb"/>
                            <w:spacing w:before="0" w:beforeAutospacing="0" w:after="0" w:afterAutospacing="0"/>
                            <w:jc w:val="center"/>
                          </w:pPr>
                          <w:r w:rsidRPr="009A7CC0">
                            <w:rPr>
                              <w:b/>
                              <w:bCs/>
                              <w:color w:val="000000"/>
                              <w:kern w:val="24"/>
                            </w:rPr>
                            <w:t>Apmācības, kas veicina labu fiziskās pašsaj</w:t>
                          </w:r>
                          <w:r>
                            <w:rPr>
                              <w:b/>
                              <w:bCs/>
                              <w:color w:val="000000"/>
                              <w:kern w:val="24"/>
                            </w:rPr>
                            <w:t>ū</w:t>
                          </w:r>
                          <w:r w:rsidRPr="009A7CC0">
                            <w:rPr>
                              <w:b/>
                              <w:bCs/>
                              <w:color w:val="000000"/>
                              <w:kern w:val="24"/>
                            </w:rPr>
                            <w:t xml:space="preserve">tas nodrošināšanu atbalsta pakalpojuma saņēmējam </w:t>
                          </w:r>
                        </w:p>
                        <w:p w14:paraId="0F1FA923" w14:textId="77777777" w:rsidR="00B57390" w:rsidRDefault="00B57390" w:rsidP="009A7CC0">
                          <w:pPr>
                            <w:pStyle w:val="NormalWeb"/>
                            <w:spacing w:before="0" w:beforeAutospacing="0" w:after="0" w:afterAutospacing="0"/>
                            <w:jc w:val="center"/>
                          </w:pPr>
                          <w:r w:rsidRPr="009A7CC0">
                            <w:rPr>
                              <w:color w:val="000000"/>
                              <w:kern w:val="24"/>
                            </w:rPr>
                            <w:t>(</w:t>
                          </w:r>
                          <w:bookmarkStart w:id="177" w:name="_Hlk526206983"/>
                          <w:r w:rsidRPr="009A7CC0">
                            <w:rPr>
                              <w:color w:val="000000"/>
                              <w:kern w:val="24"/>
                            </w:rPr>
                            <w:t>apmācības</w:t>
                          </w:r>
                          <w:r w:rsidRPr="00166DA0">
                            <w:t xml:space="preserve"> </w:t>
                          </w:r>
                          <w:r>
                            <w:rPr>
                              <w:color w:val="000000"/>
                              <w:kern w:val="24"/>
                            </w:rPr>
                            <w:t>par mērķa grupu</w:t>
                          </w:r>
                          <w:r w:rsidRPr="00166DA0">
                            <w:rPr>
                              <w:color w:val="000000"/>
                              <w:kern w:val="24"/>
                            </w:rPr>
                            <w:t xml:space="preserve"> vajadzībām u</w:t>
                          </w:r>
                          <w:r>
                            <w:rPr>
                              <w:color w:val="000000"/>
                              <w:kern w:val="24"/>
                            </w:rPr>
                            <w:t>n darba specifiku ar mērķa grupām</w:t>
                          </w:r>
                          <w:r w:rsidRPr="009A7CC0">
                            <w:rPr>
                              <w:color w:val="000000"/>
                              <w:kern w:val="24"/>
                            </w:rPr>
                            <w:t>, kas sekmē speciālistu (piemēram, fizioterapeitu, ergoterapeitu, psihiatru</w:t>
                          </w:r>
                          <w:r>
                            <w:rPr>
                              <w:color w:val="000000"/>
                              <w:kern w:val="24"/>
                            </w:rPr>
                            <w:t>, u.c.</w:t>
                          </w:r>
                          <w:r w:rsidRPr="009A7CC0">
                            <w:rPr>
                              <w:color w:val="000000"/>
                              <w:kern w:val="24"/>
                            </w:rPr>
                            <w:t>) pieejamību)</w:t>
                          </w:r>
                          <w:bookmarkEnd w:id="177"/>
                        </w:p>
                      </w:txbxContent>
                    </v:textbox>
                  </v:rect>
                </v:group>
                <v:group id="Group 4" o:spid="_x0000_s1035" style="position:absolute;left:3795;top:19950;width:50407;height:16055" coordorigin="3795,19950" coordsize="50406,16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10" o:spid="_x0000_s1036" style="position:absolute;left:3795;top:19950;width:50406;height:16054" coordorigin="3795,19950" coordsize="50405,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12" o:spid="_x0000_s1037" style="position:absolute;left:3795;top:21602;width:50406;height:1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" stroked="f">
                      <v:textbox>
                        <w:txbxContent>
                          <w:p w14:paraId="706DE3C0" w14:textId="77777777" w:rsidR="00B57390" w:rsidRDefault="00B57390" w:rsidP="009A7CC0">
                            <w:pPr>
                              <w:rPr>
                                <w:rFonts w:eastAsia="Times New Roman"/>
                              </w:rPr>
                            </w:pPr>
                          </w:p>
                        </w:txbxContent>
                      </v:textbox>
                    </v:rect>
                    <v:shape id="Flowchart: Connector 13" o:spid="_x0000_s1038" type="#_x0000_t120" style="position:absolute;left:26712;top:19950;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" strokecolor="#e46c0a" strokeweight="2.5pt">
                      <v:textbox>
                        <w:txbxContent>
                          <w:p w14:paraId="6E552703" w14:textId="77777777" w:rsidR="00B57390" w:rsidRDefault="00B57390" w:rsidP="009A7CC0">
                            <w:pPr>
                              <w:pStyle w:val="NormalWeb"/>
                              <w:spacing w:before="0" w:beforeAutospacing="0" w:after="0" w:afterAutospacing="0"/>
                              <w:jc w:val="center"/>
                            </w:pPr>
                            <w:r w:rsidRPr="009A7CC0">
                              <w:rPr>
                                <w:b/>
                                <w:bCs/>
                                <w:color w:val="595959"/>
                                <w:kern w:val="24"/>
                                <w:sz w:val="28"/>
                                <w:szCs w:val="28"/>
                              </w:rPr>
                              <w:t>2.</w:t>
                            </w:r>
                          </w:p>
                        </w:txbxContent>
                      </v:textbox>
                    </v:shape>
                  </v:group>
                  <v:rect id="Rectangle 11" o:spid="_x0000_s1039" style="position:absolute;left:5933;top:25119;width:45732;height:9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" filled="f" stroked="f">
                    <v:textbox style="mso-fit-shape-to-text:t">
                      <w:txbxContent>
                        <w:p w14:paraId="02DC35CB" w14:textId="77777777" w:rsidR="00B57390" w:rsidRDefault="00B57390" w:rsidP="009A7CC0">
                          <w:pPr>
                            <w:pStyle w:val="NormalWeb"/>
                            <w:spacing w:before="0" w:beforeAutospacing="0" w:after="0" w:afterAutospacing="0"/>
                            <w:jc w:val="center"/>
                          </w:pPr>
                          <w:r w:rsidRPr="009A7CC0">
                            <w:rPr>
                              <w:b/>
                              <w:bCs/>
                              <w:color w:val="000000"/>
                              <w:kern w:val="24"/>
                            </w:rPr>
                            <w:t>Apmācības, kas</w:t>
                          </w:r>
                          <w:r>
                            <w:rPr>
                              <w:b/>
                              <w:bCs/>
                              <w:color w:val="000000"/>
                              <w:kern w:val="24"/>
                            </w:rPr>
                            <w:t xml:space="preserve"> sekmē pozitīvu, sabiedrisko normu ietverošu</w:t>
                          </w:r>
                          <w:r w:rsidRPr="009A7CC0">
                            <w:rPr>
                              <w:b/>
                              <w:bCs/>
                              <w:color w:val="000000"/>
                              <w:kern w:val="24"/>
                            </w:rPr>
                            <w:t xml:space="preserve"> saskarsmes veidošanos starp atbalsta sniedzēju un saņēmēju </w:t>
                          </w:r>
                        </w:p>
                        <w:p w14:paraId="55084E2A" w14:textId="77777777" w:rsidR="00B57390" w:rsidRDefault="00B57390" w:rsidP="009A7CC0">
                          <w:pPr>
                            <w:pStyle w:val="NormalWeb"/>
                            <w:spacing w:before="0" w:beforeAutospacing="0" w:after="0" w:afterAutospacing="0"/>
                            <w:jc w:val="center"/>
                          </w:pPr>
                          <w:r w:rsidRPr="009A7CC0">
                            <w:rPr>
                              <w:color w:val="000000"/>
                              <w:kern w:val="24"/>
                            </w:rPr>
                            <w:t>(apmācības saistībā ar DI mērķa grupas vajadzībām un to saskarsmes, komunikācijas vai uztveres ierobežojumiem, kā arī personību attīstošo terapiju (pi</w:t>
                          </w:r>
                          <w:r>
                            <w:rPr>
                              <w:color w:val="000000"/>
                              <w:kern w:val="24"/>
                            </w:rPr>
                            <w:t>emēram, kanis</w:t>
                          </w:r>
                          <w:r w:rsidRPr="009A7CC0">
                            <w:rPr>
                              <w:color w:val="000000"/>
                              <w:kern w:val="24"/>
                            </w:rPr>
                            <w:t>terapijas, mākslas terapijas) pieejamību)</w:t>
                          </w:r>
                        </w:p>
                      </w:txbxContent>
                    </v:textbox>
                  </v:rect>
                </v:group>
                <v:group id="Group 5" o:spid="_x0000_s1040" style="position:absolute;left:3600;top:37444;width:50407;height:16053" coordorigin="3600,37444" coordsize="50406,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6" o:spid="_x0000_s1041" style="position:absolute;left:3600;top:37444;width:50406;height:16053" coordorigin="3600,37444" coordsize="50405,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ect id="Rectangle 8" o:spid="_x0000_s1042" style="position:absolute;left:3600;top:39096;width:50406;height:14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" stroked="f">
                      <v:textbox>
                        <w:txbxContent>
                          <w:p w14:paraId="5FAF95FB" w14:textId="77777777" w:rsidR="00B57390" w:rsidRDefault="00B57390" w:rsidP="009A7CC0">
                            <w:pPr>
                              <w:rPr>
                                <w:rFonts w:eastAsia="Times New Roman"/>
                              </w:rPr>
                            </w:pPr>
                          </w:p>
                        </w:txbxContent>
                      </v:textbox>
                    </v:rect>
                    <v:shape id="Flowchart: Connector 9" o:spid="_x0000_s1043" type="#_x0000_t120" style="position:absolute;left:26517;top:37444;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" strokecolor="#e46c0a" strokeweight="2.5pt">
                      <v:textbox>
                        <w:txbxContent>
                          <w:p w14:paraId="678808BD" w14:textId="77777777" w:rsidR="00B57390" w:rsidRDefault="00B57390" w:rsidP="009A7CC0">
                            <w:pPr>
                              <w:pStyle w:val="NormalWeb"/>
                              <w:spacing w:before="0" w:beforeAutospacing="0" w:after="0" w:afterAutospacing="0"/>
                              <w:jc w:val="center"/>
                            </w:pPr>
                            <w:r w:rsidRPr="009A7CC0">
                              <w:rPr>
                                <w:b/>
                                <w:bCs/>
                                <w:color w:val="595959"/>
                                <w:kern w:val="24"/>
                                <w:sz w:val="28"/>
                                <w:szCs w:val="28"/>
                              </w:rPr>
                              <w:t>3.</w:t>
                            </w:r>
                          </w:p>
                        </w:txbxContent>
                      </v:textbox>
                    </v:shape>
                  </v:group>
                  <v:rect id="Rectangle 7" o:spid="_x0000_s1044" style="position:absolute;left:5934;top:41885;width:45721;height:9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" filled="f" stroked="f">
                    <v:textbox style="mso-fit-shape-to-text:t">
                      <w:txbxContent>
                        <w:p w14:paraId="45CBFEBD" w14:textId="77777777" w:rsidR="00B57390" w:rsidRPr="009A7CC0" w:rsidRDefault="00B57390" w:rsidP="009A7CC0">
                          <w:pPr>
                            <w:pStyle w:val="NormalWeb"/>
                            <w:spacing w:before="0" w:beforeAutospacing="0" w:after="0" w:afterAutospacing="0"/>
                            <w:jc w:val="center"/>
                            <w:rPr>
                              <w:b/>
                              <w:bCs/>
                              <w:color w:val="000000"/>
                              <w:kern w:val="24"/>
                            </w:rPr>
                          </w:pPr>
                          <w:r w:rsidRPr="009A7CC0">
                            <w:rPr>
                              <w:b/>
                              <w:bCs/>
                              <w:color w:val="000000"/>
                              <w:kern w:val="24"/>
                            </w:rPr>
                            <w:t>Apmācības, kas nodrošina sabiedrībā balstītu sociālo pakalpojumu attīstību</w:t>
                          </w:r>
                          <w:r>
                            <w:rPr>
                              <w:b/>
                              <w:bCs/>
                              <w:color w:val="000000"/>
                              <w:kern w:val="24"/>
                            </w:rPr>
                            <w:t>,</w:t>
                          </w:r>
                          <w:r w:rsidRPr="009A7CC0">
                            <w:rPr>
                              <w:b/>
                              <w:bCs/>
                              <w:color w:val="000000"/>
                              <w:kern w:val="24"/>
                            </w:rPr>
                            <w:t xml:space="preserve"> balstītu cilvēktiesībās</w:t>
                          </w:r>
                        </w:p>
                        <w:p w14:paraId="3DF884C8" w14:textId="77777777" w:rsidR="00B57390" w:rsidRDefault="00B57390" w:rsidP="009A7CC0">
                          <w:pPr>
                            <w:pStyle w:val="NormalWeb"/>
                            <w:spacing w:before="0" w:beforeAutospacing="0" w:after="0" w:afterAutospacing="0"/>
                            <w:jc w:val="center"/>
                          </w:pPr>
                          <w:r w:rsidRPr="009A7CC0">
                            <w:rPr>
                              <w:bCs/>
                              <w:color w:val="000000"/>
                              <w:kern w:val="24"/>
                            </w:rPr>
                            <w:t xml:space="preserve">(apmācības saistībā ar </w:t>
                          </w:r>
                          <w:r>
                            <w:rPr>
                              <w:rFonts w:eastAsia="Calibri"/>
                            </w:rPr>
                            <w:t>ANO Konvencijas par personu ar invaliditāti tiesībām, Quality4Children standartu iedzīvināšanu sociālajos pakalpojumos)</w:t>
                          </w:r>
                        </w:p>
                      </w:txbxContent>
                    </v:textbox>
                  </v:rect>
                </v:group>
              </v:group>
            </w:pict>
          </mc:Fallback>
        </mc:AlternateContent>
      </w:r>
    </w:p>
    <w:p w14:paraId="6BE130A2" w14:textId="77777777" w:rsidR="009A7CC0" w:rsidRPr="000416E2" w:rsidRDefault="009A7CC0" w:rsidP="00396F4F">
      <w:pPr>
        <w:spacing w:before="120"/>
      </w:pPr>
    </w:p>
    <w:p w14:paraId="3913BA0D" w14:textId="77777777" w:rsidR="009A7CC0" w:rsidRPr="000416E2" w:rsidRDefault="009A7CC0" w:rsidP="00396F4F">
      <w:pPr>
        <w:spacing w:before="120"/>
      </w:pPr>
    </w:p>
    <w:p w14:paraId="44D560A9" w14:textId="77777777" w:rsidR="009A7CC0" w:rsidRPr="000416E2" w:rsidRDefault="009A7CC0" w:rsidP="00396F4F">
      <w:pPr>
        <w:spacing w:before="120"/>
      </w:pPr>
    </w:p>
    <w:p w14:paraId="48EA085D" w14:textId="77777777" w:rsidR="009A7CC0" w:rsidRPr="000416E2" w:rsidRDefault="009A7CC0" w:rsidP="00396F4F">
      <w:pPr>
        <w:spacing w:before="120"/>
      </w:pPr>
    </w:p>
    <w:p w14:paraId="554FB0E0" w14:textId="77777777" w:rsidR="009A7CC0" w:rsidRPr="000416E2" w:rsidRDefault="009A7CC0" w:rsidP="00396F4F">
      <w:pPr>
        <w:spacing w:before="120"/>
      </w:pPr>
    </w:p>
    <w:p w14:paraId="6D415A16" w14:textId="77777777" w:rsidR="009A7CC0" w:rsidRPr="000416E2" w:rsidRDefault="009A7CC0" w:rsidP="00396F4F">
      <w:pPr>
        <w:spacing w:before="120"/>
      </w:pPr>
    </w:p>
    <w:p w14:paraId="7F2A0097" w14:textId="77777777" w:rsidR="009A7CC0" w:rsidRPr="000416E2" w:rsidRDefault="009A7CC0" w:rsidP="00396F4F">
      <w:pPr>
        <w:spacing w:before="120"/>
      </w:pPr>
    </w:p>
    <w:p w14:paraId="096591C7" w14:textId="77777777" w:rsidR="009A7CC0" w:rsidRPr="000416E2" w:rsidRDefault="009A7CC0" w:rsidP="00396F4F">
      <w:pPr>
        <w:spacing w:before="120"/>
      </w:pPr>
    </w:p>
    <w:p w14:paraId="18962895" w14:textId="77777777" w:rsidR="009A7CC0" w:rsidRPr="000416E2" w:rsidRDefault="009A7CC0" w:rsidP="00396F4F">
      <w:pPr>
        <w:spacing w:before="120"/>
      </w:pPr>
    </w:p>
    <w:p w14:paraId="539F92D3" w14:textId="77777777" w:rsidR="009A7CC0" w:rsidRPr="000416E2" w:rsidRDefault="009A7CC0" w:rsidP="00396F4F">
      <w:pPr>
        <w:spacing w:before="120"/>
      </w:pPr>
    </w:p>
    <w:p w14:paraId="2BD0996C" w14:textId="77777777" w:rsidR="009A7CC0" w:rsidRPr="000416E2" w:rsidRDefault="009A7CC0" w:rsidP="00396F4F">
      <w:pPr>
        <w:spacing w:before="120"/>
      </w:pPr>
    </w:p>
    <w:p w14:paraId="7C9A85DE" w14:textId="77777777" w:rsidR="009A7CC0" w:rsidRPr="000416E2" w:rsidRDefault="009A7CC0" w:rsidP="00396F4F">
      <w:pPr>
        <w:spacing w:before="120"/>
      </w:pPr>
    </w:p>
    <w:p w14:paraId="4F0E9A59" w14:textId="77777777" w:rsidR="009A7CC0" w:rsidRPr="000416E2" w:rsidRDefault="009A7CC0" w:rsidP="00396F4F">
      <w:pPr>
        <w:spacing w:before="120"/>
      </w:pPr>
    </w:p>
    <w:p w14:paraId="7E44162E" w14:textId="77777777" w:rsidR="009A7CC0" w:rsidRPr="000416E2" w:rsidRDefault="009A7CC0" w:rsidP="00396F4F">
      <w:pPr>
        <w:spacing w:before="120"/>
      </w:pPr>
    </w:p>
    <w:p w14:paraId="1513D85A" w14:textId="77777777" w:rsidR="00687353" w:rsidRDefault="00687353" w:rsidP="00F5680B">
      <w:pPr>
        <w:spacing w:after="0"/>
        <w:jc w:val="center"/>
        <w:rPr>
          <w:i/>
          <w:color w:val="E36C0A"/>
          <w:sz w:val="22"/>
          <w:szCs w:val="22"/>
        </w:rPr>
      </w:pPr>
    </w:p>
    <w:p w14:paraId="355FAF11" w14:textId="77777777" w:rsidR="00F5680B" w:rsidRDefault="00F5680B" w:rsidP="00604016">
      <w:pPr>
        <w:spacing w:after="0" w:line="240" w:lineRule="auto"/>
        <w:jc w:val="center"/>
        <w:rPr>
          <w:b/>
          <w:color w:val="E36C0A"/>
          <w:sz w:val="22"/>
          <w:szCs w:val="22"/>
        </w:rPr>
      </w:pPr>
      <w:r w:rsidRPr="00687353">
        <w:rPr>
          <w:i/>
          <w:color w:val="E36C0A"/>
          <w:sz w:val="22"/>
          <w:szCs w:val="22"/>
        </w:rPr>
        <w:t>6</w:t>
      </w:r>
      <w:r w:rsidR="00E64924" w:rsidRPr="00687353">
        <w:rPr>
          <w:i/>
          <w:color w:val="E36C0A"/>
          <w:sz w:val="22"/>
          <w:szCs w:val="22"/>
        </w:rPr>
        <w:t>7</w:t>
      </w:r>
      <w:r w:rsidRPr="00687353">
        <w:rPr>
          <w:i/>
          <w:color w:val="E36C0A"/>
          <w:sz w:val="22"/>
          <w:szCs w:val="22"/>
        </w:rPr>
        <w:t>. attēls</w:t>
      </w:r>
      <w:r w:rsidRPr="00687353">
        <w:rPr>
          <w:color w:val="E36C0A"/>
          <w:sz w:val="22"/>
          <w:szCs w:val="22"/>
        </w:rPr>
        <w:t xml:space="preserve">. </w:t>
      </w:r>
      <w:r w:rsidRPr="00687353">
        <w:rPr>
          <w:b/>
          <w:color w:val="E36C0A"/>
          <w:sz w:val="22"/>
          <w:szCs w:val="22"/>
        </w:rPr>
        <w:t>Apmācību raksturojums</w:t>
      </w:r>
    </w:p>
    <w:p w14:paraId="32CBE5C2" w14:textId="77777777" w:rsidR="00604016" w:rsidRPr="00604016" w:rsidRDefault="00604016" w:rsidP="00604016">
      <w:pPr>
        <w:spacing w:after="0" w:line="240" w:lineRule="auto"/>
        <w:jc w:val="center"/>
        <w:rPr>
          <w:i/>
          <w:color w:val="E36C0A"/>
          <w:sz w:val="22"/>
          <w:szCs w:val="22"/>
        </w:rPr>
      </w:pPr>
      <w:r>
        <w:rPr>
          <w:i/>
          <w:color w:val="E36C0A"/>
          <w:sz w:val="22"/>
          <w:szCs w:val="22"/>
        </w:rPr>
        <w:t>Avots: Autoru izstrādāts</w:t>
      </w:r>
    </w:p>
    <w:p w14:paraId="533A215C" w14:textId="77777777" w:rsidR="009A7CC0" w:rsidRPr="000416E2" w:rsidRDefault="009A7CC0" w:rsidP="00396F4F">
      <w:pPr>
        <w:spacing w:before="120"/>
      </w:pPr>
      <w:r w:rsidRPr="000416E2">
        <w:t>Partnerpašvaldību sociālo dienestu darbinieku aptauja uzrādīja, ka veiksmīgai DI plāna mērķa grupu integrācijai sa</w:t>
      </w:r>
      <w:r w:rsidR="00DD5740" w:rsidRPr="000416E2">
        <w:t>biedrībā apmācības būtu jāplāno</w:t>
      </w:r>
      <w:r w:rsidRPr="000416E2">
        <w:t xml:space="preserve"> gan nozaru profesionāļiem (sociālās, veselības, izglītības, tiesību, nodarbinātības u.c. jomu speciālistiem), gan ne</w:t>
      </w:r>
      <w:r w:rsidR="00DD5740" w:rsidRPr="000416E2">
        <w:t>formālajiem atbalsta/aprūpes sniedzējiem (vecākiem u.c. tuviniekiem – brāļiem/</w:t>
      </w:r>
      <w:r w:rsidRPr="000416E2">
        <w:t>māsām, vecvecākiem), gan vispārējo pakalpoju</w:t>
      </w:r>
      <w:r w:rsidR="00DD5740" w:rsidRPr="000416E2">
        <w:t>mu</w:t>
      </w:r>
      <w:r w:rsidRPr="000416E2">
        <w:t xml:space="preserve"> sniedzējiem jeb sabiedrībai kopumā. Piemēram, vecākiem primāri nepieciešamas zināšanas, lai novērstu bērnu ar </w:t>
      </w:r>
      <w:r w:rsidR="00DD5740" w:rsidRPr="000416E2">
        <w:t>FT</w:t>
      </w:r>
      <w:r w:rsidRPr="000416E2">
        <w:t xml:space="preserve"> pāraprūpi vai atstāšanu pilnīgā novārtā, sociālās un veselības aprūpes speciālistiem</w:t>
      </w:r>
      <w:r w:rsidR="00DD5740" w:rsidRPr="000416E2">
        <w:t> </w:t>
      </w:r>
      <w:r w:rsidRPr="000416E2">
        <w:t>– lai attīstītu sociālos atbalsta pakalpojumus</w:t>
      </w:r>
      <w:r w:rsidR="00DD5740" w:rsidRPr="000416E2">
        <w:t>,</w:t>
      </w:r>
      <w:r w:rsidRPr="000416E2">
        <w:t xml:space="preserve"> balstītus cilvēktiesībās, kā arī veicināt</w:t>
      </w:r>
      <w:r w:rsidR="00DD5740" w:rsidRPr="000416E2">
        <w:t>u</w:t>
      </w:r>
      <w:r w:rsidRPr="000416E2">
        <w:t xml:space="preserve"> tehnoloģisko jauninājumu izplatību pašaprūpes iemaņu attīstīšanai</w:t>
      </w:r>
      <w:r w:rsidR="00DD5740" w:rsidRPr="000416E2">
        <w:t>.</w:t>
      </w:r>
      <w:r w:rsidRPr="000416E2">
        <w:t xml:space="preserve"> </w:t>
      </w:r>
      <w:r w:rsidR="00DD5740" w:rsidRPr="000416E2">
        <w:t>S</w:t>
      </w:r>
      <w:r w:rsidRPr="000416E2">
        <w:t xml:space="preserve">avukārt vispārējo pakalpojumu sniedzējiem nepieciešamas zināšanas veiksmīgas </w:t>
      </w:r>
      <w:r w:rsidRPr="000416E2">
        <w:lastRenderedPageBreak/>
        <w:t xml:space="preserve">komunikācijas nodrošināšanai, piemēram, informācijas par pakalpojumu sagatavošana personām ar </w:t>
      </w:r>
      <w:r w:rsidR="00DD5740" w:rsidRPr="000416E2">
        <w:t>GRT</w:t>
      </w:r>
      <w:r w:rsidRPr="000416E2">
        <w:t xml:space="preserve"> uztveramā veidā jeb vieglajā valodā. </w:t>
      </w:r>
    </w:p>
    <w:p w14:paraId="781EB71C" w14:textId="77777777" w:rsidR="009A7CC0" w:rsidRPr="000416E2" w:rsidRDefault="009A7CC0" w:rsidP="00155E46">
      <w:pPr>
        <w:spacing w:before="120"/>
      </w:pPr>
      <w:r w:rsidRPr="000416E2">
        <w:t>Saskaņā ar partnerpašvaldību sociālo dienestu darbinieku aptaujas rezultātiem sociālo dienestu sociālā darba speciālistiem, lai spētu nodrošināt atbilst</w:t>
      </w:r>
      <w:r w:rsidR="00DD5740" w:rsidRPr="000416E2">
        <w:t>īg</w:t>
      </w:r>
      <w:r w:rsidRPr="000416E2">
        <w:t>us pakalpojumus DI plāna mērķa grupām</w:t>
      </w:r>
      <w:r w:rsidR="00DD5740" w:rsidRPr="000416E2">
        <w:t>,</w:t>
      </w:r>
      <w:r w:rsidRPr="000416E2">
        <w:t xml:space="preserve"> nepieciešamās apmācības veido </w:t>
      </w:r>
      <w:r w:rsidR="00DD5740" w:rsidRPr="000416E2">
        <w:t>četrus</w:t>
      </w:r>
      <w:r w:rsidRPr="000416E2">
        <w:t xml:space="preserve"> tematiskos blokus: metodiskās vadlīnijas darbā ar DI plāna mērķa grupām (1), sabiedrībā balstītu sociālo pakalpojumu nodrošināšanas principi un elementi (2), krīzes gadījumu risināšana (3) un sociālā darba speciālistu profesionālā pilnveide (4) </w:t>
      </w:r>
      <w:r w:rsidRPr="00D61F83">
        <w:t>(</w:t>
      </w:r>
      <w:r w:rsidR="00155E46" w:rsidRPr="00D61F83">
        <w:t>skatīt 6</w:t>
      </w:r>
      <w:r w:rsidR="00E64924" w:rsidRPr="00D61F83">
        <w:t>8</w:t>
      </w:r>
      <w:r w:rsidRPr="00D61F83">
        <w:t>.</w:t>
      </w:r>
      <w:r w:rsidR="00DD5740" w:rsidRPr="00D61F83">
        <w:t> </w:t>
      </w:r>
      <w:r w:rsidRPr="00D61F83">
        <w:t>attēlu)</w:t>
      </w:r>
      <w:r w:rsidRPr="000416E2">
        <w:t xml:space="preserve">.  </w:t>
      </w:r>
    </w:p>
    <w:p w14:paraId="4D63B491" w14:textId="77777777" w:rsidR="009A7CC0" w:rsidRPr="000416E2" w:rsidRDefault="00A4441C" w:rsidP="00396F4F">
      <w:pPr>
        <w:spacing w:before="120"/>
      </w:pPr>
      <w:r>
        <w:rPr>
          <w:noProof/>
          <w:lang w:eastAsia="lv-LV"/>
        </w:rPr>
        <mc:AlternateContent>
          <mc:Choice Requires="wpg">
            <w:drawing>
              <wp:anchor distT="0" distB="0" distL="114300" distR="114300" simplePos="0" relativeHeight="251653632" behindDoc="0" locked="0" layoutInCell="1" allowOverlap="1" wp14:anchorId="78978ECF" wp14:editId="694E909C">
                <wp:simplePos x="0" y="0"/>
                <wp:positionH relativeFrom="column">
                  <wp:posOffset>0</wp:posOffset>
                </wp:positionH>
                <wp:positionV relativeFrom="paragraph">
                  <wp:posOffset>-635</wp:posOffset>
                </wp:positionV>
                <wp:extent cx="5904865" cy="4401820"/>
                <wp:effectExtent l="0" t="0" r="13335" b="18415"/>
                <wp:wrapNone/>
                <wp:docPr id="46"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4865" cy="4401820"/>
                          <a:chOff x="0" y="0"/>
                          <a:chExt cx="59050" cy="44019"/>
                        </a:xfrm>
                      </wpg:grpSpPr>
                      <wpg:grpSp>
                        <wpg:cNvPr id="66" name="Group 87"/>
                        <wpg:cNvGrpSpPr>
                          <a:grpSpLocks/>
                        </wpg:cNvGrpSpPr>
                        <wpg:grpSpPr bwMode="auto">
                          <a:xfrm>
                            <a:off x="0" y="0"/>
                            <a:ext cx="59050" cy="44019"/>
                            <a:chOff x="0" y="0"/>
                            <a:chExt cx="59050" cy="44019"/>
                          </a:xfrm>
                        </wpg:grpSpPr>
                        <wps:wsp>
                          <wps:cNvPr id="67" name="AutoShape 12"/>
                          <wps:cNvSpPr>
                            <a:spLocks noChangeArrowheads="1"/>
                          </wps:cNvSpPr>
                          <wps:spPr bwMode="auto">
                            <a:xfrm>
                              <a:off x="7" y="93"/>
                              <a:ext cx="27245" cy="16557"/>
                            </a:xfrm>
                            <a:prstGeom prst="roundRect">
                              <a:avLst>
                                <a:gd name="adj" fmla="val 16667"/>
                              </a:avLst>
                            </a:prstGeom>
                            <a:solidFill>
                              <a:srgbClr val="D9D9D9">
                                <a:alpha val="34901"/>
                              </a:srgbClr>
                            </a:solidFill>
                            <a:ln w="9525">
                              <a:solidFill>
                                <a:srgbClr val="7F7F7F"/>
                              </a:solidFill>
                              <a:round/>
                              <a:headEnd/>
                              <a:tailEnd/>
                            </a:ln>
                          </wps:spPr>
                          <wps:bodyPr rot="0" vert="horz" wrap="none" lIns="91440" tIns="45720" rIns="91440" bIns="45720" anchor="ctr" anchorCtr="0" upright="1">
                            <a:noAutofit/>
                          </wps:bodyPr>
                        </wps:wsp>
                        <wps:wsp>
                          <wps:cNvPr id="68" name="Text Box 14"/>
                          <wps:cNvSpPr txBox="1">
                            <a:spLocks noChangeArrowheads="1"/>
                          </wps:cNvSpPr>
                          <wps:spPr bwMode="auto">
                            <a:xfrm>
                              <a:off x="0" y="0"/>
                              <a:ext cx="26258" cy="1099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30BE0B1" w14:textId="77777777" w:rsidR="00B57390" w:rsidRDefault="00B57390" w:rsidP="009A7CC0">
                                <w:pPr>
                                  <w:pStyle w:val="NormalWeb"/>
                                  <w:spacing w:before="0" w:beforeAutospacing="0" w:after="0" w:afterAutospacing="0"/>
                                  <w:rPr>
                                    <w:color w:val="ED7D31"/>
                                  </w:rPr>
                                </w:pPr>
                                <w:r>
                                  <w:rPr>
                                    <w:b/>
                                    <w:bCs/>
                                    <w:color w:val="ED7D31"/>
                                    <w:sz w:val="28"/>
                                    <w:szCs w:val="28"/>
                                  </w:rPr>
                                  <w:t>Metodiskās vadlīnijas</w:t>
                                </w:r>
                              </w:p>
                              <w:p w14:paraId="29B7E994" w14:textId="77777777" w:rsidR="00B57390" w:rsidRDefault="00B57390" w:rsidP="009A7CC0">
                                <w:pPr>
                                  <w:pStyle w:val="NormalWeb"/>
                                  <w:spacing w:before="0" w:beforeAutospacing="0" w:after="0" w:afterAutospacing="0"/>
                                </w:pPr>
                                <w:r>
                                  <w:rPr>
                                    <w:rFonts w:eastAsia="MS PGothic"/>
                                    <w:color w:val="000000"/>
                                    <w:sz w:val="22"/>
                                    <w:szCs w:val="22"/>
                                  </w:rPr>
                                  <w:t xml:space="preserve">Riska novērtējums ģimenēs un bērniem individuāli </w:t>
                                </w:r>
                              </w:p>
                              <w:p w14:paraId="0F88A650" w14:textId="77777777" w:rsidR="00B57390" w:rsidRDefault="00B57390" w:rsidP="009A7CC0">
                                <w:pPr>
                                  <w:pStyle w:val="NormalWeb"/>
                                  <w:spacing w:before="0" w:beforeAutospacing="0" w:after="0" w:afterAutospacing="0"/>
                                </w:pPr>
                                <w:r>
                                  <w:rPr>
                                    <w:color w:val="000000"/>
                                    <w:sz w:val="22"/>
                                    <w:szCs w:val="22"/>
                                  </w:rPr>
                                  <w:t>Programma bērnu emocionālo vajadzību nodrošināšanā</w:t>
                                </w:r>
                              </w:p>
                              <w:p w14:paraId="086112D9" w14:textId="77777777" w:rsidR="00B57390" w:rsidRDefault="00B57390" w:rsidP="009A7CC0">
                                <w:pPr>
                                  <w:pStyle w:val="NormalWeb"/>
                                  <w:spacing w:before="0" w:beforeAutospacing="0" w:after="0" w:afterAutospacing="0"/>
                                </w:pPr>
                                <w:r>
                                  <w:rPr>
                                    <w:color w:val="000000"/>
                                    <w:sz w:val="22"/>
                                    <w:szCs w:val="22"/>
                                    <w:lang w:val="pt-BR"/>
                                  </w:rPr>
                                  <w:t>Metodika darbam ar personām ar GRT</w:t>
                                </w:r>
                              </w:p>
                            </w:txbxContent>
                          </wps:txbx>
                          <wps:bodyPr rot="0" vert="horz" wrap="square" lIns="91440" tIns="45720" rIns="91440" bIns="45720" anchor="t" anchorCtr="0" upright="1">
                            <a:spAutoFit/>
                          </wps:bodyPr>
                        </wps:wsp>
                        <wps:wsp>
                          <wps:cNvPr id="69" name="AutoShape 16"/>
                          <wps:cNvSpPr>
                            <a:spLocks noChangeArrowheads="1"/>
                          </wps:cNvSpPr>
                          <wps:spPr bwMode="auto">
                            <a:xfrm>
                              <a:off x="31573" y="93"/>
                              <a:ext cx="27473" cy="16557"/>
                            </a:xfrm>
                            <a:prstGeom prst="roundRect">
                              <a:avLst>
                                <a:gd name="adj" fmla="val 16667"/>
                              </a:avLst>
                            </a:prstGeom>
                            <a:solidFill>
                              <a:srgbClr val="D9D9D9">
                                <a:alpha val="34901"/>
                              </a:srgbClr>
                            </a:solidFill>
                            <a:ln w="9525">
                              <a:solidFill>
                                <a:srgbClr val="7F7F7F"/>
                              </a:solidFill>
                              <a:round/>
                              <a:headEnd/>
                              <a:tailEnd/>
                            </a:ln>
                          </wps:spPr>
                          <wps:bodyPr rot="0" vert="horz" wrap="none" lIns="91440" tIns="45720" rIns="91440" bIns="45720" anchor="ctr" anchorCtr="0" upright="1">
                            <a:noAutofit/>
                          </wps:bodyPr>
                        </wps:wsp>
                        <wps:wsp>
                          <wps:cNvPr id="70" name="Text Box 17"/>
                          <wps:cNvSpPr txBox="1">
                            <a:spLocks noChangeArrowheads="1"/>
                          </wps:cNvSpPr>
                          <wps:spPr bwMode="auto">
                            <a:xfrm>
                              <a:off x="30849" y="0"/>
                              <a:ext cx="28201" cy="1464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D686198" w14:textId="77777777" w:rsidR="00B57390" w:rsidRDefault="00B57390" w:rsidP="009A7CC0">
                                <w:pPr>
                                  <w:pStyle w:val="NormalWeb"/>
                                  <w:spacing w:before="0" w:beforeAutospacing="0" w:after="0" w:afterAutospacing="0"/>
                                  <w:jc w:val="right"/>
                                  <w:rPr>
                                    <w:color w:val="ED7D31"/>
                                  </w:rPr>
                                </w:pPr>
                                <w:r>
                                  <w:rPr>
                                    <w:b/>
                                    <w:bCs/>
                                    <w:color w:val="ED7D31"/>
                                    <w:sz w:val="28"/>
                                    <w:szCs w:val="28"/>
                                  </w:rPr>
                                  <w:t>Sociālo pakalpojumu raksturojums, organizēšana</w:t>
                                </w:r>
                              </w:p>
                              <w:p w14:paraId="0874EB40" w14:textId="77777777" w:rsidR="00B57390" w:rsidRDefault="00B57390" w:rsidP="009A7CC0">
                                <w:pPr>
                                  <w:pStyle w:val="NormalWeb"/>
                                  <w:spacing w:before="0" w:beforeAutospacing="0" w:after="0" w:afterAutospacing="0"/>
                                  <w:jc w:val="right"/>
                                </w:pPr>
                                <w:r>
                                  <w:rPr>
                                    <w:rFonts w:eastAsia="MS PGothic"/>
                                    <w:color w:val="000000"/>
                                    <w:sz w:val="22"/>
                                    <w:szCs w:val="22"/>
                                  </w:rPr>
                                  <w:t>Apmācības ģimeniskai videi pietuvināta pakalpojuma nodrošināšanai</w:t>
                                </w:r>
                              </w:p>
                              <w:p w14:paraId="0871A05D"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Atbalsts pakalpojumu nodrošināšanai </w:t>
                                </w:r>
                              </w:p>
                              <w:p w14:paraId="0A21C669"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personām ar GRT </w:t>
                                </w:r>
                              </w:p>
                              <w:p w14:paraId="4CC56D94"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Pakalpojumu izveide bērniem </w:t>
                                </w:r>
                              </w:p>
                              <w:p w14:paraId="4D09B2E3"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ar FT </w:t>
                                </w:r>
                              </w:p>
                            </w:txbxContent>
                          </wps:txbx>
                          <wps:bodyPr rot="0" vert="horz" wrap="square" lIns="91440" tIns="45720" rIns="91440" bIns="45720" anchor="t" anchorCtr="0" upright="1">
                            <a:spAutoFit/>
                          </wps:bodyPr>
                        </wps:wsp>
                        <wps:wsp>
                          <wps:cNvPr id="71" name="AutoShape 20"/>
                          <wps:cNvSpPr>
                            <a:spLocks noChangeArrowheads="1"/>
                          </wps:cNvSpPr>
                          <wps:spPr bwMode="auto">
                            <a:xfrm>
                              <a:off x="31573" y="27461"/>
                              <a:ext cx="27473" cy="16558"/>
                            </a:xfrm>
                            <a:prstGeom prst="roundRect">
                              <a:avLst>
                                <a:gd name="adj" fmla="val 16667"/>
                              </a:avLst>
                            </a:prstGeom>
                            <a:solidFill>
                              <a:srgbClr val="D9D9D9">
                                <a:alpha val="34901"/>
                              </a:srgbClr>
                            </a:solidFill>
                            <a:ln w="9525">
                              <a:solidFill>
                                <a:srgbClr val="7F7F7F"/>
                              </a:solidFill>
                              <a:round/>
                              <a:headEnd/>
                              <a:tailEnd/>
                            </a:ln>
                          </wps:spPr>
                          <wps:bodyPr rot="0" vert="horz" wrap="none" lIns="91440" tIns="45720" rIns="91440" bIns="45720" anchor="ctr" anchorCtr="0" upright="1">
                            <a:noAutofit/>
                          </wps:bodyPr>
                        </wps:wsp>
                        <wps:wsp>
                          <wps:cNvPr id="72" name="Oval 98"/>
                          <wps:cNvSpPr>
                            <a:spLocks noChangeArrowheads="1"/>
                          </wps:cNvSpPr>
                          <wps:spPr bwMode="auto">
                            <a:xfrm>
                              <a:off x="13629" y="7208"/>
                              <a:ext cx="32098" cy="29782"/>
                            </a:xfrm>
                            <a:prstGeom prst="ellipse">
                              <a:avLst/>
                            </a:prstGeom>
                            <a:gradFill rotWithShape="1">
                              <a:gsLst>
                                <a:gs pos="0">
                                  <a:srgbClr val="CEDAE0"/>
                                </a:gs>
                                <a:gs pos="100000">
                                  <a:srgbClr val="EAEAEA">
                                    <a:alpha val="35001"/>
                                  </a:srgbClr>
                                </a:gs>
                              </a:gsLst>
                              <a:path path="shape">
                                <a:fillToRect l="50000" t="50000" r="50000" b="50000"/>
                              </a:path>
                            </a:gradFill>
                            <a:ln w="19050">
                              <a:solidFill>
                                <a:srgbClr val="E46C0A"/>
                              </a:solidFill>
                              <a:prstDash val="dash"/>
                              <a:round/>
                              <a:headEnd/>
                              <a:tailEnd/>
                            </a:ln>
                          </wps:spPr>
                          <wps:bodyPr rot="0" vert="horz" wrap="none" lIns="91440" tIns="45720" rIns="91440" bIns="45720" anchor="ctr" anchorCtr="0" upright="1">
                            <a:noAutofit/>
                          </wps:bodyPr>
                        </wps:wsp>
                        <wps:wsp>
                          <wps:cNvPr id="73" name="Text Box 21"/>
                          <wps:cNvSpPr txBox="1">
                            <a:spLocks noChangeArrowheads="1"/>
                          </wps:cNvSpPr>
                          <wps:spPr bwMode="auto">
                            <a:xfrm>
                              <a:off x="35066" y="27762"/>
                              <a:ext cx="23971" cy="1566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3B802E5" w14:textId="77777777" w:rsidR="00B57390" w:rsidRDefault="00B57390" w:rsidP="009A7CC0">
                                <w:pPr>
                                  <w:pStyle w:val="NormalWeb"/>
                                  <w:spacing w:before="0" w:beforeAutospacing="0" w:after="0" w:afterAutospacing="0"/>
                                  <w:jc w:val="right"/>
                                  <w:rPr>
                                    <w:color w:val="000000"/>
                                    <w:sz w:val="20"/>
                                    <w:szCs w:val="20"/>
                                  </w:rPr>
                                </w:pPr>
                                <w:r>
                                  <w:rPr>
                                    <w:color w:val="000000"/>
                                    <w:sz w:val="20"/>
                                    <w:szCs w:val="20"/>
                                  </w:rPr>
                                  <w:tab/>
                                </w:r>
                              </w:p>
                              <w:p w14:paraId="2553E81B" w14:textId="77777777" w:rsidR="00B57390" w:rsidRDefault="00B57390" w:rsidP="009A7CC0">
                                <w:pPr>
                                  <w:pStyle w:val="NormalWeb"/>
                                  <w:spacing w:before="0" w:beforeAutospacing="0" w:after="0" w:afterAutospacing="0"/>
                                  <w:jc w:val="right"/>
                                </w:pPr>
                                <w:r>
                                  <w:rPr>
                                    <w:color w:val="000000"/>
                                    <w:sz w:val="22"/>
                                    <w:szCs w:val="22"/>
                                  </w:rPr>
                                  <w:t>Psihiatrijas pamati un darbs pie personības ar uzvedības traucējumiem</w:t>
                                </w:r>
                              </w:p>
                              <w:p w14:paraId="1EFC1047" w14:textId="77777777" w:rsidR="00B57390" w:rsidRDefault="00B57390" w:rsidP="009A7CC0">
                                <w:pPr>
                                  <w:pStyle w:val="NormalWeb"/>
                                  <w:spacing w:before="0" w:beforeAutospacing="0" w:after="0" w:afterAutospacing="0"/>
                                  <w:jc w:val="right"/>
                                </w:pPr>
                                <w:r>
                                  <w:rPr>
                                    <w:color w:val="000000"/>
                                    <w:sz w:val="22"/>
                                    <w:szCs w:val="22"/>
                                  </w:rPr>
                                  <w:t>Darbinieku emociju un  jūtu lasīšana, apzinātības prakse</w:t>
                                </w:r>
                              </w:p>
                              <w:p w14:paraId="47093DAC" w14:textId="77777777" w:rsidR="00B57390" w:rsidRDefault="00B57390" w:rsidP="009A7CC0">
                                <w:pPr>
                                  <w:pStyle w:val="NormalWeb"/>
                                  <w:spacing w:before="0" w:beforeAutospacing="0" w:after="0" w:afterAutospacing="0"/>
                                  <w:jc w:val="right"/>
                                </w:pPr>
                                <w:r>
                                  <w:rPr>
                                    <w:color w:val="000000"/>
                                    <w:sz w:val="22"/>
                                    <w:szCs w:val="22"/>
                                  </w:rPr>
                                  <w:t>Problēmas identificēšana, komunikāciju prasmes un klienta vajadzību noteikšana</w:t>
                                </w:r>
                              </w:p>
                              <w:p w14:paraId="488FCD12" w14:textId="77777777" w:rsidR="00B57390" w:rsidRDefault="00B57390" w:rsidP="009A7CC0">
                                <w:pPr>
                                  <w:pStyle w:val="NormalWeb"/>
                                  <w:spacing w:before="0" w:beforeAutospacing="0" w:after="0" w:afterAutospacing="0"/>
                                  <w:jc w:val="right"/>
                                </w:pPr>
                                <w:r>
                                  <w:rPr>
                                    <w:b/>
                                    <w:bCs/>
                                    <w:color w:val="FF6600"/>
                                    <w:sz w:val="28"/>
                                    <w:szCs w:val="28"/>
                                  </w:rPr>
                                  <w:t>Profesionālā pilnveide</w:t>
                                </w:r>
                              </w:p>
                            </w:txbxContent>
                          </wps:txbx>
                          <wps:bodyPr rot="0" vert="horz" wrap="square" lIns="91440" tIns="45720" rIns="91440" bIns="45720" anchor="t" anchorCtr="0" upright="1">
                            <a:spAutoFit/>
                          </wps:bodyPr>
                        </wps:wsp>
                      </wpg:grpSp>
                      <wps:wsp>
                        <wps:cNvPr id="74" name="Text Box 14"/>
                        <wps:cNvSpPr txBox="1">
                          <a:spLocks noChangeArrowheads="1"/>
                        </wps:cNvSpPr>
                        <wps:spPr bwMode="auto">
                          <a:xfrm>
                            <a:off x="18612" y="17406"/>
                            <a:ext cx="22321" cy="956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4099493" w14:textId="77777777" w:rsidR="00B57390" w:rsidRDefault="00B57390" w:rsidP="009A7CC0">
                              <w:pPr>
                                <w:pStyle w:val="NormalWeb"/>
                                <w:kinsoku w:val="0"/>
                                <w:overflowPunct w:val="0"/>
                                <w:spacing w:before="0" w:beforeAutospacing="0" w:after="120" w:afterAutospacing="0"/>
                                <w:jc w:val="center"/>
                              </w:pPr>
                              <w:r>
                                <w:rPr>
                                  <w:color w:val="000000"/>
                                  <w:sz w:val="36"/>
                                  <w:szCs w:val="36"/>
                                </w:rPr>
                                <w:t>Apmācību tematika sociālo dienestu darbiniekiem</w:t>
                              </w:r>
                            </w:p>
                          </w:txbxContent>
                        </wps:txbx>
                        <wps:bodyPr rot="0" vert="horz" wrap="square" lIns="91440" tIns="45720" rIns="91440" bIns="45720" anchor="t" anchorCtr="0" upright="1">
                          <a:spAutoFit/>
                        </wps:bodyPr>
                      </wps:wsp>
                      <wps:wsp>
                        <wps:cNvPr id="75" name="AutoShape 20"/>
                        <wps:cNvSpPr>
                          <a:spLocks noChangeArrowheads="1"/>
                        </wps:cNvSpPr>
                        <wps:spPr bwMode="auto">
                          <a:xfrm>
                            <a:off x="259" y="27363"/>
                            <a:ext cx="26993" cy="16557"/>
                          </a:xfrm>
                          <a:prstGeom prst="roundRect">
                            <a:avLst>
                              <a:gd name="adj" fmla="val 16667"/>
                            </a:avLst>
                          </a:prstGeom>
                          <a:solidFill>
                            <a:srgbClr val="D9D9D9">
                              <a:alpha val="34901"/>
                            </a:srgbClr>
                          </a:solidFill>
                          <a:ln w="9525">
                            <a:solidFill>
                              <a:srgbClr val="7F7F7F"/>
                            </a:solidFill>
                            <a:round/>
                            <a:headEnd/>
                            <a:tailEnd/>
                          </a:ln>
                        </wps:spPr>
                        <wps:bodyPr rot="0" vert="horz" wrap="none" lIns="91440" tIns="45720" rIns="91440" bIns="45720" anchor="ctr" anchorCtr="0" upright="1">
                          <a:noAutofit/>
                        </wps:bodyPr>
                      </wps:wsp>
                      <wps:wsp>
                        <wps:cNvPr id="76" name="Text Box 21"/>
                        <wps:cNvSpPr txBox="1">
                          <a:spLocks noChangeArrowheads="1"/>
                        </wps:cNvSpPr>
                        <wps:spPr bwMode="auto">
                          <a:xfrm>
                            <a:off x="616" y="32767"/>
                            <a:ext cx="23756" cy="1099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F0220E9" w14:textId="77777777" w:rsidR="00B57390" w:rsidRDefault="00B57390" w:rsidP="009A7CC0">
                              <w:pPr>
                                <w:pStyle w:val="NormalWeb"/>
                                <w:spacing w:before="0" w:beforeAutospacing="0" w:after="0" w:afterAutospacing="0"/>
                              </w:pPr>
                              <w:r>
                                <w:rPr>
                                  <w:color w:val="000000"/>
                                  <w:sz w:val="22"/>
                                  <w:szCs w:val="22"/>
                                </w:rPr>
                                <w:t>Krīzes situāciju risināšana, vadība</w:t>
                              </w:r>
                            </w:p>
                            <w:p w14:paraId="2FB55C2B" w14:textId="77777777" w:rsidR="00B57390" w:rsidRDefault="00B57390" w:rsidP="009A7CC0">
                              <w:pPr>
                                <w:pStyle w:val="NormalWeb"/>
                                <w:spacing w:before="0" w:beforeAutospacing="0" w:after="0" w:afterAutospacing="0"/>
                              </w:pPr>
                              <w:r>
                                <w:rPr>
                                  <w:color w:val="000000"/>
                                  <w:sz w:val="22"/>
                                  <w:szCs w:val="22"/>
                                </w:rPr>
                                <w:t>Komunikācija ar klientiem, kuri mēdz būt agresīvi</w:t>
                              </w:r>
                            </w:p>
                            <w:p w14:paraId="5B9DA913" w14:textId="77777777" w:rsidR="00B57390" w:rsidRDefault="00B57390" w:rsidP="009A7CC0">
                              <w:pPr>
                                <w:pStyle w:val="NormalWeb"/>
                                <w:spacing w:before="0" w:beforeAutospacing="0" w:after="0" w:afterAutospacing="0"/>
                              </w:pPr>
                              <w:r>
                                <w:rPr>
                                  <w:color w:val="000000"/>
                                  <w:sz w:val="22"/>
                                  <w:szCs w:val="22"/>
                                </w:rPr>
                                <w:t>Atbalsta sniegšana sarežģītajā dzīves situācijā, psihosociālais atbalsts</w:t>
                              </w:r>
                            </w:p>
                            <w:p w14:paraId="4A6C145F" w14:textId="77777777" w:rsidR="00B57390" w:rsidRDefault="00B57390" w:rsidP="009A7CC0">
                              <w:pPr>
                                <w:pStyle w:val="NormalWeb"/>
                                <w:spacing w:before="0" w:beforeAutospacing="0" w:after="0" w:afterAutospacing="0"/>
                              </w:pPr>
                              <w:r>
                                <w:rPr>
                                  <w:b/>
                                  <w:bCs/>
                                  <w:color w:val="FF6600"/>
                                  <w:sz w:val="28"/>
                                  <w:szCs w:val="28"/>
                                </w:rPr>
                                <w:t>Krīzes gadījumu risināšana</w:t>
                              </w:r>
                            </w:p>
                          </w:txbxContent>
                        </wps:txbx>
                        <wps:bodyPr rot="0" vert="horz" wrap="square" lIns="91440" tIns="45720" rIns="91440" bIns="45720" anchor="t" anchorCtr="0" upright="1">
                          <a:spAutoFit/>
                        </wps:bodyPr>
                      </wps:wsp>
                      <pic:pic xmlns:pic="http://schemas.openxmlformats.org/drawingml/2006/picture">
                        <pic:nvPicPr>
                          <pic:cNvPr id="77" name="Picture 108" descr="Attēlu rezultāti vaicājumam “Crisis icon”">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0653" y="28164"/>
                            <a:ext cx="5607" cy="5607"/>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78" name="Picture 112" descr="Attēlu rezultāti vaicājumam “Professional development icon”">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31661" y="27321"/>
                            <a:ext cx="8113" cy="6760"/>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79" name="Picture 113" descr="AttÄlu rezultÄti vaicÄjumam âservice organization iconâ"/>
                          <pic:cNvPicPr>
                            <a:picLocks noChangeAspect="1" noChangeArrowheads="1"/>
                          </pic:cNvPicPr>
                        </pic:nvPicPr>
                        <pic:blipFill>
                          <a:blip r:embed="rId104">
                            <a:grayscl/>
                            <a:extLst>
                              <a:ext uri="{28A0092B-C50C-407E-A947-70E740481C1C}">
                                <a14:useLocalDpi xmlns:a14="http://schemas.microsoft.com/office/drawing/2010/main" val="0"/>
                              </a:ext>
                            </a:extLst>
                          </a:blip>
                          <a:srcRect/>
                          <a:stretch>
                            <a:fillRect/>
                          </a:stretch>
                        </pic:blipFill>
                        <pic:spPr bwMode="auto">
                          <a:xfrm>
                            <a:off x="32073" y="10222"/>
                            <a:ext cx="5993" cy="5994"/>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80" name="Picture 114" descr="SaistÄ«ts attÄls"/>
                          <pic:cNvPicPr>
                            <a:picLocks noChangeAspect="1" noChangeArrowheads="1"/>
                          </pic:cNvPicPr>
                        </pic:nvPicPr>
                        <pic:blipFill>
                          <a:blip r:embed="rId105">
                            <a:grayscl/>
                            <a:extLst>
                              <a:ext uri="{28A0092B-C50C-407E-A947-70E740481C1C}">
                                <a14:useLocalDpi xmlns:a14="http://schemas.microsoft.com/office/drawing/2010/main" val="0"/>
                              </a:ext>
                            </a:extLst>
                          </a:blip>
                          <a:srcRect l="45831"/>
                          <a:stretch>
                            <a:fillRect/>
                          </a:stretch>
                        </pic:blipFill>
                        <pic:spPr bwMode="auto">
                          <a:xfrm>
                            <a:off x="17909" y="11975"/>
                            <a:ext cx="8391" cy="4001"/>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978ECF" id="Grupa 1" o:spid="_x0000_s1045" style="position:absolute;left:0;text-align:left;margin-left:0;margin-top:-.05pt;width:464.95pt;height:346.6pt;z-index:251653632" coordsize="59050,44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">
                <v:group id="Group 87" o:spid="_x0000_s1046" style="position:absolute;width:59050;height:44019" coordsize="59050,44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oundrect id="AutoShape 12" o:spid="_x0000_s1047" style="position:absolute;left:7;top:93;width:27245;height:16557;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" fillcolor="#d9d9d9" strokecolor="#7f7f7f">
                    <v:fill opacity="22873f"/>
                  </v:roundrect>
                  <v:shapetype id="_x0000_t202" coordsize="21600,21600" o:spt="202" path="m,l,21600r21600,l21600,xe">
                    <v:stroke joinstyle="miter"/>
                    <v:path gradientshapeok="t" o:connecttype="rect"/>
                  </v:shapetype>
                  <v:shape id="Text Box 14" o:spid="_x0000_s1048" type="#_x0000_t202" style="position:absolute;width:26258;height:10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" filled="f" stroked="f">
                    <v:textbox style="mso-fit-shape-to-text:t">
                      <w:txbxContent>
                        <w:p w14:paraId="730BE0B1" w14:textId="77777777" w:rsidR="00B57390" w:rsidRDefault="00B57390" w:rsidP="009A7CC0">
                          <w:pPr>
                            <w:pStyle w:val="NormalWeb"/>
                            <w:spacing w:before="0" w:beforeAutospacing="0" w:after="0" w:afterAutospacing="0"/>
                            <w:rPr>
                              <w:color w:val="ED7D31"/>
                            </w:rPr>
                          </w:pPr>
                          <w:r>
                            <w:rPr>
                              <w:b/>
                              <w:bCs/>
                              <w:color w:val="ED7D31"/>
                              <w:sz w:val="28"/>
                              <w:szCs w:val="28"/>
                            </w:rPr>
                            <w:t>Metodiskās vadlīnijas</w:t>
                          </w:r>
                        </w:p>
                        <w:p w14:paraId="29B7E994" w14:textId="77777777" w:rsidR="00B57390" w:rsidRDefault="00B57390" w:rsidP="009A7CC0">
                          <w:pPr>
                            <w:pStyle w:val="NormalWeb"/>
                            <w:spacing w:before="0" w:beforeAutospacing="0" w:after="0" w:afterAutospacing="0"/>
                          </w:pPr>
                          <w:r>
                            <w:rPr>
                              <w:rFonts w:eastAsia="MS PGothic"/>
                              <w:color w:val="000000"/>
                              <w:sz w:val="22"/>
                              <w:szCs w:val="22"/>
                            </w:rPr>
                            <w:t xml:space="preserve">Riska novērtējums ģimenēs un bērniem individuāli </w:t>
                          </w:r>
                        </w:p>
                        <w:p w14:paraId="0F88A650" w14:textId="77777777" w:rsidR="00B57390" w:rsidRDefault="00B57390" w:rsidP="009A7CC0">
                          <w:pPr>
                            <w:pStyle w:val="NormalWeb"/>
                            <w:spacing w:before="0" w:beforeAutospacing="0" w:after="0" w:afterAutospacing="0"/>
                          </w:pPr>
                          <w:r>
                            <w:rPr>
                              <w:color w:val="000000"/>
                              <w:sz w:val="22"/>
                              <w:szCs w:val="22"/>
                            </w:rPr>
                            <w:t>Programma bērnu emocionālo vajadzību nodrošināšanā</w:t>
                          </w:r>
                        </w:p>
                        <w:p w14:paraId="086112D9" w14:textId="77777777" w:rsidR="00B57390" w:rsidRDefault="00B57390" w:rsidP="009A7CC0">
                          <w:pPr>
                            <w:pStyle w:val="NormalWeb"/>
                            <w:spacing w:before="0" w:beforeAutospacing="0" w:after="0" w:afterAutospacing="0"/>
                          </w:pPr>
                          <w:r>
                            <w:rPr>
                              <w:color w:val="000000"/>
                              <w:sz w:val="22"/>
                              <w:szCs w:val="22"/>
                              <w:lang w:val="pt-BR"/>
                            </w:rPr>
                            <w:t>Metodika darbam ar personām ar GRT</w:t>
                          </w:r>
                        </w:p>
                      </w:txbxContent>
                    </v:textbox>
                  </v:shape>
                  <v:roundrect id="AutoShape 16" o:spid="_x0000_s1049" style="position:absolute;left:31573;top:93;width:27473;height:16557;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" fillcolor="#d9d9d9" strokecolor="#7f7f7f">
                    <v:fill opacity="22873f"/>
                  </v:roundrect>
                  <v:shape id="Text Box 17" o:spid="_x0000_s1050" type="#_x0000_t202" style="position:absolute;left:30849;width:28201;height:14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14:paraId="5D686198" w14:textId="77777777" w:rsidR="00B57390" w:rsidRDefault="00B57390" w:rsidP="009A7CC0">
                          <w:pPr>
                            <w:pStyle w:val="NormalWeb"/>
                            <w:spacing w:before="0" w:beforeAutospacing="0" w:after="0" w:afterAutospacing="0"/>
                            <w:jc w:val="right"/>
                            <w:rPr>
                              <w:color w:val="ED7D31"/>
                            </w:rPr>
                          </w:pPr>
                          <w:r>
                            <w:rPr>
                              <w:b/>
                              <w:bCs/>
                              <w:color w:val="ED7D31"/>
                              <w:sz w:val="28"/>
                              <w:szCs w:val="28"/>
                            </w:rPr>
                            <w:t>Sociālo pakalpojumu raksturojums, organizēšana</w:t>
                          </w:r>
                        </w:p>
                        <w:p w14:paraId="0874EB40" w14:textId="77777777" w:rsidR="00B57390" w:rsidRDefault="00B57390" w:rsidP="009A7CC0">
                          <w:pPr>
                            <w:pStyle w:val="NormalWeb"/>
                            <w:spacing w:before="0" w:beforeAutospacing="0" w:after="0" w:afterAutospacing="0"/>
                            <w:jc w:val="right"/>
                          </w:pPr>
                          <w:r>
                            <w:rPr>
                              <w:rFonts w:eastAsia="MS PGothic"/>
                              <w:color w:val="000000"/>
                              <w:sz w:val="22"/>
                              <w:szCs w:val="22"/>
                            </w:rPr>
                            <w:t>Apmācības ģimeniskai videi pietuvināta pakalpojuma nodrošināšanai</w:t>
                          </w:r>
                        </w:p>
                        <w:p w14:paraId="0871A05D"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Atbalsts pakalpojumu nodrošināšanai </w:t>
                          </w:r>
                        </w:p>
                        <w:p w14:paraId="0A21C669"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personām ar GRT </w:t>
                          </w:r>
                        </w:p>
                        <w:p w14:paraId="4CC56D94"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Pakalpojumu izveide bērniem </w:t>
                          </w:r>
                        </w:p>
                        <w:p w14:paraId="4D09B2E3" w14:textId="77777777" w:rsidR="00B57390" w:rsidRDefault="00B57390" w:rsidP="009A7CC0">
                          <w:pPr>
                            <w:pStyle w:val="NormalWeb"/>
                            <w:spacing w:before="0" w:beforeAutospacing="0" w:after="0" w:afterAutospacing="0"/>
                            <w:jc w:val="right"/>
                          </w:pPr>
                          <w:r>
                            <w:rPr>
                              <w:rFonts w:eastAsia="MS PGothic"/>
                              <w:color w:val="000000"/>
                              <w:sz w:val="22"/>
                              <w:szCs w:val="22"/>
                            </w:rPr>
                            <w:t xml:space="preserve">ar FT </w:t>
                          </w:r>
                        </w:p>
                      </w:txbxContent>
                    </v:textbox>
                  </v:shape>
                  <v:roundrect id="AutoShape 20" o:spid="_x0000_s1051" style="position:absolute;left:31573;top:27461;width:27473;height:16558;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" fillcolor="#d9d9d9" strokecolor="#7f7f7f">
                    <v:fill opacity="22873f"/>
                  </v:roundrect>
                  <v:oval id="Oval 98" o:spid="_x0000_s1052" style="position:absolute;left:13629;top:7208;width:32098;height:2978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" fillcolor="#cedae0" strokecolor="#e46c0a" strokeweight="1.5pt">
                    <v:fill color2="#eaeaea" o:opacity2="22938f" rotate="t" focusposition=".5,.5" focussize="" focus="100%" type="gradientRadial"/>
                    <v:stroke dashstyle="dash"/>
                  </v:oval>
                  <v:shape id="Text Box 21" o:spid="_x0000_s1053" type="#_x0000_t202" style="position:absolute;left:35066;top:27762;width:23971;height:15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zvwgAAANsAAAAPAAAAZHJzL2Rvd25yZXYueG1sRI9Ba8JA&#10;FITvBf/D8oTe6kal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DnjhzvwgAAANsAAAAPAAAA&#10;AAAAAAAAAAAAAAcCAABkcnMvZG93bnJldi54bWxQSwUGAAAAAAMAAwC3AAAA9gIAAAAA&#10;" filled="f" stroked="f">
                    <v:textbox style="mso-fit-shape-to-text:t">
                      <w:txbxContent>
                        <w:p w14:paraId="63B802E5" w14:textId="77777777" w:rsidR="00B57390" w:rsidRDefault="00B57390" w:rsidP="009A7CC0">
                          <w:pPr>
                            <w:pStyle w:val="NormalWeb"/>
                            <w:spacing w:before="0" w:beforeAutospacing="0" w:after="0" w:afterAutospacing="0"/>
                            <w:jc w:val="right"/>
                            <w:rPr>
                              <w:color w:val="000000"/>
                              <w:sz w:val="20"/>
                              <w:szCs w:val="20"/>
                            </w:rPr>
                          </w:pPr>
                          <w:r>
                            <w:rPr>
                              <w:color w:val="000000"/>
                              <w:sz w:val="20"/>
                              <w:szCs w:val="20"/>
                            </w:rPr>
                            <w:tab/>
                          </w:r>
                        </w:p>
                        <w:p w14:paraId="2553E81B" w14:textId="77777777" w:rsidR="00B57390" w:rsidRDefault="00B57390" w:rsidP="009A7CC0">
                          <w:pPr>
                            <w:pStyle w:val="NormalWeb"/>
                            <w:spacing w:before="0" w:beforeAutospacing="0" w:after="0" w:afterAutospacing="0"/>
                            <w:jc w:val="right"/>
                          </w:pPr>
                          <w:r>
                            <w:rPr>
                              <w:color w:val="000000"/>
                              <w:sz w:val="22"/>
                              <w:szCs w:val="22"/>
                            </w:rPr>
                            <w:t>Psihiatrijas pamati un darbs pie personības ar uzvedības traucējumiem</w:t>
                          </w:r>
                        </w:p>
                        <w:p w14:paraId="1EFC1047" w14:textId="77777777" w:rsidR="00B57390" w:rsidRDefault="00B57390" w:rsidP="009A7CC0">
                          <w:pPr>
                            <w:pStyle w:val="NormalWeb"/>
                            <w:spacing w:before="0" w:beforeAutospacing="0" w:after="0" w:afterAutospacing="0"/>
                            <w:jc w:val="right"/>
                          </w:pPr>
                          <w:r>
                            <w:rPr>
                              <w:color w:val="000000"/>
                              <w:sz w:val="22"/>
                              <w:szCs w:val="22"/>
                            </w:rPr>
                            <w:t>Darbinieku emociju un  jūtu lasīšana, apzinātības prakse</w:t>
                          </w:r>
                        </w:p>
                        <w:p w14:paraId="47093DAC" w14:textId="77777777" w:rsidR="00B57390" w:rsidRDefault="00B57390" w:rsidP="009A7CC0">
                          <w:pPr>
                            <w:pStyle w:val="NormalWeb"/>
                            <w:spacing w:before="0" w:beforeAutospacing="0" w:after="0" w:afterAutospacing="0"/>
                            <w:jc w:val="right"/>
                          </w:pPr>
                          <w:r>
                            <w:rPr>
                              <w:color w:val="000000"/>
                              <w:sz w:val="22"/>
                              <w:szCs w:val="22"/>
                            </w:rPr>
                            <w:t>Problēmas identificēšana, komunikāciju prasmes un klienta vajadzību noteikšana</w:t>
                          </w:r>
                        </w:p>
                        <w:p w14:paraId="488FCD12" w14:textId="77777777" w:rsidR="00B57390" w:rsidRDefault="00B57390" w:rsidP="009A7CC0">
                          <w:pPr>
                            <w:pStyle w:val="NormalWeb"/>
                            <w:spacing w:before="0" w:beforeAutospacing="0" w:after="0" w:afterAutospacing="0"/>
                            <w:jc w:val="right"/>
                          </w:pPr>
                          <w:r>
                            <w:rPr>
                              <w:b/>
                              <w:bCs/>
                              <w:color w:val="FF6600"/>
                              <w:sz w:val="28"/>
                              <w:szCs w:val="28"/>
                            </w:rPr>
                            <w:t>Profesionālā pilnveide</w:t>
                          </w:r>
                        </w:p>
                      </w:txbxContent>
                    </v:textbox>
                  </v:shape>
                </v:group>
                <v:shape id="Text Box 14" o:spid="_x0000_s1054" type="#_x0000_t202" style="position:absolute;left:18612;top:17406;width:22321;height:9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54099493" w14:textId="77777777" w:rsidR="00B57390" w:rsidRDefault="00B57390" w:rsidP="009A7CC0">
                        <w:pPr>
                          <w:pStyle w:val="NormalWeb"/>
                          <w:kinsoku w:val="0"/>
                          <w:overflowPunct w:val="0"/>
                          <w:spacing w:before="0" w:beforeAutospacing="0" w:after="120" w:afterAutospacing="0"/>
                          <w:jc w:val="center"/>
                        </w:pPr>
                        <w:r>
                          <w:rPr>
                            <w:color w:val="000000"/>
                            <w:sz w:val="36"/>
                            <w:szCs w:val="36"/>
                          </w:rPr>
                          <w:t>Apmācību tematika sociālo dienestu darbiniekiem</w:t>
                        </w:r>
                      </w:p>
                    </w:txbxContent>
                  </v:textbox>
                </v:shape>
                <v:roundrect id="AutoShape 20" o:spid="_x0000_s1055" style="position:absolute;left:259;top:27363;width:26993;height:16557;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" fillcolor="#d9d9d9" strokecolor="#7f7f7f">
                  <v:fill opacity="22873f"/>
                </v:roundrect>
                <v:shape id="Text Box 21" o:spid="_x0000_s1056" type="#_x0000_t202" style="position:absolute;left:616;top:32767;width:23756;height:10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14:paraId="1F0220E9" w14:textId="77777777" w:rsidR="00B57390" w:rsidRDefault="00B57390" w:rsidP="009A7CC0">
                        <w:pPr>
                          <w:pStyle w:val="NormalWeb"/>
                          <w:spacing w:before="0" w:beforeAutospacing="0" w:after="0" w:afterAutospacing="0"/>
                        </w:pPr>
                        <w:r>
                          <w:rPr>
                            <w:color w:val="000000"/>
                            <w:sz w:val="22"/>
                            <w:szCs w:val="22"/>
                          </w:rPr>
                          <w:t>Krīzes situāciju risināšana, vadība</w:t>
                        </w:r>
                      </w:p>
                      <w:p w14:paraId="2FB55C2B" w14:textId="77777777" w:rsidR="00B57390" w:rsidRDefault="00B57390" w:rsidP="009A7CC0">
                        <w:pPr>
                          <w:pStyle w:val="NormalWeb"/>
                          <w:spacing w:before="0" w:beforeAutospacing="0" w:after="0" w:afterAutospacing="0"/>
                        </w:pPr>
                        <w:r>
                          <w:rPr>
                            <w:color w:val="000000"/>
                            <w:sz w:val="22"/>
                            <w:szCs w:val="22"/>
                          </w:rPr>
                          <w:t>Komunikācija ar klientiem, kuri mēdz būt agresīvi</w:t>
                        </w:r>
                      </w:p>
                      <w:p w14:paraId="5B9DA913" w14:textId="77777777" w:rsidR="00B57390" w:rsidRDefault="00B57390" w:rsidP="009A7CC0">
                        <w:pPr>
                          <w:pStyle w:val="NormalWeb"/>
                          <w:spacing w:before="0" w:beforeAutospacing="0" w:after="0" w:afterAutospacing="0"/>
                        </w:pPr>
                        <w:r>
                          <w:rPr>
                            <w:color w:val="000000"/>
                            <w:sz w:val="22"/>
                            <w:szCs w:val="22"/>
                          </w:rPr>
                          <w:t>Atbalsta sniegšana sarežģītajā dzīves situācijā, psihosociālais atbalsts</w:t>
                        </w:r>
                      </w:p>
                      <w:p w14:paraId="4A6C145F" w14:textId="77777777" w:rsidR="00B57390" w:rsidRDefault="00B57390" w:rsidP="009A7CC0">
                        <w:pPr>
                          <w:pStyle w:val="NormalWeb"/>
                          <w:spacing w:before="0" w:beforeAutospacing="0" w:after="0" w:afterAutospacing="0"/>
                        </w:pPr>
                        <w:r>
                          <w:rPr>
                            <w:b/>
                            <w:bCs/>
                            <w:color w:val="FF6600"/>
                            <w:sz w:val="28"/>
                            <w:szCs w:val="28"/>
                          </w:rPr>
                          <w:t>Krīzes gadījumu risināšana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57" type="#_x0000_t75" alt="Attēlu rezultāti vaicājumam “Crisis icon”" href="https://www.google.lv/url?sa=i&amp;source=images&amp;cd=&amp;ved=2ahUKEwjZ5cuWrq3bAhWkQJoKHfIdBCcQjRx6BAgBEAU&amp;url=https://thenounproject.com/term/crisis/&amp;psig=AOvVaw2nEja3lEwSz9Qg0MgRpMfF&amp;ust=1527767109664340" style="position:absolute;left:20653;top:28164;width:5607;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" o:button="t">
                  <v:fill o:detectmouseclick="t"/>
                  <v:imagedata r:id="rId106" o:title="Attēlu rezultāti vaicājumam “Crisis icon”"/>
                </v:shape>
                <v:shape id="Picture 112" o:spid="_x0000_s1058" type="#_x0000_t75" alt="Attēlu rezultāti vaicājumam “Professional development icon”" href="https://www.google.lv/url?sa=i&amp;source=images&amp;cd=&amp;cad=rja&amp;uact=8&amp;ved=2ahUKEwi55JGer63bAhUFJJoKHdzPAecQjRx6BAgBEAU&amp;url=https://txicfw.socialwork.utexas.edu/service/training-and-professional-development/&amp;psig=AOvVaw0XJH9OZ39iC8Pny018zKUL&amp;ust=1527767397255516" style="position:absolute;left:31661;top:27321;width:8113;height:6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" o:button="t">
                  <v:fill o:detectmouseclick="t"/>
                  <v:imagedata r:id="rId107" o:title="Attēlu rezultāti vaicājumam “Professional development icon”"/>
                </v:shape>
                <v:shape id="Picture 113" o:spid="_x0000_s1059" type="#_x0000_t75" alt="AttÄlu rezultÄti vaicÄjumam âservice organization iconâ" style="position:absolute;left:32073;top:10222;width:5993;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">
                  <v:imagedata r:id="rId108" o:title="AttÄlu rezultÄti vaicÄjumam âservice organization iconâ" grayscale="t"/>
                </v:shape>
                <v:shape id="Picture 114" o:spid="_x0000_s1060" type="#_x0000_t75" alt="SaistÄ«ts attÄls" style="position:absolute;left:17909;top:11975;width:8391;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">
                  <v:imagedata r:id="rId109" o:title="SaistÄ«ts attÄls" cropleft="30036f" grayscale="t"/>
                </v:shape>
              </v:group>
            </w:pict>
          </mc:Fallback>
        </mc:AlternateContent>
      </w:r>
    </w:p>
    <w:p w14:paraId="05130136" w14:textId="77777777" w:rsidR="009A7CC0" w:rsidRPr="000416E2" w:rsidRDefault="009A7CC0" w:rsidP="00396F4F">
      <w:pPr>
        <w:spacing w:before="120"/>
      </w:pPr>
    </w:p>
    <w:p w14:paraId="452222A0" w14:textId="77777777" w:rsidR="009A7CC0" w:rsidRPr="000416E2" w:rsidRDefault="009A7CC0" w:rsidP="00396F4F">
      <w:pPr>
        <w:spacing w:before="120"/>
      </w:pPr>
    </w:p>
    <w:p w14:paraId="49971BD5" w14:textId="77777777" w:rsidR="009A7CC0" w:rsidRPr="000416E2" w:rsidRDefault="009A7CC0" w:rsidP="00396F4F">
      <w:pPr>
        <w:spacing w:before="120"/>
      </w:pPr>
    </w:p>
    <w:p w14:paraId="45138DB3" w14:textId="77777777" w:rsidR="009A7CC0" w:rsidRPr="000416E2" w:rsidRDefault="009A7CC0" w:rsidP="00396F4F">
      <w:pPr>
        <w:spacing w:before="120"/>
      </w:pPr>
    </w:p>
    <w:p w14:paraId="1A2FE545" w14:textId="77777777" w:rsidR="009A7CC0" w:rsidRPr="000416E2" w:rsidRDefault="009A7CC0" w:rsidP="00396F4F">
      <w:pPr>
        <w:spacing w:before="120"/>
      </w:pPr>
    </w:p>
    <w:p w14:paraId="3A7B485B" w14:textId="77777777" w:rsidR="009A7CC0" w:rsidRPr="000416E2" w:rsidRDefault="009A7CC0" w:rsidP="00396F4F">
      <w:pPr>
        <w:spacing w:before="120"/>
      </w:pPr>
    </w:p>
    <w:p w14:paraId="26939F0E" w14:textId="77777777" w:rsidR="009A7CC0" w:rsidRPr="000416E2" w:rsidRDefault="009A7CC0" w:rsidP="00396F4F">
      <w:pPr>
        <w:spacing w:before="120"/>
      </w:pPr>
    </w:p>
    <w:p w14:paraId="0849A751" w14:textId="77777777" w:rsidR="009A7CC0" w:rsidRPr="000416E2" w:rsidRDefault="009A7CC0" w:rsidP="00396F4F">
      <w:pPr>
        <w:spacing w:before="120"/>
      </w:pPr>
    </w:p>
    <w:p w14:paraId="0CA48FFE" w14:textId="77777777" w:rsidR="009A7CC0" w:rsidRPr="000416E2" w:rsidRDefault="009A7CC0" w:rsidP="00396F4F">
      <w:pPr>
        <w:spacing w:before="120"/>
      </w:pPr>
    </w:p>
    <w:p w14:paraId="2034B447" w14:textId="77777777" w:rsidR="009A7CC0" w:rsidRPr="000416E2" w:rsidRDefault="009A7CC0" w:rsidP="00396F4F">
      <w:pPr>
        <w:spacing w:before="120"/>
      </w:pPr>
    </w:p>
    <w:p w14:paraId="20F4D9B1" w14:textId="77777777" w:rsidR="009A7CC0" w:rsidRPr="000416E2" w:rsidRDefault="009A7CC0" w:rsidP="00396F4F">
      <w:pPr>
        <w:spacing w:before="120"/>
      </w:pPr>
    </w:p>
    <w:p w14:paraId="6C50233B" w14:textId="77777777" w:rsidR="009A7CC0" w:rsidRPr="000416E2" w:rsidRDefault="009A7CC0" w:rsidP="00396F4F">
      <w:pPr>
        <w:spacing w:before="120"/>
      </w:pPr>
    </w:p>
    <w:p w14:paraId="596476A8" w14:textId="77777777" w:rsidR="00155E46" w:rsidRPr="000416E2" w:rsidRDefault="00155E46" w:rsidP="00396F4F">
      <w:pPr>
        <w:spacing w:before="120"/>
      </w:pPr>
    </w:p>
    <w:p w14:paraId="7E28FE58" w14:textId="77777777" w:rsidR="00155E46" w:rsidRPr="00687353" w:rsidRDefault="00155E46" w:rsidP="00687353">
      <w:pPr>
        <w:spacing w:after="0" w:line="240" w:lineRule="auto"/>
        <w:jc w:val="center"/>
        <w:rPr>
          <w:color w:val="E36C0A"/>
          <w:sz w:val="22"/>
          <w:szCs w:val="22"/>
        </w:rPr>
      </w:pPr>
      <w:r w:rsidRPr="00687353">
        <w:rPr>
          <w:i/>
          <w:color w:val="E36C0A"/>
          <w:sz w:val="22"/>
          <w:szCs w:val="22"/>
        </w:rPr>
        <w:t>6</w:t>
      </w:r>
      <w:r w:rsidR="00E64924" w:rsidRPr="00687353">
        <w:rPr>
          <w:i/>
          <w:color w:val="E36C0A"/>
          <w:sz w:val="22"/>
          <w:szCs w:val="22"/>
        </w:rPr>
        <w:t>8</w:t>
      </w:r>
      <w:r w:rsidRPr="00687353">
        <w:rPr>
          <w:i/>
          <w:color w:val="E36C0A"/>
          <w:sz w:val="22"/>
          <w:szCs w:val="22"/>
        </w:rPr>
        <w:t>. attēls</w:t>
      </w:r>
      <w:r w:rsidRPr="00687353">
        <w:rPr>
          <w:color w:val="E36C0A"/>
          <w:sz w:val="22"/>
          <w:szCs w:val="22"/>
        </w:rPr>
        <w:t xml:space="preserve">. </w:t>
      </w:r>
      <w:r w:rsidRPr="00687353">
        <w:rPr>
          <w:b/>
          <w:color w:val="E36C0A"/>
          <w:sz w:val="22"/>
          <w:szCs w:val="22"/>
        </w:rPr>
        <w:t>Apmācību tematika sociālo dienestu speciālistiem darbā ar DI plāna mērķa grupām</w:t>
      </w:r>
    </w:p>
    <w:p w14:paraId="05B264B7" w14:textId="77777777" w:rsidR="00155E46" w:rsidRPr="000416E2" w:rsidRDefault="00155E46" w:rsidP="00687353">
      <w:pPr>
        <w:spacing w:after="0" w:line="240" w:lineRule="auto"/>
        <w:jc w:val="center"/>
      </w:pPr>
      <w:r w:rsidRPr="00687353">
        <w:rPr>
          <w:i/>
          <w:color w:val="E36C0A"/>
          <w:sz w:val="22"/>
          <w:szCs w:val="22"/>
        </w:rPr>
        <w:t>Avots: RPR partnerpašvaldību sociālo dienestu darbinieku aptauja</w:t>
      </w:r>
    </w:p>
    <w:p w14:paraId="27CE85F1" w14:textId="77777777" w:rsidR="009A7CC0" w:rsidRPr="000416E2" w:rsidRDefault="009A7CC0" w:rsidP="00396F4F">
      <w:pPr>
        <w:spacing w:before="120"/>
      </w:pPr>
      <w:r w:rsidRPr="000416E2">
        <w:t>Papildus tam sociālā dienesta speciālisti norādīja, ka lielāku ieguvumu dod tādas apmācības, kurās teorētiskās nodarbības tiek papildinātas ar būtisku praktisko nodarbību un treniņu apjomu.</w:t>
      </w:r>
    </w:p>
    <w:p w14:paraId="38F530A3" w14:textId="77777777" w:rsidR="009A7CC0" w:rsidRPr="000416E2" w:rsidRDefault="009A7CC0" w:rsidP="00396F4F">
      <w:pPr>
        <w:spacing w:before="120"/>
      </w:pPr>
      <w:r w:rsidRPr="000416E2">
        <w:lastRenderedPageBreak/>
        <w:t>DI plāna izstrādes ekspertu skatījumā viens no nozīmīgākajiem sekmīga</w:t>
      </w:r>
      <w:r w:rsidR="00BF3946" w:rsidRPr="000416E2">
        <w:t>s</w:t>
      </w:r>
      <w:r w:rsidRPr="000416E2">
        <w:t xml:space="preserve"> jaunizveidoto sabiedrībā balstītu sociālo pakalpojumu darbība</w:t>
      </w:r>
      <w:r w:rsidR="009F572A" w:rsidRPr="000416E2">
        <w:t>s</w:t>
      </w:r>
      <w:r w:rsidRPr="000416E2">
        <w:t xml:space="preserve"> </w:t>
      </w:r>
      <w:r w:rsidR="009F572A" w:rsidRPr="000416E2">
        <w:t xml:space="preserve">priekšnosacījumiem </w:t>
      </w:r>
      <w:r w:rsidRPr="000416E2">
        <w:t>ir nodrošināt apmācības personālam, pirms t</w:t>
      </w:r>
      <w:r w:rsidR="009F572A" w:rsidRPr="000416E2">
        <w:t xml:space="preserve">as </w:t>
      </w:r>
      <w:r w:rsidRPr="000416E2">
        <w:t>sāk darbu sociālajos pakalpojumos bērniem ar FT, bērniem ārpusģimenes aprūpē un personām ar GRT, radot iespēju apmācības veidot starpdisciplinār</w:t>
      </w:r>
      <w:r w:rsidR="009F572A" w:rsidRPr="000416E2">
        <w:t>a</w:t>
      </w:r>
      <w:r w:rsidRPr="000416E2">
        <w:t xml:space="preserve">s, pieaicinot pašvaldību sociālo dienestu sociālā darba speciālistus, </w:t>
      </w:r>
      <w:r w:rsidR="00625C98" w:rsidRPr="000416E2">
        <w:t xml:space="preserve">BT </w:t>
      </w:r>
      <w:r w:rsidRPr="000416E2">
        <w:t>darbiniekus. DI plāna izstrādes ekspertu ieteikt</w:t>
      </w:r>
      <w:r w:rsidR="002F3D15" w:rsidRPr="000416E2">
        <w:t>ās apmācību programmas skatīt 3</w:t>
      </w:r>
      <w:r w:rsidR="00E64924">
        <w:t>9</w:t>
      </w:r>
      <w:r w:rsidRPr="000416E2">
        <w:t>.</w:t>
      </w:r>
      <w:r w:rsidR="009F572A" w:rsidRPr="000416E2">
        <w:t> </w:t>
      </w:r>
      <w:r w:rsidRPr="000416E2">
        <w:t>tabulā</w:t>
      </w:r>
      <w:r w:rsidRPr="000416E2">
        <w:rPr>
          <w:rStyle w:val="FootnoteReference"/>
        </w:rPr>
        <w:footnoteReference w:id="104"/>
      </w:r>
      <w:r w:rsidRPr="000416E2">
        <w:t>.</w:t>
      </w:r>
    </w:p>
    <w:p w14:paraId="3157BEFF" w14:textId="77777777" w:rsidR="009A7CC0" w:rsidRPr="000416E2" w:rsidRDefault="002F3D15" w:rsidP="00687353">
      <w:pPr>
        <w:spacing w:after="0" w:line="240" w:lineRule="auto"/>
        <w:jc w:val="right"/>
        <w:rPr>
          <w:color w:val="E36C0A"/>
          <w:sz w:val="22"/>
          <w:szCs w:val="22"/>
        </w:rPr>
      </w:pPr>
      <w:r w:rsidRPr="000416E2">
        <w:rPr>
          <w:i/>
          <w:color w:val="E36C0A"/>
          <w:sz w:val="22"/>
          <w:szCs w:val="22"/>
        </w:rPr>
        <w:t>3</w:t>
      </w:r>
      <w:r w:rsidR="00E64924">
        <w:rPr>
          <w:i/>
          <w:color w:val="E36C0A"/>
          <w:sz w:val="22"/>
          <w:szCs w:val="22"/>
        </w:rPr>
        <w:t>9</w:t>
      </w:r>
      <w:r w:rsidR="009F572A" w:rsidRPr="000416E2">
        <w:rPr>
          <w:i/>
          <w:color w:val="E36C0A"/>
          <w:sz w:val="22"/>
          <w:szCs w:val="22"/>
        </w:rPr>
        <w:t>. tabula</w:t>
      </w:r>
      <w:r w:rsidRPr="000416E2">
        <w:rPr>
          <w:color w:val="E36C0A"/>
          <w:sz w:val="22"/>
          <w:szCs w:val="22"/>
        </w:rPr>
        <w:t xml:space="preserve">. </w:t>
      </w:r>
      <w:r w:rsidR="009A7CC0" w:rsidRPr="000416E2">
        <w:rPr>
          <w:b/>
          <w:color w:val="E36C0A"/>
          <w:sz w:val="22"/>
          <w:szCs w:val="22"/>
        </w:rPr>
        <w:t>Ieteicamās starptautiskās apmācību programmas</w:t>
      </w:r>
      <w:r w:rsidR="009F572A" w:rsidRPr="000416E2">
        <w:rPr>
          <w:b/>
          <w:color w:val="E36C0A"/>
          <w:sz w:val="22"/>
          <w:szCs w:val="22"/>
        </w:rPr>
        <w:t xml:space="preserve"> deinstitucionalizācijas procesā</w:t>
      </w:r>
      <w:r w:rsidR="009A7CC0" w:rsidRPr="000416E2">
        <w:rPr>
          <w:b/>
          <w:color w:val="E36C0A"/>
          <w:sz w:val="22"/>
          <w:szCs w:val="22"/>
        </w:rPr>
        <w:t xml:space="preserve"> izveidoto</w:t>
      </w:r>
      <w:r w:rsidR="009F572A" w:rsidRPr="000416E2">
        <w:rPr>
          <w:b/>
          <w:color w:val="E36C0A"/>
          <w:sz w:val="22"/>
          <w:szCs w:val="22"/>
        </w:rPr>
        <w:t xml:space="preserve"> sociālo pakalpojumu personālam</w:t>
      </w:r>
      <w:r w:rsidR="009A7CC0" w:rsidRPr="000416E2">
        <w:rPr>
          <w:b/>
          <w:color w:val="E36C0A"/>
          <w:sz w:val="22"/>
          <w:szCs w:val="22"/>
        </w:rPr>
        <w:t xml:space="preserve"> </w:t>
      </w:r>
    </w:p>
    <w:p w14:paraId="0E47180D" w14:textId="77777777" w:rsidR="009A7CC0" w:rsidRPr="000416E2" w:rsidRDefault="009F572A" w:rsidP="00687353">
      <w:pPr>
        <w:spacing w:after="0" w:line="240" w:lineRule="auto"/>
        <w:jc w:val="right"/>
        <w:rPr>
          <w:i/>
        </w:rPr>
      </w:pPr>
      <w:r w:rsidRPr="000416E2">
        <w:rPr>
          <w:i/>
          <w:color w:val="E36C0A"/>
          <w:sz w:val="22"/>
          <w:szCs w:val="22"/>
        </w:rPr>
        <w:t>Avots: Autoru izstrādāts</w:t>
      </w:r>
    </w:p>
    <w:tbl>
      <w:tblPr>
        <w:tblW w:w="9180" w:type="dxa"/>
        <w:jc w:val="center"/>
        <w:tblBorders>
          <w:insideH w:val="single" w:sz="4" w:space="0" w:color="0070C0"/>
          <w:insideV w:val="single" w:sz="4" w:space="0" w:color="0070C0"/>
        </w:tblBorders>
        <w:tblLook w:val="04A0" w:firstRow="1" w:lastRow="0" w:firstColumn="1" w:lastColumn="0" w:noHBand="0" w:noVBand="1"/>
      </w:tblPr>
      <w:tblGrid>
        <w:gridCol w:w="3698"/>
        <w:gridCol w:w="5482"/>
      </w:tblGrid>
      <w:tr w:rsidR="009A7CC0" w:rsidRPr="000416E2" w14:paraId="2AF0903E" w14:textId="77777777" w:rsidTr="00D24FA5">
        <w:trPr>
          <w:tblHeader/>
          <w:jc w:val="center"/>
        </w:trPr>
        <w:tc>
          <w:tcPr>
            <w:tcW w:w="3698" w:type="dxa"/>
            <w:tcBorders>
              <w:top w:val="nil"/>
              <w:left w:val="nil"/>
              <w:bottom w:val="single" w:sz="4" w:space="0" w:color="0070C0"/>
              <w:right w:val="single" w:sz="4" w:space="0" w:color="0070C0"/>
            </w:tcBorders>
            <w:shd w:val="clear" w:color="auto" w:fill="BFBFBF"/>
            <w:hideMark/>
          </w:tcPr>
          <w:p w14:paraId="58727546" w14:textId="77777777" w:rsidR="009A7CC0" w:rsidRPr="000416E2" w:rsidRDefault="009A7CC0" w:rsidP="007E7824">
            <w:pPr>
              <w:spacing w:after="0"/>
              <w:jc w:val="center"/>
              <w:rPr>
                <w:b/>
                <w:sz w:val="22"/>
                <w:szCs w:val="22"/>
                <w:lang w:eastAsia="lv-LV"/>
              </w:rPr>
            </w:pPr>
            <w:r w:rsidRPr="000416E2">
              <w:rPr>
                <w:b/>
                <w:sz w:val="22"/>
                <w:szCs w:val="22"/>
                <w:lang w:eastAsia="lv-LV"/>
              </w:rPr>
              <w:t>Programma</w:t>
            </w:r>
          </w:p>
        </w:tc>
        <w:tc>
          <w:tcPr>
            <w:tcW w:w="5482" w:type="dxa"/>
            <w:tcBorders>
              <w:top w:val="nil"/>
              <w:left w:val="single" w:sz="4" w:space="0" w:color="0070C0"/>
              <w:bottom w:val="single" w:sz="4" w:space="0" w:color="0070C0"/>
              <w:right w:val="nil"/>
            </w:tcBorders>
            <w:shd w:val="clear" w:color="auto" w:fill="BFBFBF"/>
            <w:hideMark/>
          </w:tcPr>
          <w:p w14:paraId="3A09F45E" w14:textId="77777777" w:rsidR="009A7CC0" w:rsidRPr="000416E2" w:rsidRDefault="009A7CC0" w:rsidP="007E7824">
            <w:pPr>
              <w:spacing w:after="0"/>
              <w:jc w:val="center"/>
              <w:rPr>
                <w:b/>
                <w:sz w:val="22"/>
                <w:szCs w:val="22"/>
                <w:lang w:eastAsia="lv-LV"/>
              </w:rPr>
            </w:pPr>
            <w:r w:rsidRPr="000416E2">
              <w:rPr>
                <w:b/>
                <w:sz w:val="22"/>
                <w:szCs w:val="22"/>
                <w:lang w:eastAsia="lv-LV"/>
              </w:rPr>
              <w:t>Apraksts</w:t>
            </w:r>
          </w:p>
        </w:tc>
      </w:tr>
      <w:tr w:rsidR="009A7CC0" w:rsidRPr="000416E2" w14:paraId="7AFCD8FB" w14:textId="77777777" w:rsidTr="00D24FA5">
        <w:trPr>
          <w:jc w:val="center"/>
        </w:trPr>
        <w:tc>
          <w:tcPr>
            <w:tcW w:w="9180" w:type="dxa"/>
            <w:gridSpan w:val="2"/>
            <w:tcBorders>
              <w:top w:val="single" w:sz="4" w:space="0" w:color="0070C0"/>
              <w:left w:val="nil"/>
              <w:bottom w:val="single" w:sz="4" w:space="0" w:color="0070C0"/>
              <w:right w:val="nil"/>
            </w:tcBorders>
            <w:shd w:val="clear" w:color="auto" w:fill="C6D9F1"/>
            <w:vAlign w:val="bottom"/>
            <w:hideMark/>
          </w:tcPr>
          <w:p w14:paraId="69DA690C" w14:textId="77777777" w:rsidR="009A7CC0" w:rsidRPr="000416E2" w:rsidRDefault="009A7CC0" w:rsidP="007E7824">
            <w:pPr>
              <w:spacing w:after="0"/>
              <w:jc w:val="left"/>
              <w:rPr>
                <w:sz w:val="22"/>
                <w:szCs w:val="22"/>
                <w:lang w:eastAsia="lv-LV"/>
              </w:rPr>
            </w:pPr>
            <w:r w:rsidRPr="000416E2">
              <w:rPr>
                <w:sz w:val="22"/>
                <w:szCs w:val="22"/>
                <w:lang w:eastAsia="lv-LV"/>
              </w:rPr>
              <w:t>Personālam sociālajos pakalpojumos bērniem ar FT un bērniem ārpusģimenes aprūpē</w:t>
            </w:r>
          </w:p>
        </w:tc>
      </w:tr>
      <w:tr w:rsidR="009A7CC0" w:rsidRPr="000416E2" w14:paraId="7E603E7B"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tcPr>
          <w:p w14:paraId="511D1D67" w14:textId="77777777" w:rsidR="009A7CC0" w:rsidRPr="000416E2" w:rsidRDefault="009A7CC0" w:rsidP="007E7824">
            <w:pPr>
              <w:spacing w:after="0"/>
              <w:rPr>
                <w:sz w:val="22"/>
                <w:szCs w:val="22"/>
                <w:lang w:eastAsia="lv-LV"/>
              </w:rPr>
            </w:pPr>
            <w:r w:rsidRPr="000416E2">
              <w:rPr>
                <w:sz w:val="22"/>
                <w:szCs w:val="22"/>
                <w:lang w:eastAsia="lv-LV"/>
              </w:rPr>
              <w:t>1. Bērnu aprūpē strādājošo speciālistu apmācību programma bērnu tiesību pieejas ieviešanai ikdienas darbā</w:t>
            </w:r>
          </w:p>
          <w:p w14:paraId="64FDDAF2" w14:textId="77777777" w:rsidR="009A7CC0" w:rsidRPr="000416E2" w:rsidRDefault="009A7CC0" w:rsidP="007E7824">
            <w:pPr>
              <w:spacing w:after="0"/>
              <w:rPr>
                <w:sz w:val="22"/>
                <w:szCs w:val="22"/>
                <w:lang w:eastAsia="lv-LV"/>
              </w:rPr>
            </w:pPr>
          </w:p>
        </w:tc>
        <w:tc>
          <w:tcPr>
            <w:tcW w:w="5482" w:type="dxa"/>
            <w:tcBorders>
              <w:top w:val="single" w:sz="4" w:space="0" w:color="0070C0"/>
              <w:left w:val="single" w:sz="4" w:space="0" w:color="0070C0"/>
              <w:bottom w:val="single" w:sz="4" w:space="0" w:color="0070C0"/>
              <w:right w:val="nil"/>
            </w:tcBorders>
            <w:shd w:val="clear" w:color="auto" w:fill="auto"/>
          </w:tcPr>
          <w:p w14:paraId="79C570A5" w14:textId="77777777" w:rsidR="009A7CC0" w:rsidRPr="000416E2" w:rsidRDefault="009A7CC0" w:rsidP="007E7824">
            <w:pPr>
              <w:spacing w:after="0"/>
              <w:rPr>
                <w:sz w:val="22"/>
                <w:szCs w:val="22"/>
                <w:lang w:eastAsia="lv-LV"/>
              </w:rPr>
            </w:pPr>
            <w:r w:rsidRPr="000416E2">
              <w:rPr>
                <w:sz w:val="22"/>
                <w:szCs w:val="22"/>
                <w:lang w:eastAsia="lv-LV"/>
              </w:rPr>
              <w:t xml:space="preserve">Apmācību saturs balstīts uz ANO Konvencijas par bērnu tiesībām </w:t>
            </w:r>
            <w:r w:rsidR="009F572A" w:rsidRPr="000416E2">
              <w:rPr>
                <w:sz w:val="22"/>
                <w:szCs w:val="22"/>
                <w:lang w:eastAsia="lv-LV"/>
              </w:rPr>
              <w:t>četriem pamatprincipiem:</w:t>
            </w:r>
            <w:r w:rsidRPr="000416E2">
              <w:rPr>
                <w:sz w:val="22"/>
                <w:szCs w:val="22"/>
                <w:lang w:eastAsia="lv-LV"/>
              </w:rPr>
              <w:t xml:space="preserve"> līdzdalība, bērna dzīvība un attīstība, bērna labākās intereses un nediskriminācija  </w:t>
            </w:r>
          </w:p>
          <w:p w14:paraId="267F5803" w14:textId="77777777" w:rsidR="009A7CC0" w:rsidRPr="000416E2" w:rsidRDefault="009A7CC0" w:rsidP="007E7824">
            <w:pPr>
              <w:spacing w:after="0"/>
              <w:rPr>
                <w:sz w:val="22"/>
                <w:szCs w:val="22"/>
                <w:lang w:eastAsia="lv-LV"/>
              </w:rPr>
            </w:pPr>
          </w:p>
        </w:tc>
      </w:tr>
      <w:tr w:rsidR="009A7CC0" w:rsidRPr="000416E2" w14:paraId="335FFD45"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hideMark/>
          </w:tcPr>
          <w:p w14:paraId="4D49FB41" w14:textId="77777777" w:rsidR="009A7CC0" w:rsidRPr="000416E2" w:rsidRDefault="009A7CC0" w:rsidP="007E7824">
            <w:pPr>
              <w:spacing w:after="0"/>
              <w:rPr>
                <w:sz w:val="22"/>
                <w:szCs w:val="22"/>
                <w:lang w:eastAsia="lv-LV"/>
              </w:rPr>
            </w:pPr>
            <w:r w:rsidRPr="000416E2">
              <w:rPr>
                <w:sz w:val="22"/>
                <w:szCs w:val="22"/>
                <w:lang w:eastAsia="lv-LV"/>
              </w:rPr>
              <w:t>2.     Teraspēles (teraply)</w:t>
            </w:r>
          </w:p>
        </w:tc>
        <w:tc>
          <w:tcPr>
            <w:tcW w:w="5482" w:type="dxa"/>
            <w:tcBorders>
              <w:top w:val="single" w:sz="4" w:space="0" w:color="0070C0"/>
              <w:left w:val="single" w:sz="4" w:space="0" w:color="0070C0"/>
              <w:bottom w:val="single" w:sz="4" w:space="0" w:color="0070C0"/>
              <w:right w:val="nil"/>
            </w:tcBorders>
            <w:shd w:val="clear" w:color="auto" w:fill="auto"/>
          </w:tcPr>
          <w:p w14:paraId="2A38CF25" w14:textId="77777777" w:rsidR="009A7CC0" w:rsidRPr="000416E2" w:rsidRDefault="009A7CC0" w:rsidP="007E7824">
            <w:pPr>
              <w:spacing w:after="0"/>
              <w:rPr>
                <w:sz w:val="22"/>
                <w:szCs w:val="22"/>
                <w:lang w:eastAsia="lv-LV"/>
              </w:rPr>
            </w:pPr>
            <w:r w:rsidRPr="000416E2">
              <w:rPr>
                <w:sz w:val="22"/>
                <w:szCs w:val="22"/>
                <w:lang w:eastAsia="lv-LV"/>
              </w:rPr>
              <w:t>Starptautiski atzīta programma, kur metodes tiek izmantota</w:t>
            </w:r>
            <w:r w:rsidR="009F572A" w:rsidRPr="000416E2">
              <w:rPr>
                <w:sz w:val="22"/>
                <w:szCs w:val="22"/>
                <w:lang w:eastAsia="lv-LV"/>
              </w:rPr>
              <w:t>s jaunāka vecuma bērniem</w:t>
            </w:r>
            <w:r w:rsidRPr="000416E2">
              <w:rPr>
                <w:sz w:val="22"/>
                <w:szCs w:val="22"/>
                <w:lang w:eastAsia="lv-LV"/>
              </w:rPr>
              <w:t xml:space="preserve"> ar piesaistes  problēmām</w:t>
            </w:r>
          </w:p>
          <w:p w14:paraId="606F92CF" w14:textId="77777777" w:rsidR="009A7CC0" w:rsidRPr="000416E2" w:rsidRDefault="009A7CC0" w:rsidP="007E7824">
            <w:pPr>
              <w:spacing w:after="0"/>
              <w:rPr>
                <w:sz w:val="22"/>
                <w:szCs w:val="22"/>
                <w:lang w:eastAsia="lv-LV"/>
              </w:rPr>
            </w:pPr>
          </w:p>
        </w:tc>
      </w:tr>
      <w:tr w:rsidR="009A7CC0" w:rsidRPr="000416E2" w14:paraId="3C47BB7E"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hideMark/>
          </w:tcPr>
          <w:p w14:paraId="04841364" w14:textId="77777777" w:rsidR="009A7CC0" w:rsidRPr="000416E2" w:rsidRDefault="009A7CC0" w:rsidP="007E7824">
            <w:pPr>
              <w:spacing w:after="0"/>
              <w:rPr>
                <w:sz w:val="22"/>
                <w:szCs w:val="22"/>
                <w:lang w:eastAsia="lv-LV"/>
              </w:rPr>
            </w:pPr>
            <w:r w:rsidRPr="000416E2">
              <w:rPr>
                <w:sz w:val="22"/>
                <w:szCs w:val="22"/>
                <w:lang w:eastAsia="lv-LV"/>
              </w:rPr>
              <w:t>3.  Drošā pamata – Zvaigznes modelis</w:t>
            </w:r>
          </w:p>
        </w:tc>
        <w:tc>
          <w:tcPr>
            <w:tcW w:w="5482" w:type="dxa"/>
            <w:tcBorders>
              <w:top w:val="single" w:sz="4" w:space="0" w:color="0070C0"/>
              <w:left w:val="single" w:sz="4" w:space="0" w:color="0070C0"/>
              <w:bottom w:val="single" w:sz="4" w:space="0" w:color="0070C0"/>
              <w:right w:val="nil"/>
            </w:tcBorders>
            <w:shd w:val="clear" w:color="auto" w:fill="auto"/>
          </w:tcPr>
          <w:p w14:paraId="59E89634" w14:textId="77777777" w:rsidR="009A7CC0" w:rsidRPr="000416E2" w:rsidRDefault="009A7CC0" w:rsidP="007E7824">
            <w:pPr>
              <w:spacing w:after="0"/>
              <w:rPr>
                <w:sz w:val="22"/>
                <w:szCs w:val="22"/>
                <w:lang w:eastAsia="lv-LV"/>
              </w:rPr>
            </w:pPr>
            <w:r w:rsidRPr="000416E2">
              <w:rPr>
                <w:sz w:val="22"/>
                <w:szCs w:val="22"/>
                <w:lang w:eastAsia="lv-LV"/>
              </w:rPr>
              <w:t>Starptautiski atzīta programma</w:t>
            </w:r>
            <w:r w:rsidR="009F572A" w:rsidRPr="000416E2">
              <w:rPr>
                <w:sz w:val="22"/>
                <w:szCs w:val="22"/>
                <w:lang w:eastAsia="lv-LV"/>
              </w:rPr>
              <w:t>,</w:t>
            </w:r>
            <w:r w:rsidRPr="000416E2">
              <w:rPr>
                <w:sz w:val="22"/>
                <w:szCs w:val="22"/>
                <w:lang w:eastAsia="lv-LV"/>
              </w:rPr>
              <w:t xml:space="preserve"> kur bērna vajadzības noliktas centrā. Parāda veiksmīgus sadarbības mehānismus starp bērna aprūpē iesaistītajām institūcijām un aprūpētājiem</w:t>
            </w:r>
            <w:r w:rsidR="009F572A" w:rsidRPr="000416E2">
              <w:rPr>
                <w:sz w:val="22"/>
                <w:szCs w:val="22"/>
                <w:lang w:eastAsia="lv-LV"/>
              </w:rPr>
              <w:t>, iekļaujot bērna dzimto ģimeni</w:t>
            </w:r>
          </w:p>
          <w:p w14:paraId="4AD72F8B" w14:textId="77777777" w:rsidR="009A7CC0" w:rsidRPr="000416E2" w:rsidRDefault="009A7CC0" w:rsidP="007E7824">
            <w:pPr>
              <w:spacing w:after="0"/>
              <w:rPr>
                <w:sz w:val="22"/>
                <w:szCs w:val="22"/>
                <w:lang w:eastAsia="lv-LV"/>
              </w:rPr>
            </w:pPr>
          </w:p>
        </w:tc>
      </w:tr>
      <w:tr w:rsidR="009A7CC0" w:rsidRPr="000416E2" w14:paraId="7340C276"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hideMark/>
          </w:tcPr>
          <w:p w14:paraId="26F09C01" w14:textId="77777777" w:rsidR="009A7CC0" w:rsidRPr="000416E2" w:rsidRDefault="009A7CC0" w:rsidP="00166DA0">
            <w:pPr>
              <w:spacing w:after="0"/>
              <w:rPr>
                <w:sz w:val="22"/>
                <w:szCs w:val="22"/>
                <w:lang w:eastAsia="lv-LV"/>
              </w:rPr>
            </w:pPr>
            <w:r w:rsidRPr="000416E2">
              <w:rPr>
                <w:sz w:val="22"/>
                <w:szCs w:val="22"/>
                <w:lang w:eastAsia="lv-LV"/>
              </w:rPr>
              <w:t xml:space="preserve">4.  </w:t>
            </w:r>
            <w:r w:rsidR="00166DA0">
              <w:rPr>
                <w:sz w:val="22"/>
                <w:szCs w:val="22"/>
                <w:lang w:eastAsia="lv-LV"/>
              </w:rPr>
              <w:t>Dzīvesspēka</w:t>
            </w:r>
            <w:r w:rsidR="00166DA0" w:rsidRPr="000416E2">
              <w:rPr>
                <w:sz w:val="22"/>
                <w:szCs w:val="22"/>
                <w:lang w:eastAsia="lv-LV"/>
              </w:rPr>
              <w:t xml:space="preserve"> </w:t>
            </w:r>
            <w:r w:rsidR="009F572A" w:rsidRPr="000416E2">
              <w:rPr>
                <w:sz w:val="22"/>
                <w:szCs w:val="22"/>
                <w:lang w:eastAsia="lv-LV"/>
              </w:rPr>
              <w:t>pieeja</w:t>
            </w:r>
            <w:r w:rsidRPr="000416E2">
              <w:rPr>
                <w:sz w:val="22"/>
                <w:szCs w:val="22"/>
                <w:lang w:eastAsia="lv-LV"/>
              </w:rPr>
              <w:t xml:space="preserve">  bērnu audzināšanā</w:t>
            </w:r>
          </w:p>
        </w:tc>
        <w:tc>
          <w:tcPr>
            <w:tcW w:w="5482" w:type="dxa"/>
            <w:tcBorders>
              <w:top w:val="single" w:sz="4" w:space="0" w:color="0070C0"/>
              <w:left w:val="single" w:sz="4" w:space="0" w:color="0070C0"/>
              <w:bottom w:val="single" w:sz="4" w:space="0" w:color="0070C0"/>
              <w:right w:val="nil"/>
            </w:tcBorders>
            <w:shd w:val="clear" w:color="auto" w:fill="auto"/>
            <w:hideMark/>
          </w:tcPr>
          <w:p w14:paraId="779D93EC" w14:textId="77777777" w:rsidR="009A7CC0" w:rsidRPr="000416E2" w:rsidRDefault="009A7CC0" w:rsidP="007E7824">
            <w:pPr>
              <w:spacing w:after="0"/>
              <w:rPr>
                <w:sz w:val="22"/>
                <w:szCs w:val="22"/>
                <w:lang w:eastAsia="lv-LV"/>
              </w:rPr>
            </w:pPr>
            <w:r w:rsidRPr="000416E2">
              <w:rPr>
                <w:sz w:val="22"/>
                <w:szCs w:val="22"/>
                <w:lang w:eastAsia="lv-LV"/>
              </w:rPr>
              <w:t>Starptautiski atzīta programma darbā ar vardarbībā cietušiem bērniem, bērniem ar uzvedības problēmām, kura balstīta uz bērna dzī</w:t>
            </w:r>
            <w:r w:rsidR="009F572A" w:rsidRPr="000416E2">
              <w:rPr>
                <w:sz w:val="22"/>
                <w:szCs w:val="22"/>
                <w:lang w:eastAsia="lv-LV"/>
              </w:rPr>
              <w:t>ves spēka punktiem un resursiem</w:t>
            </w:r>
          </w:p>
        </w:tc>
      </w:tr>
      <w:tr w:rsidR="009A7CC0" w:rsidRPr="000416E2" w14:paraId="31D5F140"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hideMark/>
          </w:tcPr>
          <w:p w14:paraId="16712148" w14:textId="77777777" w:rsidR="009A7CC0" w:rsidRPr="000416E2" w:rsidRDefault="009A7CC0" w:rsidP="007E7824">
            <w:pPr>
              <w:spacing w:after="0"/>
              <w:rPr>
                <w:sz w:val="22"/>
                <w:szCs w:val="22"/>
                <w:lang w:eastAsia="lv-LV"/>
              </w:rPr>
            </w:pPr>
            <w:r w:rsidRPr="000416E2">
              <w:rPr>
                <w:sz w:val="22"/>
                <w:szCs w:val="22"/>
                <w:lang w:eastAsia="lv-LV"/>
              </w:rPr>
              <w:t>5. Kompetents – emocionāli traumētu bērnu aprūpētājs</w:t>
            </w:r>
          </w:p>
        </w:tc>
        <w:tc>
          <w:tcPr>
            <w:tcW w:w="5482" w:type="dxa"/>
            <w:tcBorders>
              <w:top w:val="single" w:sz="4" w:space="0" w:color="0070C0"/>
              <w:left w:val="single" w:sz="4" w:space="0" w:color="0070C0"/>
              <w:bottom w:val="single" w:sz="4" w:space="0" w:color="0070C0"/>
              <w:right w:val="nil"/>
            </w:tcBorders>
            <w:shd w:val="clear" w:color="auto" w:fill="auto"/>
            <w:hideMark/>
          </w:tcPr>
          <w:p w14:paraId="0D1676BD" w14:textId="77777777" w:rsidR="009A7CC0" w:rsidRPr="000416E2" w:rsidRDefault="009A7CC0" w:rsidP="007E7824">
            <w:pPr>
              <w:spacing w:after="0"/>
              <w:rPr>
                <w:sz w:val="22"/>
                <w:szCs w:val="22"/>
                <w:lang w:eastAsia="lv-LV"/>
              </w:rPr>
            </w:pPr>
            <w:r w:rsidRPr="000416E2">
              <w:rPr>
                <w:sz w:val="22"/>
                <w:szCs w:val="22"/>
                <w:lang w:eastAsia="lv-LV"/>
              </w:rPr>
              <w:t>Starptautiski atzīta programma, kura ietver praktiskus instrumentus, kā strādāt un sniegt atbalstu vardarbībā cietušiem bērniem. Apmācības paredzētas ārpusģimenes aprūpē iesaistīto darbinieku grupām. Apmācībās ietvertas praktiskas metodes, kā atpazīt bērna traumas un kā strādāt, lai novērstu šo tr</w:t>
            </w:r>
            <w:r w:rsidR="009F572A" w:rsidRPr="000416E2">
              <w:rPr>
                <w:sz w:val="22"/>
                <w:szCs w:val="22"/>
                <w:lang w:eastAsia="lv-LV"/>
              </w:rPr>
              <w:t>aumu ietekmi uz bērna attīstību</w:t>
            </w:r>
          </w:p>
        </w:tc>
      </w:tr>
      <w:tr w:rsidR="009A7CC0" w:rsidRPr="000416E2" w14:paraId="2771E639" w14:textId="77777777" w:rsidTr="00D24FA5">
        <w:trPr>
          <w:jc w:val="center"/>
        </w:trPr>
        <w:tc>
          <w:tcPr>
            <w:tcW w:w="9180" w:type="dxa"/>
            <w:gridSpan w:val="2"/>
            <w:tcBorders>
              <w:top w:val="single" w:sz="4" w:space="0" w:color="0070C0"/>
              <w:left w:val="nil"/>
              <w:bottom w:val="single" w:sz="4" w:space="0" w:color="0070C0"/>
              <w:right w:val="nil"/>
            </w:tcBorders>
            <w:shd w:val="clear" w:color="auto" w:fill="C6D9F1"/>
            <w:vAlign w:val="bottom"/>
            <w:hideMark/>
          </w:tcPr>
          <w:p w14:paraId="7794EDC0" w14:textId="77777777" w:rsidR="009A7CC0" w:rsidRPr="000416E2" w:rsidRDefault="009A7CC0" w:rsidP="007E7824">
            <w:pPr>
              <w:spacing w:after="0"/>
              <w:jc w:val="left"/>
              <w:rPr>
                <w:sz w:val="22"/>
                <w:szCs w:val="22"/>
                <w:lang w:eastAsia="lv-LV"/>
              </w:rPr>
            </w:pPr>
            <w:r w:rsidRPr="000416E2">
              <w:rPr>
                <w:sz w:val="22"/>
                <w:szCs w:val="22"/>
                <w:lang w:eastAsia="lv-LV"/>
              </w:rPr>
              <w:lastRenderedPageBreak/>
              <w:t>Personālam sociālajos pakalpojumos pilngadīgām personām ar GRT</w:t>
            </w:r>
          </w:p>
        </w:tc>
      </w:tr>
      <w:tr w:rsidR="009A7CC0" w:rsidRPr="000416E2" w14:paraId="60711AB1"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tcPr>
          <w:p w14:paraId="5799DBC4" w14:textId="77777777" w:rsidR="009A7CC0" w:rsidRPr="000416E2" w:rsidRDefault="009A7CC0" w:rsidP="007E7824">
            <w:pPr>
              <w:spacing w:after="0"/>
              <w:rPr>
                <w:sz w:val="22"/>
                <w:szCs w:val="22"/>
                <w:lang w:eastAsia="lv-LV"/>
              </w:rPr>
            </w:pPr>
            <w:r w:rsidRPr="000416E2">
              <w:rPr>
                <w:sz w:val="22"/>
                <w:szCs w:val="22"/>
                <w:lang w:eastAsia="lv-LV"/>
              </w:rPr>
              <w:t>6. Pilngadīgu personu aprūpē strādājošo speciālistu apmācību programma personu ar invaliditāti tiesību pieejas ieviešanai ikdienas darbā</w:t>
            </w:r>
          </w:p>
          <w:p w14:paraId="4490DDD9" w14:textId="77777777" w:rsidR="009A7CC0" w:rsidRPr="000416E2" w:rsidRDefault="009A7CC0" w:rsidP="007E7824">
            <w:pPr>
              <w:spacing w:after="0"/>
              <w:jc w:val="left"/>
              <w:rPr>
                <w:sz w:val="22"/>
                <w:szCs w:val="22"/>
                <w:lang w:eastAsia="lv-LV"/>
              </w:rPr>
            </w:pPr>
          </w:p>
        </w:tc>
        <w:tc>
          <w:tcPr>
            <w:tcW w:w="5482" w:type="dxa"/>
            <w:tcBorders>
              <w:top w:val="single" w:sz="4" w:space="0" w:color="0070C0"/>
              <w:left w:val="single" w:sz="4" w:space="0" w:color="0070C0"/>
              <w:bottom w:val="single" w:sz="4" w:space="0" w:color="0070C0"/>
              <w:right w:val="nil"/>
            </w:tcBorders>
            <w:shd w:val="clear" w:color="auto" w:fill="auto"/>
            <w:hideMark/>
          </w:tcPr>
          <w:p w14:paraId="049B9A0A" w14:textId="77777777" w:rsidR="009A7CC0" w:rsidRPr="000416E2" w:rsidRDefault="009A7CC0" w:rsidP="007E7824">
            <w:pPr>
              <w:spacing w:after="0"/>
              <w:rPr>
                <w:sz w:val="22"/>
                <w:szCs w:val="22"/>
                <w:lang w:eastAsia="lv-LV"/>
              </w:rPr>
            </w:pPr>
            <w:r w:rsidRPr="000416E2">
              <w:rPr>
                <w:sz w:val="22"/>
                <w:szCs w:val="22"/>
                <w:lang w:eastAsia="lv-LV"/>
              </w:rPr>
              <w:t xml:space="preserve">Apmācību saturs balstīts uz ANO </w:t>
            </w:r>
            <w:r w:rsidR="009F572A" w:rsidRPr="000416E2">
              <w:rPr>
                <w:sz w:val="22"/>
                <w:szCs w:val="22"/>
                <w:lang w:eastAsia="lv-LV"/>
              </w:rPr>
              <w:t>K</w:t>
            </w:r>
            <w:r w:rsidRPr="000416E2">
              <w:rPr>
                <w:sz w:val="22"/>
                <w:szCs w:val="22"/>
                <w:lang w:eastAsia="lv-LV"/>
              </w:rPr>
              <w:t>onvencij</w:t>
            </w:r>
            <w:r w:rsidR="009F572A" w:rsidRPr="000416E2">
              <w:rPr>
                <w:sz w:val="22"/>
                <w:szCs w:val="22"/>
                <w:lang w:eastAsia="lv-LV"/>
              </w:rPr>
              <w:t>u par personām ar invaliditāti</w:t>
            </w:r>
          </w:p>
        </w:tc>
      </w:tr>
      <w:tr w:rsidR="009A7CC0" w:rsidRPr="000416E2" w14:paraId="3905491D" w14:textId="77777777" w:rsidTr="00D24FA5">
        <w:trPr>
          <w:jc w:val="center"/>
        </w:trPr>
        <w:tc>
          <w:tcPr>
            <w:tcW w:w="3698" w:type="dxa"/>
            <w:tcBorders>
              <w:top w:val="single" w:sz="4" w:space="0" w:color="0070C0"/>
              <w:left w:val="nil"/>
              <w:bottom w:val="single" w:sz="4" w:space="0" w:color="0070C0"/>
              <w:right w:val="single" w:sz="4" w:space="0" w:color="0070C0"/>
            </w:tcBorders>
            <w:shd w:val="clear" w:color="auto" w:fill="auto"/>
            <w:hideMark/>
          </w:tcPr>
          <w:p w14:paraId="6E19E6D1" w14:textId="77777777" w:rsidR="009A7CC0" w:rsidRPr="000416E2" w:rsidRDefault="009A7CC0" w:rsidP="007E7824">
            <w:pPr>
              <w:spacing w:after="0"/>
              <w:jc w:val="left"/>
              <w:rPr>
                <w:sz w:val="22"/>
                <w:szCs w:val="22"/>
                <w:lang w:eastAsia="lv-LV"/>
              </w:rPr>
            </w:pPr>
            <w:r w:rsidRPr="000416E2">
              <w:rPr>
                <w:sz w:val="22"/>
                <w:szCs w:val="22"/>
                <w:lang w:eastAsia="lv-LV"/>
              </w:rPr>
              <w:t>7.      Uz personu vērstās domāšanas un plānošanas metodes</w:t>
            </w:r>
          </w:p>
        </w:tc>
        <w:tc>
          <w:tcPr>
            <w:tcW w:w="5482" w:type="dxa"/>
            <w:tcBorders>
              <w:top w:val="single" w:sz="4" w:space="0" w:color="0070C0"/>
              <w:left w:val="single" w:sz="4" w:space="0" w:color="0070C0"/>
              <w:bottom w:val="single" w:sz="4" w:space="0" w:color="0070C0"/>
              <w:right w:val="nil"/>
            </w:tcBorders>
            <w:shd w:val="clear" w:color="auto" w:fill="auto"/>
            <w:hideMark/>
          </w:tcPr>
          <w:p w14:paraId="72B8DD0E" w14:textId="77777777" w:rsidR="009A7CC0" w:rsidRPr="000416E2" w:rsidRDefault="009A7CC0" w:rsidP="007E7824">
            <w:pPr>
              <w:spacing w:after="0"/>
              <w:rPr>
                <w:sz w:val="22"/>
                <w:szCs w:val="22"/>
                <w:lang w:eastAsia="lv-LV"/>
              </w:rPr>
            </w:pPr>
            <w:r w:rsidRPr="000416E2">
              <w:rPr>
                <w:sz w:val="22"/>
                <w:szCs w:val="22"/>
                <w:lang w:eastAsia="lv-LV"/>
              </w:rPr>
              <w:t>Starptautiski atzīta metodika</w:t>
            </w:r>
            <w:r w:rsidRPr="000416E2">
              <w:rPr>
                <w:rStyle w:val="FootnoteReference"/>
                <w:sz w:val="22"/>
                <w:szCs w:val="22"/>
                <w:lang w:eastAsia="lv-LV"/>
              </w:rPr>
              <w:footnoteReference w:id="105"/>
            </w:r>
            <w:r w:rsidRPr="000416E2">
              <w:rPr>
                <w:sz w:val="22"/>
                <w:szCs w:val="22"/>
                <w:lang w:eastAsia="lv-LV"/>
              </w:rPr>
              <w:t>, kas tiek i</w:t>
            </w:r>
            <w:r w:rsidR="009F572A" w:rsidRPr="000416E2">
              <w:rPr>
                <w:sz w:val="22"/>
                <w:szCs w:val="22"/>
                <w:lang w:eastAsia="lv-LV"/>
              </w:rPr>
              <w:t>zmantota atbalstītās lemtspējas nodrošināšanai personām ar GRT</w:t>
            </w:r>
            <w:r w:rsidRPr="000416E2">
              <w:rPr>
                <w:sz w:val="22"/>
                <w:szCs w:val="22"/>
                <w:lang w:eastAsia="lv-LV"/>
              </w:rPr>
              <w:t>. Metožu kopums paredzēts atbalsta sniedzējiem, lai palīdzētu nodrošināt dzīves kvalitāti no at</w:t>
            </w:r>
            <w:r w:rsidR="009F572A" w:rsidRPr="000416E2">
              <w:rPr>
                <w:sz w:val="22"/>
                <w:szCs w:val="22"/>
                <w:lang w:eastAsia="lv-LV"/>
              </w:rPr>
              <w:t>balstāmās personas perspektīvas </w:t>
            </w:r>
            <w:r w:rsidRPr="000416E2">
              <w:rPr>
                <w:sz w:val="22"/>
                <w:szCs w:val="22"/>
                <w:lang w:eastAsia="lv-LV"/>
              </w:rPr>
              <w:t>– lai plānotu kopā ar atbalstāmo personu, n</w:t>
            </w:r>
            <w:r w:rsidR="009F572A" w:rsidRPr="000416E2">
              <w:rPr>
                <w:sz w:val="22"/>
                <w:szCs w:val="22"/>
                <w:lang w:eastAsia="lv-LV"/>
              </w:rPr>
              <w:t>evis atbalstāmās personas vietā</w:t>
            </w:r>
          </w:p>
        </w:tc>
      </w:tr>
      <w:tr w:rsidR="009A7CC0" w:rsidRPr="000416E2" w14:paraId="3D2D1CCF" w14:textId="77777777" w:rsidTr="00D24FA5">
        <w:trPr>
          <w:jc w:val="center"/>
        </w:trPr>
        <w:tc>
          <w:tcPr>
            <w:tcW w:w="3698" w:type="dxa"/>
            <w:tcBorders>
              <w:top w:val="single" w:sz="4" w:space="0" w:color="0070C0"/>
              <w:left w:val="nil"/>
              <w:bottom w:val="nil"/>
              <w:right w:val="single" w:sz="4" w:space="0" w:color="0070C0"/>
            </w:tcBorders>
            <w:shd w:val="clear" w:color="auto" w:fill="auto"/>
            <w:hideMark/>
          </w:tcPr>
          <w:p w14:paraId="1AD2AE16" w14:textId="77777777" w:rsidR="009A7CC0" w:rsidRPr="000416E2" w:rsidRDefault="009A7CC0" w:rsidP="007E7824">
            <w:pPr>
              <w:spacing w:after="0"/>
              <w:jc w:val="left"/>
              <w:rPr>
                <w:sz w:val="22"/>
                <w:szCs w:val="22"/>
                <w:lang w:eastAsia="lv-LV"/>
              </w:rPr>
            </w:pPr>
            <w:r w:rsidRPr="000416E2">
              <w:rPr>
                <w:sz w:val="22"/>
                <w:szCs w:val="22"/>
                <w:lang w:eastAsia="lv-LV"/>
              </w:rPr>
              <w:t>8.       Normalizācijas princip</w:t>
            </w:r>
            <w:r w:rsidR="007B56A2">
              <w:rPr>
                <w:sz w:val="22"/>
                <w:szCs w:val="22"/>
                <w:lang w:eastAsia="lv-LV"/>
              </w:rPr>
              <w:t>i</w:t>
            </w:r>
            <w:r w:rsidR="006C652A">
              <w:rPr>
                <w:rStyle w:val="FootnoteReference"/>
                <w:sz w:val="22"/>
                <w:szCs w:val="22"/>
                <w:lang w:eastAsia="lv-LV"/>
              </w:rPr>
              <w:footnoteReference w:id="106"/>
            </w:r>
            <w:r w:rsidRPr="000416E2">
              <w:rPr>
                <w:sz w:val="22"/>
                <w:szCs w:val="22"/>
                <w:lang w:eastAsia="lv-LV"/>
              </w:rPr>
              <w:t xml:space="preserve"> </w:t>
            </w:r>
          </w:p>
        </w:tc>
        <w:tc>
          <w:tcPr>
            <w:tcW w:w="5482" w:type="dxa"/>
            <w:tcBorders>
              <w:top w:val="single" w:sz="4" w:space="0" w:color="0070C0"/>
              <w:left w:val="single" w:sz="4" w:space="0" w:color="0070C0"/>
              <w:bottom w:val="nil"/>
              <w:right w:val="nil"/>
            </w:tcBorders>
            <w:shd w:val="clear" w:color="auto" w:fill="auto"/>
            <w:hideMark/>
          </w:tcPr>
          <w:p w14:paraId="1F6D3F96" w14:textId="77777777" w:rsidR="009A7CC0" w:rsidRPr="000416E2" w:rsidRDefault="007B56A2" w:rsidP="007E7824">
            <w:pPr>
              <w:spacing w:after="0"/>
              <w:rPr>
                <w:sz w:val="22"/>
                <w:szCs w:val="22"/>
                <w:lang w:eastAsia="lv-LV"/>
              </w:rPr>
            </w:pPr>
            <w:r>
              <w:rPr>
                <w:sz w:val="22"/>
                <w:szCs w:val="22"/>
                <w:lang w:eastAsia="lv-LV"/>
              </w:rPr>
              <w:t>Principi</w:t>
            </w:r>
            <w:r w:rsidR="009A7CC0" w:rsidRPr="000416E2">
              <w:rPr>
                <w:sz w:val="22"/>
                <w:szCs w:val="22"/>
                <w:lang w:eastAsia="lv-LV"/>
              </w:rPr>
              <w:t xml:space="preserve">, kas paredz personām ar GRT piedzīvot normāla dzīves cikla attīstības pieredzi, lai veicinātu cilvēku ar invaliditāti vienlīdzīgu tiesību ievērošanu dzīvot sabiedrībā ar pilnīgu iekļaušanos </w:t>
            </w:r>
            <w:r w:rsidR="009F572A" w:rsidRPr="000416E2">
              <w:rPr>
                <w:sz w:val="22"/>
                <w:szCs w:val="22"/>
                <w:lang w:eastAsia="lv-LV"/>
              </w:rPr>
              <w:t>un līdzdalību sabiedrības dzīvē</w:t>
            </w:r>
          </w:p>
        </w:tc>
      </w:tr>
    </w:tbl>
    <w:p w14:paraId="06B6F756" w14:textId="77777777" w:rsidR="009A7CC0" w:rsidRPr="000416E2" w:rsidRDefault="00833E06" w:rsidP="00396F4F">
      <w:pPr>
        <w:pStyle w:val="Heading4"/>
        <w:numPr>
          <w:ilvl w:val="0"/>
          <w:numId w:val="0"/>
        </w:numPr>
        <w:spacing w:before="120" w:after="120"/>
        <w:ind w:left="864" w:hanging="864"/>
        <w:rPr>
          <w:rFonts w:ascii="Times New Roman" w:hAnsi="Times New Roman"/>
          <w:b/>
          <w:i w:val="0"/>
          <w:color w:val="E36C0A"/>
        </w:rPr>
      </w:pPr>
      <w:r>
        <w:rPr>
          <w:rFonts w:ascii="Times New Roman" w:hAnsi="Times New Roman"/>
          <w:b/>
          <w:i w:val="0"/>
          <w:color w:val="E36C0A"/>
        </w:rPr>
        <w:t>Kopsavilkums</w:t>
      </w:r>
      <w:r w:rsidR="006C652A">
        <w:rPr>
          <w:rFonts w:ascii="Times New Roman" w:hAnsi="Times New Roman"/>
          <w:b/>
          <w:i w:val="0"/>
          <w:color w:val="E36C0A"/>
        </w:rPr>
        <w:t xml:space="preserve"> un galvenie secinājumi</w:t>
      </w:r>
    </w:p>
    <w:p w14:paraId="343B5252" w14:textId="77777777" w:rsidR="009A7CC0" w:rsidRPr="000416E2" w:rsidRDefault="00755E39" w:rsidP="003642F0">
      <w:pPr>
        <w:pStyle w:val="MediumGrid1-Accent21"/>
        <w:numPr>
          <w:ilvl w:val="0"/>
          <w:numId w:val="75"/>
        </w:numPr>
        <w:spacing w:before="120"/>
      </w:pPr>
      <w:bookmarkStart w:id="177" w:name="_Hlk526207181"/>
      <w:r>
        <w:t>RPR</w:t>
      </w:r>
      <w:r w:rsidR="009A7CC0" w:rsidRPr="000416E2">
        <w:t xml:space="preserve"> 12 partnerpašvaldībās dinamikā vērojams cilvēkresursu pieaugums sociālajā sektorā, kas nodrošina cilvēkresursu sociālajā nozarē pieaugumu reģionā kopumā</w:t>
      </w:r>
      <w:r w:rsidR="009F572A" w:rsidRPr="000416E2">
        <w:t>.</w:t>
      </w:r>
      <w:r w:rsidR="009A7CC0" w:rsidRPr="000416E2">
        <w:t xml:space="preserve"> </w:t>
      </w:r>
      <w:r w:rsidR="007D39A9">
        <w:t xml:space="preserve">Tomēr skaitliskais pieaugums ir nepietiekams, lai nodrošinātu nepieciešamo speciālistu skaitu kopumā. </w:t>
      </w:r>
    </w:p>
    <w:bookmarkEnd w:id="177"/>
    <w:p w14:paraId="62D1D07B" w14:textId="77777777" w:rsidR="009A7CC0" w:rsidRPr="000416E2" w:rsidRDefault="009A7CC0" w:rsidP="003642F0">
      <w:pPr>
        <w:pStyle w:val="MediumGrid1-Accent21"/>
        <w:numPr>
          <w:ilvl w:val="0"/>
          <w:numId w:val="75"/>
        </w:numPr>
        <w:spacing w:before="120"/>
      </w:pPr>
      <w:r w:rsidRPr="000416E2">
        <w:t>Sociāl</w:t>
      </w:r>
      <w:r w:rsidR="009F572A" w:rsidRPr="000416E2">
        <w:t>aj</w:t>
      </w:r>
      <w:r w:rsidRPr="000416E2">
        <w:t>ā sektorā nodarbināto vidū vērojama izteikta dzimumu nelīdzsvarotība (izteikts sieviešu īpatsvars), darbinieku novecošanās</w:t>
      </w:r>
      <w:r w:rsidR="009F572A" w:rsidRPr="000416E2">
        <w:t>.</w:t>
      </w:r>
      <w:r w:rsidRPr="000416E2">
        <w:t xml:space="preserve"> </w:t>
      </w:r>
    </w:p>
    <w:p w14:paraId="2637DD78" w14:textId="77777777" w:rsidR="009A7CC0" w:rsidRPr="000416E2" w:rsidRDefault="009A7CC0" w:rsidP="003642F0">
      <w:pPr>
        <w:pStyle w:val="MediumGrid1-Accent21"/>
        <w:numPr>
          <w:ilvl w:val="0"/>
          <w:numId w:val="75"/>
        </w:numPr>
        <w:spacing w:before="120"/>
      </w:pPr>
      <w:r w:rsidRPr="000416E2">
        <w:t xml:space="preserve">21 </w:t>
      </w:r>
      <w:r w:rsidR="00755E39">
        <w:t>RPR</w:t>
      </w:r>
      <w:r w:rsidR="009F572A" w:rsidRPr="000416E2">
        <w:t xml:space="preserve"> partnerpašvaldībā</w:t>
      </w:r>
      <w:r w:rsidRPr="000416E2">
        <w:t xml:space="preserve"> sociālo dienestu sociālā darba speciālistu skaits uz 1000 iedzīvotajiem ir zemāks </w:t>
      </w:r>
      <w:r w:rsidR="009F572A" w:rsidRPr="000416E2">
        <w:t>par vienu.</w:t>
      </w:r>
    </w:p>
    <w:p w14:paraId="483815D1" w14:textId="77777777" w:rsidR="009A7CC0" w:rsidRPr="000416E2" w:rsidRDefault="009A7CC0" w:rsidP="003642F0">
      <w:pPr>
        <w:pStyle w:val="MediumGrid1-Accent21"/>
        <w:numPr>
          <w:ilvl w:val="0"/>
          <w:numId w:val="75"/>
        </w:numPr>
        <w:spacing w:before="120"/>
      </w:pPr>
      <w:r w:rsidRPr="000416E2">
        <w:t>Sociāl</w:t>
      </w:r>
      <w:r w:rsidR="009F572A" w:rsidRPr="000416E2">
        <w:t>ā</w:t>
      </w:r>
      <w:r w:rsidRPr="000416E2">
        <w:t xml:space="preserve"> darba speciālistu un veselības aprūpes speciālistu trūkums valstī kopumā var kavēt veiksmīgu sabiedrībā balstītu sociālo pakalpojumu attīstību DI plāna mērķa grupām reģionā</w:t>
      </w:r>
      <w:r w:rsidR="009F572A" w:rsidRPr="000416E2">
        <w:t>.</w:t>
      </w:r>
    </w:p>
    <w:p w14:paraId="2AA9C8DF" w14:textId="77777777" w:rsidR="009A7CC0" w:rsidRPr="000416E2" w:rsidRDefault="009A7CC0" w:rsidP="003642F0">
      <w:pPr>
        <w:pStyle w:val="MediumGrid1-Accent21"/>
        <w:numPr>
          <w:ilvl w:val="0"/>
          <w:numId w:val="75"/>
        </w:numPr>
        <w:spacing w:before="120"/>
      </w:pPr>
      <w:r w:rsidRPr="000416E2">
        <w:lastRenderedPageBreak/>
        <w:t>Deinstitucionalizācijas proces</w:t>
      </w:r>
      <w:r w:rsidR="009F572A" w:rsidRPr="000416E2">
        <w:t>ā</w:t>
      </w:r>
      <w:r w:rsidRPr="000416E2">
        <w:t xml:space="preserve"> sociālie pakalpojumi tiks izveidoti 21 </w:t>
      </w:r>
      <w:r w:rsidR="00755E39">
        <w:t xml:space="preserve">RPR </w:t>
      </w:r>
      <w:r w:rsidR="009F572A" w:rsidRPr="000416E2">
        <w:t>partnerpašvaldībā</w:t>
      </w:r>
      <w:r w:rsidRPr="000416E2">
        <w:t>, kas palielina sociāl</w:t>
      </w:r>
      <w:r w:rsidR="009F572A" w:rsidRPr="000416E2">
        <w:t>aj</w:t>
      </w:r>
      <w:r w:rsidRPr="000416E2">
        <w:t>ā sektorā cilvēkresursu skaitu vismaz par 18% reģionā kopumā</w:t>
      </w:r>
      <w:r w:rsidR="00A87B81" w:rsidRPr="000416E2">
        <w:t>.</w:t>
      </w:r>
    </w:p>
    <w:p w14:paraId="4E8BD399" w14:textId="77777777" w:rsidR="009A7CC0" w:rsidRPr="000416E2" w:rsidRDefault="009A7CC0" w:rsidP="003642F0">
      <w:pPr>
        <w:pStyle w:val="MediumGrid1-Accent21"/>
        <w:numPr>
          <w:ilvl w:val="0"/>
          <w:numId w:val="75"/>
        </w:numPr>
        <w:spacing w:before="120"/>
      </w:pPr>
      <w:r w:rsidRPr="000416E2">
        <w:t>Sociālā darba speciālistiem un citu saistīto jomu speciālistiem nav pietiekamu zināšanu un prasmju darbā ar DI plāna mērķa grupām</w:t>
      </w:r>
      <w:r w:rsidR="00A87B81" w:rsidRPr="000416E2">
        <w:t>.</w:t>
      </w:r>
      <w:r w:rsidRPr="000416E2">
        <w:t xml:space="preserve"> </w:t>
      </w:r>
    </w:p>
    <w:p w14:paraId="65418473" w14:textId="77777777" w:rsidR="009A7CC0" w:rsidRPr="000416E2" w:rsidRDefault="009A7CC0" w:rsidP="003642F0">
      <w:pPr>
        <w:pStyle w:val="MediumGrid1-Accent21"/>
        <w:numPr>
          <w:ilvl w:val="0"/>
          <w:numId w:val="75"/>
        </w:numPr>
        <w:spacing w:before="120"/>
      </w:pPr>
      <w:r w:rsidRPr="000416E2">
        <w:t xml:space="preserve">Visa personāla apmācības pirms darba uzsākšanas </w:t>
      </w:r>
      <w:r w:rsidR="00A87B81" w:rsidRPr="000416E2">
        <w:t>DI</w:t>
      </w:r>
      <w:r w:rsidRPr="000416E2">
        <w:t xml:space="preserve"> proces</w:t>
      </w:r>
      <w:r w:rsidR="00A87B81" w:rsidRPr="000416E2">
        <w:t>ā</w:t>
      </w:r>
      <w:r w:rsidRPr="000416E2">
        <w:t xml:space="preserve"> izveidotajos pakalpojumos ir svarīgs priekšnosacījums kvalitatīva pakalpojuma nodrošināšanai</w:t>
      </w:r>
      <w:r w:rsidR="00A87B81" w:rsidRPr="000416E2">
        <w:t>.</w:t>
      </w:r>
      <w:r w:rsidRPr="000416E2">
        <w:t xml:space="preserve"> </w:t>
      </w:r>
    </w:p>
    <w:p w14:paraId="1D8310E3" w14:textId="77777777" w:rsidR="00815797" w:rsidRPr="00EE3931" w:rsidRDefault="00815797" w:rsidP="009A7CC0">
      <w:pPr>
        <w:pStyle w:val="MediumGrid1-Accent21"/>
        <w:spacing w:before="120" w:after="0"/>
        <w:ind w:left="0"/>
      </w:pPr>
    </w:p>
    <w:p w14:paraId="482B9787" w14:textId="77777777" w:rsidR="00815797" w:rsidRPr="00EE3931" w:rsidRDefault="00815797" w:rsidP="00A87B81">
      <w:pPr>
        <w:spacing w:after="200"/>
        <w:contextualSpacing/>
      </w:pPr>
    </w:p>
    <w:bookmarkEnd w:id="152"/>
    <w:p w14:paraId="4B60DF53" w14:textId="77777777" w:rsidR="00815797" w:rsidRPr="00EE3931" w:rsidRDefault="00815797" w:rsidP="00815797"/>
    <w:bookmarkEnd w:id="0"/>
    <w:p w14:paraId="5E643F5A" w14:textId="77777777" w:rsidR="00AA37CE" w:rsidRPr="00EE3931" w:rsidRDefault="00AA37CE"/>
    <w:sectPr w:rsidR="00AA37CE" w:rsidRPr="00EE3931" w:rsidSect="00F03879">
      <w:pgSz w:w="11906" w:h="16838"/>
      <w:pgMar w:top="1871"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C7CAF2" w14:textId="77777777" w:rsidR="00AF7576" w:rsidRDefault="00AF7576" w:rsidP="00815797">
      <w:pPr>
        <w:spacing w:after="0" w:line="240" w:lineRule="auto"/>
      </w:pPr>
      <w:r>
        <w:separator/>
      </w:r>
    </w:p>
  </w:endnote>
  <w:endnote w:type="continuationSeparator" w:id="0">
    <w:p w14:paraId="6C45EA27" w14:textId="77777777" w:rsidR="00AF7576" w:rsidRDefault="00AF7576" w:rsidP="008157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Bold">
    <w:altName w:val="Calibr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A84BD" w14:textId="77777777" w:rsidR="00B57390" w:rsidRDefault="00B57390" w:rsidP="002A2BE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462F98A" w14:textId="77777777" w:rsidR="00B57390" w:rsidRDefault="00B57390" w:rsidP="002A2BE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08899" w14:textId="0D3377F7" w:rsidR="00B57390" w:rsidRDefault="00B57390" w:rsidP="00E92E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65EC9">
      <w:rPr>
        <w:rStyle w:val="PageNumber"/>
        <w:noProof/>
      </w:rPr>
      <w:t>21</w:t>
    </w:r>
    <w:r>
      <w:rPr>
        <w:rStyle w:val="PageNumber"/>
      </w:rPr>
      <w:fldChar w:fldCharType="end"/>
    </w:r>
  </w:p>
  <w:p w14:paraId="462523E2" w14:textId="77777777" w:rsidR="00B57390" w:rsidRPr="004C12CF" w:rsidRDefault="00B57390" w:rsidP="002A2BEF">
    <w:pPr>
      <w:pStyle w:val="Footer"/>
      <w:ind w:right="360"/>
      <w:rPr>
        <w:rStyle w:val="st"/>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7B675C" w14:textId="77777777" w:rsidR="00AF7576" w:rsidRDefault="00AF7576" w:rsidP="00815797">
      <w:pPr>
        <w:spacing w:after="0" w:line="240" w:lineRule="auto"/>
      </w:pPr>
      <w:r>
        <w:separator/>
      </w:r>
    </w:p>
  </w:footnote>
  <w:footnote w:type="continuationSeparator" w:id="0">
    <w:p w14:paraId="475948EC" w14:textId="77777777" w:rsidR="00AF7576" w:rsidRDefault="00AF7576" w:rsidP="00815797">
      <w:pPr>
        <w:spacing w:after="0" w:line="240" w:lineRule="auto"/>
      </w:pPr>
      <w:r>
        <w:continuationSeparator/>
      </w:r>
    </w:p>
  </w:footnote>
  <w:footnote w:id="1">
    <w:p w14:paraId="5766CAAF" w14:textId="77777777" w:rsidR="00B57390" w:rsidRPr="00556063" w:rsidRDefault="00B57390">
      <w:pPr>
        <w:pStyle w:val="FootnoteText"/>
      </w:pPr>
      <w:r w:rsidRPr="00556063">
        <w:rPr>
          <w:rStyle w:val="FootnoteReference"/>
        </w:rPr>
        <w:footnoteRef/>
      </w:r>
      <w:r w:rsidRPr="00556063">
        <w:t xml:space="preserve"> Tikai to sociālo pakalpojumu nodrošināšanu, kuri paredzēti MK 16.06.2015. noteikumos Nr. 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 ”.</w:t>
      </w:r>
    </w:p>
  </w:footnote>
  <w:footnote w:id="2">
    <w:p w14:paraId="1D7A7292" w14:textId="77777777" w:rsidR="00B57390" w:rsidRPr="00556063" w:rsidRDefault="00B57390">
      <w:pPr>
        <w:pStyle w:val="FootnoteText"/>
      </w:pPr>
      <w:r w:rsidRPr="00556063">
        <w:rPr>
          <w:rStyle w:val="FootnoteReference"/>
        </w:rPr>
        <w:footnoteRef/>
      </w:r>
      <w:r w:rsidRPr="00556063">
        <w:t xml:space="preserve"> Bērniem ārpusģimenes aprūpē plānots nodrošināt aprūpi ģimeniskā vidē, paredzot ģimeniskas vides aprūpi un ģimeniskai videi pietuvinātus ilgstošas aprūpes pakalpojumus, bet netiek noteikti konkrēti sasniedzamie rezultāti, jo tādus neparedz </w:t>
      </w:r>
      <w:bookmarkStart w:id="23" w:name="_Hlk524255179"/>
      <w:r w:rsidRPr="00556063">
        <w:t>MK 16.06.2015.  noteikumiem Nr. 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 ”.</w:t>
      </w:r>
      <w:bookmarkEnd w:id="23"/>
    </w:p>
  </w:footnote>
  <w:footnote w:id="3">
    <w:p w14:paraId="7D89FA17" w14:textId="77777777" w:rsidR="00B57390" w:rsidRPr="00A94A9F" w:rsidRDefault="00B57390" w:rsidP="00815797">
      <w:pPr>
        <w:pStyle w:val="FootnoteText"/>
      </w:pPr>
      <w:r>
        <w:rPr>
          <w:rStyle w:val="FootnoteReference"/>
        </w:rPr>
        <w:footnoteRef/>
      </w:r>
      <w:r>
        <w:t xml:space="preserve"> RPR Ilgtspējīgas attīstības stratēģijā 2014–2030 kā reģiona nozīmes centri noteikti – Tukuma, Ogres, Siguldas, Limbažu pašvaldība.</w:t>
      </w:r>
    </w:p>
  </w:footnote>
  <w:footnote w:id="4">
    <w:p w14:paraId="314C4742" w14:textId="77777777" w:rsidR="00B57390" w:rsidRPr="00121965" w:rsidRDefault="00B57390" w:rsidP="00655C76">
      <w:pPr>
        <w:pStyle w:val="FootnoteText"/>
      </w:pPr>
      <w:r w:rsidRPr="00121965">
        <w:rPr>
          <w:rStyle w:val="FootnoteReference"/>
        </w:rPr>
        <w:footnoteRef/>
      </w:r>
      <w:r w:rsidRPr="00121965">
        <w:t xml:space="preserve"> RPR DI projektā nepiedalās Rīgas pilsēta.</w:t>
      </w:r>
    </w:p>
  </w:footnote>
  <w:footnote w:id="5">
    <w:p w14:paraId="56566F0A" w14:textId="77777777" w:rsidR="00B57390" w:rsidRPr="00B53796" w:rsidRDefault="00B57390" w:rsidP="00D95C83">
      <w:pPr>
        <w:pStyle w:val="FootnoteText"/>
      </w:pPr>
      <w:r>
        <w:rPr>
          <w:rStyle w:val="FootnoteReference"/>
        </w:rPr>
        <w:footnoteRef/>
      </w:r>
      <w:r>
        <w:t xml:space="preserve"> Apkopoti VDEĀVK d</w:t>
      </w:r>
      <w:r w:rsidRPr="00B53796">
        <w:t>ati par RPR dzīvojošām personām ar GRT, kurām ir piešķirta invaliditātes grupa.</w:t>
      </w:r>
    </w:p>
  </w:footnote>
  <w:footnote w:id="6">
    <w:p w14:paraId="4CEEB816" w14:textId="77777777" w:rsidR="00B57390" w:rsidRPr="008000EC" w:rsidRDefault="00B57390" w:rsidP="00D95C83">
      <w:pPr>
        <w:pStyle w:val="FootnoteText"/>
      </w:pPr>
      <w:r>
        <w:rPr>
          <w:rStyle w:val="FootnoteReference"/>
        </w:rPr>
        <w:footnoteRef/>
      </w:r>
      <w:r w:rsidRPr="008000EC">
        <w:t xml:space="preserve"> Pārskati par ilgstošas sociālās aprūpes un sociālās rehabilitācijas pakalpojumu sniegšanu 201</w:t>
      </w:r>
      <w:r>
        <w:t>6</w:t>
      </w:r>
      <w:r w:rsidRPr="008000EC">
        <w:t xml:space="preserve">. gadā. Valsts statistikas pārskatu kopsavilkums </w:t>
      </w:r>
      <w:r>
        <w:t xml:space="preserve">Pieejams: </w:t>
      </w:r>
      <w:r w:rsidRPr="008361F8">
        <w:t>http://www.lm.gov.lv/text/3678</w:t>
      </w:r>
    </w:p>
  </w:footnote>
  <w:footnote w:id="7">
    <w:p w14:paraId="7D18FB94" w14:textId="77777777" w:rsidR="00B57390" w:rsidRDefault="00B57390">
      <w:pPr>
        <w:pStyle w:val="FootnoteText"/>
      </w:pPr>
      <w:r>
        <w:rPr>
          <w:rStyle w:val="FootnoteReference"/>
        </w:rPr>
        <w:footnoteRef/>
      </w:r>
      <w:r>
        <w:t xml:space="preserve"> </w:t>
      </w:r>
      <w:r w:rsidRPr="0005633D">
        <w:t>Apkopoti VDEĀVK dati par RPR dzīvojoš</w:t>
      </w:r>
      <w:r>
        <w:t>iem</w:t>
      </w:r>
      <w:r w:rsidRPr="0005633D">
        <w:t xml:space="preserve"> </w:t>
      </w:r>
      <w:r>
        <w:t>bērniem</w:t>
      </w:r>
      <w:r w:rsidRPr="0005633D">
        <w:t xml:space="preserve"> ar </w:t>
      </w:r>
      <w:r>
        <w:t>FT</w:t>
      </w:r>
      <w:r w:rsidRPr="0005633D">
        <w:t>, kur</w:t>
      </w:r>
      <w:r>
        <w:t>iem</w:t>
      </w:r>
      <w:r w:rsidRPr="0005633D">
        <w:t xml:space="preserve"> ir piešķirta invaliditātes grupa.</w:t>
      </w:r>
    </w:p>
  </w:footnote>
  <w:footnote w:id="8">
    <w:p w14:paraId="427869EE" w14:textId="77777777" w:rsidR="00B57390" w:rsidRPr="00C01881" w:rsidRDefault="00B57390" w:rsidP="00D95C83">
      <w:pPr>
        <w:pStyle w:val="FootnoteText"/>
      </w:pPr>
      <w:r>
        <w:rPr>
          <w:rStyle w:val="FootnoteReference"/>
        </w:rPr>
        <w:footnoteRef/>
      </w:r>
      <w:r w:rsidRPr="00C01881">
        <w:t xml:space="preserve"> Valsts Bērnu tiesību aizsardzības inspekcija</w:t>
      </w:r>
      <w:r>
        <w:t xml:space="preserve">.  </w:t>
      </w:r>
      <w:r w:rsidRPr="008361F8">
        <w:t>Statistikas dati par bāriņtiesu darbu 2014.-2016. gadā</w:t>
      </w:r>
      <w:r>
        <w:t xml:space="preserve">. Pieejams: </w:t>
      </w:r>
      <w:r w:rsidRPr="008361F8">
        <w:t>http://www.bti.gov.lv/lat/barintiesas/statistika/?doc=4788&amp;page=</w:t>
      </w:r>
    </w:p>
  </w:footnote>
  <w:footnote w:id="9">
    <w:p w14:paraId="2084B165" w14:textId="77777777" w:rsidR="00B57390" w:rsidRPr="008000EC" w:rsidRDefault="00B57390" w:rsidP="00D95C83">
      <w:pPr>
        <w:pStyle w:val="FootnoteText"/>
      </w:pPr>
      <w:r>
        <w:rPr>
          <w:rStyle w:val="FootnoteReference"/>
        </w:rPr>
        <w:footnoteRef/>
      </w:r>
      <w:r w:rsidRPr="008000EC">
        <w:t xml:space="preserve"> Pārskati par ilgstošas sociālās aprūpes un sociālās rehabilitācijas pakalpojumu sniegšanu 201</w:t>
      </w:r>
      <w:r>
        <w:t>6</w:t>
      </w:r>
      <w:r w:rsidRPr="008000EC">
        <w:t xml:space="preserve">. gadā. Valsts statistikas pārskatu kopsavilkums </w:t>
      </w:r>
      <w:r>
        <w:t xml:space="preserve">Pieejams: </w:t>
      </w:r>
      <w:r w:rsidRPr="008361F8">
        <w:t>http://www.lm.gov.lv/text/3678</w:t>
      </w:r>
    </w:p>
  </w:footnote>
  <w:footnote w:id="10">
    <w:p w14:paraId="1D9632AE" w14:textId="77777777" w:rsidR="00B57390" w:rsidRPr="001A2F3B" w:rsidRDefault="00B57390">
      <w:pPr>
        <w:pStyle w:val="FootnoteText"/>
      </w:pPr>
      <w:r w:rsidRPr="001A2F3B">
        <w:rPr>
          <w:rStyle w:val="FootnoteReference"/>
        </w:rPr>
        <w:footnoteRef/>
      </w:r>
      <w:r w:rsidRPr="001A2F3B">
        <w:t xml:space="preserve"> Ņemot vērā, ka no 201 personas ar GRT, kurām veikts individuālo vajadzību izvērtējums VSAC, tikai 61 personu ar GRT partnerpašvaldības apņemas uzņemt, lai sasniegtu plānotos rezultatīvos rādītājus, nepieciešams izvērtējums lielākam skaitam personu.   </w:t>
      </w:r>
    </w:p>
  </w:footnote>
  <w:footnote w:id="11">
    <w:p w14:paraId="543D00B6" w14:textId="77777777" w:rsidR="005D6293" w:rsidRPr="00CB691A" w:rsidRDefault="005D6293" w:rsidP="005D6293">
      <w:pPr>
        <w:pStyle w:val="FootnoteText"/>
      </w:pPr>
      <w:r w:rsidRPr="00CB691A">
        <w:rPr>
          <w:rStyle w:val="FootnoteReference"/>
        </w:rPr>
        <w:footnoteRef/>
      </w:r>
      <w:r w:rsidRPr="00CB691A">
        <w:t xml:space="preserve"> Izveidojamo pakalpojumu saņēmēju skaits nesasniedz skaitu, kam pakalpojums ir nepieciešams un noteikts individuālajos atbalsta plānos, tādēļ pilnam mērķa grupu vajadzību nodrošinājumam ir nepieciešami papildu risinājumi ārpus DI plāna.</w:t>
      </w:r>
    </w:p>
  </w:footnote>
  <w:footnote w:id="12">
    <w:p w14:paraId="435132FD" w14:textId="77777777" w:rsidR="005D6293" w:rsidRPr="00CB691A" w:rsidRDefault="005D6293" w:rsidP="005D6293">
      <w:pPr>
        <w:pStyle w:val="FootnoteText"/>
      </w:pPr>
      <w:r w:rsidRPr="00CB691A">
        <w:rPr>
          <w:rStyle w:val="FootnoteReference"/>
        </w:rPr>
        <w:footnoteRef/>
      </w:r>
      <w:r w:rsidRPr="00CB691A">
        <w:t xml:space="preserve"> Pakalpojums plānots lielākam bērnu skaitam kā norādīts IAP, jo partnerpašvaldīb</w:t>
      </w:r>
      <w:r>
        <w:t>as</w:t>
      </w:r>
      <w:r w:rsidRPr="00CB691A">
        <w:t xml:space="preserve"> sociāl</w:t>
      </w:r>
      <w:r>
        <w:t>ais</w:t>
      </w:r>
      <w:r w:rsidRPr="00CB691A">
        <w:t xml:space="preserve"> dienest</w:t>
      </w:r>
      <w:r>
        <w:t>s</w:t>
      </w:r>
      <w:r w:rsidRPr="00CB691A">
        <w:t xml:space="preserve"> vei</w:t>
      </w:r>
      <w:r>
        <w:t>ks</w:t>
      </w:r>
      <w:r w:rsidRPr="00CB691A">
        <w:t xml:space="preserve"> IAP aktualizāciju un sniegtā informācija apliecina pakalpojuma nepieciešamību šādam bērnu skaitam.</w:t>
      </w:r>
    </w:p>
  </w:footnote>
  <w:footnote w:id="13">
    <w:p w14:paraId="60BB5D69" w14:textId="77777777" w:rsidR="00B57390" w:rsidRPr="00CB691A" w:rsidRDefault="00B57390" w:rsidP="00815797">
      <w:pPr>
        <w:pStyle w:val="FootnoteText"/>
        <w:jc w:val="left"/>
      </w:pPr>
      <w:r w:rsidRPr="00CB691A">
        <w:rPr>
          <w:rStyle w:val="FootnoteReference"/>
        </w:rPr>
        <w:footnoteRef/>
      </w:r>
      <w:r w:rsidRPr="00CB691A">
        <w:t xml:space="preserve"> RPR Ilgtspējīgas attīstības stratēģija 2014–2030. Pieejama: </w:t>
      </w:r>
      <w:hyperlink r:id="rId1" w:history="1">
        <w:r w:rsidRPr="00CB691A">
          <w:rPr>
            <w:rStyle w:val="Hyperlink"/>
          </w:rPr>
          <w:t>http://www.rpr.gov.lv/pub/index.php?id=51</w:t>
        </w:r>
      </w:hyperlink>
    </w:p>
  </w:footnote>
  <w:footnote w:id="14">
    <w:p w14:paraId="0EFB7730" w14:textId="77777777" w:rsidR="00B57390" w:rsidRPr="00CB691A" w:rsidRDefault="00B57390">
      <w:pPr>
        <w:pStyle w:val="FootnoteText"/>
      </w:pPr>
      <w:r w:rsidRPr="00CB691A">
        <w:rPr>
          <w:rStyle w:val="FootnoteReference"/>
        </w:rPr>
        <w:footnoteRef/>
      </w:r>
      <w:r w:rsidRPr="00CB691A">
        <w:t xml:space="preserve"> Apkopoti VDEĀVK dati par RPR dzīvojošām personām ar GRT, kurām ir piešķirta invaliditātes grupa.</w:t>
      </w:r>
    </w:p>
  </w:footnote>
  <w:footnote w:id="15">
    <w:p w14:paraId="60183172" w14:textId="77777777" w:rsidR="00B57390" w:rsidRPr="00B26792" w:rsidRDefault="00B57390" w:rsidP="00815797">
      <w:pPr>
        <w:pStyle w:val="FootnoteText"/>
        <w:rPr>
          <w:sz w:val="16"/>
          <w:szCs w:val="16"/>
        </w:rPr>
      </w:pPr>
      <w:r w:rsidRPr="00CB691A">
        <w:rPr>
          <w:rStyle w:val="FootnoteReference"/>
        </w:rPr>
        <w:footnoteRef/>
      </w:r>
      <w:r w:rsidRPr="00CB691A">
        <w:t xml:space="preserve"> LabIS</w:t>
      </w:r>
      <w:r w:rsidRPr="00CB691A">
        <w:rPr>
          <w:i/>
        </w:rPr>
        <w:t xml:space="preserve"> - </w:t>
      </w:r>
      <w:r w:rsidRPr="00CB691A">
        <w:t>vienotā Labklājības informācijas sistēmas dati</w:t>
      </w:r>
      <w:r>
        <w:t>.</w:t>
      </w:r>
    </w:p>
  </w:footnote>
  <w:footnote w:id="16">
    <w:p w14:paraId="1B2DC76C" w14:textId="77777777" w:rsidR="00B57390" w:rsidRPr="00B26792" w:rsidRDefault="00B57390" w:rsidP="00DB3914">
      <w:pPr>
        <w:pStyle w:val="FootnoteText"/>
      </w:pPr>
      <w:r w:rsidRPr="00B26792">
        <w:rPr>
          <w:rStyle w:val="FootnoteReference"/>
        </w:rPr>
        <w:footnoteRef/>
      </w:r>
      <w:r w:rsidRPr="00B26792">
        <w:t xml:space="preserve"> Veselības  un  darbspēju ekspertīzes  ārstu  valsts  komisija. 2017. gada pu</w:t>
      </w:r>
      <w:r>
        <w:t>bliskais pārskats. Pieejams</w:t>
      </w:r>
      <w:r w:rsidRPr="00B26792">
        <w:t xml:space="preserve"> http://www.vdeavk.gov.lv/wp-content/uploads/2014/09/Publiskais_gada_parskats_2017.pdf</w:t>
      </w:r>
    </w:p>
  </w:footnote>
  <w:footnote w:id="17">
    <w:p w14:paraId="46482804" w14:textId="77777777" w:rsidR="00B57390" w:rsidRPr="00CB691A" w:rsidRDefault="00B57390" w:rsidP="0005633D">
      <w:pPr>
        <w:pStyle w:val="FootnoteText"/>
      </w:pPr>
      <w:r w:rsidRPr="00CB691A">
        <w:rPr>
          <w:rStyle w:val="FootnoteReference"/>
        </w:rPr>
        <w:footnoteRef/>
      </w:r>
      <w:r w:rsidRPr="00CB691A">
        <w:t xml:space="preserve"> Apkopoti VDEĀVK dati par RPR dzīvojošiem bērniem ar FT, kuriem ir piešķirta invaliditātes grupa.</w:t>
      </w:r>
    </w:p>
    <w:p w14:paraId="5933FA9E" w14:textId="77777777" w:rsidR="00B57390" w:rsidRDefault="00B57390">
      <w:pPr>
        <w:pStyle w:val="FootnoteText"/>
      </w:pPr>
    </w:p>
  </w:footnote>
  <w:footnote w:id="18">
    <w:p w14:paraId="3A225F15" w14:textId="77777777" w:rsidR="00B57390" w:rsidRDefault="00B57390" w:rsidP="00815797">
      <w:pPr>
        <w:pStyle w:val="FootnoteText"/>
      </w:pPr>
      <w:r>
        <w:rPr>
          <w:rStyle w:val="FootnoteReference"/>
        </w:rPr>
        <w:footnoteRef/>
      </w:r>
      <w:r>
        <w:t xml:space="preserve"> LabIS dati par dzimumu un vecumu struktūru RPR sniegti kopumā, ietverot Rīgas pilsētas datus, nevis pašvaldību griezumā.</w:t>
      </w:r>
    </w:p>
  </w:footnote>
  <w:footnote w:id="19">
    <w:p w14:paraId="53A680BE" w14:textId="77777777" w:rsidR="00B57390" w:rsidRPr="00141EA2" w:rsidRDefault="00B57390" w:rsidP="0095201D">
      <w:pPr>
        <w:pStyle w:val="FootnoteText"/>
        <w:ind w:left="284" w:hanging="284"/>
      </w:pPr>
      <w:r w:rsidRPr="00141EA2">
        <w:rPr>
          <w:rStyle w:val="FootnoteReference"/>
        </w:rPr>
        <w:footnoteRef/>
      </w:r>
      <w:r w:rsidRPr="00141EA2">
        <w:t xml:space="preserve"> </w:t>
      </w:r>
      <w:r w:rsidRPr="00141EA2">
        <w:tab/>
      </w:r>
      <w:r>
        <w:t>Labklājības ministrijas p</w:t>
      </w:r>
      <w:r w:rsidRPr="00141EA2">
        <w:t xml:space="preserve">rasības informācijas </w:t>
      </w:r>
      <w:r>
        <w:t>apkopošanai. Pieejams</w:t>
      </w:r>
      <w:r w:rsidRPr="00141EA2">
        <w:t>: http://www.lm.gov.lv/text/3174</w:t>
      </w:r>
      <w:r>
        <w:t>.</w:t>
      </w:r>
    </w:p>
  </w:footnote>
  <w:footnote w:id="20">
    <w:p w14:paraId="35A5EA3E" w14:textId="77777777" w:rsidR="00B57390" w:rsidRPr="00C85563" w:rsidRDefault="00B57390" w:rsidP="0095201D">
      <w:pPr>
        <w:pStyle w:val="FootnoteText"/>
      </w:pPr>
      <w:r w:rsidRPr="00C85563">
        <w:rPr>
          <w:rStyle w:val="FootnoteReference"/>
        </w:rPr>
        <w:footnoteRef/>
      </w:r>
      <w:r w:rsidRPr="00C85563">
        <w:t xml:space="preserve"> Informāciju par Darba terapijas un rehabilitācijas centru „Vīķi” sk</w:t>
      </w:r>
      <w:r>
        <w:t>atīt</w:t>
      </w:r>
      <w:r w:rsidRPr="00C85563">
        <w:t xml:space="preserve"> http://www.staicelesnovads.lv/2007_2012/dtrc_viki.php</w:t>
      </w:r>
    </w:p>
  </w:footnote>
  <w:footnote w:id="21">
    <w:p w14:paraId="3918119C" w14:textId="77777777" w:rsidR="00B57390" w:rsidRPr="002D3123" w:rsidRDefault="00B57390" w:rsidP="0095201D">
      <w:pPr>
        <w:pStyle w:val="FootnoteText"/>
      </w:pPr>
      <w:r w:rsidRPr="002D3123">
        <w:rPr>
          <w:rStyle w:val="FootnoteReference"/>
        </w:rPr>
        <w:footnoteRef/>
      </w:r>
      <w:r w:rsidRPr="002D3123">
        <w:t xml:space="preserve"> ANO „Pamatnostādnēs par bērnu alternatīvo aprūpi” – II daļas, B sadaļas, 22. punktā tiek viennozīmīgi uzsvērta bērnu līdz 3 gadu aprūpes nepieciešamība ģimenē.</w:t>
      </w:r>
    </w:p>
  </w:footnote>
  <w:footnote w:id="22">
    <w:p w14:paraId="6B685347" w14:textId="77777777" w:rsidR="00B57390" w:rsidRPr="00BD5030" w:rsidRDefault="00B57390" w:rsidP="0095201D">
      <w:pPr>
        <w:pStyle w:val="FootnoteText"/>
      </w:pPr>
      <w:r w:rsidRPr="00BD5030">
        <w:rPr>
          <w:rStyle w:val="FootnoteReference"/>
        </w:rPr>
        <w:footnoteRef/>
      </w:r>
      <w:r w:rsidRPr="00BD5030">
        <w:t xml:space="preserve"> Institūcijās, kurās ilgstošas sociālās aprūpes un sociālās rehabilitācijas pakalpojums tiek nodrošināts gan bērniem, gan pilngadīgām personām, tas tiek nodrošināts vienā ēkā, pakalpojuma sniegšana nav izteikti nošķirta, </w:t>
      </w:r>
      <w:r>
        <w:t xml:space="preserve">piemēram, </w:t>
      </w:r>
      <w:r w:rsidRPr="00BD5030">
        <w:t>ēdināšana ir organizēta vienā laikā</w:t>
      </w:r>
      <w:r>
        <w:t>, telpā</w:t>
      </w:r>
      <w:r w:rsidRPr="00BD5030">
        <w:t xml:space="preserve">, </w:t>
      </w:r>
      <w:r>
        <w:t xml:space="preserve">kā arī </w:t>
      </w:r>
      <w:r w:rsidRPr="00BD5030">
        <w:t>aprūpē iesaistītais personāls nav nodalīts katrai grupai atsevišķi, tāpēc daži institūciju raksturojošie vispārējie rādītāji ir atspoguļoti kopējā attēlā vai tabulā.</w:t>
      </w:r>
    </w:p>
  </w:footnote>
  <w:footnote w:id="23">
    <w:p w14:paraId="1C4FC12F" w14:textId="77777777" w:rsidR="00B57390" w:rsidRPr="008C6B5B" w:rsidRDefault="00B57390">
      <w:pPr>
        <w:pStyle w:val="FootnoteText"/>
      </w:pPr>
      <w:r>
        <w:rPr>
          <w:rStyle w:val="FootnoteReference"/>
        </w:rPr>
        <w:footnoteRef/>
      </w:r>
      <w:r>
        <w:t xml:space="preserve"> </w:t>
      </w:r>
      <w:r w:rsidRPr="008C6B5B">
        <w:t>PSIA “Sloka” ir vairāki galvenie saimnieciskās darbības virzieni, tai skaitā, ilgstošas sociālās aprūpes un sociālās rehabilitācijas pakalpojuma sniegšana. PSIA “Sloka” 2017.gadā ir noslēgusi līgumu ar Labklājības Ministriju par ilgstošas sociālās aprūpes un sociālās rehabilitācijas pakalpojuma sniegšanu pilngadīgām personām ar garīga rakstura traucējumiem. Līgu</w:t>
      </w:r>
      <w:r>
        <w:t>ms noslēgts uz 2 gadiem. Skatīt</w:t>
      </w:r>
      <w:r w:rsidRPr="008C6B5B">
        <w:t xml:space="preserve"> “PSIA “Veselība un sociālās aprūp</w:t>
      </w:r>
      <w:r>
        <w:t>es centrs – Sloka” gada pārskatu</w:t>
      </w:r>
      <w:r w:rsidRPr="008C6B5B">
        <w:t xml:space="preserve"> par 2016. gadu”, </w:t>
      </w:r>
      <w:hyperlink r:id="rId2" w:history="1">
        <w:r w:rsidRPr="0007761B">
          <w:rPr>
            <w:rStyle w:val="Hyperlink"/>
          </w:rPr>
          <w:t>https://www.jurmala.lv/lv/pasvaldiba/kapitalsabiedribas/7160-psia-veselibas-un-socialas-aprupes-centrs-sloka</w:t>
        </w:r>
      </w:hyperlink>
      <w:r>
        <w:t xml:space="preserve">. </w:t>
      </w:r>
    </w:p>
  </w:footnote>
  <w:footnote w:id="24">
    <w:p w14:paraId="3AB2DB40" w14:textId="77777777" w:rsidR="00B57390" w:rsidRPr="005A5447" w:rsidRDefault="00B57390" w:rsidP="0095201D">
      <w:pPr>
        <w:pStyle w:val="FootnoteText"/>
      </w:pPr>
      <w:r w:rsidRPr="005A5447">
        <w:rPr>
          <w:rStyle w:val="FootnoteReference"/>
        </w:rPr>
        <w:footnoteRef/>
      </w:r>
      <w:r w:rsidRPr="005A5447">
        <w:t xml:space="preserve"> </w:t>
      </w:r>
      <w:r>
        <w:t xml:space="preserve">Labklājības ministrija. Skaidrojums - </w:t>
      </w:r>
      <w:r w:rsidRPr="005A5447">
        <w:t xml:space="preserve"> Ģimeniska vide bērniem, kas palikuši bez vecāku aprūpes. </w:t>
      </w:r>
      <w:r>
        <w:t>Pieejams:</w:t>
      </w:r>
      <w:r w:rsidRPr="005A5447">
        <w:t xml:space="preserve"> http://www.lm.gov.lv/text/3517</w:t>
      </w:r>
    </w:p>
  </w:footnote>
  <w:footnote w:id="25">
    <w:p w14:paraId="7A920269" w14:textId="77777777" w:rsidR="00B57390" w:rsidRPr="005A5447" w:rsidRDefault="00B57390" w:rsidP="0095201D">
      <w:pPr>
        <w:pStyle w:val="FootnoteText"/>
      </w:pPr>
      <w:r w:rsidRPr="005A5447">
        <w:rPr>
          <w:rStyle w:val="FootnoteReference"/>
        </w:rPr>
        <w:footnoteRef/>
      </w:r>
      <w:r w:rsidRPr="005A5447">
        <w:t xml:space="preserve"> M</w:t>
      </w:r>
      <w:r>
        <w:t>K</w:t>
      </w:r>
      <w:r w:rsidRPr="005A5447">
        <w:t xml:space="preserve"> 13.0</w:t>
      </w:r>
      <w:r w:rsidR="00415F89">
        <w:t>6</w:t>
      </w:r>
      <w:r w:rsidRPr="005A5447">
        <w:t>.2017. noteikumi Nr. 338 “Prasības sociālo pakalpojumu sniedzējiem” paredz, ka i</w:t>
      </w:r>
      <w:r>
        <w:t>nstitūcijas</w:t>
      </w:r>
      <w:r w:rsidRPr="005A5447">
        <w:t>, kuras nodrošina ilgstošas aprūpes pakalpojumus ārpusģimenes aprūpē esošiem bērniem, līdz 2023. gadam jānodrošina pakalpojuma sniegšana, ievērojot mazo grupu principus (ne vairāk kā 8 bērni) un nepārsniedzot kopējo skaitu i</w:t>
      </w:r>
      <w:r>
        <w:t>nstitūcijā - 24 bērnus</w:t>
      </w:r>
      <w:r w:rsidRPr="005A5447">
        <w:t>.</w:t>
      </w:r>
    </w:p>
  </w:footnote>
  <w:footnote w:id="26">
    <w:p w14:paraId="4E736005" w14:textId="77777777" w:rsidR="00B57390" w:rsidRPr="005A5447" w:rsidRDefault="00B57390" w:rsidP="0095201D">
      <w:pPr>
        <w:pStyle w:val="FootnoteText"/>
      </w:pPr>
      <w:r w:rsidRPr="005A5447">
        <w:rPr>
          <w:rStyle w:val="FootnoteReference"/>
        </w:rPr>
        <w:footnoteRef/>
      </w:r>
      <w:r>
        <w:t xml:space="preserve"> </w:t>
      </w:r>
      <w:r w:rsidRPr="005A5447">
        <w:rPr>
          <w:iCs/>
        </w:rPr>
        <w:t>Labklājības ministrijas ziņu lapa</w:t>
      </w:r>
      <w:r>
        <w:rPr>
          <w:iCs/>
        </w:rPr>
        <w:t>.</w:t>
      </w:r>
      <w:r w:rsidRPr="005A5447">
        <w:rPr>
          <w:iCs/>
        </w:rPr>
        <w:t xml:space="preserve"> </w:t>
      </w:r>
      <w:r>
        <w:rPr>
          <w:iCs/>
        </w:rPr>
        <w:t>Pieejams:</w:t>
      </w:r>
      <w:r w:rsidRPr="005A5447">
        <w:rPr>
          <w:iCs/>
        </w:rPr>
        <w:t xml:space="preserve"> http://www.lm.gov.lv/upload/presei_a/faktu_lapa_kalkuni.pdf,</w:t>
      </w:r>
    </w:p>
  </w:footnote>
  <w:footnote w:id="27">
    <w:p w14:paraId="3B376C9E" w14:textId="77777777" w:rsidR="00B57390" w:rsidRPr="005A5447" w:rsidRDefault="00B57390" w:rsidP="0095201D">
      <w:pPr>
        <w:pStyle w:val="FootnoteText"/>
      </w:pPr>
      <w:r w:rsidRPr="005A5447">
        <w:rPr>
          <w:rStyle w:val="FootnoteReference"/>
        </w:rPr>
        <w:footnoteRef/>
      </w:r>
      <w:r w:rsidRPr="005A5447">
        <w:t xml:space="preserve"> </w:t>
      </w:r>
      <w:r>
        <w:t xml:space="preserve">Labklājības ministrija. Prezentācija - </w:t>
      </w:r>
      <w:r w:rsidRPr="005A5447">
        <w:t>Bērnu un ģimeņu politika Latvijā: prioritātes, aktualitātes un izaicinājumi</w:t>
      </w:r>
      <w:r>
        <w:t xml:space="preserve">. Pieejams: </w:t>
      </w:r>
      <w:r w:rsidRPr="005A5447">
        <w:t xml:space="preserve"> http://www.bernulabklajiba.lv/wp-content/uploads/2017/06/Liga_Abolina.pdf</w:t>
      </w:r>
    </w:p>
  </w:footnote>
  <w:footnote w:id="28">
    <w:p w14:paraId="584ECA34" w14:textId="77777777" w:rsidR="00B57390" w:rsidRPr="00396022" w:rsidRDefault="00B57390" w:rsidP="00396022">
      <w:pPr>
        <w:spacing w:after="0" w:line="240" w:lineRule="auto"/>
        <w:rPr>
          <w:iCs/>
          <w:sz w:val="20"/>
          <w:szCs w:val="20"/>
        </w:rPr>
      </w:pPr>
      <w:r w:rsidRPr="005A5447">
        <w:rPr>
          <w:rStyle w:val="FootnoteReference"/>
          <w:sz w:val="20"/>
          <w:szCs w:val="20"/>
        </w:rPr>
        <w:footnoteRef/>
      </w:r>
      <w:r w:rsidRPr="005A5447">
        <w:rPr>
          <w:sz w:val="20"/>
          <w:szCs w:val="20"/>
        </w:rPr>
        <w:t xml:space="preserve"> </w:t>
      </w:r>
      <w:r w:rsidRPr="005A5447">
        <w:rPr>
          <w:iCs/>
          <w:sz w:val="20"/>
          <w:szCs w:val="20"/>
        </w:rPr>
        <w:t>ANO Bērnu tiesību konvencij</w:t>
      </w:r>
      <w:r>
        <w:rPr>
          <w:iCs/>
          <w:sz w:val="20"/>
          <w:szCs w:val="20"/>
        </w:rPr>
        <w:t xml:space="preserve">a. Pieejams: </w:t>
      </w:r>
      <w:hyperlink r:id="rId3" w:history="1">
        <w:r w:rsidRPr="00EC7FD8">
          <w:rPr>
            <w:rStyle w:val="Hyperlink"/>
            <w:iCs/>
            <w:sz w:val="20"/>
            <w:szCs w:val="20"/>
          </w:rPr>
          <w:t>https://likumi.lv/ta/lv/starptautiskie-ligumi/id/1150</w:t>
        </w:r>
      </w:hyperlink>
      <w:r>
        <w:rPr>
          <w:iCs/>
          <w:sz w:val="20"/>
          <w:szCs w:val="20"/>
        </w:rPr>
        <w:t xml:space="preserve"> </w:t>
      </w:r>
    </w:p>
  </w:footnote>
  <w:footnote w:id="29">
    <w:p w14:paraId="61B020CE" w14:textId="77777777" w:rsidR="00B57390" w:rsidRDefault="00B57390">
      <w:pPr>
        <w:pStyle w:val="FootnoteText"/>
      </w:pPr>
      <w:r>
        <w:rPr>
          <w:rStyle w:val="FootnoteReference"/>
        </w:rPr>
        <w:footnoteRef/>
      </w:r>
      <w:r>
        <w:t xml:space="preserve"> </w:t>
      </w:r>
      <w:r w:rsidRPr="00396022">
        <w:t>ANO Konvencija par personu ar invaliditāti. Pieejams: https://likumi.lv/ta/lv/starptautiskie-ligumi/id/1630</w:t>
      </w:r>
    </w:p>
  </w:footnote>
  <w:footnote w:id="30">
    <w:p w14:paraId="3CE7589A" w14:textId="77777777" w:rsidR="00B57390" w:rsidRPr="00920390" w:rsidRDefault="00B57390" w:rsidP="0095201D">
      <w:pPr>
        <w:pStyle w:val="FootnoteText"/>
      </w:pPr>
      <w:r w:rsidRPr="00920390">
        <w:rPr>
          <w:rStyle w:val="FootnoteReference"/>
        </w:rPr>
        <w:footnoteRef/>
      </w:r>
      <w:r w:rsidRPr="00920390">
        <w:t xml:space="preserve"> Rādītājs neatspoguļo patieso</w:t>
      </w:r>
      <w:r>
        <w:t xml:space="preserve"> situāciju, jo 2016. gadā VSAC Rīga</w:t>
      </w:r>
      <w:r w:rsidRPr="00920390">
        <w:t xml:space="preserve">, veicot bērnu </w:t>
      </w:r>
      <w:r>
        <w:t xml:space="preserve">sociālās </w:t>
      </w:r>
      <w:r w:rsidRPr="00920390">
        <w:t>aprūpes centru specializāciju, veica aprūpes paka</w:t>
      </w:r>
      <w:r>
        <w:t>lpojuma saņēmēju rotāciju VSAC Rīga</w:t>
      </w:r>
      <w:r w:rsidRPr="00920390">
        <w:t xml:space="preserve"> filiāļu ietvaros. Pakalpojumu saņēmēju rotācija notika DI projekta mērķa grupās – ārpusģimenes aprūpē esošie bērni un pilngadīgas personas ar GRT</w:t>
      </w:r>
      <w:r>
        <w:t>.</w:t>
      </w:r>
    </w:p>
  </w:footnote>
  <w:footnote w:id="31">
    <w:p w14:paraId="123ED6A7" w14:textId="77777777" w:rsidR="00B57390" w:rsidRPr="009C4E22" w:rsidRDefault="00B57390" w:rsidP="0095201D">
      <w:pPr>
        <w:pStyle w:val="FootnoteText"/>
        <w:ind w:left="142" w:hanging="142"/>
      </w:pPr>
      <w:r w:rsidRPr="009C4E22">
        <w:rPr>
          <w:rStyle w:val="FootnoteReference"/>
        </w:rPr>
        <w:footnoteRef/>
      </w:r>
      <w:r w:rsidRPr="009C4E22">
        <w:t xml:space="preserve"> Bērnu tiesību aizsardzības likums. Pieejams: </w:t>
      </w:r>
      <w:hyperlink r:id="rId4" w:history="1">
        <w:r w:rsidRPr="009C4E22">
          <w:rPr>
            <w:rStyle w:val="Hyperlink"/>
          </w:rPr>
          <w:t>https://likumi.lv/doc.php?id=49096</w:t>
        </w:r>
      </w:hyperlink>
      <w:r w:rsidRPr="009C4E22">
        <w:rPr>
          <w:color w:val="FF0000"/>
        </w:rPr>
        <w:t xml:space="preserve"> </w:t>
      </w:r>
    </w:p>
  </w:footnote>
  <w:footnote w:id="32">
    <w:p w14:paraId="0FBD7BD2" w14:textId="77777777" w:rsidR="00B57390" w:rsidRPr="0051165C" w:rsidRDefault="00B57390" w:rsidP="0095201D">
      <w:pPr>
        <w:pStyle w:val="FootnoteText"/>
        <w:ind w:left="142" w:hanging="142"/>
      </w:pPr>
      <w:r w:rsidRPr="0051165C">
        <w:rPr>
          <w:rStyle w:val="FootnoteReference"/>
        </w:rPr>
        <w:footnoteRef/>
      </w:r>
      <w:r>
        <w:t xml:space="preserve"> </w:t>
      </w:r>
      <w:r w:rsidRPr="0051165C">
        <w:t>Bērns ievietots aprūpes i</w:t>
      </w:r>
      <w:r>
        <w:t>nstitūcijā</w:t>
      </w:r>
      <w:r w:rsidRPr="0051165C">
        <w:t xml:space="preserve"> uz vecāku iesnieguma pamata</w:t>
      </w:r>
      <w:r>
        <w:t>.</w:t>
      </w:r>
    </w:p>
  </w:footnote>
  <w:footnote w:id="33">
    <w:p w14:paraId="7343CEC6" w14:textId="77777777" w:rsidR="00B57390" w:rsidRPr="0051165C" w:rsidRDefault="00B57390" w:rsidP="0095201D">
      <w:pPr>
        <w:pStyle w:val="FootnoteText"/>
      </w:pPr>
      <w:r w:rsidRPr="0051165C">
        <w:rPr>
          <w:rStyle w:val="FootnoteReference"/>
        </w:rPr>
        <w:footnoteRef/>
      </w:r>
      <w:r w:rsidRPr="0051165C">
        <w:t xml:space="preserve"> Pamatnostādnes sociālo pakalpojumu attīstībai 2014.–2020. gadam. Pieejams: </w:t>
      </w:r>
      <w:hyperlink r:id="rId5" w:history="1">
        <w:r w:rsidRPr="0051165C">
          <w:rPr>
            <w:rStyle w:val="Hyperlink"/>
          </w:rPr>
          <w:t>http://www.lm.gov.lv/upload/aktualitates2/lmpam_290713_sp.pdf</w:t>
        </w:r>
      </w:hyperlink>
      <w:r w:rsidRPr="0051165C">
        <w:t xml:space="preserve"> </w:t>
      </w:r>
    </w:p>
  </w:footnote>
  <w:footnote w:id="34">
    <w:p w14:paraId="0B607792" w14:textId="77777777" w:rsidR="00B57390" w:rsidRPr="000D3CE4" w:rsidRDefault="00B57390" w:rsidP="0095201D">
      <w:pPr>
        <w:pStyle w:val="FootnoteText"/>
      </w:pPr>
      <w:r w:rsidRPr="000D3CE4">
        <w:rPr>
          <w:rStyle w:val="FootnoteReference"/>
        </w:rPr>
        <w:footnoteRef/>
      </w:r>
      <w:r w:rsidRPr="000D3CE4">
        <w:t xml:space="preserve"> </w:t>
      </w:r>
      <w:r>
        <w:t xml:space="preserve">Piemēram, </w:t>
      </w:r>
      <w:r w:rsidRPr="000D3CE4">
        <w:t xml:space="preserve">VSAC Rīga filiālē </w:t>
      </w:r>
      <w:r>
        <w:t>"</w:t>
      </w:r>
      <w:r w:rsidRPr="000D3CE4">
        <w:t>Rīga</w:t>
      </w:r>
      <w:r>
        <w:t>" 2014. gadā no citām bērnu aprūpes institūcijām tika uzņemti 7 bērni, 2015. gadā – 7 bērni, 2016. gadā – 16 bērni.</w:t>
      </w:r>
      <w:r w:rsidRPr="000D3CE4">
        <w:t xml:space="preserve"> </w:t>
      </w:r>
    </w:p>
  </w:footnote>
  <w:footnote w:id="35">
    <w:p w14:paraId="0ED7D669" w14:textId="77777777" w:rsidR="00B57390" w:rsidRPr="005A5447" w:rsidRDefault="00B57390" w:rsidP="00766B65">
      <w:pPr>
        <w:pStyle w:val="FootnoteText"/>
      </w:pPr>
      <w:r w:rsidRPr="005A5447">
        <w:rPr>
          <w:rStyle w:val="FootnoteReference"/>
        </w:rPr>
        <w:footnoteRef/>
      </w:r>
      <w:r w:rsidRPr="005A5447">
        <w:t xml:space="preserve"> LM, Ģimeniska vide bērniem, kas palikuši bez vecāku aprūpes.</w:t>
      </w:r>
      <w:r>
        <w:t xml:space="preserve"> Pieejams:</w:t>
      </w:r>
      <w:r w:rsidRPr="005A5447">
        <w:t xml:space="preserve"> http://www.lm.gov.lv/text/3517</w:t>
      </w:r>
    </w:p>
  </w:footnote>
  <w:footnote w:id="36">
    <w:p w14:paraId="094940BB" w14:textId="77777777" w:rsidR="00B57390" w:rsidRPr="005A5447" w:rsidRDefault="00B57390" w:rsidP="00766B65">
      <w:pPr>
        <w:pStyle w:val="FootnoteText"/>
      </w:pPr>
      <w:r w:rsidRPr="005A5447">
        <w:rPr>
          <w:rStyle w:val="FootnoteReference"/>
        </w:rPr>
        <w:footnoteRef/>
      </w:r>
      <w:r w:rsidRPr="005A5447">
        <w:t xml:space="preserve"> </w:t>
      </w:r>
      <w:r>
        <w:t>MK</w:t>
      </w:r>
      <w:r w:rsidRPr="005A5447">
        <w:t xml:space="preserve"> 13.0</w:t>
      </w:r>
      <w:r w:rsidR="00415F89">
        <w:t>6</w:t>
      </w:r>
      <w:r w:rsidRPr="005A5447">
        <w:t>.2017. noteikumi Nr. 338 “Prasības sociālo pakalpojumu sniedzējiem” paredz, ka i</w:t>
      </w:r>
      <w:r>
        <w:t>nstitūcijām</w:t>
      </w:r>
      <w:r w:rsidRPr="005A5447">
        <w:t>, kuras nodrošina ilgstošas aprūpes pakalpojumus ārpusģimenes aprūpē esošiem bērniem, līdz 2023. gadam jānodrošina pakalpojuma sniegšana, ievērojot mazo grupu principus (ne vairāk kā 8 bērni) un nepārsniedzot kopējo skaitu i</w:t>
      </w:r>
      <w:r>
        <w:t>nstitūcijā</w:t>
      </w:r>
      <w:r w:rsidRPr="005A5447">
        <w:t>, 24 bērni.</w:t>
      </w:r>
    </w:p>
  </w:footnote>
  <w:footnote w:id="37">
    <w:p w14:paraId="5A44FD74" w14:textId="77777777" w:rsidR="00B57390" w:rsidRPr="00CF198F" w:rsidRDefault="00B57390" w:rsidP="0095201D">
      <w:pPr>
        <w:pStyle w:val="FootnoteText"/>
        <w:ind w:left="142" w:hanging="142"/>
      </w:pPr>
      <w:r w:rsidRPr="00CF198F">
        <w:rPr>
          <w:rStyle w:val="FootnoteReference"/>
        </w:rPr>
        <w:footnoteRef/>
      </w:r>
      <w:r w:rsidRPr="00CF198F">
        <w:t xml:space="preserve"> </w:t>
      </w:r>
      <w:r w:rsidRPr="000416E2">
        <w:t>Quality4Children</w:t>
      </w:r>
      <w:r>
        <w:t xml:space="preserve"> s</w:t>
      </w:r>
      <w:r w:rsidRPr="000416E2">
        <w:t xml:space="preserve">tandarti bērnu </w:t>
      </w:r>
      <w:r>
        <w:t>ārpusģimenes</w:t>
      </w:r>
      <w:r w:rsidRPr="000416E2">
        <w:t xml:space="preserve"> aprūpei</w:t>
      </w:r>
      <w:r>
        <w:t xml:space="preserve"> Eiropā. Pieejams:  </w:t>
      </w:r>
      <w:r w:rsidRPr="000416E2">
        <w:t xml:space="preserve"> https://www.sos-childrensvillages.org/getmedia/fb20ac7e-7e05-49fd-995c-5a5759942d16/Q4C-Standards-LV.pdf)</w:t>
      </w:r>
    </w:p>
  </w:footnote>
  <w:footnote w:id="38">
    <w:p w14:paraId="23BC3BD6" w14:textId="77777777" w:rsidR="00B57390" w:rsidRPr="008756A0" w:rsidRDefault="00B57390" w:rsidP="0095201D">
      <w:pPr>
        <w:spacing w:after="0" w:line="240" w:lineRule="auto"/>
        <w:rPr>
          <w:sz w:val="20"/>
          <w:szCs w:val="20"/>
        </w:rPr>
      </w:pPr>
      <w:r w:rsidRPr="000A2CC5">
        <w:rPr>
          <w:rStyle w:val="FootnoteReference"/>
          <w:sz w:val="20"/>
          <w:szCs w:val="20"/>
        </w:rPr>
        <w:footnoteRef/>
      </w:r>
      <w:r w:rsidRPr="000A2CC5">
        <w:rPr>
          <w:sz w:val="20"/>
          <w:szCs w:val="20"/>
        </w:rPr>
        <w:t>Labklājības ministrijas prasības informācijas apkopošanai</w:t>
      </w:r>
      <w:r>
        <w:rPr>
          <w:sz w:val="20"/>
          <w:szCs w:val="20"/>
        </w:rPr>
        <w:t>. Pieejams</w:t>
      </w:r>
      <w:r w:rsidRPr="000A2CC5">
        <w:rPr>
          <w:sz w:val="20"/>
          <w:szCs w:val="20"/>
        </w:rPr>
        <w:t xml:space="preserve">: </w:t>
      </w:r>
      <w:hyperlink r:id="rId6" w:history="1">
        <w:r w:rsidRPr="0095201D">
          <w:rPr>
            <w:color w:val="0000FF"/>
            <w:sz w:val="20"/>
            <w:szCs w:val="20"/>
            <w:u w:val="single"/>
          </w:rPr>
          <w:t>http://www.lm.gov.lv/text/3174</w:t>
        </w:r>
      </w:hyperlink>
      <w:r w:rsidRPr="000A2CC5">
        <w:rPr>
          <w:sz w:val="20"/>
          <w:szCs w:val="20"/>
        </w:rPr>
        <w:t>.</w:t>
      </w:r>
    </w:p>
  </w:footnote>
  <w:footnote w:id="39">
    <w:p w14:paraId="07503B6A" w14:textId="77777777" w:rsidR="00B57390" w:rsidRPr="000A2CC5" w:rsidRDefault="00B57390" w:rsidP="0095201D">
      <w:pPr>
        <w:pStyle w:val="FootnoteText"/>
      </w:pPr>
      <w:r w:rsidRPr="008756A0">
        <w:rPr>
          <w:rStyle w:val="FootnoteReference"/>
        </w:rPr>
        <w:footnoteRef/>
      </w:r>
      <w:r w:rsidRPr="000416E2">
        <w:t>Quality4Children</w:t>
      </w:r>
      <w:r>
        <w:t xml:space="preserve"> s</w:t>
      </w:r>
      <w:r w:rsidRPr="000416E2">
        <w:t xml:space="preserve">tandarti bērnu </w:t>
      </w:r>
      <w:r>
        <w:t>ārpusģimenes</w:t>
      </w:r>
      <w:r w:rsidRPr="000416E2">
        <w:t xml:space="preserve"> aprūpei</w:t>
      </w:r>
      <w:r>
        <w:t xml:space="preserve"> Eiropā. Pieejams:  </w:t>
      </w:r>
      <w:r w:rsidRPr="000416E2">
        <w:t xml:space="preserve"> https://www.sos-childrensvillages.org/getmedia/fb20ac7e-7e05-49fd-995c-5a5759942d16/Q4C-Standards-LV.pdf)</w:t>
      </w:r>
    </w:p>
  </w:footnote>
  <w:footnote w:id="40">
    <w:p w14:paraId="2C040D9A" w14:textId="77777777" w:rsidR="00B57390" w:rsidRPr="00332E23" w:rsidRDefault="00B57390" w:rsidP="0095201D">
      <w:pPr>
        <w:pStyle w:val="FootnoteText"/>
      </w:pPr>
      <w:r w:rsidRPr="00332E23">
        <w:rPr>
          <w:rStyle w:val="FootnoteReference"/>
        </w:rPr>
        <w:footnoteRef/>
      </w:r>
      <w:r w:rsidRPr="00332E23">
        <w:t xml:space="preserve"> </w:t>
      </w:r>
      <w:r>
        <w:t xml:space="preserve">Labklājības ministrija. </w:t>
      </w:r>
      <w:r w:rsidRPr="00332E23">
        <w:t>Pamatnostādnes sociālo pakalpojumu attīstībai 2014.–2020.gadam</w:t>
      </w:r>
      <w:r>
        <w:t xml:space="preserve">. Pieejams: </w:t>
      </w:r>
      <w:r w:rsidRPr="00B446EA">
        <w:t>http://www.lm.gov.lv/upload/aktualitates2/lmpam_290713_sp.pdf</w:t>
      </w:r>
    </w:p>
  </w:footnote>
  <w:footnote w:id="41">
    <w:p w14:paraId="328A9A59" w14:textId="77777777" w:rsidR="00B57390" w:rsidRPr="00DD6ACD" w:rsidRDefault="00B57390" w:rsidP="0095201D">
      <w:pPr>
        <w:pStyle w:val="FootnoteText"/>
      </w:pPr>
      <w:r w:rsidRPr="00DD6ACD">
        <w:rPr>
          <w:rStyle w:val="FootnoteReference"/>
        </w:rPr>
        <w:footnoteRef/>
      </w:r>
      <w:r w:rsidRPr="00DD6ACD">
        <w:t xml:space="preserve"> Sociālo pakalpojumu un sociālās palīdzības likums</w:t>
      </w:r>
      <w:r>
        <w:t xml:space="preserve">. Pieejams: </w:t>
      </w:r>
      <w:r w:rsidRPr="00DD6ACD">
        <w:t>https://likumi.lv/doc.php?id=68488</w:t>
      </w:r>
    </w:p>
  </w:footnote>
  <w:footnote w:id="42">
    <w:p w14:paraId="0A50142A" w14:textId="77777777" w:rsidR="00B57390" w:rsidRPr="00A660D7" w:rsidRDefault="00B57390" w:rsidP="0095201D">
      <w:pPr>
        <w:pStyle w:val="FootnoteText"/>
      </w:pPr>
      <w:r w:rsidRPr="00A660D7">
        <w:rPr>
          <w:rStyle w:val="FootnoteReference"/>
        </w:rPr>
        <w:footnoteRef/>
      </w:r>
      <w:r w:rsidRPr="00A660D7">
        <w:t xml:space="preserve"> </w:t>
      </w:r>
      <w:r>
        <w:rPr>
          <w:bCs/>
        </w:rPr>
        <w:t>MK</w:t>
      </w:r>
      <w:r w:rsidRPr="00A660D7">
        <w:rPr>
          <w:bCs/>
        </w:rPr>
        <w:t xml:space="preserve"> </w:t>
      </w:r>
      <w:r>
        <w:rPr>
          <w:bCs/>
        </w:rPr>
        <w:t>30.03.2010</w:t>
      </w:r>
      <w:r w:rsidRPr="002C51D3">
        <w:t xml:space="preserve"> </w:t>
      </w:r>
      <w:r>
        <w:t xml:space="preserve">noteikumi </w:t>
      </w:r>
      <w:r w:rsidRPr="00A660D7">
        <w:rPr>
          <w:bCs/>
        </w:rPr>
        <w:t>Nr.299</w:t>
      </w:r>
      <w:r w:rsidRPr="00A660D7">
        <w:t xml:space="preserve"> </w:t>
      </w:r>
      <w:r w:rsidRPr="002C51D3">
        <w:rPr>
          <w:bCs/>
        </w:rPr>
        <w:t>Noteikumi par ģimenes vai atsevišķi dzīvojošas personas atzīšanu par trūcīgu</w:t>
      </w:r>
      <w:r>
        <w:rPr>
          <w:bCs/>
        </w:rPr>
        <w:t xml:space="preserve">. </w:t>
      </w:r>
      <w:r>
        <w:t>Pieejams:</w:t>
      </w:r>
      <w:r w:rsidRPr="00A660D7">
        <w:t xml:space="preserve"> https://likumi.lv/doc.php?id=207462</w:t>
      </w:r>
    </w:p>
  </w:footnote>
  <w:footnote w:id="43">
    <w:p w14:paraId="3D223BD7" w14:textId="77777777" w:rsidR="00B57390" w:rsidRPr="00861386" w:rsidRDefault="00B57390" w:rsidP="0095201D">
      <w:pPr>
        <w:pStyle w:val="FootnoteText"/>
      </w:pPr>
      <w:r w:rsidRPr="00861386">
        <w:rPr>
          <w:rStyle w:val="FootnoteReference"/>
        </w:rPr>
        <w:footnoteRef/>
      </w:r>
      <w:r w:rsidRPr="00861386">
        <w:t xml:space="preserve"> Izvērtējumos kā rezerves variants grupu dzīvoklim 22 personām ir norādīts sociālais dzīvoklis ar nosacījumu, ka tiek nodrošināts asistenta vai atbalsta personas pakalpojums. </w:t>
      </w:r>
    </w:p>
  </w:footnote>
  <w:footnote w:id="44">
    <w:p w14:paraId="655E83DD" w14:textId="77777777" w:rsidR="00B57390" w:rsidRDefault="00B57390" w:rsidP="00B4718C">
      <w:pPr>
        <w:pStyle w:val="FootnoteText"/>
      </w:pPr>
      <w:r>
        <w:rPr>
          <w:rStyle w:val="FootnoteReference"/>
        </w:rPr>
        <w:footnoteRef/>
      </w:r>
      <w:r>
        <w:t xml:space="preserve"> Goode, D. A. (1994) (Ed.). Quality of life for persons with  disabilities:  International  perspectives  and issues. Cambridge, MA: Brookline.</w:t>
      </w:r>
    </w:p>
  </w:footnote>
  <w:footnote w:id="45">
    <w:p w14:paraId="75F5B08A" w14:textId="77777777" w:rsidR="00B57390" w:rsidRDefault="00B57390">
      <w:pPr>
        <w:pStyle w:val="FootnoteText"/>
      </w:pPr>
      <w:r>
        <w:rPr>
          <w:rStyle w:val="FootnoteReference"/>
        </w:rPr>
        <w:footnoteRef/>
      </w:r>
      <w:r>
        <w:t xml:space="preserve"> Labklājības ministrija. Pamatnostādnes sociālo pakalpojumu attīstībai 2014.–2020.gadam. Pieejams: </w:t>
      </w:r>
      <w:r w:rsidRPr="00AA0048">
        <w:t>http://www.lm.gov.lv/upload/aktualitates2/lmpam_290713_sp.pdf</w:t>
      </w:r>
    </w:p>
  </w:footnote>
  <w:footnote w:id="46">
    <w:p w14:paraId="6D82969D" w14:textId="77777777" w:rsidR="00B57390" w:rsidRDefault="00B57390" w:rsidP="00815797">
      <w:pPr>
        <w:pStyle w:val="FootnoteText"/>
      </w:pPr>
      <w:r>
        <w:rPr>
          <w:rStyle w:val="FootnoteReference"/>
        </w:rPr>
        <w:footnoteRef/>
      </w:r>
      <w:r>
        <w:t xml:space="preserve"> Labklājības ministrija. </w:t>
      </w:r>
      <w:r>
        <w:rPr>
          <w:i/>
        </w:rPr>
        <w:t>Latvijas Valsts ziņojums</w:t>
      </w:r>
      <w:r>
        <w:t xml:space="preserve">. </w:t>
      </w:r>
      <w:r>
        <w:rPr>
          <w:i/>
        </w:rPr>
        <w:t>Cilvēku ar intelektuālās attīstības traucējumiem Cilvēktiesības</w:t>
      </w:r>
      <w:r>
        <w:t xml:space="preserve">. Rīga: 2004, 10. lpp. </w:t>
      </w:r>
    </w:p>
  </w:footnote>
  <w:footnote w:id="47">
    <w:p w14:paraId="45D9083C" w14:textId="77777777" w:rsidR="00B57390" w:rsidRDefault="00B57390" w:rsidP="00AA0048">
      <w:pPr>
        <w:pStyle w:val="FootnoteText"/>
      </w:pPr>
      <w:r>
        <w:rPr>
          <w:rStyle w:val="FootnoteReference"/>
        </w:rPr>
        <w:footnoteRef/>
      </w:r>
      <w:r>
        <w:t xml:space="preserve"> Latvijas Republikas Tiesībsargs.</w:t>
      </w:r>
      <w:r w:rsidRPr="00AA0048">
        <w:t xml:space="preserve"> </w:t>
      </w:r>
      <w:r>
        <w:t>Latvijas iedzīvotāju aptauja par</w:t>
      </w:r>
    </w:p>
    <w:p w14:paraId="321DC1BC" w14:textId="77777777" w:rsidR="00B57390" w:rsidRDefault="00B57390" w:rsidP="00AA0048">
      <w:pPr>
        <w:pStyle w:val="FootnoteText"/>
      </w:pPr>
      <w:r>
        <w:t>personu ar invaliditāti tiesībām. Pieejams:     http://www.tiesibsargs.lv/uploads/content/legacy/ANO_invaliditates_konvencija_Latvijas_iedzivotaju_aptauja_2014.pdf</w:t>
      </w:r>
    </w:p>
  </w:footnote>
  <w:footnote w:id="48">
    <w:p w14:paraId="3A9E1E44" w14:textId="77777777" w:rsidR="00B57390" w:rsidRDefault="00B57390" w:rsidP="00AA0048">
      <w:pPr>
        <w:pStyle w:val="FootnoteText"/>
      </w:pPr>
      <w:r>
        <w:rPr>
          <w:rStyle w:val="FootnoteReference"/>
        </w:rPr>
        <w:footnoteRef/>
      </w:r>
      <w:r>
        <w:t xml:space="preserve"> Labklājības ministrija.</w:t>
      </w:r>
      <w:r w:rsidRPr="00AA0048">
        <w:t xml:space="preserve"> </w:t>
      </w:r>
      <w:r>
        <w:t>Rīcības plāns</w:t>
      </w:r>
    </w:p>
    <w:p w14:paraId="5EFBEFCB" w14:textId="77777777" w:rsidR="00B57390" w:rsidRDefault="00B57390" w:rsidP="00AA0048">
      <w:pPr>
        <w:pStyle w:val="FootnoteText"/>
      </w:pPr>
      <w:r>
        <w:t>deinstitucionalizācijas īstenošanai 2015.-2020.gadam. Pieejams:</w:t>
      </w:r>
      <w:r w:rsidRPr="00AA0048">
        <w:t xml:space="preserve"> </w:t>
      </w:r>
      <w:r>
        <w:t>http://www.lm.gov.lv/upload/aktualitates/null/2015_15_07_ricplans_final.pdf</w:t>
      </w:r>
    </w:p>
  </w:footnote>
  <w:footnote w:id="49">
    <w:p w14:paraId="022B1777" w14:textId="77777777" w:rsidR="00B57390" w:rsidRDefault="00B57390" w:rsidP="00815797">
      <w:pPr>
        <w:pStyle w:val="FootnoteText"/>
      </w:pPr>
      <w:r>
        <w:rPr>
          <w:rStyle w:val="FootnoteReference"/>
        </w:rPr>
        <w:footnoteRef/>
      </w:r>
      <w:r>
        <w:t xml:space="preserve"> Labklājības ministrija. Pamatnostādnes sociālo pakalpojumu attīstībai 2014.–2020.gadam. Pieejams: </w:t>
      </w:r>
      <w:r w:rsidRPr="00AA0048">
        <w:t>http://www.lm.gov.lv/upload/aktualitates2/lmpam_290713_sp.pdf</w:t>
      </w:r>
    </w:p>
  </w:footnote>
  <w:footnote w:id="50">
    <w:p w14:paraId="4A2FE61B" w14:textId="77777777" w:rsidR="00B57390" w:rsidRDefault="00B57390">
      <w:pPr>
        <w:pStyle w:val="FootnoteText"/>
      </w:pPr>
      <w:r>
        <w:rPr>
          <w:rStyle w:val="FootnoteReference"/>
        </w:rPr>
        <w:footnoteRef/>
      </w:r>
      <w:r>
        <w:t xml:space="preserve"> Dzīves vietas nodrošinājums – patstāvīga dzīves vieta sociālais dzīvoklis (māja) vai Grupu dzīvoklis (māja), saturīgas dienas pavadīšanas iespējas – nodarbinātība, apmācības vai sociālie pakalpojumi dienas laikā, kas nodrošina aktivitātes, socioālā atbalsta pakalpojumi – konsultācijas, atbalsta grupas, aprūpe mājās, u.c. atbalsta veidi (Autoru izstrādāts).</w:t>
      </w:r>
    </w:p>
  </w:footnote>
  <w:footnote w:id="51">
    <w:p w14:paraId="2A9B644B" w14:textId="77777777" w:rsidR="00B57390" w:rsidRDefault="00B57390">
      <w:pPr>
        <w:pStyle w:val="FootnoteText"/>
      </w:pPr>
      <w:r>
        <w:rPr>
          <w:rStyle w:val="FootnoteReference"/>
        </w:rPr>
        <w:footnoteRef/>
      </w:r>
      <w:r>
        <w:t xml:space="preserve"> Termins - </w:t>
      </w:r>
      <w:r w:rsidRPr="005D6456">
        <w:t>citi mobilās uzraudzības pakalpojumi</w:t>
      </w:r>
      <w:r>
        <w:t xml:space="preserve"> – izmantots IAP izstrādē un apkopojumos, kas pieejams DI plāna ekspertiem. Termina skaidrojums nav pievienots IAP vai to apkopojumiem. DI plāna eksperu izstrādes uzskatā, mobilās uzraudzības pakalpojumi varētu ietver “Drošības pogas” pakalpojums un citus attālinātus uzraudzības pakalpojumus dzīvesvietā. </w:t>
      </w:r>
    </w:p>
  </w:footnote>
  <w:footnote w:id="52">
    <w:p w14:paraId="26634A7E" w14:textId="77777777" w:rsidR="00B57390" w:rsidRDefault="00B57390" w:rsidP="00815797">
      <w:pPr>
        <w:pStyle w:val="FootnoteText"/>
      </w:pPr>
      <w:r>
        <w:rPr>
          <w:rStyle w:val="FootnoteReference"/>
        </w:rPr>
        <w:footnoteRef/>
      </w:r>
      <w:r>
        <w:t xml:space="preserve"> ANO </w:t>
      </w:r>
      <w:r w:rsidRPr="00345E29">
        <w:t>B</w:t>
      </w:r>
      <w:r>
        <w:t>ērnu tiesību konvencija. Pieejams: https://likumi.lv/ta/lv/starptautiskie-ligumi/id/1150</w:t>
      </w:r>
    </w:p>
  </w:footnote>
  <w:footnote w:id="53">
    <w:p w14:paraId="4A2D94EC" w14:textId="77777777" w:rsidR="00B57390" w:rsidRDefault="00B57390" w:rsidP="00815797">
      <w:pPr>
        <w:pStyle w:val="FootnoteText"/>
      </w:pPr>
      <w:r>
        <w:rPr>
          <w:rStyle w:val="FootnoteReference"/>
        </w:rPr>
        <w:footnoteRef/>
      </w:r>
      <w:r>
        <w:t xml:space="preserve"> Millere J. (2012) "Bērnu ar invaliditāti ģimeņu dzīves kvalitāte Latvijā", Promocijas darba kopsavilkums sociālo zinātņu doktora grāda iegūšanai. Pieejams: https://www.rsu.lv/sites/default/files/dissertations/JMillere_Promocijas_darba_kopsavilkums.pdf</w:t>
      </w:r>
    </w:p>
  </w:footnote>
  <w:footnote w:id="54">
    <w:p w14:paraId="51B6F0B5" w14:textId="77777777" w:rsidR="00B57390" w:rsidRDefault="00B57390" w:rsidP="007A4D3D">
      <w:pPr>
        <w:pStyle w:val="FootnoteText"/>
        <w:jc w:val="left"/>
      </w:pPr>
      <w:r>
        <w:rPr>
          <w:rStyle w:val="FootnoteReference"/>
        </w:rPr>
        <w:footnoteRef/>
      </w:r>
      <w:r>
        <w:t xml:space="preserve"> Latvijas Republikas Tiesībsargs. Latvijas iedzīvotāju aptauja par personu ar invaliditāti tiesībām. Pieejams:</w:t>
      </w:r>
      <w:r w:rsidRPr="0016567C">
        <w:t xml:space="preserve"> http://www.tiesibsargs.lv/uploads/content/legacy/ANO_invaliditates_konvencija_Latvijas_iedzivotaju_aptauja_2014.pdf</w:t>
      </w:r>
    </w:p>
  </w:footnote>
  <w:footnote w:id="55">
    <w:p w14:paraId="723D3AD3" w14:textId="77777777" w:rsidR="00B57390" w:rsidRDefault="00B57390" w:rsidP="00D92657">
      <w:pPr>
        <w:pStyle w:val="FootnoteText"/>
        <w:jc w:val="left"/>
      </w:pPr>
      <w:r>
        <w:rPr>
          <w:rStyle w:val="FootnoteReference"/>
        </w:rPr>
        <w:footnoteRef/>
      </w:r>
      <w:r>
        <w:t xml:space="preserve"> Latvijas Republikas Tiesībsargs. Latvijas iedzīvotāju aptauja par personu ar invaliditāti tiesībām. Pieejams:</w:t>
      </w:r>
      <w:r w:rsidRPr="0016567C">
        <w:t xml:space="preserve"> http://www.tiesibsargs.lv/uploads/content/legacy/ANO_invaliditates_konvencija_Latvijas_iedzivotaju_aptauja_2014.pdf</w:t>
      </w:r>
    </w:p>
  </w:footnote>
  <w:footnote w:id="56">
    <w:p w14:paraId="3206A026" w14:textId="77777777" w:rsidR="00B57390" w:rsidRDefault="00B57390" w:rsidP="00815797">
      <w:pPr>
        <w:pStyle w:val="FootnoteText"/>
      </w:pPr>
      <w:r>
        <w:rPr>
          <w:rStyle w:val="FootnoteReference"/>
        </w:rPr>
        <w:footnoteRef/>
      </w:r>
      <w:r>
        <w:t xml:space="preserve"> Viedokli apstiprina arī Džona Baulbija (John Bowlby) veiktie psihiatrijas pētījumi, piemēram, skatīt izdevumu </w:t>
      </w:r>
      <w:r w:rsidRPr="00276694">
        <w:t>Karlgēns</w:t>
      </w:r>
      <w:r>
        <w:t xml:space="preserve"> F.</w:t>
      </w:r>
      <w:r w:rsidRPr="00276694">
        <w:t xml:space="preserve"> </w:t>
      </w:r>
      <w:r>
        <w:t>(2008) “Valdorfa pedagoģija”. Rīga; Jumava.</w:t>
      </w:r>
    </w:p>
  </w:footnote>
  <w:footnote w:id="57">
    <w:p w14:paraId="433A9012" w14:textId="77777777" w:rsidR="00B57390" w:rsidRDefault="00B57390">
      <w:pPr>
        <w:pStyle w:val="FootnoteText"/>
      </w:pPr>
      <w:r>
        <w:rPr>
          <w:rStyle w:val="FootnoteReference"/>
        </w:rPr>
        <w:footnoteRef/>
      </w:r>
      <w:r>
        <w:t xml:space="preserve"> Pamatojoties uz MK 16.06.2015 noteikumi Nr. 313 </w:t>
      </w:r>
      <w:r w:rsidRPr="008468A5">
        <w:t>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w:t>
      </w:r>
      <w:r>
        <w:t xml:space="preserve">. Pieejams:  </w:t>
      </w:r>
      <w:r w:rsidRPr="008468A5">
        <w:t>https://likumi.lv/ta/id/274957-darbibas-programmas-izaugsme-un-nodarbinatiba-9-2-2-specifiska-atbalsta-merka-palielinat-kvalitativu-institucionalai-aprupei</w:t>
      </w:r>
    </w:p>
  </w:footnote>
  <w:footnote w:id="58">
    <w:p w14:paraId="38B5DA35" w14:textId="77777777" w:rsidR="00B57390" w:rsidRDefault="00B57390">
      <w:pPr>
        <w:pStyle w:val="FootnoteText"/>
      </w:pPr>
      <w:r>
        <w:rPr>
          <w:rStyle w:val="FootnoteReference"/>
        </w:rPr>
        <w:footnoteRef/>
      </w:r>
      <w:r>
        <w:t xml:space="preserve"> Saskaņā ar RAIM sniegto informāciju, s</w:t>
      </w:r>
      <w:r w:rsidRPr="00AE41E8">
        <w:t>ociālā atbalsta pasākumi ietver gan pabalstu sniegšanu grūtībās nonākušiem Latvijas iedzīvotājiem, gan atbalstu vecākiem, strādājošajiem, pensionāriem un personām ar īpašām vajadzībām – viņu dzīves uzlabošanai.</w:t>
      </w:r>
      <w:r>
        <w:t xml:space="preserve"> Pieejams: </w:t>
      </w:r>
      <w:r w:rsidRPr="00AE41E8">
        <w:t>http://www.vraa.gov.lv/lv/news/article.php?id=43656</w:t>
      </w:r>
    </w:p>
  </w:footnote>
  <w:footnote w:id="59">
    <w:p w14:paraId="3380EAA9" w14:textId="77777777" w:rsidR="00B57390" w:rsidRPr="00A94A9F" w:rsidRDefault="00B57390" w:rsidP="00815797">
      <w:pPr>
        <w:pStyle w:val="FootnoteText"/>
      </w:pPr>
      <w:r>
        <w:rPr>
          <w:rStyle w:val="FootnoteReference"/>
        </w:rPr>
        <w:footnoteRef/>
      </w:r>
      <w:r>
        <w:t xml:space="preserve"> Nacionālais veselības dienests. Slimnīcu saraksts. Pieejams: http://www.vmnvd.gov.lv/lv/veselibas-aprupes-pakalpojumi/slimnicas/slimnicu-saraksts</w:t>
      </w:r>
    </w:p>
  </w:footnote>
  <w:footnote w:id="60">
    <w:p w14:paraId="73B73334" w14:textId="77777777" w:rsidR="00B57390" w:rsidRDefault="00B57390" w:rsidP="00815797">
      <w:pPr>
        <w:pStyle w:val="FootnoteText"/>
      </w:pPr>
      <w:r>
        <w:rPr>
          <w:rStyle w:val="FootnoteReference"/>
        </w:rPr>
        <w:footnoteRef/>
      </w:r>
      <w:r>
        <w:t xml:space="preserve"> Nacionālais veselības dienests. Slimnīcu saraksts. Pieejams http://www.vmnvd.gov.lv/lv/veselibas-aprupes-pakalpojumi/slimnicas/slimnicu-saraksts</w:t>
      </w:r>
    </w:p>
  </w:footnote>
  <w:footnote w:id="61">
    <w:p w14:paraId="56343B9D" w14:textId="77777777" w:rsidR="00B57390" w:rsidRDefault="00B57390" w:rsidP="008468A5">
      <w:pPr>
        <w:pStyle w:val="FootnoteText"/>
      </w:pPr>
      <w:r>
        <w:rPr>
          <w:rStyle w:val="FootnoteReference"/>
        </w:rPr>
        <w:footnoteRef/>
      </w:r>
      <w:r>
        <w:t xml:space="preserve"> Veselības ministrija. Pamatnostādnes Iedzīvotāju garīgās veselības uzlabošana 2009. - 2014.gadā. Pieejams: http://polsis.mk.gov.lv/documents/2753</w:t>
      </w:r>
    </w:p>
  </w:footnote>
  <w:footnote w:id="62">
    <w:p w14:paraId="2CDFDB44" w14:textId="77777777" w:rsidR="00B57390" w:rsidRDefault="00B57390" w:rsidP="00C22AA9">
      <w:pPr>
        <w:pStyle w:val="FootnoteText"/>
      </w:pPr>
      <w:r>
        <w:rPr>
          <w:rStyle w:val="FootnoteReference"/>
        </w:rPr>
        <w:footnoteRef/>
      </w:r>
      <w:r>
        <w:t>Veselības ministrija. Pamatnostādnes Iedzīvotāju garīgās veselības uzlabošana 2009. - 2014.gadā. Pieejams: http://polsis.mk.gov.lv/documents/2753</w:t>
      </w:r>
    </w:p>
  </w:footnote>
  <w:footnote w:id="63">
    <w:p w14:paraId="22EB8264" w14:textId="77777777" w:rsidR="00B57390" w:rsidRDefault="00B57390" w:rsidP="00815797">
      <w:pPr>
        <w:pStyle w:val="FootnoteText"/>
      </w:pPr>
      <w:r>
        <w:rPr>
          <w:rStyle w:val="FootnoteReference"/>
        </w:rPr>
        <w:footnoteRef/>
      </w:r>
      <w:r>
        <w:t xml:space="preserve"> Nacionālais Veselības dienests. </w:t>
      </w:r>
      <w:r w:rsidRPr="00337E07">
        <w:t>Ambulatoro pakalpojumu gaidīšanas rindas</w:t>
      </w:r>
      <w:r>
        <w:t xml:space="preserve">. Pieejams: </w:t>
      </w:r>
      <w:r w:rsidRPr="00337E07">
        <w:t xml:space="preserve"> </w:t>
      </w:r>
      <w:r>
        <w:t>http://www.vmnvd.gov.lv/lv/veselibas-aprupes-pakalpojumi/ambulatoro-pakalpojumu-gaidisanas-rindas</w:t>
      </w:r>
    </w:p>
  </w:footnote>
  <w:footnote w:id="64">
    <w:p w14:paraId="3FF60321" w14:textId="77777777" w:rsidR="00B57390" w:rsidRDefault="00B57390" w:rsidP="00D70EC6">
      <w:pPr>
        <w:pStyle w:val="FootnoteText"/>
      </w:pPr>
      <w:r>
        <w:rPr>
          <w:rStyle w:val="FootnoteReference"/>
        </w:rPr>
        <w:footnoteRef/>
      </w:r>
      <w:r>
        <w:t xml:space="preserve"> Latvijas Republikas Tiesībsargs. Latvijas iedzīvotāju aptauja par personu ar invaliditāti tiesībām. Pieejams: http://www.tiesibsargs.lv/uploads/content/legacy/ANO_invaliditates_konvencija_Latvijas_iedzivotaju_aptauja_2014.pdf</w:t>
      </w:r>
    </w:p>
  </w:footnote>
  <w:footnote w:id="65">
    <w:p w14:paraId="5BE2E9CB" w14:textId="77777777" w:rsidR="00B57390" w:rsidRDefault="00B57390" w:rsidP="00D70EC6">
      <w:pPr>
        <w:pStyle w:val="FootnoteText"/>
      </w:pPr>
      <w:r>
        <w:rPr>
          <w:rStyle w:val="FootnoteReference"/>
        </w:rPr>
        <w:footnoteRef/>
      </w:r>
      <w:r>
        <w:t xml:space="preserve"> </w:t>
      </w:r>
      <w:r>
        <w:rPr>
          <w:rFonts w:eastAsia="Times New Roman"/>
          <w:lang w:eastAsia="lv-LV"/>
        </w:rPr>
        <w:t>Apvienība “Apeirons”. Medicīniskas, sociālas un profesionālas rehabilitācijas pakalpojumu sistēma, Pieejams: http://www.apeirons.lv/new/files/Petijumi/equal_sic.pdf</w:t>
      </w:r>
    </w:p>
  </w:footnote>
  <w:footnote w:id="66">
    <w:p w14:paraId="2B3004A9" w14:textId="77777777" w:rsidR="00B57390" w:rsidRDefault="00B57390" w:rsidP="00D70EC6">
      <w:pPr>
        <w:pStyle w:val="FootnoteText"/>
      </w:pPr>
      <w:r>
        <w:rPr>
          <w:rStyle w:val="FootnoteReference"/>
        </w:rPr>
        <w:footnoteRef/>
      </w:r>
      <w:r>
        <w:t xml:space="preserve"> http://www.lm.gov.lv/upload/2013junijs/lmpamn_040613_inv.pdf</w:t>
      </w:r>
    </w:p>
    <w:p w14:paraId="6C2FA128" w14:textId="77777777" w:rsidR="00B57390" w:rsidRDefault="00B57390" w:rsidP="00D70EC6">
      <w:pPr>
        <w:pStyle w:val="FootnoteText"/>
      </w:pPr>
    </w:p>
  </w:footnote>
  <w:footnote w:id="67">
    <w:p w14:paraId="7A466C98" w14:textId="77777777" w:rsidR="00B57390" w:rsidRDefault="00B57390" w:rsidP="00815797">
      <w:pPr>
        <w:pStyle w:val="FootnoteText"/>
      </w:pPr>
      <w:r>
        <w:rPr>
          <w:rStyle w:val="FootnoteReference"/>
        </w:rPr>
        <w:footnoteRef/>
      </w:r>
      <w:r>
        <w:t xml:space="preserve"> IZM sniegtie dati pēc autoru pieprasījuma, 2017.</w:t>
      </w:r>
    </w:p>
  </w:footnote>
  <w:footnote w:id="68">
    <w:p w14:paraId="7AC1072A" w14:textId="77777777" w:rsidR="00B57390" w:rsidRDefault="00B57390" w:rsidP="00815797">
      <w:pPr>
        <w:pStyle w:val="FootnoteText"/>
      </w:pPr>
      <w:r>
        <w:rPr>
          <w:rStyle w:val="FootnoteReference"/>
        </w:rPr>
        <w:footnoteRef/>
      </w:r>
      <w:r>
        <w:t xml:space="preserve"> IZM sniegtie dati pēc autoru pieprasījuma, 2017.</w:t>
      </w:r>
    </w:p>
  </w:footnote>
  <w:footnote w:id="69">
    <w:p w14:paraId="5A3CD183" w14:textId="77777777" w:rsidR="00B57390" w:rsidRDefault="00B57390" w:rsidP="00337E07">
      <w:pPr>
        <w:pStyle w:val="FootnoteText"/>
      </w:pPr>
      <w:r>
        <w:rPr>
          <w:rStyle w:val="FootnoteReference"/>
        </w:rPr>
        <w:footnoteRef/>
      </w:r>
      <w:r>
        <w:t xml:space="preserve"> Latvijas Republikas Tiesībsargs. Alternatīvais ziņojums par ziņojumu “Latvijas Republikas sākotnējais ziņojums par Apvienoto Nāciju Organizācijas 2006.gada 13.decembra Konvencijas par personu ar invaliditāti tiesībām ieviešanu Latvijas Republikā laikposmā no 2010.gada 31.marta līdz 2013.gada 31.decembrim”. Pieejams:  http://www.tiesibsargs.lv/uploads/content/jaunumi/zinojums_ano_konvencija_1489500353.pdf</w:t>
      </w:r>
    </w:p>
  </w:footnote>
  <w:footnote w:id="70">
    <w:p w14:paraId="6A3E8726" w14:textId="77777777" w:rsidR="00B57390" w:rsidRDefault="00B57390" w:rsidP="00337E07">
      <w:pPr>
        <w:pStyle w:val="FootnoteText"/>
      </w:pPr>
      <w:r>
        <w:rPr>
          <w:rStyle w:val="FootnoteReference"/>
        </w:rPr>
        <w:footnoteRef/>
      </w:r>
      <w:r>
        <w:t xml:space="preserve"> Izglītības un zinātnes ministrija.</w:t>
      </w:r>
      <w:r w:rsidRPr="00337E07">
        <w:t xml:space="preserve"> </w:t>
      </w:r>
      <w:r>
        <w:t xml:space="preserve">Izglītības attīstības pamatnostādnes 2014.-2020. gadam. Pieejams: </w:t>
      </w:r>
      <w:r w:rsidRPr="00337E07">
        <w:t>http://www.lsa.lv/wp-content/uploads/2013/03/Izglitibasattistibaspamatnostadnes.pdf</w:t>
      </w:r>
    </w:p>
  </w:footnote>
  <w:footnote w:id="71">
    <w:p w14:paraId="7BD3A09B" w14:textId="77777777" w:rsidR="00B57390" w:rsidRDefault="00B57390">
      <w:pPr>
        <w:pStyle w:val="FootnoteText"/>
      </w:pPr>
      <w:r>
        <w:rPr>
          <w:rStyle w:val="FootnoteReference"/>
        </w:rPr>
        <w:footnoteRef/>
      </w:r>
      <w:r>
        <w:t xml:space="preserve"> </w:t>
      </w:r>
      <w:r w:rsidRPr="00093F07">
        <w:t>Biedrība “Resursu centrs cilvēkiem ar garīgiem traucējumiem “ZELDA”. Ziņojuma par personām ar garīga rakstura traucējumiem aktuālajiem jautājumiem. Pieejams: http://zelda.org.lv/wp-content/uploads/file/Zinjojums_par_aktuaalajiem_jautaajumiem.pdf</w:t>
      </w:r>
    </w:p>
  </w:footnote>
  <w:footnote w:id="72">
    <w:p w14:paraId="00C5586B" w14:textId="77777777" w:rsidR="00B57390" w:rsidRDefault="00B57390" w:rsidP="001455EB">
      <w:pPr>
        <w:pStyle w:val="FootnoteText"/>
      </w:pPr>
      <w:r>
        <w:rPr>
          <w:rStyle w:val="FootnoteReference"/>
        </w:rPr>
        <w:footnoteRef/>
      </w:r>
      <w:r>
        <w:t xml:space="preserve"> Nodarbinātības valsts aģentūtra. </w:t>
      </w:r>
      <w:r w:rsidRPr="00C85CD0">
        <w:t xml:space="preserve">Reģistrēto bezdarbnieku skaits sadalījumā pa pilsētām un novadiem </w:t>
      </w:r>
      <w:r>
        <w:t xml:space="preserve">Pieejams: </w:t>
      </w:r>
      <w:r w:rsidRPr="003919D8">
        <w:t>http://www.nva.gov.lv/index.php?cid=6&amp;mid=521&amp;txt=533&amp;t=stat</w:t>
      </w:r>
    </w:p>
  </w:footnote>
  <w:footnote w:id="73">
    <w:p w14:paraId="2DDDA8F6" w14:textId="77777777" w:rsidR="00B57390" w:rsidRDefault="00B57390" w:rsidP="001455EB">
      <w:pPr>
        <w:pStyle w:val="FootnoteText"/>
      </w:pPr>
      <w:r>
        <w:rPr>
          <w:rStyle w:val="FootnoteReference"/>
        </w:rPr>
        <w:footnoteRef/>
      </w:r>
      <w:r>
        <w:t xml:space="preserve"> Nodarbinātības valsts aģentūra. Prezentācija “</w:t>
      </w:r>
      <w:r w:rsidRPr="00C85CD0">
        <w:t>NVA atbalsts personām ar invaliditāti</w:t>
      </w:r>
      <w:r>
        <w:t xml:space="preserve">”. Pieejams: </w:t>
      </w:r>
      <w:r w:rsidRPr="00E628E8">
        <w:t>http://www.tiesibsargs.lv/uploads/content/jaunumi/2_sesija_nva_evita_simsone_1512655269.pdf</w:t>
      </w:r>
    </w:p>
  </w:footnote>
  <w:footnote w:id="74">
    <w:p w14:paraId="2BA79FAA" w14:textId="77777777" w:rsidR="00B57390" w:rsidRDefault="00B57390" w:rsidP="001455EB">
      <w:pPr>
        <w:pStyle w:val="FootnoteText"/>
      </w:pPr>
      <w:r>
        <w:rPr>
          <w:rStyle w:val="FootnoteReference"/>
        </w:rPr>
        <w:footnoteRef/>
      </w:r>
      <w:r>
        <w:t xml:space="preserve"> Nodarbinātības valsts aģentūtra.</w:t>
      </w:r>
      <w:r w:rsidRPr="00C85CD0">
        <w:t xml:space="preserve"> Bezdarbnieku ar invaliditāti nodarbinātības iespējas</w:t>
      </w:r>
      <w:r>
        <w:t>. Pieejams:</w:t>
      </w:r>
      <w:r w:rsidRPr="00C85CD0">
        <w:t xml:space="preserve"> </w:t>
      </w:r>
      <w:r w:rsidRPr="00E628E8">
        <w:t>http://www.nva.gov.lv/index.php?cid=446&amp;mid=578</w:t>
      </w:r>
    </w:p>
  </w:footnote>
  <w:footnote w:id="75">
    <w:p w14:paraId="58A507DF" w14:textId="77777777" w:rsidR="00B57390" w:rsidRDefault="00B57390" w:rsidP="00815797">
      <w:pPr>
        <w:pStyle w:val="FootnoteText"/>
      </w:pPr>
      <w:r>
        <w:rPr>
          <w:rStyle w:val="FootnoteReference"/>
        </w:rPr>
        <w:footnoteRef/>
      </w:r>
      <w:r>
        <w:t xml:space="preserve"> Nodarbinātības valsts aģentūtra.</w:t>
      </w:r>
      <w:r w:rsidRPr="00C85CD0">
        <w:t xml:space="preserve"> </w:t>
      </w:r>
      <w:r>
        <w:t>Struktūra. Pieejams: http://www.nva.gov.lv/index.php?cid=1&amp;mid=24</w:t>
      </w:r>
    </w:p>
  </w:footnote>
  <w:footnote w:id="76">
    <w:p w14:paraId="4E2BE6AA" w14:textId="77777777" w:rsidR="00B57390" w:rsidRDefault="00B57390" w:rsidP="00815797">
      <w:pPr>
        <w:pStyle w:val="FootnoteText"/>
      </w:pPr>
      <w:r>
        <w:rPr>
          <w:rStyle w:val="FootnoteReference"/>
        </w:rPr>
        <w:footnoteRef/>
      </w:r>
      <w:r>
        <w:t xml:space="preserve"> Nodarbinātības valsts aģentūra. </w:t>
      </w:r>
      <w:r w:rsidRPr="00C85CD0">
        <w:tab/>
        <w:t>Personām</w:t>
      </w:r>
      <w:r>
        <w:t xml:space="preserve"> </w:t>
      </w:r>
      <w:r w:rsidRPr="00C85CD0">
        <w:t>ar invaliditāti</w:t>
      </w:r>
      <w:r>
        <w:t>. Pieejams: http://www.nva.gov.lv/index.php?cid=433&amp;mid=543</w:t>
      </w:r>
    </w:p>
  </w:footnote>
  <w:footnote w:id="77">
    <w:p w14:paraId="053CF874" w14:textId="77777777" w:rsidR="00B57390" w:rsidRDefault="00B57390" w:rsidP="00815797">
      <w:pPr>
        <w:pStyle w:val="FootnoteText"/>
      </w:pPr>
      <w:r>
        <w:rPr>
          <w:rStyle w:val="FootnoteReference"/>
        </w:rPr>
        <w:footnoteRef/>
      </w:r>
      <w:r>
        <w:t xml:space="preserve"> Pamatojoties uz biedrības “Rīgas pilsētas “Rūpju bērns”” sniegto informāciju.</w:t>
      </w:r>
    </w:p>
  </w:footnote>
  <w:footnote w:id="78">
    <w:p w14:paraId="0F1434D0" w14:textId="77777777" w:rsidR="00B57390" w:rsidRPr="003648B5" w:rsidRDefault="00B57390" w:rsidP="00815797">
      <w:pPr>
        <w:autoSpaceDE w:val="0"/>
        <w:autoSpaceDN w:val="0"/>
        <w:adjustRightInd w:val="0"/>
        <w:spacing w:after="0" w:line="240" w:lineRule="auto"/>
        <w:rPr>
          <w:sz w:val="20"/>
          <w:szCs w:val="20"/>
        </w:rPr>
      </w:pPr>
      <w:r w:rsidRPr="0036081A">
        <w:rPr>
          <w:rStyle w:val="FootnoteReference"/>
          <w:sz w:val="20"/>
          <w:szCs w:val="20"/>
        </w:rPr>
        <w:footnoteRef/>
      </w:r>
      <w:r w:rsidRPr="003648B5">
        <w:rPr>
          <w:sz w:val="20"/>
          <w:szCs w:val="20"/>
        </w:rPr>
        <w:t xml:space="preserve"> Centrālā Statistikas Pārvalde. Transports Latvijā 2017. Pieejams : http://old.csb.gov.lv/sites/default/files/nr_27_transports_latvija_2017_17_00_lv_en.pdf</w:t>
      </w:r>
    </w:p>
  </w:footnote>
  <w:footnote w:id="79">
    <w:p w14:paraId="153ACBA8" w14:textId="77777777" w:rsidR="00B57390" w:rsidRPr="00CC2CF4" w:rsidRDefault="00B57390" w:rsidP="00815797">
      <w:pPr>
        <w:spacing w:before="120" w:after="0"/>
        <w:rPr>
          <w:sz w:val="20"/>
          <w:szCs w:val="20"/>
        </w:rPr>
      </w:pPr>
      <w:r w:rsidRPr="00CC2CF4">
        <w:rPr>
          <w:rStyle w:val="FootnoteReference"/>
          <w:sz w:val="20"/>
          <w:szCs w:val="20"/>
        </w:rPr>
        <w:footnoteRef/>
      </w:r>
      <w:r w:rsidRPr="00CC2CF4">
        <w:rPr>
          <w:sz w:val="20"/>
          <w:szCs w:val="20"/>
        </w:rPr>
        <w:t xml:space="preserve"> </w:t>
      </w:r>
      <w:r>
        <w:rPr>
          <w:sz w:val="20"/>
          <w:szCs w:val="20"/>
        </w:rPr>
        <w:t>SIA “</w:t>
      </w:r>
      <w:r w:rsidRPr="00CC2CF4">
        <w:rPr>
          <w:sz w:val="20"/>
          <w:szCs w:val="20"/>
        </w:rPr>
        <w:t>Envirotech</w:t>
      </w:r>
      <w:r>
        <w:rPr>
          <w:sz w:val="20"/>
          <w:szCs w:val="20"/>
        </w:rPr>
        <w:t>”. GIS</w:t>
      </w:r>
      <w:r w:rsidRPr="00CC2CF4">
        <w:rPr>
          <w:sz w:val="20"/>
          <w:szCs w:val="20"/>
        </w:rPr>
        <w:t xml:space="preserve"> Latvija 10.2 dati</w:t>
      </w:r>
      <w:r>
        <w:rPr>
          <w:sz w:val="20"/>
          <w:szCs w:val="20"/>
        </w:rPr>
        <w:t xml:space="preserve">. Pieejams: </w:t>
      </w:r>
      <w:r w:rsidRPr="0097486F">
        <w:rPr>
          <w:sz w:val="20"/>
          <w:szCs w:val="20"/>
        </w:rPr>
        <w:t>http://www.envirotech.lv/lv/aktualitates/gis-latvija-10-2/</w:t>
      </w:r>
    </w:p>
    <w:p w14:paraId="0BA3B970" w14:textId="77777777" w:rsidR="00B57390" w:rsidRPr="00A94A9F" w:rsidRDefault="00B57390" w:rsidP="00815797">
      <w:pPr>
        <w:pStyle w:val="FootnoteText"/>
      </w:pPr>
    </w:p>
  </w:footnote>
  <w:footnote w:id="80">
    <w:p w14:paraId="230DA327" w14:textId="77777777" w:rsidR="00B57390" w:rsidRDefault="00B57390" w:rsidP="00815797">
      <w:pPr>
        <w:pStyle w:val="FootnoteText"/>
      </w:pPr>
      <w:r>
        <w:rPr>
          <w:rStyle w:val="FootnoteReference"/>
        </w:rPr>
        <w:footnoteRef/>
      </w:r>
      <w:r>
        <w:t xml:space="preserve"> Apvienība “Apeirons”. Ziņu lapa “</w:t>
      </w:r>
      <w:r w:rsidRPr="0097486F">
        <w:t>ECOLINES jaunos autobusus novērtē vides pieejamības eksperti un valsts institūcijas</w:t>
      </w:r>
      <w:r>
        <w:t xml:space="preserve">”. Pieejams: </w:t>
      </w:r>
      <w:r>
        <w:rPr>
          <w:rFonts w:cs="Calibri"/>
        </w:rPr>
        <w:t>http://www.apeirons.lv/new/?page=1&amp;sub=25&amp;id_cont=2065</w:t>
      </w:r>
    </w:p>
  </w:footnote>
  <w:footnote w:id="81">
    <w:p w14:paraId="5D38E21D" w14:textId="77777777" w:rsidR="00B57390" w:rsidRDefault="00B57390" w:rsidP="00815797">
      <w:pPr>
        <w:pStyle w:val="FootnoteText"/>
      </w:pPr>
      <w:r>
        <w:rPr>
          <w:rStyle w:val="FootnoteReference"/>
        </w:rPr>
        <w:footnoteRef/>
      </w:r>
      <w:r>
        <w:t xml:space="preserve"> MK 27.06.2017 noteikumi Nr. 371. Braukšanas maksas atvieglojumu noteikumi. Pieejams: </w:t>
      </w:r>
      <w:r w:rsidRPr="0097486F">
        <w:t>https://likumi.lv/doc.php?id=291898</w:t>
      </w:r>
    </w:p>
  </w:footnote>
  <w:footnote w:id="82">
    <w:p w14:paraId="6A474F4B" w14:textId="77777777" w:rsidR="00B57390" w:rsidRPr="00527CB7" w:rsidRDefault="00B57390" w:rsidP="00815797">
      <w:pPr>
        <w:pStyle w:val="Default"/>
        <w:rPr>
          <w:color w:val="auto"/>
          <w:sz w:val="22"/>
          <w:szCs w:val="22"/>
          <w:lang w:eastAsia="en-US"/>
        </w:rPr>
      </w:pPr>
      <w:r w:rsidRPr="00527CB7">
        <w:rPr>
          <w:rStyle w:val="FootnoteReference"/>
        </w:rPr>
        <w:footnoteRef/>
      </w:r>
      <w:r w:rsidRPr="00527CB7">
        <w:t xml:space="preserve"> </w:t>
      </w:r>
      <w:r w:rsidRPr="007A4D3D">
        <w:rPr>
          <w:sz w:val="20"/>
          <w:szCs w:val="20"/>
        </w:rPr>
        <w:t>Vides aizsradzības un reģionālās attīstības ministrija</w:t>
      </w:r>
      <w:r>
        <w:t xml:space="preserve">. </w:t>
      </w:r>
      <w:r w:rsidRPr="00527CB7">
        <w:rPr>
          <w:color w:val="auto"/>
          <w:sz w:val="20"/>
          <w:szCs w:val="20"/>
          <w:lang w:eastAsia="en-US"/>
        </w:rPr>
        <w:t>Reģionālās politikas pamatnostādnes 2013.</w:t>
      </w:r>
      <w:r>
        <w:rPr>
          <w:color w:val="auto"/>
          <w:sz w:val="20"/>
          <w:szCs w:val="20"/>
          <w:lang w:eastAsia="en-US"/>
        </w:rPr>
        <w:t>–</w:t>
      </w:r>
      <w:r w:rsidRPr="00527CB7">
        <w:rPr>
          <w:color w:val="auto"/>
          <w:sz w:val="20"/>
          <w:szCs w:val="20"/>
          <w:lang w:eastAsia="en-US"/>
        </w:rPr>
        <w:t>2019.</w:t>
      </w:r>
      <w:r>
        <w:rPr>
          <w:color w:val="auto"/>
          <w:sz w:val="20"/>
          <w:szCs w:val="20"/>
          <w:lang w:eastAsia="en-US"/>
        </w:rPr>
        <w:t xml:space="preserve"> </w:t>
      </w:r>
      <w:r w:rsidRPr="00527CB7">
        <w:rPr>
          <w:color w:val="auto"/>
          <w:sz w:val="20"/>
          <w:szCs w:val="20"/>
          <w:lang w:eastAsia="en-US"/>
        </w:rPr>
        <w:t>gada</w:t>
      </w:r>
      <w:r>
        <w:rPr>
          <w:color w:val="auto"/>
          <w:sz w:val="20"/>
          <w:szCs w:val="20"/>
          <w:lang w:eastAsia="en-US"/>
        </w:rPr>
        <w:t xml:space="preserve">m (informatīvā daļa). Pieejams: </w:t>
      </w:r>
      <w:r w:rsidRPr="00533753">
        <w:rPr>
          <w:color w:val="auto"/>
          <w:sz w:val="20"/>
          <w:szCs w:val="20"/>
          <w:lang w:eastAsia="en-US"/>
        </w:rPr>
        <w:t>http://varam.gov.lv/lat/pol/ppd/?doc=20773</w:t>
      </w:r>
    </w:p>
  </w:footnote>
  <w:footnote w:id="83">
    <w:p w14:paraId="4CB9EB81" w14:textId="77777777" w:rsidR="00B57390" w:rsidRDefault="00B57390" w:rsidP="00815797">
      <w:pPr>
        <w:pStyle w:val="Default"/>
      </w:pPr>
      <w:r w:rsidRPr="00527CB7">
        <w:rPr>
          <w:rStyle w:val="FootnoteReference"/>
        </w:rPr>
        <w:footnoteRef/>
      </w:r>
      <w:r w:rsidRPr="00527CB7">
        <w:t xml:space="preserve"> </w:t>
      </w:r>
      <w:r>
        <w:t xml:space="preserve">Satiksmes ministrija. </w:t>
      </w:r>
      <w:r w:rsidRPr="00527CB7">
        <w:rPr>
          <w:color w:val="auto"/>
          <w:sz w:val="20"/>
          <w:szCs w:val="20"/>
          <w:lang w:eastAsia="en-US"/>
        </w:rPr>
        <w:t>Transporta a</w:t>
      </w:r>
      <w:r>
        <w:rPr>
          <w:color w:val="auto"/>
          <w:sz w:val="20"/>
          <w:szCs w:val="20"/>
          <w:lang w:eastAsia="en-US"/>
        </w:rPr>
        <w:t>ttīstības pamatnostādnes. 2014.–</w:t>
      </w:r>
      <w:r w:rsidRPr="00527CB7">
        <w:rPr>
          <w:color w:val="auto"/>
          <w:sz w:val="20"/>
          <w:szCs w:val="20"/>
          <w:lang w:eastAsia="en-US"/>
        </w:rPr>
        <w:t>2020.</w:t>
      </w:r>
      <w:r>
        <w:rPr>
          <w:color w:val="auto"/>
          <w:sz w:val="20"/>
          <w:szCs w:val="20"/>
          <w:lang w:eastAsia="en-US"/>
        </w:rPr>
        <w:t xml:space="preserve"> </w:t>
      </w:r>
      <w:r w:rsidRPr="00527CB7">
        <w:rPr>
          <w:color w:val="auto"/>
          <w:sz w:val="20"/>
          <w:szCs w:val="20"/>
          <w:lang w:eastAsia="en-US"/>
        </w:rPr>
        <w:t>gada</w:t>
      </w:r>
      <w:r>
        <w:rPr>
          <w:color w:val="auto"/>
          <w:sz w:val="20"/>
          <w:szCs w:val="20"/>
          <w:lang w:eastAsia="en-US"/>
        </w:rPr>
        <w:t xml:space="preserve">m (informatīvā daļa) Pieejams: </w:t>
      </w:r>
      <w:r w:rsidRPr="00533753">
        <w:rPr>
          <w:color w:val="auto"/>
          <w:sz w:val="20"/>
          <w:szCs w:val="20"/>
          <w:lang w:eastAsia="en-US"/>
        </w:rPr>
        <w:t>http://www.sam.gov.lv/images/modules/items/PDF/item_4174_SAMpamn_030713_transp.1pdf.pdf</w:t>
      </w:r>
    </w:p>
  </w:footnote>
  <w:footnote w:id="84">
    <w:p w14:paraId="138C85FD" w14:textId="77777777" w:rsidR="00B57390" w:rsidRDefault="00B57390" w:rsidP="00815797">
      <w:pPr>
        <w:pStyle w:val="FootnoteText"/>
        <w:rPr>
          <w:lang w:val="es-ES"/>
        </w:rPr>
      </w:pPr>
      <w:r>
        <w:rPr>
          <w:rStyle w:val="FootnoteReference"/>
        </w:rPr>
        <w:footnoteRef/>
      </w:r>
      <w:r>
        <w:rPr>
          <w:lang w:val="es-ES"/>
        </w:rPr>
        <w:t xml:space="preserve"> Dati no Uzziņu portāla 1188. Pieejams: </w:t>
      </w:r>
      <w:r w:rsidRPr="00533753">
        <w:rPr>
          <w:lang w:val="es-ES"/>
        </w:rPr>
        <w:t>https://www.1188.lv/satiksme</w:t>
      </w:r>
    </w:p>
  </w:footnote>
  <w:footnote w:id="85">
    <w:p w14:paraId="10FCF163" w14:textId="77777777" w:rsidR="00B57390" w:rsidRDefault="00B57390">
      <w:pPr>
        <w:pStyle w:val="FootnoteText"/>
      </w:pPr>
      <w:r>
        <w:rPr>
          <w:rStyle w:val="FootnoteReference"/>
        </w:rPr>
        <w:footnoteRef/>
      </w:r>
      <w:r>
        <w:t xml:space="preserve"> Latvijas Universitāte. </w:t>
      </w:r>
      <w:r w:rsidRPr="009D0D4C">
        <w:t>„Pētījums par bērniem ar speciālām vajadzībām sniedzamo atbalsta pakalpojumu izmaksu modeli iekļaujošas izglītības īstenošanas kontekstā”</w:t>
      </w:r>
      <w:r>
        <w:t xml:space="preserve">. Pieejams: </w:t>
      </w:r>
      <w:r w:rsidRPr="009D0D4C">
        <w:t>http://www.izm.gov.lv/images/izglitiba_visp/IZMiepirkumamLUPPMFgalaparskats08122017.pdf</w:t>
      </w:r>
    </w:p>
  </w:footnote>
  <w:footnote w:id="86">
    <w:p w14:paraId="52C51876" w14:textId="77777777" w:rsidR="00B57390" w:rsidRDefault="00B57390" w:rsidP="00C76EBE">
      <w:pPr>
        <w:pStyle w:val="FootnoteText"/>
      </w:pPr>
      <w:r>
        <w:rPr>
          <w:rStyle w:val="FootnoteReference"/>
        </w:rPr>
        <w:footnoteRef/>
      </w:r>
      <w:r>
        <w:t xml:space="preserve"> Lai nodrošinātu Grupu mājas pakalpojumu ar 24 stundu personāla uzraudzību minimāli nepieciešams 4,5 darbinieku slodzes. Atbilstoši VID Profesiju grupu atalgojumam uz 2018. gada janvāri sociālā darba speciālistu amatu grupas vidējā stundas likme sastādīja 4,66 EUR. Kopā ar darba devēja VSOAI tikai personāla izmaksas mēnesī minimāli sastāda 4165,00 EUR.  Atbilstoši Metodikas par vienas vienības izmaksu standarta likmju aprēķinu un piemērošanu Eiropas Sociālā fonda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“Deinstitucionalizācija” īstenošanai” Grupu dzīvokļu pakalpojuma izmaksas ar aprūpi sastāda 18,64 EUR par vienu cilvēku dienā. Lai segtu 4165,00 EUR izmaksas ar šādu cenu minimālais klientu skaits ir 8. </w:t>
      </w:r>
    </w:p>
    <w:p w14:paraId="6E485B3A" w14:textId="77777777" w:rsidR="00B57390" w:rsidRDefault="00B57390" w:rsidP="00C76EBE">
      <w:pPr>
        <w:pStyle w:val="FootnoteText"/>
      </w:pPr>
      <w:r>
        <w:t xml:space="preserve">Atbilstoši bez 24 stundu uzraudzības personāla darba apjoms un izmaksas ir zemākas, kā rezultātā iespējams nodrošināt pakalpojumu pie mazāka klientu skaita.  </w:t>
      </w:r>
    </w:p>
  </w:footnote>
  <w:footnote w:id="87">
    <w:p w14:paraId="68E0C3A4" w14:textId="77777777" w:rsidR="00B57390" w:rsidRDefault="00B57390">
      <w:pPr>
        <w:pStyle w:val="FootnoteText"/>
      </w:pPr>
      <w:r>
        <w:rPr>
          <w:rStyle w:val="FootnoteReference"/>
        </w:rPr>
        <w:footnoteRef/>
      </w:r>
      <w:r>
        <w:t xml:space="preserve"> Labklājības ministrija. </w:t>
      </w:r>
      <w:r w:rsidRPr="002C3FBA">
        <w:t>Koncepcija par adopcijas un ārpusģimenes aprūpes sistēmu pilnveidošanu</w:t>
      </w:r>
      <w:r>
        <w:t xml:space="preserve">. Pieejams: </w:t>
      </w:r>
      <w:r w:rsidRPr="00F60B83">
        <w:t>http://polsis.mk.gov.lv/documents/5144</w:t>
      </w:r>
    </w:p>
  </w:footnote>
  <w:footnote w:id="88">
    <w:p w14:paraId="11BE6949" w14:textId="77777777" w:rsidR="00B57390" w:rsidRDefault="00B57390">
      <w:pPr>
        <w:pStyle w:val="FootnoteText"/>
      </w:pPr>
      <w:r>
        <w:rPr>
          <w:rStyle w:val="FootnoteReference"/>
        </w:rPr>
        <w:footnoteRef/>
      </w:r>
      <w:r>
        <w:t xml:space="preserve"> MK 26.06.2018 noteikumi nr. 354 “Audžuģimenes noteikumi”. Pieejams: </w:t>
      </w:r>
      <w:r w:rsidRPr="00097B64">
        <w:t>https://likumi.lv/ta/id/300005-audzugimenes-noteikumi</w:t>
      </w:r>
    </w:p>
  </w:footnote>
  <w:footnote w:id="89">
    <w:p w14:paraId="50D9CEEA" w14:textId="77777777" w:rsidR="00B57390" w:rsidRDefault="00B57390">
      <w:pPr>
        <w:pStyle w:val="FootnoteText"/>
      </w:pPr>
      <w:r>
        <w:rPr>
          <w:rStyle w:val="FootnoteReference"/>
        </w:rPr>
        <w:footnoteRef/>
      </w:r>
      <w:r>
        <w:t xml:space="preserve"> MK 26.06.2018 noteikumi nr. 355 “</w:t>
      </w:r>
      <w:r w:rsidRPr="002C3FBA">
        <w:t>Ārpusģimenes aprūpes atbalsta centra noteikumi</w:t>
      </w:r>
      <w:r>
        <w:t xml:space="preserve">”. Pieejams: </w:t>
      </w:r>
      <w:r w:rsidRPr="00097B64">
        <w:t>https://likumi.lv/ta/id/299998-arpusgimenes-aprupes-atbalsta-centra-noteikumi</w:t>
      </w:r>
    </w:p>
  </w:footnote>
  <w:footnote w:id="90">
    <w:p w14:paraId="4EE3C617" w14:textId="77777777" w:rsidR="00B57390" w:rsidRDefault="00B57390" w:rsidP="002C3FBA">
      <w:pPr>
        <w:pStyle w:val="FootnoteText"/>
      </w:pPr>
      <w:r>
        <w:rPr>
          <w:rStyle w:val="FootnoteReference"/>
        </w:rPr>
        <w:footnoteRef/>
      </w:r>
      <w:r>
        <w:t xml:space="preserve"> Sociālo pakalpojumu aģentūra. Specializētās audžuģimenesārpusģimenes aprūpes modeļa attīstība Latvijā. Pieejams:  http://www.lps.lv/uploads/docs_module/Petijums%20par%20Latvijas%20ag%20kustibas%20tendencem.pdf</w:t>
      </w:r>
    </w:p>
  </w:footnote>
  <w:footnote w:id="91">
    <w:p w14:paraId="13334D74" w14:textId="77777777" w:rsidR="00B57390" w:rsidRDefault="00B57390" w:rsidP="009A7CC0">
      <w:pPr>
        <w:pStyle w:val="FootnoteText"/>
        <w:rPr>
          <w:i/>
        </w:rPr>
      </w:pPr>
      <w:r>
        <w:rPr>
          <w:rStyle w:val="FootnoteReference"/>
          <w:i/>
        </w:rPr>
        <w:footnoteRef/>
      </w:r>
      <w:r>
        <w:rPr>
          <w:i/>
        </w:rPr>
        <w:t xml:space="preserve"> “Rīcības plānā deinstitucionalizācijas īstenošanai 2015.–2020. gadam”norādīts, ka atbildība par sociālās aprūpes pakalpojumu nodrošināšanu personām ar GRT ir sadalīta starp valsti un pašvaldībām – institūciju pakalpojumu nodrošināšana ir valsts pienākums, bet sabiedrībā balstītu pakalpojumu nodrošināšana – pašvaldības. Šāds pakalpojumu sniegšanas modelis ilgstošā periodā ir devis apliecinājumu, ka ar tādu pieeju sabiedrībā balstītu pakalpojumu attīstība netiek sekmēta. Pieejams: http://www.lm.gov.lv/upload/aktualitates/null/2015_15_07_ricplans_final.pdf</w:t>
      </w:r>
    </w:p>
  </w:footnote>
  <w:footnote w:id="92">
    <w:p w14:paraId="322F209A" w14:textId="77777777" w:rsidR="00B57390" w:rsidRPr="0035747B" w:rsidRDefault="00B57390" w:rsidP="009A7CC0">
      <w:pPr>
        <w:pStyle w:val="FootnoteText"/>
      </w:pPr>
      <w:r w:rsidRPr="0035747B">
        <w:rPr>
          <w:rStyle w:val="FootnoteReference"/>
        </w:rPr>
        <w:footnoteRef/>
      </w:r>
      <w:r w:rsidRPr="0035747B">
        <w:t xml:space="preserve">Pašvaldību iestādes ietver sociālo pakalpojumu sniedzējus – gan sabiedrībā balstītu sociālo pakalpojumu sniedzējus (piemēram, sociālais dienests, dienas aprūpes centrs, krīzes centrs u.c.), gan ilgstošas sociālās aprūpes un sociālās rehabilitācijas pakalpojumu sniedzējus. </w:t>
      </w:r>
    </w:p>
  </w:footnote>
  <w:footnote w:id="93">
    <w:p w14:paraId="55027608" w14:textId="77777777" w:rsidR="00B57390" w:rsidRPr="00604016" w:rsidRDefault="00B57390" w:rsidP="009A7CC0">
      <w:pPr>
        <w:pStyle w:val="NormalWeb"/>
        <w:shd w:val="clear" w:color="auto" w:fill="FFFFFF"/>
        <w:spacing w:before="105" w:beforeAutospacing="0" w:after="105" w:afterAutospacing="0"/>
        <w:jc w:val="both"/>
        <w:rPr>
          <w:color w:val="333333"/>
          <w:sz w:val="20"/>
          <w:szCs w:val="20"/>
        </w:rPr>
      </w:pPr>
      <w:r w:rsidRPr="00604016">
        <w:rPr>
          <w:rStyle w:val="FootnoteReference"/>
          <w:sz w:val="20"/>
          <w:szCs w:val="20"/>
        </w:rPr>
        <w:footnoteRef/>
      </w:r>
      <w:r w:rsidRPr="00604016">
        <w:rPr>
          <w:sz w:val="20"/>
          <w:szCs w:val="20"/>
        </w:rPr>
        <w:t xml:space="preserve"> Baltic Institute of Social Science. Pētījums</w:t>
      </w:r>
      <w:r w:rsidRPr="00604016">
        <w:rPr>
          <w:color w:val="333333"/>
          <w:sz w:val="20"/>
          <w:szCs w:val="20"/>
        </w:rPr>
        <w:t>“Pašvaldību sociālo dienestu un sociālā darba speciālistu darbības efektivitātes novērtēšanas rezultāti un to analīze“, Pieejams:  </w:t>
      </w:r>
      <w:hyperlink r:id="rId7" w:tgtFrame="_blank" w:history="1">
        <w:r w:rsidRPr="00604016">
          <w:rPr>
            <w:rStyle w:val="Hyperlink"/>
            <w:color w:val="2A6887"/>
            <w:sz w:val="20"/>
            <w:szCs w:val="20"/>
          </w:rPr>
          <w:t>http://www.lm.gov.lv/upload/projekts/faili/5_gala_zinojums_saskanots.pdf</w:t>
        </w:r>
      </w:hyperlink>
    </w:p>
    <w:p w14:paraId="5A76F2B0" w14:textId="77777777" w:rsidR="00B57390" w:rsidRDefault="00B57390" w:rsidP="009A7CC0">
      <w:pPr>
        <w:pStyle w:val="FootnoteText"/>
      </w:pPr>
    </w:p>
  </w:footnote>
  <w:footnote w:id="94">
    <w:p w14:paraId="2049255A" w14:textId="77777777" w:rsidR="00B57390" w:rsidRDefault="00B57390" w:rsidP="009A7CC0">
      <w:pPr>
        <w:pStyle w:val="FootnoteText"/>
        <w:rPr>
          <w:i/>
        </w:rPr>
      </w:pPr>
      <w:r>
        <w:rPr>
          <w:rStyle w:val="FootnoteReference"/>
          <w:i/>
        </w:rPr>
        <w:footnoteRef/>
      </w:r>
      <w:r>
        <w:rPr>
          <w:i/>
        </w:rPr>
        <w:t xml:space="preserve"> Sociālo pakalpojumu un sociālās palīdzības likums. Pieejams: https://likumi.lv/doc.php?id=68488</w:t>
      </w:r>
    </w:p>
  </w:footnote>
  <w:footnote w:id="95">
    <w:p w14:paraId="312AB840" w14:textId="77777777" w:rsidR="00B57390" w:rsidRPr="009A7CC0" w:rsidRDefault="00B57390" w:rsidP="009A7CC0">
      <w:pPr>
        <w:spacing w:after="0" w:line="240" w:lineRule="auto"/>
      </w:pPr>
      <w:r>
        <w:rPr>
          <w:rStyle w:val="FootnoteReference"/>
          <w:i/>
          <w:sz w:val="20"/>
          <w:szCs w:val="20"/>
        </w:rPr>
        <w:footnoteRef/>
      </w:r>
      <w:r w:rsidRPr="0035737E">
        <w:rPr>
          <w:i/>
          <w:sz w:val="20"/>
          <w:szCs w:val="20"/>
        </w:rPr>
        <w:t>Balt</w:t>
      </w:r>
      <w:r>
        <w:rPr>
          <w:i/>
          <w:sz w:val="20"/>
          <w:szCs w:val="20"/>
        </w:rPr>
        <w:t>ic Institute of Social Science. Pētījums “Pašvaldību sociālo dienestu un sociālā darba speciālistu darbības efektivitātes novērtēšanas rezultāti un to analīze". Pieejams:  http://www.lm.gov.lv/upload/projekts/faili/5_gala_zinojums_saskanots.pdf</w:t>
      </w:r>
    </w:p>
  </w:footnote>
  <w:footnote w:id="96">
    <w:p w14:paraId="4EEB3ED3" w14:textId="77777777" w:rsidR="00B57390" w:rsidRDefault="00B57390" w:rsidP="009A7CC0">
      <w:pPr>
        <w:pStyle w:val="FootnoteText"/>
        <w:rPr>
          <w:i/>
        </w:rPr>
      </w:pPr>
      <w:r>
        <w:rPr>
          <w:rStyle w:val="FootnoteReference"/>
        </w:rPr>
        <w:footnoteRef/>
      </w:r>
      <w:r>
        <w:rPr>
          <w:i/>
        </w:rPr>
        <w:t>Atbilstoši MK 13.0</w:t>
      </w:r>
      <w:r w:rsidR="00415F89">
        <w:rPr>
          <w:i/>
        </w:rPr>
        <w:t>6</w:t>
      </w:r>
      <w:r>
        <w:rPr>
          <w:i/>
        </w:rPr>
        <w:t>.2017 noteikumiem Nr. 338 “Prasības sociālo pakalpojumu sniedzējiem”, 13. pants. Pieejams:</w:t>
      </w:r>
      <w:r>
        <w:t xml:space="preserve"> </w:t>
      </w:r>
      <w:r>
        <w:rPr>
          <w:i/>
        </w:rPr>
        <w:t>https://likumi.lv/doc.php?id=291788</w:t>
      </w:r>
    </w:p>
  </w:footnote>
  <w:footnote w:id="97">
    <w:p w14:paraId="31D5FABF" w14:textId="77777777" w:rsidR="00B57390" w:rsidRPr="00B267D0" w:rsidRDefault="00B57390" w:rsidP="009A7CC0">
      <w:pPr>
        <w:pStyle w:val="FootnoteText"/>
      </w:pPr>
      <w:r>
        <w:rPr>
          <w:rStyle w:val="FootnoteReference"/>
        </w:rPr>
        <w:footnoteRef/>
      </w:r>
      <w:r>
        <w:t xml:space="preserve"> Baltic Institute of Social Science.. </w:t>
      </w:r>
      <w:r w:rsidRPr="007A4D3D">
        <w:t>Pētījums“Pašvaldību sociālo dienestu un sociālā darba speciālistu darbības efektivitātes novērt</w:t>
      </w:r>
      <w:r>
        <w:t>ēšanas rezultāti un to analīze".</w:t>
      </w:r>
      <w:r w:rsidRPr="007A4D3D">
        <w:t xml:space="preserve"> Pieejams:  http://www.lm.gov.lv/upload/projekts/faili/5_gala_zinojums_saskanots.pdf, </w:t>
      </w:r>
    </w:p>
  </w:footnote>
  <w:footnote w:id="98">
    <w:p w14:paraId="79013FE9" w14:textId="77777777" w:rsidR="00B57390" w:rsidRDefault="00B57390" w:rsidP="009A7CC0">
      <w:pPr>
        <w:pStyle w:val="FootnoteText"/>
        <w:rPr>
          <w:i/>
        </w:rPr>
      </w:pPr>
      <w:r w:rsidRPr="00B267D0">
        <w:rPr>
          <w:rStyle w:val="FootnoteReference"/>
        </w:rPr>
        <w:footnoteRef/>
      </w:r>
      <w:r w:rsidRPr="007A4D3D">
        <w:t xml:space="preserve"> Pasaules </w:t>
      </w:r>
      <w:r>
        <w:t>Banka. “Cilvēkresursu pārskats”.</w:t>
      </w:r>
      <w:r w:rsidRPr="007A4D3D">
        <w:t xml:space="preserve"> Pieejams: </w:t>
      </w:r>
      <w:hyperlink r:id="rId8" w:history="1">
        <w:r w:rsidRPr="00B267D0">
          <w:rPr>
            <w:rStyle w:val="Hyperlink"/>
          </w:rPr>
          <w:t>http://www.vmnvd.gov.lv/uploads/files/58aef52156e31.pdf</w:t>
        </w:r>
      </w:hyperlink>
      <w:r w:rsidRPr="007A4D3D">
        <w:t xml:space="preserve">, </w:t>
      </w:r>
    </w:p>
  </w:footnote>
  <w:footnote w:id="99">
    <w:p w14:paraId="3FFDB545" w14:textId="77777777" w:rsidR="00B57390" w:rsidRPr="00B267D0" w:rsidRDefault="00B57390" w:rsidP="009A7CC0">
      <w:pPr>
        <w:pStyle w:val="FootnoteText"/>
      </w:pPr>
      <w:r>
        <w:rPr>
          <w:rStyle w:val="FootnoteReference"/>
        </w:rPr>
        <w:footnoteRef/>
      </w:r>
      <w:r>
        <w:rPr>
          <w:i/>
        </w:rPr>
        <w:t xml:space="preserve"> </w:t>
      </w:r>
      <w:r w:rsidRPr="007A4D3D">
        <w:t xml:space="preserve">Netieši to apstiprina arī </w:t>
      </w:r>
      <w:r>
        <w:t>RPR</w:t>
      </w:r>
      <w:r w:rsidRPr="007A4D3D">
        <w:t xml:space="preserve"> reorganizējamo sociālās aprūpes iestāžu izvērtējumos novērotais – veselības aprūpes speciālistu apstiprināto amata vienību skaits ir mazāks nekā faktiski strādājošo personu skaits, kas netieši norāda uz to, ka viens veselības aprūpes speciālists ir nodarbināts vairākās darba vietās, kā arī garās rindas uz valsts apmaksātiem profesionālās veselības rehabilitācijas pakalpojumiem (detalizētāku analīzi skatīt 4.2.4. nodaļā)</w:t>
      </w:r>
      <w:r>
        <w:t>.</w:t>
      </w:r>
    </w:p>
  </w:footnote>
  <w:footnote w:id="100">
    <w:p w14:paraId="031FFA00" w14:textId="77777777" w:rsidR="00B57390" w:rsidRPr="00B267D0" w:rsidRDefault="00B57390" w:rsidP="009A7CC0">
      <w:pPr>
        <w:pStyle w:val="FootnoteText"/>
      </w:pPr>
      <w:r w:rsidRPr="00B267D0">
        <w:rPr>
          <w:rStyle w:val="FootnoteReference"/>
        </w:rPr>
        <w:footnoteRef/>
      </w:r>
      <w:r w:rsidRPr="007A4D3D">
        <w:t> </w:t>
      </w:r>
      <w:r>
        <w:t xml:space="preserve">Veselības ministrija. </w:t>
      </w:r>
      <w:r w:rsidRPr="007A4D3D">
        <w:t>Informatīv</w:t>
      </w:r>
      <w:r>
        <w:t>ais</w:t>
      </w:r>
      <w:r w:rsidRPr="007A4D3D">
        <w:t xml:space="preserve"> ziņojum</w:t>
      </w:r>
      <w:r>
        <w:t>s</w:t>
      </w:r>
      <w:r w:rsidRPr="007A4D3D">
        <w:t xml:space="preserve"> “Par veselības aprūpes sistēmas reformu”</w:t>
      </w:r>
      <w:r>
        <w:t>.</w:t>
      </w:r>
      <w:r w:rsidRPr="007A4D3D">
        <w:t xml:space="preserve"> </w:t>
      </w:r>
      <w:r>
        <w:t>Pieejams</w:t>
      </w:r>
      <w:r w:rsidRPr="007A4D3D">
        <w:t>: http://www.vm.gov.lv/lv/aktualitates/preses_relizes/5493_apstiprina_konceptualo_zinojumu_par_veselibas_aprupes_sistem/</w:t>
      </w:r>
    </w:p>
  </w:footnote>
  <w:footnote w:id="101">
    <w:p w14:paraId="7CC694FC" w14:textId="77777777" w:rsidR="00B57390" w:rsidRPr="009A7CC0" w:rsidRDefault="00B57390" w:rsidP="009A7CC0">
      <w:pPr>
        <w:spacing w:line="240" w:lineRule="auto"/>
        <w:rPr>
          <w:i/>
        </w:rPr>
      </w:pPr>
      <w:r w:rsidRPr="00B267D0">
        <w:rPr>
          <w:rStyle w:val="FootnoteReference"/>
          <w:sz w:val="20"/>
          <w:szCs w:val="20"/>
        </w:rPr>
        <w:footnoteRef/>
      </w:r>
      <w:r w:rsidRPr="007A4D3D">
        <w:rPr>
          <w:sz w:val="20"/>
          <w:szCs w:val="20"/>
        </w:rPr>
        <w:t xml:space="preserve"> Indikatīvais cilvēkresursu apjoma novērtējums balstīts uz MK 13.0</w:t>
      </w:r>
      <w:r w:rsidR="00415F89">
        <w:rPr>
          <w:sz w:val="20"/>
          <w:szCs w:val="20"/>
        </w:rPr>
        <w:t>6</w:t>
      </w:r>
      <w:r w:rsidRPr="007A4D3D">
        <w:rPr>
          <w:sz w:val="20"/>
          <w:szCs w:val="20"/>
        </w:rPr>
        <w:t>.2017. noteikumiem Nr. 338 “Prasības sociālo pakalpojumu sniedzējiem” un DI plāna ekspertu profesionālās darbības pieredzi nozarē</w:t>
      </w:r>
      <w:r>
        <w:rPr>
          <w:sz w:val="20"/>
          <w:szCs w:val="20"/>
        </w:rPr>
        <w:t>.</w:t>
      </w:r>
      <w:r>
        <w:rPr>
          <w:i/>
          <w:sz w:val="20"/>
          <w:szCs w:val="20"/>
        </w:rPr>
        <w:t xml:space="preserve"> </w:t>
      </w:r>
    </w:p>
  </w:footnote>
  <w:footnote w:id="102">
    <w:p w14:paraId="694E7039" w14:textId="77777777" w:rsidR="00B57390" w:rsidRDefault="00B57390" w:rsidP="009A7CC0">
      <w:pPr>
        <w:pStyle w:val="FootnoteText"/>
        <w:rPr>
          <w:i/>
        </w:rPr>
      </w:pPr>
      <w:r>
        <w:rPr>
          <w:rStyle w:val="FootnoteReference"/>
          <w:i/>
        </w:rPr>
        <w:footnoteRef/>
      </w:r>
      <w:r>
        <w:rPr>
          <w:i/>
        </w:rPr>
        <w:t xml:space="preserve"> Personāla struktūra pakalpojumu līmenī un izmaksas katras pašvaldības griezumā skatīt šā dokumenta Stratēģiskajā sadaļā</w:t>
      </w:r>
    </w:p>
  </w:footnote>
  <w:footnote w:id="103">
    <w:p w14:paraId="0134220A" w14:textId="77777777" w:rsidR="00B57390" w:rsidRPr="00D61F83" w:rsidRDefault="00B57390" w:rsidP="009A7CC0">
      <w:pPr>
        <w:pStyle w:val="FootnoteText"/>
      </w:pPr>
      <w:r w:rsidRPr="00D61F83">
        <w:rPr>
          <w:rStyle w:val="FootnoteReference"/>
        </w:rPr>
        <w:footnoteRef/>
      </w:r>
      <w:r w:rsidRPr="00D61F83">
        <w:t>Baltic Institute of Social Science. Pētījums“Pašvaldību sociālo dienestu un sociālā darba speciālistu darbības efektivitātes novērtēšanas rezultāti un to analīze". Pieejams:  http://www.lm.gov.lv/upload/projekts/faili/5_gala_zinojums_saskanots.pdf, 20. lpp.</w:t>
      </w:r>
    </w:p>
    <w:p w14:paraId="480A7941" w14:textId="77777777" w:rsidR="00B57390" w:rsidRDefault="00B57390" w:rsidP="009A7CC0">
      <w:pPr>
        <w:pStyle w:val="FootnoteText"/>
      </w:pPr>
    </w:p>
  </w:footnote>
  <w:footnote w:id="104">
    <w:p w14:paraId="54DA7F1E" w14:textId="77777777" w:rsidR="00B57390" w:rsidRPr="00D61F83" w:rsidRDefault="00B57390" w:rsidP="009A7CC0">
      <w:pPr>
        <w:pStyle w:val="FootnoteText"/>
      </w:pPr>
      <w:r w:rsidRPr="00D61F83">
        <w:rPr>
          <w:rStyle w:val="FootnoteReference"/>
        </w:rPr>
        <w:footnoteRef/>
      </w:r>
      <w:r w:rsidRPr="00D61F83">
        <w:t xml:space="preserve"> Plašāks indikatīvo apmācību saturiskais ietvars un izmaksas pieejamas bērnu aprūpes iestāžu reorganizācijas plānos, skatīt pielikumus.</w:t>
      </w:r>
    </w:p>
  </w:footnote>
  <w:footnote w:id="105">
    <w:p w14:paraId="5D4B724C" w14:textId="77777777" w:rsidR="00B57390" w:rsidRPr="007A4D3D" w:rsidRDefault="00B57390" w:rsidP="009A7CC0">
      <w:pPr>
        <w:pStyle w:val="FootnoteText"/>
      </w:pPr>
      <w:r>
        <w:rPr>
          <w:rStyle w:val="FootnoteReference"/>
          <w:i/>
        </w:rPr>
        <w:footnoteRef/>
      </w:r>
      <w:r w:rsidRPr="007A4D3D">
        <w:rPr>
          <w:shd w:val="clear" w:color="auto" w:fill="FFFFFF"/>
        </w:rPr>
        <w:t>Biedrība Resursu centrs cilvēkiem ar garīgiem traucējumiem „ZELDA”. “Rokasgrāmata atbalsta pe</w:t>
      </w:r>
      <w:r>
        <w:rPr>
          <w:shd w:val="clear" w:color="auto" w:fill="FFFFFF"/>
        </w:rPr>
        <w:t>rsonas pakalpojuma sniedzējiem”.</w:t>
      </w:r>
      <w:r w:rsidRPr="007A4D3D">
        <w:rPr>
          <w:shd w:val="clear" w:color="auto" w:fill="FFFFFF"/>
        </w:rPr>
        <w:t xml:space="preserve"> Pieejams: </w:t>
      </w:r>
      <w:r w:rsidRPr="007A4D3D">
        <w:t>http://zelda.org.lv/atbalsta-personas-pakalpojums</w:t>
      </w:r>
    </w:p>
  </w:footnote>
  <w:footnote w:id="106">
    <w:p w14:paraId="326CA3A1" w14:textId="77777777" w:rsidR="00B57390" w:rsidRDefault="00B57390">
      <w:pPr>
        <w:pStyle w:val="FootnoteText"/>
      </w:pPr>
      <w:r w:rsidRPr="00B267D0">
        <w:rPr>
          <w:rStyle w:val="FootnoteReference"/>
        </w:rPr>
        <w:footnoteRef/>
      </w:r>
      <w:r w:rsidRPr="00B267D0">
        <w:t xml:space="preserve"> Nirje, B, </w:t>
      </w:r>
      <w:r>
        <w:t>(2003). “</w:t>
      </w:r>
      <w:r w:rsidRPr="00B267D0">
        <w:t>Dzīves apstākļu normalizēšana personām ar garīga rakstura un citiem funkciju traucējumiem</w:t>
      </w:r>
      <w:r>
        <w:t xml:space="preserve">”. Rīga; Velku biedrība.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28237" w14:textId="77777777" w:rsidR="00B57390" w:rsidRDefault="00AF7576">
    <w:pPr>
      <w:pStyle w:val="Header"/>
    </w:pPr>
    <w:r>
      <w:rPr>
        <w:noProof/>
        <w:lang w:val="en-US"/>
      </w:rPr>
      <w:pict w14:anchorId="367FEC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bg4-01" style="position:absolute;left:0;text-align:left;margin-left:0;margin-top:0;width:595.75pt;height:842pt;z-index:-251658752;mso-wrap-edited:f;mso-width-percent:0;mso-height-percent:0;mso-position-horizontal:center;mso-position-horizontal-relative:margin;mso-position-vertical:center;mso-position-vertical-relative:margin;mso-width-percent:0;mso-height-percent:0" wrapcoords="3672 0 2312 38 1550 134 1577 423 2665 596 3318 615 2747 884 2992 1211 2448 1538 2448 1615 3781 1827 2829 1884 3672 2154 3155 2288 3182 2327 4026 2461 3563 2673 3563 2712 4407 2769 2910 2885 3890 3077 516 3192 4379 3385 897 3577 4787 3692 3046 3846 5087 4000 2366 4077 2366 4154 4597 4308 2802 4423 5087 4616 6039 5212 7317 5231 5386 5443 7807 5539 4679 5693 8841 5847 6447 6001 9358 6154 4488 6251 4488 6308 10636 6462 5005 6501 5005 6731 8705 6789 8705 6962 13982 7078 8025 7097 7970 7270 10800 7385 10800 21234 -27 21446 -27 21561 21600 21561 21600 21446 10800 21234 10800 7385 12513 7366 18063 7155 18063 7078 18661 6982 16948 6770 21219 6635 21246 6578 19750 6443 20783 6193 21463 6135 21491 5943 20566 5827 21600 5577 21600 5308 20974 5212 21600 5020 21600 4731 21491 4693 20811 4616 21219 4596 21600 4462 21600 4173 21463 4116 20919 4000 21491 3981 21545 3789 21409 3692 20511 3673 21001 3481 21001 3385 21600 3365 21600 3077 21110 2865 21110 2769 21600 2731 21600 2461 20729 2442 21219 2231 21219 2154 21600 2019 21600 1904 20811 1827 21327 1577 21300 1461 20103 1307 19124 1230 20647 1211 21327 1154 21355 750 18308 653 12241 615 20865 538 20865 307 21382 250 21382 76 13710 0 3672 0">
          <v:imagedata r:id="rId1" o:title="bg4-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8C67A" w14:textId="77777777" w:rsidR="00B57390" w:rsidRDefault="00B57390" w:rsidP="00754FE7">
    <w:pPr>
      <w:pStyle w:val="Header"/>
      <w:tabs>
        <w:tab w:val="clear" w:pos="4513"/>
        <w:tab w:val="clear" w:pos="9026"/>
        <w:tab w:val="left" w:pos="1639"/>
      </w:tabs>
    </w:pPr>
    <w:r>
      <w:tab/>
    </w:r>
  </w:p>
  <w:p w14:paraId="2D1331E1" w14:textId="77777777" w:rsidR="00B57390" w:rsidRDefault="00AF7576">
    <w:pPr>
      <w:pStyle w:val="Header"/>
    </w:pPr>
    <w:r>
      <w:rPr>
        <w:noProof/>
        <w:lang w:val="en-US"/>
      </w:rPr>
      <w:pict w14:anchorId="649FB1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bg4-01" style="position:absolute;left:0;text-align:left;margin-left:0;margin-top:0;width:595.75pt;height:842pt;z-index:-251659776;mso-wrap-edited:f;mso-width-percent:0;mso-height-percent:0;mso-position-horizontal:center;mso-position-horizontal-relative:margin;mso-position-vertical:center;mso-position-vertical-relative:margin;mso-width-percent:0;mso-height-percent:0" wrapcoords="3672 0 2312 38 1550 134 1577 423 2665 596 3318 615 2747 884 2992 1211 2448 1538 2448 1615 3781 1827 2829 1884 3672 2154 3155 2288 3182 2327 4026 2461 3563 2673 3563 2712 4407 2769 2910 2885 3890 3077 516 3192 4379 3385 897 3577 4787 3692 3046 3846 5087 4000 2366 4077 2366 4154 4597 4308 2802 4423 5087 4616 6039 5212 7317 5231 5386 5443 7807 5539 4679 5693 8841 5847 6447 6001 9358 6154 4488 6251 4488 6308 10636 6462 5005 6501 5005 6731 8705 6789 8705 6962 13982 7078 8025 7097 7970 7270 10800 7385 10800 21234 -27 21446 -27 21561 21600 21561 21600 21446 10800 21234 10800 7385 12513 7366 18063 7155 18063 7078 18661 6982 16948 6770 21219 6635 21246 6578 19750 6443 20783 6193 21463 6135 21491 5943 20566 5827 21600 5577 21600 5308 20974 5212 21600 5020 21600 4731 21491 4693 20811 4616 21219 4596 21600 4462 21600 4173 21463 4116 20919 4000 21491 3981 21545 3789 21409 3692 20511 3673 21001 3481 21001 3385 21600 3365 21600 3077 21110 2865 21110 2769 21600 2731 21600 2461 20729 2442 21219 2231 21219 2154 21600 2019 21600 1904 20811 1827 21327 1577 21300 1461 20103 1307 19124 1230 20647 1211 21327 1154 21355 750 18308 653 12241 615 20865 538 20865 307 21382 250 21382 76 13710 0 3672 0">
          <v:imagedata r:id="rId1" o:title="bg4-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1D183" w14:textId="77777777" w:rsidR="00B57390" w:rsidRDefault="00AF7576">
    <w:pPr>
      <w:pStyle w:val="Header"/>
    </w:pPr>
    <w:r>
      <w:rPr>
        <w:noProof/>
        <w:lang w:val="en-US"/>
      </w:rPr>
      <w:pict w14:anchorId="5D77C8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g4-01" style="position:absolute;left:0;text-align:left;margin-left:0;margin-top:0;width:595.75pt;height:842pt;z-index:-251657728;mso-wrap-edited:f;mso-width-percent:0;mso-height-percent:0;mso-position-horizontal:center;mso-position-horizontal-relative:margin;mso-position-vertical:center;mso-position-vertical-relative:margin;mso-width-percent:0;mso-height-percent:0" wrapcoords="3672 0 2312 38 1550 134 1577 423 2665 596 3318 615 2747 884 2992 1211 2448 1538 2448 1615 3781 1827 2829 1884 3672 2154 3155 2288 3182 2327 4026 2461 3563 2673 3563 2712 4407 2769 2910 2885 3890 3077 516 3192 4379 3385 897 3577 4787 3692 3046 3846 5087 4000 2366 4077 2366 4154 4597 4308 2802 4423 5087 4616 6039 5212 7317 5231 5386 5443 7807 5539 4679 5693 8841 5847 6447 6001 9358 6154 4488 6251 4488 6308 10636 6462 5005 6501 5005 6731 8705 6789 8705 6962 13982 7078 8025 7097 7970 7270 10800 7385 10800 21234 -27 21446 -27 21561 21600 21561 21600 21446 10800 21234 10800 7385 12513 7366 18063 7155 18063 7078 18661 6982 16948 6770 21219 6635 21246 6578 19750 6443 20783 6193 21463 6135 21491 5943 20566 5827 21600 5577 21600 5308 20974 5212 21600 5020 21600 4731 21491 4693 20811 4616 21219 4596 21600 4462 21600 4173 21463 4116 20919 4000 21491 3981 21545 3789 21409 3692 20511 3673 21001 3481 21001 3385 21600 3365 21600 3077 21110 2865 21110 2769 21600 2731 21600 2461 20729 2442 21219 2231 21219 2154 21600 2019 21600 1904 20811 1827 21327 1577 21300 1461 20103 1307 19124 1230 20647 1211 21327 1154 21355 750 18308 653 12241 615 20865 538 20865 307 21382 250 21382 76 13710 0 3672 0">
          <v:imagedata r:id="rId1" o:title="bg4-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4D2EA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0A0B3C"/>
    <w:multiLevelType w:val="hybridMultilevel"/>
    <w:tmpl w:val="4B7E741A"/>
    <w:lvl w:ilvl="0" w:tplc="EE0C0C34">
      <w:start w:val="1"/>
      <w:numFmt w:val="bullet"/>
      <w:lvlText w:val=""/>
      <w:lvlJc w:val="left"/>
      <w:pPr>
        <w:ind w:left="783"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 w15:restartNumberingAfterBreak="0">
    <w:nsid w:val="03213133"/>
    <w:multiLevelType w:val="hybridMultilevel"/>
    <w:tmpl w:val="5E06A6CE"/>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 w15:restartNumberingAfterBreak="0">
    <w:nsid w:val="05913308"/>
    <w:multiLevelType w:val="hybridMultilevel"/>
    <w:tmpl w:val="04385706"/>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 w15:restartNumberingAfterBreak="0">
    <w:nsid w:val="06523204"/>
    <w:multiLevelType w:val="hybridMultilevel"/>
    <w:tmpl w:val="EAA2087E"/>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 w15:restartNumberingAfterBreak="0">
    <w:nsid w:val="07894A0B"/>
    <w:multiLevelType w:val="hybridMultilevel"/>
    <w:tmpl w:val="A874D6A2"/>
    <w:lvl w:ilvl="0" w:tplc="78D4FDC4">
      <w:start w:val="1"/>
      <w:numFmt w:val="bullet"/>
      <w:lvlText w:val=""/>
      <w:lvlJc w:val="left"/>
      <w:pPr>
        <w:ind w:left="780" w:hanging="360"/>
      </w:pPr>
      <w:rPr>
        <w:rFonts w:ascii="Symbol" w:hAnsi="Symbol" w:hint="default"/>
        <w:color w:val="E36C0A"/>
      </w:rPr>
    </w:lvl>
    <w:lvl w:ilvl="1" w:tplc="04260003">
      <w:start w:val="1"/>
      <w:numFmt w:val="bullet"/>
      <w:lvlText w:val="o"/>
      <w:lvlJc w:val="left"/>
      <w:pPr>
        <w:ind w:left="1440" w:hanging="360"/>
      </w:pPr>
      <w:rPr>
        <w:rFonts w:ascii="Courier New" w:hAnsi="Courier New" w:cs="Times New Roman"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Times New Roman"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Times New Roman" w:hint="default"/>
      </w:rPr>
    </w:lvl>
    <w:lvl w:ilvl="8" w:tplc="04260005">
      <w:start w:val="1"/>
      <w:numFmt w:val="bullet"/>
      <w:lvlText w:val=""/>
      <w:lvlJc w:val="left"/>
      <w:pPr>
        <w:ind w:left="6480" w:hanging="360"/>
      </w:pPr>
      <w:rPr>
        <w:rFonts w:ascii="Wingdings" w:hAnsi="Wingdings" w:hint="default"/>
      </w:rPr>
    </w:lvl>
  </w:abstractNum>
  <w:abstractNum w:abstractNumId="6" w15:restartNumberingAfterBreak="0">
    <w:nsid w:val="08665684"/>
    <w:multiLevelType w:val="hybridMultilevel"/>
    <w:tmpl w:val="ABE6328C"/>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 w15:restartNumberingAfterBreak="0">
    <w:nsid w:val="08A83A51"/>
    <w:multiLevelType w:val="hybridMultilevel"/>
    <w:tmpl w:val="F0745586"/>
    <w:lvl w:ilvl="0" w:tplc="78D4FDC4">
      <w:start w:val="1"/>
      <w:numFmt w:val="bullet"/>
      <w:lvlText w:val=""/>
      <w:lvlJc w:val="left"/>
      <w:pPr>
        <w:ind w:left="720" w:hanging="360"/>
      </w:pPr>
      <w:rPr>
        <w:rFonts w:ascii="Symbol" w:hAnsi="Symbol" w:hint="default"/>
        <w:color w:val="E36C0A"/>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0B197416"/>
    <w:multiLevelType w:val="hybridMultilevel"/>
    <w:tmpl w:val="7EB0B3A6"/>
    <w:lvl w:ilvl="0" w:tplc="0426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646B92"/>
    <w:multiLevelType w:val="hybridMultilevel"/>
    <w:tmpl w:val="F88E0DA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0E592BA3"/>
    <w:multiLevelType w:val="hybridMultilevel"/>
    <w:tmpl w:val="724C316A"/>
    <w:lvl w:ilvl="0" w:tplc="78D4FDC4">
      <w:start w:val="1"/>
      <w:numFmt w:val="bullet"/>
      <w:lvlText w:val=""/>
      <w:lvlJc w:val="left"/>
      <w:pPr>
        <w:ind w:left="780" w:hanging="360"/>
      </w:pPr>
      <w:rPr>
        <w:rFonts w:ascii="Symbol" w:hAnsi="Symbol" w:hint="default"/>
        <w:color w:val="E36C0A"/>
      </w:rPr>
    </w:lvl>
    <w:lvl w:ilvl="1" w:tplc="04260003">
      <w:start w:val="1"/>
      <w:numFmt w:val="bullet"/>
      <w:lvlText w:val="o"/>
      <w:lvlJc w:val="left"/>
      <w:pPr>
        <w:ind w:left="1508" w:hanging="360"/>
      </w:pPr>
      <w:rPr>
        <w:rFonts w:ascii="Courier New" w:hAnsi="Courier New" w:cs="Courier New" w:hint="default"/>
      </w:rPr>
    </w:lvl>
    <w:lvl w:ilvl="2" w:tplc="04260005">
      <w:start w:val="1"/>
      <w:numFmt w:val="bullet"/>
      <w:lvlText w:val=""/>
      <w:lvlJc w:val="left"/>
      <w:pPr>
        <w:ind w:left="2228" w:hanging="360"/>
      </w:pPr>
      <w:rPr>
        <w:rFonts w:ascii="Wingdings" w:hAnsi="Wingdings" w:hint="default"/>
      </w:rPr>
    </w:lvl>
    <w:lvl w:ilvl="3" w:tplc="04260001">
      <w:start w:val="1"/>
      <w:numFmt w:val="bullet"/>
      <w:lvlText w:val=""/>
      <w:lvlJc w:val="left"/>
      <w:pPr>
        <w:ind w:left="2948" w:hanging="360"/>
      </w:pPr>
      <w:rPr>
        <w:rFonts w:ascii="Symbol" w:hAnsi="Symbol" w:hint="default"/>
      </w:rPr>
    </w:lvl>
    <w:lvl w:ilvl="4" w:tplc="04260003">
      <w:start w:val="1"/>
      <w:numFmt w:val="bullet"/>
      <w:lvlText w:val="o"/>
      <w:lvlJc w:val="left"/>
      <w:pPr>
        <w:ind w:left="3668" w:hanging="360"/>
      </w:pPr>
      <w:rPr>
        <w:rFonts w:ascii="Courier New" w:hAnsi="Courier New" w:cs="Courier New" w:hint="default"/>
      </w:rPr>
    </w:lvl>
    <w:lvl w:ilvl="5" w:tplc="04260005">
      <w:start w:val="1"/>
      <w:numFmt w:val="bullet"/>
      <w:lvlText w:val=""/>
      <w:lvlJc w:val="left"/>
      <w:pPr>
        <w:ind w:left="4388" w:hanging="360"/>
      </w:pPr>
      <w:rPr>
        <w:rFonts w:ascii="Wingdings" w:hAnsi="Wingdings" w:hint="default"/>
      </w:rPr>
    </w:lvl>
    <w:lvl w:ilvl="6" w:tplc="04260001">
      <w:start w:val="1"/>
      <w:numFmt w:val="bullet"/>
      <w:lvlText w:val=""/>
      <w:lvlJc w:val="left"/>
      <w:pPr>
        <w:ind w:left="5108" w:hanging="360"/>
      </w:pPr>
      <w:rPr>
        <w:rFonts w:ascii="Symbol" w:hAnsi="Symbol" w:hint="default"/>
      </w:rPr>
    </w:lvl>
    <w:lvl w:ilvl="7" w:tplc="04260003">
      <w:start w:val="1"/>
      <w:numFmt w:val="bullet"/>
      <w:lvlText w:val="o"/>
      <w:lvlJc w:val="left"/>
      <w:pPr>
        <w:ind w:left="5828" w:hanging="360"/>
      </w:pPr>
      <w:rPr>
        <w:rFonts w:ascii="Courier New" w:hAnsi="Courier New" w:cs="Courier New" w:hint="default"/>
      </w:rPr>
    </w:lvl>
    <w:lvl w:ilvl="8" w:tplc="04260005">
      <w:start w:val="1"/>
      <w:numFmt w:val="bullet"/>
      <w:lvlText w:val=""/>
      <w:lvlJc w:val="left"/>
      <w:pPr>
        <w:ind w:left="6548" w:hanging="360"/>
      </w:pPr>
      <w:rPr>
        <w:rFonts w:ascii="Wingdings" w:hAnsi="Wingdings" w:hint="default"/>
      </w:rPr>
    </w:lvl>
  </w:abstractNum>
  <w:abstractNum w:abstractNumId="11" w15:restartNumberingAfterBreak="0">
    <w:nsid w:val="0EEF1EC1"/>
    <w:multiLevelType w:val="hybridMultilevel"/>
    <w:tmpl w:val="17FA204A"/>
    <w:lvl w:ilvl="0" w:tplc="EE0C0C34">
      <w:start w:val="1"/>
      <w:numFmt w:val="bullet"/>
      <w:lvlText w:val=""/>
      <w:lvlJc w:val="left"/>
      <w:pPr>
        <w:ind w:left="360" w:hanging="360"/>
      </w:pPr>
      <w:rPr>
        <w:rFonts w:ascii="Symbol" w:hAnsi="Symbol" w:hint="default"/>
        <w:color w:val="595959"/>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F5A27D8"/>
    <w:multiLevelType w:val="hybridMultilevel"/>
    <w:tmpl w:val="7BE44BC0"/>
    <w:lvl w:ilvl="0" w:tplc="EE0C0C34">
      <w:start w:val="1"/>
      <w:numFmt w:val="bullet"/>
      <w:lvlText w:val=""/>
      <w:lvlJc w:val="left"/>
      <w:pPr>
        <w:ind w:left="783" w:hanging="360"/>
      </w:pPr>
      <w:rPr>
        <w:rFonts w:ascii="Symbol" w:hAnsi="Symbol" w:hint="default"/>
        <w:color w:val="595959"/>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13B29C4"/>
    <w:multiLevelType w:val="hybridMultilevel"/>
    <w:tmpl w:val="F62EEC5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4" w15:restartNumberingAfterBreak="0">
    <w:nsid w:val="11F80BDF"/>
    <w:multiLevelType w:val="multilevel"/>
    <w:tmpl w:val="3BDCB70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12736E23"/>
    <w:multiLevelType w:val="hybridMultilevel"/>
    <w:tmpl w:val="E5DCE0A4"/>
    <w:lvl w:ilvl="0" w:tplc="78D4FDC4">
      <w:start w:val="1"/>
      <w:numFmt w:val="bullet"/>
      <w:lvlText w:val=""/>
      <w:lvlJc w:val="left"/>
      <w:pPr>
        <w:ind w:left="720" w:hanging="360"/>
      </w:pPr>
      <w:rPr>
        <w:rFonts w:ascii="Symbol" w:hAnsi="Symbol" w:hint="default"/>
        <w:color w:val="E36C0A"/>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16" w15:restartNumberingAfterBreak="0">
    <w:nsid w:val="1420347A"/>
    <w:multiLevelType w:val="hybridMultilevel"/>
    <w:tmpl w:val="E4CCF4CA"/>
    <w:lvl w:ilvl="0" w:tplc="78D4FDC4">
      <w:start w:val="1"/>
      <w:numFmt w:val="bullet"/>
      <w:lvlText w:val=""/>
      <w:lvlJc w:val="left"/>
      <w:pPr>
        <w:ind w:left="78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7" w15:restartNumberingAfterBreak="0">
    <w:nsid w:val="15F17B1D"/>
    <w:multiLevelType w:val="hybridMultilevel"/>
    <w:tmpl w:val="D0DACA0A"/>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8" w15:restartNumberingAfterBreak="0">
    <w:nsid w:val="16BE2FE7"/>
    <w:multiLevelType w:val="hybridMultilevel"/>
    <w:tmpl w:val="D6D68252"/>
    <w:lvl w:ilvl="0" w:tplc="04260001">
      <w:start w:val="1"/>
      <w:numFmt w:val="bullet"/>
      <w:lvlText w:val=""/>
      <w:lvlJc w:val="left"/>
      <w:pPr>
        <w:ind w:left="720" w:hanging="360"/>
      </w:pPr>
      <w:rPr>
        <w:rFonts w:ascii="Symbol" w:hAnsi="Symbol" w:hint="default"/>
      </w:rPr>
    </w:lvl>
    <w:lvl w:ilvl="1" w:tplc="78D4FDC4">
      <w:start w:val="1"/>
      <w:numFmt w:val="bullet"/>
      <w:lvlText w:val=""/>
      <w:lvlJc w:val="left"/>
      <w:pPr>
        <w:ind w:left="720" w:hanging="360"/>
      </w:pPr>
      <w:rPr>
        <w:rFonts w:ascii="Symbol" w:hAnsi="Symbol" w:hint="default"/>
        <w:color w:val="E36C0A"/>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9" w15:restartNumberingAfterBreak="0">
    <w:nsid w:val="17734FAD"/>
    <w:multiLevelType w:val="hybridMultilevel"/>
    <w:tmpl w:val="C60EB818"/>
    <w:lvl w:ilvl="0" w:tplc="EE0C0C34">
      <w:start w:val="1"/>
      <w:numFmt w:val="bullet"/>
      <w:lvlText w:val=""/>
      <w:lvlJc w:val="left"/>
      <w:pPr>
        <w:ind w:left="783"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0" w15:restartNumberingAfterBreak="0">
    <w:nsid w:val="1810494B"/>
    <w:multiLevelType w:val="hybridMultilevel"/>
    <w:tmpl w:val="F5DCA194"/>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1" w15:restartNumberingAfterBreak="0">
    <w:nsid w:val="19C55CEF"/>
    <w:multiLevelType w:val="hybridMultilevel"/>
    <w:tmpl w:val="021AE824"/>
    <w:lvl w:ilvl="0" w:tplc="EE0C0C34">
      <w:start w:val="1"/>
      <w:numFmt w:val="bullet"/>
      <w:lvlText w:val=""/>
      <w:lvlJc w:val="left"/>
      <w:pPr>
        <w:ind w:left="783" w:hanging="360"/>
      </w:pPr>
      <w:rPr>
        <w:rFonts w:ascii="Symbol" w:hAnsi="Symbol" w:hint="default"/>
        <w:color w:val="595959"/>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22" w15:restartNumberingAfterBreak="0">
    <w:nsid w:val="1E764CD6"/>
    <w:multiLevelType w:val="hybridMultilevel"/>
    <w:tmpl w:val="C1D806A4"/>
    <w:lvl w:ilvl="0" w:tplc="EE0C0C34">
      <w:start w:val="1"/>
      <w:numFmt w:val="bullet"/>
      <w:lvlText w:val=""/>
      <w:lvlJc w:val="left"/>
      <w:pPr>
        <w:ind w:left="720" w:hanging="360"/>
      </w:pPr>
      <w:rPr>
        <w:rFonts w:ascii="Symbol" w:hAnsi="Symbol" w:hint="default"/>
        <w:color w:val="595959"/>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23" w15:restartNumberingAfterBreak="0">
    <w:nsid w:val="1F4976AE"/>
    <w:multiLevelType w:val="multilevel"/>
    <w:tmpl w:val="7AFA2F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 w15:restartNumberingAfterBreak="0">
    <w:nsid w:val="20046CB3"/>
    <w:multiLevelType w:val="hybridMultilevel"/>
    <w:tmpl w:val="C8F29894"/>
    <w:lvl w:ilvl="0" w:tplc="78D4FDC4">
      <w:start w:val="1"/>
      <w:numFmt w:val="bullet"/>
      <w:lvlText w:val=""/>
      <w:lvlJc w:val="left"/>
      <w:pPr>
        <w:ind w:left="720" w:hanging="360"/>
      </w:pPr>
      <w:rPr>
        <w:rFonts w:ascii="Symbol" w:hAnsi="Symbol" w:hint="default"/>
        <w:color w:val="E36C0A"/>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0994EEA"/>
    <w:multiLevelType w:val="hybridMultilevel"/>
    <w:tmpl w:val="63FC39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26472D5D"/>
    <w:multiLevelType w:val="hybridMultilevel"/>
    <w:tmpl w:val="2EC83208"/>
    <w:lvl w:ilvl="0" w:tplc="78D4FDC4">
      <w:start w:val="1"/>
      <w:numFmt w:val="bullet"/>
      <w:lvlText w:val=""/>
      <w:lvlJc w:val="left"/>
      <w:pPr>
        <w:ind w:left="108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7" w15:restartNumberingAfterBreak="0">
    <w:nsid w:val="27D42D2E"/>
    <w:multiLevelType w:val="hybridMultilevel"/>
    <w:tmpl w:val="F8461A7C"/>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8" w15:restartNumberingAfterBreak="0">
    <w:nsid w:val="27FE02B9"/>
    <w:multiLevelType w:val="hybridMultilevel"/>
    <w:tmpl w:val="548AC380"/>
    <w:lvl w:ilvl="0" w:tplc="EE0C0C34">
      <w:start w:val="1"/>
      <w:numFmt w:val="bullet"/>
      <w:lvlText w:val=""/>
      <w:lvlJc w:val="left"/>
      <w:pPr>
        <w:ind w:left="720" w:hanging="360"/>
      </w:pPr>
      <w:rPr>
        <w:rFonts w:ascii="Symbol" w:hAnsi="Symbol" w:hint="default"/>
        <w:color w:val="59595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2A6176C4"/>
    <w:multiLevelType w:val="hybridMultilevel"/>
    <w:tmpl w:val="FCE201BE"/>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0" w15:restartNumberingAfterBreak="0">
    <w:nsid w:val="2A6C312A"/>
    <w:multiLevelType w:val="hybridMultilevel"/>
    <w:tmpl w:val="A7AE7312"/>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1" w15:restartNumberingAfterBreak="0">
    <w:nsid w:val="2EA5375F"/>
    <w:multiLevelType w:val="hybridMultilevel"/>
    <w:tmpl w:val="D9B6BC64"/>
    <w:lvl w:ilvl="0" w:tplc="04260005">
      <w:start w:val="1"/>
      <w:numFmt w:val="bullet"/>
      <w:lvlText w:val=""/>
      <w:lvlJc w:val="left"/>
      <w:pPr>
        <w:ind w:left="777" w:hanging="360"/>
      </w:pPr>
      <w:rPr>
        <w:rFonts w:ascii="Wingdings" w:hAnsi="Wingdings" w:hint="default"/>
      </w:rPr>
    </w:lvl>
    <w:lvl w:ilvl="1" w:tplc="04260003">
      <w:start w:val="1"/>
      <w:numFmt w:val="bullet"/>
      <w:lvlText w:val="o"/>
      <w:lvlJc w:val="left"/>
      <w:pPr>
        <w:ind w:left="1497" w:hanging="360"/>
      </w:pPr>
      <w:rPr>
        <w:rFonts w:ascii="Courier New" w:hAnsi="Courier New" w:cs="Courier New" w:hint="default"/>
      </w:rPr>
    </w:lvl>
    <w:lvl w:ilvl="2" w:tplc="04260005">
      <w:start w:val="1"/>
      <w:numFmt w:val="bullet"/>
      <w:lvlText w:val=""/>
      <w:lvlJc w:val="left"/>
      <w:pPr>
        <w:ind w:left="2217" w:hanging="360"/>
      </w:pPr>
      <w:rPr>
        <w:rFonts w:ascii="Wingdings" w:hAnsi="Wingdings" w:hint="default"/>
      </w:rPr>
    </w:lvl>
    <w:lvl w:ilvl="3" w:tplc="04260001">
      <w:start w:val="1"/>
      <w:numFmt w:val="bullet"/>
      <w:lvlText w:val=""/>
      <w:lvlJc w:val="left"/>
      <w:pPr>
        <w:ind w:left="2937" w:hanging="360"/>
      </w:pPr>
      <w:rPr>
        <w:rFonts w:ascii="Symbol" w:hAnsi="Symbol" w:hint="default"/>
      </w:rPr>
    </w:lvl>
    <w:lvl w:ilvl="4" w:tplc="04260003">
      <w:start w:val="1"/>
      <w:numFmt w:val="bullet"/>
      <w:lvlText w:val="o"/>
      <w:lvlJc w:val="left"/>
      <w:pPr>
        <w:ind w:left="3657" w:hanging="360"/>
      </w:pPr>
      <w:rPr>
        <w:rFonts w:ascii="Courier New" w:hAnsi="Courier New" w:cs="Courier New" w:hint="default"/>
      </w:rPr>
    </w:lvl>
    <w:lvl w:ilvl="5" w:tplc="04260005">
      <w:start w:val="1"/>
      <w:numFmt w:val="bullet"/>
      <w:lvlText w:val=""/>
      <w:lvlJc w:val="left"/>
      <w:pPr>
        <w:ind w:left="4377" w:hanging="360"/>
      </w:pPr>
      <w:rPr>
        <w:rFonts w:ascii="Wingdings" w:hAnsi="Wingdings" w:hint="default"/>
      </w:rPr>
    </w:lvl>
    <w:lvl w:ilvl="6" w:tplc="04260001">
      <w:start w:val="1"/>
      <w:numFmt w:val="bullet"/>
      <w:lvlText w:val=""/>
      <w:lvlJc w:val="left"/>
      <w:pPr>
        <w:ind w:left="5097" w:hanging="360"/>
      </w:pPr>
      <w:rPr>
        <w:rFonts w:ascii="Symbol" w:hAnsi="Symbol" w:hint="default"/>
      </w:rPr>
    </w:lvl>
    <w:lvl w:ilvl="7" w:tplc="04260003">
      <w:start w:val="1"/>
      <w:numFmt w:val="bullet"/>
      <w:lvlText w:val="o"/>
      <w:lvlJc w:val="left"/>
      <w:pPr>
        <w:ind w:left="5817" w:hanging="360"/>
      </w:pPr>
      <w:rPr>
        <w:rFonts w:ascii="Courier New" w:hAnsi="Courier New" w:cs="Courier New" w:hint="default"/>
      </w:rPr>
    </w:lvl>
    <w:lvl w:ilvl="8" w:tplc="04260005">
      <w:start w:val="1"/>
      <w:numFmt w:val="bullet"/>
      <w:lvlText w:val=""/>
      <w:lvlJc w:val="left"/>
      <w:pPr>
        <w:ind w:left="6537" w:hanging="360"/>
      </w:pPr>
      <w:rPr>
        <w:rFonts w:ascii="Wingdings" w:hAnsi="Wingdings" w:hint="default"/>
      </w:rPr>
    </w:lvl>
  </w:abstractNum>
  <w:abstractNum w:abstractNumId="32" w15:restartNumberingAfterBreak="0">
    <w:nsid w:val="304C7F75"/>
    <w:multiLevelType w:val="hybridMultilevel"/>
    <w:tmpl w:val="21A4E640"/>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3" w15:restartNumberingAfterBreak="0">
    <w:nsid w:val="3092121B"/>
    <w:multiLevelType w:val="hybridMultilevel"/>
    <w:tmpl w:val="8B585B36"/>
    <w:lvl w:ilvl="0" w:tplc="04260005">
      <w:start w:val="1"/>
      <w:numFmt w:val="bullet"/>
      <w:lvlText w:val=""/>
      <w:lvlJc w:val="left"/>
      <w:pPr>
        <w:ind w:left="833" w:hanging="360"/>
      </w:pPr>
      <w:rPr>
        <w:rFonts w:ascii="Wingdings" w:hAnsi="Wingdings" w:hint="default"/>
      </w:rPr>
    </w:lvl>
    <w:lvl w:ilvl="1" w:tplc="04260003">
      <w:start w:val="1"/>
      <w:numFmt w:val="bullet"/>
      <w:lvlText w:val="o"/>
      <w:lvlJc w:val="left"/>
      <w:pPr>
        <w:ind w:left="1553" w:hanging="360"/>
      </w:pPr>
      <w:rPr>
        <w:rFonts w:ascii="Courier New" w:hAnsi="Courier New" w:cs="Courier New" w:hint="default"/>
      </w:rPr>
    </w:lvl>
    <w:lvl w:ilvl="2" w:tplc="04260005">
      <w:start w:val="1"/>
      <w:numFmt w:val="bullet"/>
      <w:lvlText w:val=""/>
      <w:lvlJc w:val="left"/>
      <w:pPr>
        <w:ind w:left="2273" w:hanging="360"/>
      </w:pPr>
      <w:rPr>
        <w:rFonts w:ascii="Wingdings" w:hAnsi="Wingdings" w:hint="default"/>
      </w:rPr>
    </w:lvl>
    <w:lvl w:ilvl="3" w:tplc="04260001">
      <w:start w:val="1"/>
      <w:numFmt w:val="bullet"/>
      <w:lvlText w:val=""/>
      <w:lvlJc w:val="left"/>
      <w:pPr>
        <w:ind w:left="2993" w:hanging="360"/>
      </w:pPr>
      <w:rPr>
        <w:rFonts w:ascii="Symbol" w:hAnsi="Symbol" w:hint="default"/>
      </w:rPr>
    </w:lvl>
    <w:lvl w:ilvl="4" w:tplc="04260003">
      <w:start w:val="1"/>
      <w:numFmt w:val="bullet"/>
      <w:lvlText w:val="o"/>
      <w:lvlJc w:val="left"/>
      <w:pPr>
        <w:ind w:left="3713" w:hanging="360"/>
      </w:pPr>
      <w:rPr>
        <w:rFonts w:ascii="Courier New" w:hAnsi="Courier New" w:cs="Courier New" w:hint="default"/>
      </w:rPr>
    </w:lvl>
    <w:lvl w:ilvl="5" w:tplc="04260005">
      <w:start w:val="1"/>
      <w:numFmt w:val="bullet"/>
      <w:lvlText w:val=""/>
      <w:lvlJc w:val="left"/>
      <w:pPr>
        <w:ind w:left="4433" w:hanging="360"/>
      </w:pPr>
      <w:rPr>
        <w:rFonts w:ascii="Wingdings" w:hAnsi="Wingdings" w:hint="default"/>
      </w:rPr>
    </w:lvl>
    <w:lvl w:ilvl="6" w:tplc="04260001">
      <w:start w:val="1"/>
      <w:numFmt w:val="bullet"/>
      <w:lvlText w:val=""/>
      <w:lvlJc w:val="left"/>
      <w:pPr>
        <w:ind w:left="5153" w:hanging="360"/>
      </w:pPr>
      <w:rPr>
        <w:rFonts w:ascii="Symbol" w:hAnsi="Symbol" w:hint="default"/>
      </w:rPr>
    </w:lvl>
    <w:lvl w:ilvl="7" w:tplc="04260003">
      <w:start w:val="1"/>
      <w:numFmt w:val="bullet"/>
      <w:lvlText w:val="o"/>
      <w:lvlJc w:val="left"/>
      <w:pPr>
        <w:ind w:left="5873" w:hanging="360"/>
      </w:pPr>
      <w:rPr>
        <w:rFonts w:ascii="Courier New" w:hAnsi="Courier New" w:cs="Courier New" w:hint="default"/>
      </w:rPr>
    </w:lvl>
    <w:lvl w:ilvl="8" w:tplc="04260005">
      <w:start w:val="1"/>
      <w:numFmt w:val="bullet"/>
      <w:lvlText w:val=""/>
      <w:lvlJc w:val="left"/>
      <w:pPr>
        <w:ind w:left="6593" w:hanging="360"/>
      </w:pPr>
      <w:rPr>
        <w:rFonts w:ascii="Wingdings" w:hAnsi="Wingdings" w:hint="default"/>
      </w:rPr>
    </w:lvl>
  </w:abstractNum>
  <w:abstractNum w:abstractNumId="34" w15:restartNumberingAfterBreak="0">
    <w:nsid w:val="309F1208"/>
    <w:multiLevelType w:val="hybridMultilevel"/>
    <w:tmpl w:val="AE9C0886"/>
    <w:lvl w:ilvl="0" w:tplc="04260015">
      <w:start w:val="1"/>
      <w:numFmt w:val="upperLetter"/>
      <w:lvlText w:val="%1."/>
      <w:lvlJc w:val="left"/>
      <w:pPr>
        <w:ind w:left="765" w:hanging="360"/>
      </w:pPr>
    </w:lvl>
    <w:lvl w:ilvl="1" w:tplc="04260003">
      <w:start w:val="1"/>
      <w:numFmt w:val="bullet"/>
      <w:lvlText w:val="o"/>
      <w:lvlJc w:val="left"/>
      <w:pPr>
        <w:ind w:left="1485" w:hanging="360"/>
      </w:pPr>
      <w:rPr>
        <w:rFonts w:ascii="Courier New" w:hAnsi="Courier New" w:cs="Courier New" w:hint="default"/>
      </w:rPr>
    </w:lvl>
    <w:lvl w:ilvl="2" w:tplc="04260005">
      <w:start w:val="1"/>
      <w:numFmt w:val="bullet"/>
      <w:lvlText w:val=""/>
      <w:lvlJc w:val="left"/>
      <w:pPr>
        <w:ind w:left="2205" w:hanging="360"/>
      </w:pPr>
      <w:rPr>
        <w:rFonts w:ascii="Wingdings" w:hAnsi="Wingdings" w:hint="default"/>
      </w:rPr>
    </w:lvl>
    <w:lvl w:ilvl="3" w:tplc="04260001">
      <w:start w:val="1"/>
      <w:numFmt w:val="bullet"/>
      <w:lvlText w:val=""/>
      <w:lvlJc w:val="left"/>
      <w:pPr>
        <w:ind w:left="2925" w:hanging="360"/>
      </w:pPr>
      <w:rPr>
        <w:rFonts w:ascii="Symbol" w:hAnsi="Symbol" w:hint="default"/>
      </w:rPr>
    </w:lvl>
    <w:lvl w:ilvl="4" w:tplc="04260003">
      <w:start w:val="1"/>
      <w:numFmt w:val="bullet"/>
      <w:lvlText w:val="o"/>
      <w:lvlJc w:val="left"/>
      <w:pPr>
        <w:ind w:left="3645" w:hanging="360"/>
      </w:pPr>
      <w:rPr>
        <w:rFonts w:ascii="Courier New" w:hAnsi="Courier New" w:cs="Courier New" w:hint="default"/>
      </w:rPr>
    </w:lvl>
    <w:lvl w:ilvl="5" w:tplc="04260005">
      <w:start w:val="1"/>
      <w:numFmt w:val="bullet"/>
      <w:lvlText w:val=""/>
      <w:lvlJc w:val="left"/>
      <w:pPr>
        <w:ind w:left="4365" w:hanging="360"/>
      </w:pPr>
      <w:rPr>
        <w:rFonts w:ascii="Wingdings" w:hAnsi="Wingdings" w:hint="default"/>
      </w:rPr>
    </w:lvl>
    <w:lvl w:ilvl="6" w:tplc="04260001">
      <w:start w:val="1"/>
      <w:numFmt w:val="bullet"/>
      <w:lvlText w:val=""/>
      <w:lvlJc w:val="left"/>
      <w:pPr>
        <w:ind w:left="5085" w:hanging="360"/>
      </w:pPr>
      <w:rPr>
        <w:rFonts w:ascii="Symbol" w:hAnsi="Symbol" w:hint="default"/>
      </w:rPr>
    </w:lvl>
    <w:lvl w:ilvl="7" w:tplc="04260003">
      <w:start w:val="1"/>
      <w:numFmt w:val="bullet"/>
      <w:lvlText w:val="o"/>
      <w:lvlJc w:val="left"/>
      <w:pPr>
        <w:ind w:left="5805" w:hanging="360"/>
      </w:pPr>
      <w:rPr>
        <w:rFonts w:ascii="Courier New" w:hAnsi="Courier New" w:cs="Courier New" w:hint="default"/>
      </w:rPr>
    </w:lvl>
    <w:lvl w:ilvl="8" w:tplc="04260005">
      <w:start w:val="1"/>
      <w:numFmt w:val="bullet"/>
      <w:lvlText w:val=""/>
      <w:lvlJc w:val="left"/>
      <w:pPr>
        <w:ind w:left="6525" w:hanging="360"/>
      </w:pPr>
      <w:rPr>
        <w:rFonts w:ascii="Wingdings" w:hAnsi="Wingdings" w:hint="default"/>
      </w:rPr>
    </w:lvl>
  </w:abstractNum>
  <w:abstractNum w:abstractNumId="35" w15:restartNumberingAfterBreak="0">
    <w:nsid w:val="30CD5ED5"/>
    <w:multiLevelType w:val="hybridMultilevel"/>
    <w:tmpl w:val="A92C7FA2"/>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6" w15:restartNumberingAfterBreak="0">
    <w:nsid w:val="31F82C65"/>
    <w:multiLevelType w:val="hybridMultilevel"/>
    <w:tmpl w:val="C2EC8E5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341D091C"/>
    <w:multiLevelType w:val="hybridMultilevel"/>
    <w:tmpl w:val="6C78ACE8"/>
    <w:lvl w:ilvl="0" w:tplc="3146D7CC">
      <w:start w:val="1"/>
      <w:numFmt w:val="bullet"/>
      <w:lvlText w:val=""/>
      <w:lvlJc w:val="left"/>
      <w:pPr>
        <w:ind w:left="783" w:hanging="360"/>
      </w:pPr>
      <w:rPr>
        <w:rFonts w:ascii="Symbol" w:hAnsi="Symbol" w:hint="default"/>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38" w15:restartNumberingAfterBreak="0">
    <w:nsid w:val="36230D32"/>
    <w:multiLevelType w:val="hybridMultilevel"/>
    <w:tmpl w:val="EE4ED0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63D0F4B"/>
    <w:multiLevelType w:val="hybridMultilevel"/>
    <w:tmpl w:val="CD98E0E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0" w15:restartNumberingAfterBreak="0">
    <w:nsid w:val="37BE383E"/>
    <w:multiLevelType w:val="hybridMultilevel"/>
    <w:tmpl w:val="E0A25508"/>
    <w:lvl w:ilvl="0" w:tplc="EE0C0C34">
      <w:start w:val="1"/>
      <w:numFmt w:val="bullet"/>
      <w:lvlText w:val=""/>
      <w:lvlJc w:val="left"/>
      <w:pPr>
        <w:ind w:left="720" w:hanging="360"/>
      </w:pPr>
      <w:rPr>
        <w:rFonts w:ascii="Symbol" w:hAnsi="Symbol" w:hint="default"/>
        <w:color w:val="59595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2E74B4"/>
    <w:multiLevelType w:val="multilevel"/>
    <w:tmpl w:val="6EC29BCE"/>
    <w:lvl w:ilvl="0">
      <w:start w:val="1"/>
      <w:numFmt w:val="none"/>
      <w:lvlText w:val="4"/>
      <w:lvlJc w:val="left"/>
      <w:pPr>
        <w:ind w:left="432" w:hanging="432"/>
      </w:pPr>
    </w:lvl>
    <w:lvl w:ilvl="1">
      <w:start w:val="4"/>
      <w:numFmt w:val="decimal"/>
      <w:pStyle w:val="Heading2"/>
      <w:lvlText w:val="%2%1.2"/>
      <w:lvlJc w:val="left"/>
      <w:pPr>
        <w:ind w:left="576" w:hanging="576"/>
      </w:pPr>
    </w:lvl>
    <w:lvl w:ilvl="2">
      <w:start w:val="1"/>
      <w:numFmt w:val="decimal"/>
      <w:pStyle w:val="Heading3"/>
      <w:lvlText w:val="%2%1..%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2" w15:restartNumberingAfterBreak="0">
    <w:nsid w:val="384D0E7F"/>
    <w:multiLevelType w:val="hybridMultilevel"/>
    <w:tmpl w:val="95904706"/>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3" w15:restartNumberingAfterBreak="0">
    <w:nsid w:val="3C4E401C"/>
    <w:multiLevelType w:val="hybridMultilevel"/>
    <w:tmpl w:val="82D8FF86"/>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4" w15:restartNumberingAfterBreak="0">
    <w:nsid w:val="3D510445"/>
    <w:multiLevelType w:val="hybridMultilevel"/>
    <w:tmpl w:val="0AF6F9C2"/>
    <w:lvl w:ilvl="0" w:tplc="78D4FDC4">
      <w:start w:val="1"/>
      <w:numFmt w:val="bullet"/>
      <w:lvlText w:val=""/>
      <w:lvlJc w:val="left"/>
      <w:pPr>
        <w:ind w:left="1080" w:hanging="360"/>
      </w:pPr>
      <w:rPr>
        <w:rFonts w:ascii="Symbol" w:hAnsi="Symbol" w:hint="default"/>
        <w:color w:val="E36C0A"/>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E0D45E0"/>
    <w:multiLevelType w:val="hybridMultilevel"/>
    <w:tmpl w:val="3A4841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0262DE0"/>
    <w:multiLevelType w:val="hybridMultilevel"/>
    <w:tmpl w:val="3516FFA2"/>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7" w15:restartNumberingAfterBreak="0">
    <w:nsid w:val="41CE448E"/>
    <w:multiLevelType w:val="hybridMultilevel"/>
    <w:tmpl w:val="58D667DC"/>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8" w15:restartNumberingAfterBreak="0">
    <w:nsid w:val="41EA6412"/>
    <w:multiLevelType w:val="hybridMultilevel"/>
    <w:tmpl w:val="815C3912"/>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9" w15:restartNumberingAfterBreak="0">
    <w:nsid w:val="4363011A"/>
    <w:multiLevelType w:val="hybridMultilevel"/>
    <w:tmpl w:val="EB56DE5A"/>
    <w:lvl w:ilvl="0" w:tplc="EE0C0C34">
      <w:start w:val="1"/>
      <w:numFmt w:val="bullet"/>
      <w:lvlText w:val=""/>
      <w:lvlJc w:val="left"/>
      <w:pPr>
        <w:ind w:left="720" w:hanging="360"/>
      </w:pPr>
      <w:rPr>
        <w:rFonts w:ascii="Symbol" w:hAnsi="Symbol" w:hint="default"/>
        <w:color w:val="59595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4A24588"/>
    <w:multiLevelType w:val="hybridMultilevel"/>
    <w:tmpl w:val="5D76F54E"/>
    <w:lvl w:ilvl="0" w:tplc="EE0C0C34">
      <w:start w:val="1"/>
      <w:numFmt w:val="bullet"/>
      <w:lvlText w:val=""/>
      <w:lvlJc w:val="left"/>
      <w:pPr>
        <w:ind w:left="720" w:hanging="360"/>
      </w:pPr>
      <w:rPr>
        <w:rFonts w:ascii="Symbol" w:hAnsi="Symbol" w:hint="default"/>
        <w:color w:val="595959"/>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51" w15:restartNumberingAfterBreak="0">
    <w:nsid w:val="44BF2715"/>
    <w:multiLevelType w:val="hybridMultilevel"/>
    <w:tmpl w:val="18E8EA66"/>
    <w:lvl w:ilvl="0" w:tplc="0409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 w15:restartNumberingAfterBreak="0">
    <w:nsid w:val="4522626C"/>
    <w:multiLevelType w:val="hybridMultilevel"/>
    <w:tmpl w:val="20885322"/>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3" w15:restartNumberingAfterBreak="0">
    <w:nsid w:val="48E36E18"/>
    <w:multiLevelType w:val="hybridMultilevel"/>
    <w:tmpl w:val="BD0629CA"/>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4" w15:restartNumberingAfterBreak="0">
    <w:nsid w:val="4A806604"/>
    <w:multiLevelType w:val="hybridMultilevel"/>
    <w:tmpl w:val="E4320E7C"/>
    <w:lvl w:ilvl="0" w:tplc="78D4FDC4">
      <w:start w:val="1"/>
      <w:numFmt w:val="bullet"/>
      <w:lvlText w:val=""/>
      <w:lvlJc w:val="left"/>
      <w:pPr>
        <w:ind w:left="780" w:hanging="360"/>
      </w:pPr>
      <w:rPr>
        <w:rFonts w:ascii="Symbol" w:hAnsi="Symbol" w:hint="default"/>
        <w:color w:val="E36C0A"/>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55" w15:restartNumberingAfterBreak="0">
    <w:nsid w:val="4D126510"/>
    <w:multiLevelType w:val="hybridMultilevel"/>
    <w:tmpl w:val="C3D8ABB6"/>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6" w15:restartNumberingAfterBreak="0">
    <w:nsid w:val="4D9A3F65"/>
    <w:multiLevelType w:val="hybridMultilevel"/>
    <w:tmpl w:val="69A44E62"/>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7" w15:restartNumberingAfterBreak="0">
    <w:nsid w:val="4E3177E9"/>
    <w:multiLevelType w:val="hybridMultilevel"/>
    <w:tmpl w:val="CCE4BE0C"/>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8" w15:restartNumberingAfterBreak="0">
    <w:nsid w:val="4E7A57EF"/>
    <w:multiLevelType w:val="hybridMultilevel"/>
    <w:tmpl w:val="52FE3F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52716D1D"/>
    <w:multiLevelType w:val="hybridMultilevel"/>
    <w:tmpl w:val="654A229E"/>
    <w:lvl w:ilvl="0" w:tplc="04090001">
      <w:start w:val="1"/>
      <w:numFmt w:val="bullet"/>
      <w:pStyle w:val="Table1stlevelbu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53B34D6C"/>
    <w:multiLevelType w:val="multilevel"/>
    <w:tmpl w:val="BA74996E"/>
    <w:lvl w:ilvl="0">
      <w:start w:val="1"/>
      <w:numFmt w:val="decimal"/>
      <w:lvlText w:val="%1."/>
      <w:lvlJc w:val="left"/>
      <w:pPr>
        <w:ind w:left="720" w:hanging="360"/>
      </w:pPr>
      <w:rPr>
        <w:rFonts w:ascii="Times New Roman" w:eastAsia="Calibri" w:hAnsi="Times New Roman" w:cs="Times New Roman" w:hint="default"/>
      </w:r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1" w15:restartNumberingAfterBreak="0">
    <w:nsid w:val="55C53DC1"/>
    <w:multiLevelType w:val="hybridMultilevel"/>
    <w:tmpl w:val="B4ACD500"/>
    <w:lvl w:ilvl="0" w:tplc="EE0C0C34">
      <w:start w:val="1"/>
      <w:numFmt w:val="bullet"/>
      <w:lvlText w:val=""/>
      <w:lvlJc w:val="left"/>
      <w:pPr>
        <w:ind w:left="783"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2" w15:restartNumberingAfterBreak="0">
    <w:nsid w:val="561F3D07"/>
    <w:multiLevelType w:val="hybridMultilevel"/>
    <w:tmpl w:val="04825920"/>
    <w:lvl w:ilvl="0" w:tplc="918889E2">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56BF2CD8"/>
    <w:multiLevelType w:val="hybridMultilevel"/>
    <w:tmpl w:val="2312EE34"/>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4" w15:restartNumberingAfterBreak="0">
    <w:nsid w:val="57DC55B0"/>
    <w:multiLevelType w:val="hybridMultilevel"/>
    <w:tmpl w:val="23968430"/>
    <w:lvl w:ilvl="0" w:tplc="04260005">
      <w:start w:val="1"/>
      <w:numFmt w:val="bullet"/>
      <w:lvlText w:val=""/>
      <w:lvlJc w:val="left"/>
      <w:pPr>
        <w:ind w:left="833" w:hanging="360"/>
      </w:pPr>
      <w:rPr>
        <w:rFonts w:ascii="Wingdings" w:hAnsi="Wingdings" w:hint="default"/>
      </w:rPr>
    </w:lvl>
    <w:lvl w:ilvl="1" w:tplc="04260003">
      <w:start w:val="1"/>
      <w:numFmt w:val="bullet"/>
      <w:lvlText w:val="o"/>
      <w:lvlJc w:val="left"/>
      <w:pPr>
        <w:ind w:left="1553" w:hanging="360"/>
      </w:pPr>
      <w:rPr>
        <w:rFonts w:ascii="Courier New" w:hAnsi="Courier New" w:cs="Courier New" w:hint="default"/>
      </w:rPr>
    </w:lvl>
    <w:lvl w:ilvl="2" w:tplc="04260005">
      <w:start w:val="1"/>
      <w:numFmt w:val="bullet"/>
      <w:lvlText w:val=""/>
      <w:lvlJc w:val="left"/>
      <w:pPr>
        <w:ind w:left="2273" w:hanging="360"/>
      </w:pPr>
      <w:rPr>
        <w:rFonts w:ascii="Wingdings" w:hAnsi="Wingdings" w:hint="default"/>
      </w:rPr>
    </w:lvl>
    <w:lvl w:ilvl="3" w:tplc="04260001">
      <w:start w:val="1"/>
      <w:numFmt w:val="bullet"/>
      <w:lvlText w:val=""/>
      <w:lvlJc w:val="left"/>
      <w:pPr>
        <w:ind w:left="2993" w:hanging="360"/>
      </w:pPr>
      <w:rPr>
        <w:rFonts w:ascii="Symbol" w:hAnsi="Symbol" w:hint="default"/>
      </w:rPr>
    </w:lvl>
    <w:lvl w:ilvl="4" w:tplc="04260003">
      <w:start w:val="1"/>
      <w:numFmt w:val="bullet"/>
      <w:lvlText w:val="o"/>
      <w:lvlJc w:val="left"/>
      <w:pPr>
        <w:ind w:left="3713" w:hanging="360"/>
      </w:pPr>
      <w:rPr>
        <w:rFonts w:ascii="Courier New" w:hAnsi="Courier New" w:cs="Courier New" w:hint="default"/>
      </w:rPr>
    </w:lvl>
    <w:lvl w:ilvl="5" w:tplc="04260005">
      <w:start w:val="1"/>
      <w:numFmt w:val="bullet"/>
      <w:lvlText w:val=""/>
      <w:lvlJc w:val="left"/>
      <w:pPr>
        <w:ind w:left="4433" w:hanging="360"/>
      </w:pPr>
      <w:rPr>
        <w:rFonts w:ascii="Wingdings" w:hAnsi="Wingdings" w:hint="default"/>
      </w:rPr>
    </w:lvl>
    <w:lvl w:ilvl="6" w:tplc="04260001">
      <w:start w:val="1"/>
      <w:numFmt w:val="bullet"/>
      <w:lvlText w:val=""/>
      <w:lvlJc w:val="left"/>
      <w:pPr>
        <w:ind w:left="5153" w:hanging="360"/>
      </w:pPr>
      <w:rPr>
        <w:rFonts w:ascii="Symbol" w:hAnsi="Symbol" w:hint="default"/>
      </w:rPr>
    </w:lvl>
    <w:lvl w:ilvl="7" w:tplc="04260003">
      <w:start w:val="1"/>
      <w:numFmt w:val="bullet"/>
      <w:lvlText w:val="o"/>
      <w:lvlJc w:val="left"/>
      <w:pPr>
        <w:ind w:left="5873" w:hanging="360"/>
      </w:pPr>
      <w:rPr>
        <w:rFonts w:ascii="Courier New" w:hAnsi="Courier New" w:cs="Courier New" w:hint="default"/>
      </w:rPr>
    </w:lvl>
    <w:lvl w:ilvl="8" w:tplc="04260005">
      <w:start w:val="1"/>
      <w:numFmt w:val="bullet"/>
      <w:lvlText w:val=""/>
      <w:lvlJc w:val="left"/>
      <w:pPr>
        <w:ind w:left="6593" w:hanging="360"/>
      </w:pPr>
      <w:rPr>
        <w:rFonts w:ascii="Wingdings" w:hAnsi="Wingdings" w:hint="default"/>
      </w:rPr>
    </w:lvl>
  </w:abstractNum>
  <w:abstractNum w:abstractNumId="65" w15:restartNumberingAfterBreak="0">
    <w:nsid w:val="592651AC"/>
    <w:multiLevelType w:val="hybridMultilevel"/>
    <w:tmpl w:val="0CF8C0F2"/>
    <w:lvl w:ilvl="0" w:tplc="78D4FDC4">
      <w:start w:val="1"/>
      <w:numFmt w:val="bullet"/>
      <w:lvlText w:val=""/>
      <w:lvlJc w:val="left"/>
      <w:pPr>
        <w:ind w:left="720" w:hanging="360"/>
      </w:pPr>
      <w:rPr>
        <w:rFonts w:ascii="Symbol" w:hAnsi="Symbol" w:hint="default"/>
        <w:color w:val="E36C0A"/>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66" w15:restartNumberingAfterBreak="0">
    <w:nsid w:val="59B371DF"/>
    <w:multiLevelType w:val="hybridMultilevel"/>
    <w:tmpl w:val="A8762ECA"/>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7" w15:restartNumberingAfterBreak="0">
    <w:nsid w:val="5A744F78"/>
    <w:multiLevelType w:val="hybridMultilevel"/>
    <w:tmpl w:val="CEB448C4"/>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8" w15:restartNumberingAfterBreak="0">
    <w:nsid w:val="5C445815"/>
    <w:multiLevelType w:val="multilevel"/>
    <w:tmpl w:val="DB82A13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9" w15:restartNumberingAfterBreak="0">
    <w:nsid w:val="5E3978A7"/>
    <w:multiLevelType w:val="hybridMultilevel"/>
    <w:tmpl w:val="BD82D3B8"/>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0" w15:restartNumberingAfterBreak="0">
    <w:nsid w:val="5F627508"/>
    <w:multiLevelType w:val="hybridMultilevel"/>
    <w:tmpl w:val="F460A912"/>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1" w15:restartNumberingAfterBreak="0">
    <w:nsid w:val="60155DDD"/>
    <w:multiLevelType w:val="hybridMultilevel"/>
    <w:tmpl w:val="1898E9E4"/>
    <w:lvl w:ilvl="0" w:tplc="6876FD6C">
      <w:start w:val="1"/>
      <w:numFmt w:val="decimal"/>
      <w:lvlText w:val="%1)"/>
      <w:lvlJc w:val="left"/>
      <w:pPr>
        <w:ind w:left="720" w:hanging="360"/>
      </w:pPr>
      <w:rPr>
        <w:rFonts w:ascii="Times New Roman" w:eastAsia="Calibri" w:hAnsi="Times New Roman" w:cs="Times New Roman"/>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72" w15:restartNumberingAfterBreak="0">
    <w:nsid w:val="639F121D"/>
    <w:multiLevelType w:val="hybridMultilevel"/>
    <w:tmpl w:val="F88E0DA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3" w15:restartNumberingAfterBreak="0">
    <w:nsid w:val="6420662F"/>
    <w:multiLevelType w:val="hybridMultilevel"/>
    <w:tmpl w:val="B47C7332"/>
    <w:lvl w:ilvl="0" w:tplc="78D4FDC4">
      <w:start w:val="1"/>
      <w:numFmt w:val="bullet"/>
      <w:lvlText w:val=""/>
      <w:lvlJc w:val="left"/>
      <w:pPr>
        <w:ind w:left="720" w:hanging="360"/>
      </w:pPr>
      <w:rPr>
        <w:rFonts w:ascii="Symbol" w:hAnsi="Symbol" w:hint="default"/>
        <w:color w:val="E36C0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66506194"/>
    <w:multiLevelType w:val="hybridMultilevel"/>
    <w:tmpl w:val="92B22FBA"/>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5" w15:restartNumberingAfterBreak="0">
    <w:nsid w:val="678A64E0"/>
    <w:multiLevelType w:val="hybridMultilevel"/>
    <w:tmpl w:val="B9569C12"/>
    <w:lvl w:ilvl="0" w:tplc="21F04F4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6" w15:restartNumberingAfterBreak="0">
    <w:nsid w:val="67C41A30"/>
    <w:multiLevelType w:val="hybridMultilevel"/>
    <w:tmpl w:val="9E140042"/>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77" w15:restartNumberingAfterBreak="0">
    <w:nsid w:val="697204DB"/>
    <w:multiLevelType w:val="hybridMultilevel"/>
    <w:tmpl w:val="F0824CA4"/>
    <w:lvl w:ilvl="0" w:tplc="78D4FDC4">
      <w:start w:val="1"/>
      <w:numFmt w:val="bullet"/>
      <w:lvlText w:val=""/>
      <w:lvlJc w:val="left"/>
      <w:pPr>
        <w:ind w:left="1080" w:hanging="360"/>
      </w:pPr>
      <w:rPr>
        <w:rFonts w:ascii="Symbol" w:hAnsi="Symbol" w:hint="default"/>
        <w:color w:val="E36C0A"/>
      </w:rPr>
    </w:lvl>
    <w:lvl w:ilvl="1" w:tplc="04090003">
      <w:start w:val="1"/>
      <w:numFmt w:val="bullet"/>
      <w:lvlText w:val="o"/>
      <w:lvlJc w:val="left"/>
      <w:pPr>
        <w:ind w:left="1125" w:hanging="360"/>
      </w:pPr>
      <w:rPr>
        <w:rFonts w:ascii="Courier New" w:hAnsi="Courier New" w:cs="Courier New" w:hint="default"/>
      </w:rPr>
    </w:lvl>
    <w:lvl w:ilvl="2" w:tplc="04090005">
      <w:start w:val="1"/>
      <w:numFmt w:val="bullet"/>
      <w:lvlText w:val=""/>
      <w:lvlJc w:val="left"/>
      <w:pPr>
        <w:ind w:left="1845" w:hanging="360"/>
      </w:pPr>
      <w:rPr>
        <w:rFonts w:ascii="Wingdings" w:hAnsi="Wingdings" w:hint="default"/>
      </w:rPr>
    </w:lvl>
    <w:lvl w:ilvl="3" w:tplc="04090001">
      <w:start w:val="1"/>
      <w:numFmt w:val="bullet"/>
      <w:lvlText w:val=""/>
      <w:lvlJc w:val="left"/>
      <w:pPr>
        <w:ind w:left="2565" w:hanging="360"/>
      </w:pPr>
      <w:rPr>
        <w:rFonts w:ascii="Symbol" w:hAnsi="Symbol" w:hint="default"/>
      </w:rPr>
    </w:lvl>
    <w:lvl w:ilvl="4" w:tplc="04090003">
      <w:start w:val="1"/>
      <w:numFmt w:val="bullet"/>
      <w:lvlText w:val="o"/>
      <w:lvlJc w:val="left"/>
      <w:pPr>
        <w:ind w:left="3285" w:hanging="360"/>
      </w:pPr>
      <w:rPr>
        <w:rFonts w:ascii="Courier New" w:hAnsi="Courier New" w:cs="Courier New" w:hint="default"/>
      </w:rPr>
    </w:lvl>
    <w:lvl w:ilvl="5" w:tplc="04090005">
      <w:start w:val="1"/>
      <w:numFmt w:val="bullet"/>
      <w:lvlText w:val=""/>
      <w:lvlJc w:val="left"/>
      <w:pPr>
        <w:ind w:left="4005" w:hanging="360"/>
      </w:pPr>
      <w:rPr>
        <w:rFonts w:ascii="Wingdings" w:hAnsi="Wingdings" w:hint="default"/>
      </w:rPr>
    </w:lvl>
    <w:lvl w:ilvl="6" w:tplc="04090001">
      <w:start w:val="1"/>
      <w:numFmt w:val="bullet"/>
      <w:lvlText w:val=""/>
      <w:lvlJc w:val="left"/>
      <w:pPr>
        <w:ind w:left="4725" w:hanging="360"/>
      </w:pPr>
      <w:rPr>
        <w:rFonts w:ascii="Symbol" w:hAnsi="Symbol" w:hint="default"/>
      </w:rPr>
    </w:lvl>
    <w:lvl w:ilvl="7" w:tplc="04090003">
      <w:start w:val="1"/>
      <w:numFmt w:val="bullet"/>
      <w:lvlText w:val="o"/>
      <w:lvlJc w:val="left"/>
      <w:pPr>
        <w:ind w:left="5445" w:hanging="360"/>
      </w:pPr>
      <w:rPr>
        <w:rFonts w:ascii="Courier New" w:hAnsi="Courier New" w:cs="Courier New" w:hint="default"/>
      </w:rPr>
    </w:lvl>
    <w:lvl w:ilvl="8" w:tplc="04090005">
      <w:start w:val="1"/>
      <w:numFmt w:val="bullet"/>
      <w:lvlText w:val=""/>
      <w:lvlJc w:val="left"/>
      <w:pPr>
        <w:ind w:left="6165" w:hanging="360"/>
      </w:pPr>
      <w:rPr>
        <w:rFonts w:ascii="Wingdings" w:hAnsi="Wingdings" w:hint="default"/>
      </w:rPr>
    </w:lvl>
  </w:abstractNum>
  <w:abstractNum w:abstractNumId="78" w15:restartNumberingAfterBreak="0">
    <w:nsid w:val="6A6A3CA1"/>
    <w:multiLevelType w:val="hybridMultilevel"/>
    <w:tmpl w:val="5FB062F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79" w15:restartNumberingAfterBreak="0">
    <w:nsid w:val="6F317701"/>
    <w:multiLevelType w:val="hybridMultilevel"/>
    <w:tmpl w:val="490226EE"/>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0" w15:restartNumberingAfterBreak="0">
    <w:nsid w:val="6F9E5B73"/>
    <w:multiLevelType w:val="hybridMultilevel"/>
    <w:tmpl w:val="A10A7D8C"/>
    <w:lvl w:ilvl="0" w:tplc="EE0C0C34">
      <w:start w:val="1"/>
      <w:numFmt w:val="bullet"/>
      <w:lvlText w:val=""/>
      <w:lvlJc w:val="left"/>
      <w:pPr>
        <w:ind w:left="720" w:hanging="360"/>
      </w:pPr>
      <w:rPr>
        <w:rFonts w:ascii="Symbol" w:hAnsi="Symbol" w:hint="default"/>
        <w:color w:val="59595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B0054B"/>
    <w:multiLevelType w:val="hybridMultilevel"/>
    <w:tmpl w:val="71707768"/>
    <w:lvl w:ilvl="0" w:tplc="78D4FDC4">
      <w:start w:val="1"/>
      <w:numFmt w:val="bullet"/>
      <w:lvlText w:val=""/>
      <w:lvlJc w:val="left"/>
      <w:pPr>
        <w:ind w:left="1080" w:hanging="360"/>
      </w:pPr>
      <w:rPr>
        <w:rFonts w:ascii="Symbol" w:hAnsi="Symbol" w:hint="default"/>
        <w:color w:val="E36C0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15:restartNumberingAfterBreak="0">
    <w:nsid w:val="70472BEF"/>
    <w:multiLevelType w:val="hybridMultilevel"/>
    <w:tmpl w:val="6F3AA468"/>
    <w:lvl w:ilvl="0" w:tplc="EE0C0C34">
      <w:start w:val="1"/>
      <w:numFmt w:val="bullet"/>
      <w:lvlText w:val=""/>
      <w:lvlJc w:val="left"/>
      <w:pPr>
        <w:ind w:left="720" w:hanging="360"/>
      </w:pPr>
      <w:rPr>
        <w:rFonts w:ascii="Symbol" w:hAnsi="Symbol" w:hint="default"/>
        <w:color w:val="595959"/>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3" w15:restartNumberingAfterBreak="0">
    <w:nsid w:val="713A1F51"/>
    <w:multiLevelType w:val="hybridMultilevel"/>
    <w:tmpl w:val="27A699C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4" w15:restartNumberingAfterBreak="0">
    <w:nsid w:val="733C0A38"/>
    <w:multiLevelType w:val="hybridMultilevel"/>
    <w:tmpl w:val="5AB2B79A"/>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5" w15:restartNumberingAfterBreak="0">
    <w:nsid w:val="734E52D1"/>
    <w:multiLevelType w:val="hybridMultilevel"/>
    <w:tmpl w:val="D3981826"/>
    <w:lvl w:ilvl="0" w:tplc="EE0C0C34">
      <w:start w:val="1"/>
      <w:numFmt w:val="bullet"/>
      <w:lvlText w:val=""/>
      <w:lvlJc w:val="left"/>
      <w:pPr>
        <w:ind w:left="720" w:hanging="360"/>
      </w:pPr>
      <w:rPr>
        <w:rFonts w:ascii="Symbol" w:hAnsi="Symbol" w:hint="default"/>
        <w:color w:val="595959"/>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86" w15:restartNumberingAfterBreak="0">
    <w:nsid w:val="747E5692"/>
    <w:multiLevelType w:val="hybridMultilevel"/>
    <w:tmpl w:val="D5C8D87A"/>
    <w:lvl w:ilvl="0" w:tplc="78D4FDC4">
      <w:start w:val="1"/>
      <w:numFmt w:val="bullet"/>
      <w:lvlText w:val=""/>
      <w:lvlJc w:val="left"/>
      <w:pPr>
        <w:ind w:left="720" w:hanging="360"/>
      </w:pPr>
      <w:rPr>
        <w:rFonts w:ascii="Symbol" w:hAnsi="Symbol" w:hint="default"/>
        <w:color w:val="E36C0A"/>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87" w15:restartNumberingAfterBreak="0">
    <w:nsid w:val="7692102B"/>
    <w:multiLevelType w:val="hybridMultilevel"/>
    <w:tmpl w:val="AA36753A"/>
    <w:lvl w:ilvl="0" w:tplc="8C6A631A">
      <w:start w:val="1"/>
      <w:numFmt w:val="bullet"/>
      <w:pStyle w:val="1stlevelbulet"/>
      <w:lvlText w:val=""/>
      <w:lvlJc w:val="left"/>
      <w:pPr>
        <w:ind w:left="947" w:hanging="360"/>
      </w:pPr>
      <w:rPr>
        <w:rFonts w:ascii="Wingdings" w:hAnsi="Wingdings" w:hint="default"/>
        <w:color w:val="652D90"/>
        <w:sz w:val="18"/>
        <w:szCs w:val="18"/>
      </w:rPr>
    </w:lvl>
    <w:lvl w:ilvl="1" w:tplc="04260003">
      <w:start w:val="1"/>
      <w:numFmt w:val="bullet"/>
      <w:lvlText w:val="o"/>
      <w:lvlJc w:val="left"/>
      <w:pPr>
        <w:ind w:left="1667" w:hanging="360"/>
      </w:pPr>
      <w:rPr>
        <w:rFonts w:ascii="Courier New" w:hAnsi="Courier New" w:cs="Courier New" w:hint="default"/>
      </w:rPr>
    </w:lvl>
    <w:lvl w:ilvl="2" w:tplc="04260005">
      <w:start w:val="1"/>
      <w:numFmt w:val="bullet"/>
      <w:lvlText w:val=""/>
      <w:lvlJc w:val="left"/>
      <w:pPr>
        <w:ind w:left="2387" w:hanging="360"/>
      </w:pPr>
      <w:rPr>
        <w:rFonts w:ascii="Wingdings" w:hAnsi="Wingdings" w:hint="default"/>
      </w:rPr>
    </w:lvl>
    <w:lvl w:ilvl="3" w:tplc="04260001">
      <w:start w:val="1"/>
      <w:numFmt w:val="bullet"/>
      <w:lvlText w:val=""/>
      <w:lvlJc w:val="left"/>
      <w:pPr>
        <w:ind w:left="3107" w:hanging="360"/>
      </w:pPr>
      <w:rPr>
        <w:rFonts w:ascii="Symbol" w:hAnsi="Symbol" w:hint="default"/>
      </w:rPr>
    </w:lvl>
    <w:lvl w:ilvl="4" w:tplc="04260003">
      <w:start w:val="1"/>
      <w:numFmt w:val="bullet"/>
      <w:lvlText w:val="o"/>
      <w:lvlJc w:val="left"/>
      <w:pPr>
        <w:ind w:left="3827" w:hanging="360"/>
      </w:pPr>
      <w:rPr>
        <w:rFonts w:ascii="Courier New" w:hAnsi="Courier New" w:cs="Courier New" w:hint="default"/>
      </w:rPr>
    </w:lvl>
    <w:lvl w:ilvl="5" w:tplc="04260005">
      <w:start w:val="1"/>
      <w:numFmt w:val="bullet"/>
      <w:lvlText w:val=""/>
      <w:lvlJc w:val="left"/>
      <w:pPr>
        <w:ind w:left="4547" w:hanging="360"/>
      </w:pPr>
      <w:rPr>
        <w:rFonts w:ascii="Wingdings" w:hAnsi="Wingdings" w:hint="default"/>
      </w:rPr>
    </w:lvl>
    <w:lvl w:ilvl="6" w:tplc="04260001">
      <w:start w:val="1"/>
      <w:numFmt w:val="bullet"/>
      <w:lvlText w:val=""/>
      <w:lvlJc w:val="left"/>
      <w:pPr>
        <w:ind w:left="5267" w:hanging="360"/>
      </w:pPr>
      <w:rPr>
        <w:rFonts w:ascii="Symbol" w:hAnsi="Symbol" w:hint="default"/>
      </w:rPr>
    </w:lvl>
    <w:lvl w:ilvl="7" w:tplc="04260003">
      <w:start w:val="1"/>
      <w:numFmt w:val="bullet"/>
      <w:lvlText w:val="o"/>
      <w:lvlJc w:val="left"/>
      <w:pPr>
        <w:ind w:left="5987" w:hanging="360"/>
      </w:pPr>
      <w:rPr>
        <w:rFonts w:ascii="Courier New" w:hAnsi="Courier New" w:cs="Courier New" w:hint="default"/>
      </w:rPr>
    </w:lvl>
    <w:lvl w:ilvl="8" w:tplc="04260005">
      <w:start w:val="1"/>
      <w:numFmt w:val="bullet"/>
      <w:lvlText w:val=""/>
      <w:lvlJc w:val="left"/>
      <w:pPr>
        <w:ind w:left="6707" w:hanging="360"/>
      </w:pPr>
      <w:rPr>
        <w:rFonts w:ascii="Wingdings" w:hAnsi="Wingdings" w:hint="default"/>
      </w:rPr>
    </w:lvl>
  </w:abstractNum>
  <w:abstractNum w:abstractNumId="88" w15:restartNumberingAfterBreak="0">
    <w:nsid w:val="789B2F2D"/>
    <w:multiLevelType w:val="hybridMultilevel"/>
    <w:tmpl w:val="05E0AFCA"/>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9" w15:restartNumberingAfterBreak="0">
    <w:nsid w:val="7A805F1B"/>
    <w:multiLevelType w:val="hybridMultilevel"/>
    <w:tmpl w:val="B5FC30C2"/>
    <w:lvl w:ilvl="0" w:tplc="78D4FDC4">
      <w:start w:val="1"/>
      <w:numFmt w:val="bullet"/>
      <w:lvlText w:val=""/>
      <w:lvlJc w:val="left"/>
      <w:pPr>
        <w:ind w:left="780" w:hanging="360"/>
      </w:pPr>
      <w:rPr>
        <w:rFonts w:ascii="Symbol" w:hAnsi="Symbol" w:hint="default"/>
        <w:color w:val="E36C0A"/>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90" w15:restartNumberingAfterBreak="0">
    <w:nsid w:val="7B983927"/>
    <w:multiLevelType w:val="hybridMultilevel"/>
    <w:tmpl w:val="A91E502A"/>
    <w:lvl w:ilvl="0" w:tplc="78D4FDC4">
      <w:start w:val="1"/>
      <w:numFmt w:val="bullet"/>
      <w:lvlText w:val=""/>
      <w:lvlJc w:val="left"/>
      <w:pPr>
        <w:ind w:left="720" w:hanging="360"/>
      </w:pPr>
      <w:rPr>
        <w:rFonts w:ascii="Symbol" w:hAnsi="Symbol" w:hint="default"/>
        <w:color w:val="E36C0A"/>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1" w15:restartNumberingAfterBreak="0">
    <w:nsid w:val="7D04613D"/>
    <w:multiLevelType w:val="hybridMultilevel"/>
    <w:tmpl w:val="5EE0512C"/>
    <w:lvl w:ilvl="0" w:tplc="0809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num w:numId="1">
    <w:abstractNumId w:val="4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7"/>
  </w:num>
  <w:num w:numId="3">
    <w:abstractNumId w:val="59"/>
  </w:num>
  <w:num w:numId="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num>
  <w:num w:numId="13">
    <w:abstractNumId w:val="53"/>
  </w:num>
  <w:num w:numId="14">
    <w:abstractNumId w:val="4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7"/>
  </w:num>
  <w:num w:numId="16">
    <w:abstractNumId w:val="27"/>
  </w:num>
  <w:num w:numId="1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lvlOverride w:ilvl="0">
      <w:startOverride w:val="1"/>
    </w:lvlOverride>
    <w:lvlOverride w:ilvl="1"/>
    <w:lvlOverride w:ilvl="2"/>
    <w:lvlOverride w:ilvl="3"/>
    <w:lvlOverride w:ilvl="4"/>
    <w:lvlOverride w:ilvl="5"/>
    <w:lvlOverride w:ilvl="6"/>
    <w:lvlOverride w:ilvl="7"/>
    <w:lvlOverride w:ilvl="8"/>
  </w:num>
  <w:num w:numId="21">
    <w:abstractNumId w:val="13"/>
  </w:num>
  <w:num w:numId="22">
    <w:abstractNumId w:val="31"/>
  </w:num>
  <w:num w:numId="23">
    <w:abstractNumId w:val="17"/>
  </w:num>
  <w:num w:numId="24">
    <w:abstractNumId w:val="69"/>
  </w:num>
  <w:num w:numId="25">
    <w:abstractNumId w:val="56"/>
  </w:num>
  <w:num w:numId="26">
    <w:abstractNumId w:val="42"/>
  </w:num>
  <w:num w:numId="27">
    <w:abstractNumId w:val="32"/>
  </w:num>
  <w:num w:numId="28">
    <w:abstractNumId w:val="74"/>
  </w:num>
  <w:num w:numId="29">
    <w:abstractNumId w:val="33"/>
  </w:num>
  <w:num w:numId="30">
    <w:abstractNumId w:val="4"/>
  </w:num>
  <w:num w:numId="31">
    <w:abstractNumId w:val="67"/>
  </w:num>
  <w:num w:numId="32">
    <w:abstractNumId w:val="64"/>
  </w:num>
  <w:num w:numId="33">
    <w:abstractNumId w:val="84"/>
  </w:num>
  <w:num w:numId="34">
    <w:abstractNumId w:val="3"/>
  </w:num>
  <w:num w:numId="35">
    <w:abstractNumId w:val="47"/>
  </w:num>
  <w:num w:numId="36">
    <w:abstractNumId w:val="76"/>
  </w:num>
  <w:num w:numId="37">
    <w:abstractNumId w:val="35"/>
  </w:num>
  <w:num w:numId="38">
    <w:abstractNumId w:val="29"/>
  </w:num>
  <w:num w:numId="39">
    <w:abstractNumId w:val="88"/>
  </w:num>
  <w:num w:numId="40">
    <w:abstractNumId w:val="6"/>
  </w:num>
  <w:num w:numId="41">
    <w:abstractNumId w:val="54"/>
  </w:num>
  <w:num w:numId="42">
    <w:abstractNumId w:val="89"/>
  </w:num>
  <w:num w:numId="43">
    <w:abstractNumId w:val="5"/>
  </w:num>
  <w:num w:numId="44">
    <w:abstractNumId w:val="16"/>
  </w:num>
  <w:num w:numId="45">
    <w:abstractNumId w:val="10"/>
  </w:num>
  <w:num w:numId="46">
    <w:abstractNumId w:val="24"/>
  </w:num>
  <w:num w:numId="47">
    <w:abstractNumId w:val="57"/>
  </w:num>
  <w:num w:numId="48">
    <w:abstractNumId w:val="28"/>
  </w:num>
  <w:num w:numId="49">
    <w:abstractNumId w:val="85"/>
  </w:num>
  <w:num w:numId="50">
    <w:abstractNumId w:val="48"/>
  </w:num>
  <w:num w:numId="51">
    <w:abstractNumId w:val="43"/>
  </w:num>
  <w:num w:numId="52">
    <w:abstractNumId w:val="55"/>
  </w:num>
  <w:num w:numId="53">
    <w:abstractNumId w:val="90"/>
  </w:num>
  <w:num w:numId="54">
    <w:abstractNumId w:val="66"/>
  </w:num>
  <w:num w:numId="55">
    <w:abstractNumId w:val="82"/>
  </w:num>
  <w:num w:numId="56">
    <w:abstractNumId w:val="18"/>
  </w:num>
  <w:num w:numId="57">
    <w:abstractNumId w:val="65"/>
  </w:num>
  <w:num w:numId="58">
    <w:abstractNumId w:val="52"/>
  </w:num>
  <w:num w:numId="59">
    <w:abstractNumId w:val="30"/>
  </w:num>
  <w:num w:numId="60">
    <w:abstractNumId w:val="22"/>
  </w:num>
  <w:num w:numId="61">
    <w:abstractNumId w:val="50"/>
  </w:num>
  <w:num w:numId="62">
    <w:abstractNumId w:val="2"/>
  </w:num>
  <w:num w:numId="63">
    <w:abstractNumId w:val="63"/>
  </w:num>
  <w:num w:numId="64">
    <w:abstractNumId w:val="46"/>
  </w:num>
  <w:num w:numId="65">
    <w:abstractNumId w:val="15"/>
  </w:num>
  <w:num w:numId="66">
    <w:abstractNumId w:val="79"/>
  </w:num>
  <w:num w:numId="67">
    <w:abstractNumId w:val="73"/>
  </w:num>
  <w:num w:numId="68">
    <w:abstractNumId w:val="44"/>
  </w:num>
  <w:num w:numId="69">
    <w:abstractNumId w:val="81"/>
  </w:num>
  <w:num w:numId="70">
    <w:abstractNumId w:val="21"/>
  </w:num>
  <w:num w:numId="71">
    <w:abstractNumId w:val="26"/>
  </w:num>
  <w:num w:numId="72">
    <w:abstractNumId w:val="77"/>
  </w:num>
  <w:num w:numId="73">
    <w:abstractNumId w:val="1"/>
  </w:num>
  <w:num w:numId="74">
    <w:abstractNumId w:val="61"/>
  </w:num>
  <w:num w:numId="75">
    <w:abstractNumId w:val="12"/>
  </w:num>
  <w:num w:numId="76">
    <w:abstractNumId w:val="36"/>
  </w:num>
  <w:num w:numId="77">
    <w:abstractNumId w:val="9"/>
  </w:num>
  <w:num w:numId="78">
    <w:abstractNumId w:val="72"/>
  </w:num>
  <w:num w:numId="79">
    <w:abstractNumId w:val="45"/>
  </w:num>
  <w:num w:numId="80">
    <w:abstractNumId w:val="38"/>
  </w:num>
  <w:num w:numId="81">
    <w:abstractNumId w:val="80"/>
  </w:num>
  <w:num w:numId="82">
    <w:abstractNumId w:val="25"/>
  </w:num>
  <w:num w:numId="83">
    <w:abstractNumId w:val="11"/>
  </w:num>
  <w:num w:numId="84">
    <w:abstractNumId w:val="49"/>
  </w:num>
  <w:num w:numId="85">
    <w:abstractNumId w:val="51"/>
  </w:num>
  <w:num w:numId="86">
    <w:abstractNumId w:val="40"/>
  </w:num>
  <w:num w:numId="87">
    <w:abstractNumId w:val="8"/>
  </w:num>
  <w:num w:numId="88">
    <w:abstractNumId w:val="0"/>
  </w:num>
  <w:num w:numId="8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7"/>
  </w:num>
  <w:num w:numId="91">
    <w:abstractNumId w:val="86"/>
  </w:num>
  <w:num w:numId="92">
    <w:abstractNumId w:val="78"/>
  </w:num>
  <w:num w:numId="93">
    <w:abstractNumId w:val="70"/>
  </w:num>
  <w:num w:numId="94">
    <w:abstractNumId w:val="83"/>
  </w:num>
  <w:num w:numId="95">
    <w:abstractNumId w:val="7"/>
  </w:num>
  <w:num w:numId="96">
    <w:abstractNumId w:val="20"/>
  </w:num>
  <w:num w:numId="97">
    <w:abstractNumId w:val="19"/>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displayBackgroundShape/>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5797"/>
    <w:rsid w:val="000013D9"/>
    <w:rsid w:val="00004612"/>
    <w:rsid w:val="00005EE3"/>
    <w:rsid w:val="000076C4"/>
    <w:rsid w:val="00010013"/>
    <w:rsid w:val="00010FC0"/>
    <w:rsid w:val="000200AE"/>
    <w:rsid w:val="0002333D"/>
    <w:rsid w:val="00030818"/>
    <w:rsid w:val="0003118D"/>
    <w:rsid w:val="000312B0"/>
    <w:rsid w:val="00032136"/>
    <w:rsid w:val="0003286B"/>
    <w:rsid w:val="00034CB7"/>
    <w:rsid w:val="00035A80"/>
    <w:rsid w:val="000416E2"/>
    <w:rsid w:val="00044EA9"/>
    <w:rsid w:val="00045AFE"/>
    <w:rsid w:val="000500D2"/>
    <w:rsid w:val="00050360"/>
    <w:rsid w:val="00051D23"/>
    <w:rsid w:val="00055511"/>
    <w:rsid w:val="000558E8"/>
    <w:rsid w:val="0005633D"/>
    <w:rsid w:val="000567D9"/>
    <w:rsid w:val="000643CD"/>
    <w:rsid w:val="00073AF7"/>
    <w:rsid w:val="00075C54"/>
    <w:rsid w:val="000837CC"/>
    <w:rsid w:val="00085A4C"/>
    <w:rsid w:val="00085EC7"/>
    <w:rsid w:val="000866E7"/>
    <w:rsid w:val="000928A5"/>
    <w:rsid w:val="00092B29"/>
    <w:rsid w:val="00093F07"/>
    <w:rsid w:val="00097B64"/>
    <w:rsid w:val="000A0259"/>
    <w:rsid w:val="000A5270"/>
    <w:rsid w:val="000A66E4"/>
    <w:rsid w:val="000A66F1"/>
    <w:rsid w:val="000A6C9D"/>
    <w:rsid w:val="000B3031"/>
    <w:rsid w:val="000B52EE"/>
    <w:rsid w:val="000C2880"/>
    <w:rsid w:val="000C3D6A"/>
    <w:rsid w:val="000C7DA7"/>
    <w:rsid w:val="000D3258"/>
    <w:rsid w:val="000D377B"/>
    <w:rsid w:val="000D39F2"/>
    <w:rsid w:val="000D42CD"/>
    <w:rsid w:val="000D7558"/>
    <w:rsid w:val="000E0EA0"/>
    <w:rsid w:val="000E0EDF"/>
    <w:rsid w:val="000E0EEF"/>
    <w:rsid w:val="000E37F6"/>
    <w:rsid w:val="000E61BD"/>
    <w:rsid w:val="000E7C71"/>
    <w:rsid w:val="000F315C"/>
    <w:rsid w:val="000F4800"/>
    <w:rsid w:val="000F51AF"/>
    <w:rsid w:val="00101306"/>
    <w:rsid w:val="00104D8A"/>
    <w:rsid w:val="00105FDF"/>
    <w:rsid w:val="00110679"/>
    <w:rsid w:val="00111632"/>
    <w:rsid w:val="00115871"/>
    <w:rsid w:val="00117C2C"/>
    <w:rsid w:val="00120B7C"/>
    <w:rsid w:val="00124C58"/>
    <w:rsid w:val="00126844"/>
    <w:rsid w:val="00126AD3"/>
    <w:rsid w:val="00142FE1"/>
    <w:rsid w:val="001437B5"/>
    <w:rsid w:val="00144A56"/>
    <w:rsid w:val="00144C57"/>
    <w:rsid w:val="001455EB"/>
    <w:rsid w:val="00147FB5"/>
    <w:rsid w:val="00152782"/>
    <w:rsid w:val="00154411"/>
    <w:rsid w:val="001549F0"/>
    <w:rsid w:val="00155E46"/>
    <w:rsid w:val="00156159"/>
    <w:rsid w:val="00157CCF"/>
    <w:rsid w:val="001620E8"/>
    <w:rsid w:val="0016567C"/>
    <w:rsid w:val="00166752"/>
    <w:rsid w:val="00166DA0"/>
    <w:rsid w:val="0016710C"/>
    <w:rsid w:val="00170E99"/>
    <w:rsid w:val="00171167"/>
    <w:rsid w:val="00172057"/>
    <w:rsid w:val="001761E2"/>
    <w:rsid w:val="001839C1"/>
    <w:rsid w:val="00184B64"/>
    <w:rsid w:val="00192B88"/>
    <w:rsid w:val="001979DF"/>
    <w:rsid w:val="001A2F3B"/>
    <w:rsid w:val="001A349B"/>
    <w:rsid w:val="001A7945"/>
    <w:rsid w:val="001B4B17"/>
    <w:rsid w:val="001C225F"/>
    <w:rsid w:val="001C473C"/>
    <w:rsid w:val="001C5458"/>
    <w:rsid w:val="001C7CF2"/>
    <w:rsid w:val="001C7F30"/>
    <w:rsid w:val="001D0E24"/>
    <w:rsid w:val="001D4099"/>
    <w:rsid w:val="001D7BC8"/>
    <w:rsid w:val="001E1180"/>
    <w:rsid w:val="001E4B97"/>
    <w:rsid w:val="001E6B6F"/>
    <w:rsid w:val="001E7ED2"/>
    <w:rsid w:val="0020471D"/>
    <w:rsid w:val="002145E0"/>
    <w:rsid w:val="00215096"/>
    <w:rsid w:val="00221561"/>
    <w:rsid w:val="00222FC8"/>
    <w:rsid w:val="00225557"/>
    <w:rsid w:val="00235E70"/>
    <w:rsid w:val="00237E06"/>
    <w:rsid w:val="00240B6C"/>
    <w:rsid w:val="00244782"/>
    <w:rsid w:val="00246800"/>
    <w:rsid w:val="002555E8"/>
    <w:rsid w:val="00257AF9"/>
    <w:rsid w:val="00261113"/>
    <w:rsid w:val="00262DDD"/>
    <w:rsid w:val="00264913"/>
    <w:rsid w:val="002660D5"/>
    <w:rsid w:val="0026711A"/>
    <w:rsid w:val="00270AD2"/>
    <w:rsid w:val="00274B38"/>
    <w:rsid w:val="00276694"/>
    <w:rsid w:val="00276EE6"/>
    <w:rsid w:val="00277841"/>
    <w:rsid w:val="0028662C"/>
    <w:rsid w:val="002A169A"/>
    <w:rsid w:val="002A252F"/>
    <w:rsid w:val="002A2BEF"/>
    <w:rsid w:val="002A302A"/>
    <w:rsid w:val="002A5E92"/>
    <w:rsid w:val="002A63D7"/>
    <w:rsid w:val="002A75AF"/>
    <w:rsid w:val="002B0FE1"/>
    <w:rsid w:val="002B114C"/>
    <w:rsid w:val="002B1CC5"/>
    <w:rsid w:val="002B1CDC"/>
    <w:rsid w:val="002B523E"/>
    <w:rsid w:val="002B5292"/>
    <w:rsid w:val="002C234B"/>
    <w:rsid w:val="002C37CB"/>
    <w:rsid w:val="002C3FBA"/>
    <w:rsid w:val="002C51D3"/>
    <w:rsid w:val="002C5EF8"/>
    <w:rsid w:val="002C6557"/>
    <w:rsid w:val="002D0FFF"/>
    <w:rsid w:val="002D24A8"/>
    <w:rsid w:val="002D4968"/>
    <w:rsid w:val="002D79AF"/>
    <w:rsid w:val="002E01ED"/>
    <w:rsid w:val="002E21E5"/>
    <w:rsid w:val="002E2858"/>
    <w:rsid w:val="002E4535"/>
    <w:rsid w:val="002F2EA7"/>
    <w:rsid w:val="002F3D15"/>
    <w:rsid w:val="002F5446"/>
    <w:rsid w:val="0030501E"/>
    <w:rsid w:val="003061F5"/>
    <w:rsid w:val="00311AEC"/>
    <w:rsid w:val="003137CB"/>
    <w:rsid w:val="003147B3"/>
    <w:rsid w:val="00314822"/>
    <w:rsid w:val="0031523A"/>
    <w:rsid w:val="00322644"/>
    <w:rsid w:val="00322F0C"/>
    <w:rsid w:val="00322F42"/>
    <w:rsid w:val="00325038"/>
    <w:rsid w:val="0032667B"/>
    <w:rsid w:val="00327112"/>
    <w:rsid w:val="0033015E"/>
    <w:rsid w:val="00333C2D"/>
    <w:rsid w:val="00334749"/>
    <w:rsid w:val="00336F73"/>
    <w:rsid w:val="00337855"/>
    <w:rsid w:val="00337CA2"/>
    <w:rsid w:val="00337E07"/>
    <w:rsid w:val="00341B07"/>
    <w:rsid w:val="00343B65"/>
    <w:rsid w:val="00343D41"/>
    <w:rsid w:val="00345E29"/>
    <w:rsid w:val="00352C9B"/>
    <w:rsid w:val="00353BCB"/>
    <w:rsid w:val="00353D88"/>
    <w:rsid w:val="00353E17"/>
    <w:rsid w:val="003543F4"/>
    <w:rsid w:val="003549EF"/>
    <w:rsid w:val="003565F8"/>
    <w:rsid w:val="00356D17"/>
    <w:rsid w:val="0035737E"/>
    <w:rsid w:val="0035747B"/>
    <w:rsid w:val="003602F4"/>
    <w:rsid w:val="00360487"/>
    <w:rsid w:val="003605C6"/>
    <w:rsid w:val="0036081A"/>
    <w:rsid w:val="00361ED6"/>
    <w:rsid w:val="00362F03"/>
    <w:rsid w:val="00363B6A"/>
    <w:rsid w:val="003642F0"/>
    <w:rsid w:val="00364373"/>
    <w:rsid w:val="003648B5"/>
    <w:rsid w:val="00364D1C"/>
    <w:rsid w:val="00365423"/>
    <w:rsid w:val="003663C9"/>
    <w:rsid w:val="003671AA"/>
    <w:rsid w:val="00371793"/>
    <w:rsid w:val="003765CA"/>
    <w:rsid w:val="003919D8"/>
    <w:rsid w:val="003921F6"/>
    <w:rsid w:val="00396022"/>
    <w:rsid w:val="00396E53"/>
    <w:rsid w:val="00396F4F"/>
    <w:rsid w:val="00397217"/>
    <w:rsid w:val="00397EDF"/>
    <w:rsid w:val="003A25B6"/>
    <w:rsid w:val="003A404D"/>
    <w:rsid w:val="003A5E00"/>
    <w:rsid w:val="003A7058"/>
    <w:rsid w:val="003A7CCC"/>
    <w:rsid w:val="003B2498"/>
    <w:rsid w:val="003B298D"/>
    <w:rsid w:val="003B3792"/>
    <w:rsid w:val="003B5BA5"/>
    <w:rsid w:val="003B5D2C"/>
    <w:rsid w:val="003C2EF1"/>
    <w:rsid w:val="003C723F"/>
    <w:rsid w:val="003C7EBD"/>
    <w:rsid w:val="003D393E"/>
    <w:rsid w:val="003D48CC"/>
    <w:rsid w:val="003E07D4"/>
    <w:rsid w:val="003E328B"/>
    <w:rsid w:val="003E4642"/>
    <w:rsid w:val="003F27E4"/>
    <w:rsid w:val="003F707A"/>
    <w:rsid w:val="003F7096"/>
    <w:rsid w:val="00400F69"/>
    <w:rsid w:val="00401D53"/>
    <w:rsid w:val="00402378"/>
    <w:rsid w:val="00403BF0"/>
    <w:rsid w:val="00404240"/>
    <w:rsid w:val="0040648C"/>
    <w:rsid w:val="0040674A"/>
    <w:rsid w:val="004076A5"/>
    <w:rsid w:val="00407C46"/>
    <w:rsid w:val="00410B3B"/>
    <w:rsid w:val="00411ACD"/>
    <w:rsid w:val="00415F89"/>
    <w:rsid w:val="00420A94"/>
    <w:rsid w:val="00422B75"/>
    <w:rsid w:val="00431979"/>
    <w:rsid w:val="0043310A"/>
    <w:rsid w:val="00433A8C"/>
    <w:rsid w:val="00433AED"/>
    <w:rsid w:val="00437D79"/>
    <w:rsid w:val="0045117A"/>
    <w:rsid w:val="00455505"/>
    <w:rsid w:val="00456B86"/>
    <w:rsid w:val="00460EDB"/>
    <w:rsid w:val="0046284B"/>
    <w:rsid w:val="00462B63"/>
    <w:rsid w:val="00470F93"/>
    <w:rsid w:val="0047565E"/>
    <w:rsid w:val="00476D45"/>
    <w:rsid w:val="00481F3E"/>
    <w:rsid w:val="004869BE"/>
    <w:rsid w:val="00490BED"/>
    <w:rsid w:val="004916CD"/>
    <w:rsid w:val="00492C99"/>
    <w:rsid w:val="00493493"/>
    <w:rsid w:val="0049744A"/>
    <w:rsid w:val="004A1E9B"/>
    <w:rsid w:val="004B4549"/>
    <w:rsid w:val="004B45F8"/>
    <w:rsid w:val="004B71A0"/>
    <w:rsid w:val="004C12CF"/>
    <w:rsid w:val="004C275E"/>
    <w:rsid w:val="004C2AD9"/>
    <w:rsid w:val="004C36A4"/>
    <w:rsid w:val="004C43C7"/>
    <w:rsid w:val="004C4E58"/>
    <w:rsid w:val="004C5261"/>
    <w:rsid w:val="004D44D1"/>
    <w:rsid w:val="004E394F"/>
    <w:rsid w:val="004E6A80"/>
    <w:rsid w:val="004F4E0A"/>
    <w:rsid w:val="004F7016"/>
    <w:rsid w:val="00502E1E"/>
    <w:rsid w:val="00504A3C"/>
    <w:rsid w:val="00506633"/>
    <w:rsid w:val="00510FCB"/>
    <w:rsid w:val="00513704"/>
    <w:rsid w:val="00514CE3"/>
    <w:rsid w:val="00515028"/>
    <w:rsid w:val="0051506F"/>
    <w:rsid w:val="00517BCB"/>
    <w:rsid w:val="00520E79"/>
    <w:rsid w:val="00523747"/>
    <w:rsid w:val="00523CB3"/>
    <w:rsid w:val="00527CB7"/>
    <w:rsid w:val="00532552"/>
    <w:rsid w:val="00533753"/>
    <w:rsid w:val="005369D6"/>
    <w:rsid w:val="00540193"/>
    <w:rsid w:val="0054573E"/>
    <w:rsid w:val="0054643D"/>
    <w:rsid w:val="005470B1"/>
    <w:rsid w:val="00556063"/>
    <w:rsid w:val="00562296"/>
    <w:rsid w:val="00563280"/>
    <w:rsid w:val="00567DE1"/>
    <w:rsid w:val="00570293"/>
    <w:rsid w:val="00572B25"/>
    <w:rsid w:val="005751E2"/>
    <w:rsid w:val="0057769F"/>
    <w:rsid w:val="00581177"/>
    <w:rsid w:val="00581F1C"/>
    <w:rsid w:val="00585340"/>
    <w:rsid w:val="00586081"/>
    <w:rsid w:val="005875F3"/>
    <w:rsid w:val="00595E57"/>
    <w:rsid w:val="005A111A"/>
    <w:rsid w:val="005A1FD6"/>
    <w:rsid w:val="005A22C7"/>
    <w:rsid w:val="005A7249"/>
    <w:rsid w:val="005B3056"/>
    <w:rsid w:val="005B415A"/>
    <w:rsid w:val="005B639D"/>
    <w:rsid w:val="005B63EB"/>
    <w:rsid w:val="005B6D7E"/>
    <w:rsid w:val="005C3865"/>
    <w:rsid w:val="005C7723"/>
    <w:rsid w:val="005D1330"/>
    <w:rsid w:val="005D1612"/>
    <w:rsid w:val="005D44CA"/>
    <w:rsid w:val="005D5B53"/>
    <w:rsid w:val="005D6293"/>
    <w:rsid w:val="005D6456"/>
    <w:rsid w:val="005D6E94"/>
    <w:rsid w:val="005E26E6"/>
    <w:rsid w:val="005E5FCF"/>
    <w:rsid w:val="005F1954"/>
    <w:rsid w:val="005F66B9"/>
    <w:rsid w:val="00601D00"/>
    <w:rsid w:val="00604016"/>
    <w:rsid w:val="00606279"/>
    <w:rsid w:val="00607B1F"/>
    <w:rsid w:val="0061669C"/>
    <w:rsid w:val="00617311"/>
    <w:rsid w:val="00625C98"/>
    <w:rsid w:val="00625FC2"/>
    <w:rsid w:val="00630C3E"/>
    <w:rsid w:val="006330F3"/>
    <w:rsid w:val="00635793"/>
    <w:rsid w:val="006374C6"/>
    <w:rsid w:val="00640C69"/>
    <w:rsid w:val="00640D9B"/>
    <w:rsid w:val="00644C3F"/>
    <w:rsid w:val="00647333"/>
    <w:rsid w:val="00647990"/>
    <w:rsid w:val="00653E17"/>
    <w:rsid w:val="00655C76"/>
    <w:rsid w:val="0066052A"/>
    <w:rsid w:val="00663819"/>
    <w:rsid w:val="00664EBE"/>
    <w:rsid w:val="006657C5"/>
    <w:rsid w:val="00667C08"/>
    <w:rsid w:val="00675D4C"/>
    <w:rsid w:val="00676C9A"/>
    <w:rsid w:val="00677DD1"/>
    <w:rsid w:val="006801DA"/>
    <w:rsid w:val="00680F7B"/>
    <w:rsid w:val="00685359"/>
    <w:rsid w:val="006862C4"/>
    <w:rsid w:val="00687353"/>
    <w:rsid w:val="00687AD4"/>
    <w:rsid w:val="00697FAE"/>
    <w:rsid w:val="006A0844"/>
    <w:rsid w:val="006A0AE2"/>
    <w:rsid w:val="006A45A5"/>
    <w:rsid w:val="006A5533"/>
    <w:rsid w:val="006A7C5D"/>
    <w:rsid w:val="006B0787"/>
    <w:rsid w:val="006B16A9"/>
    <w:rsid w:val="006B3F8A"/>
    <w:rsid w:val="006B5232"/>
    <w:rsid w:val="006C63A4"/>
    <w:rsid w:val="006C652A"/>
    <w:rsid w:val="006D0CA8"/>
    <w:rsid w:val="006D1DFF"/>
    <w:rsid w:val="006D4F4E"/>
    <w:rsid w:val="006E0C2E"/>
    <w:rsid w:val="006E28D1"/>
    <w:rsid w:val="006E3458"/>
    <w:rsid w:val="006E5CB8"/>
    <w:rsid w:val="006F035C"/>
    <w:rsid w:val="006F31F1"/>
    <w:rsid w:val="006F3764"/>
    <w:rsid w:val="006F3CF1"/>
    <w:rsid w:val="006F544C"/>
    <w:rsid w:val="006F59F3"/>
    <w:rsid w:val="006F71CD"/>
    <w:rsid w:val="007011BB"/>
    <w:rsid w:val="00701C1B"/>
    <w:rsid w:val="00705D96"/>
    <w:rsid w:val="00707274"/>
    <w:rsid w:val="00713129"/>
    <w:rsid w:val="00714D9E"/>
    <w:rsid w:val="007151D7"/>
    <w:rsid w:val="00717970"/>
    <w:rsid w:val="007224BA"/>
    <w:rsid w:val="00722E04"/>
    <w:rsid w:val="00723380"/>
    <w:rsid w:val="007241BD"/>
    <w:rsid w:val="00724EB8"/>
    <w:rsid w:val="007255E5"/>
    <w:rsid w:val="007379FA"/>
    <w:rsid w:val="00745B9E"/>
    <w:rsid w:val="00746AA6"/>
    <w:rsid w:val="00754FE7"/>
    <w:rsid w:val="00755E39"/>
    <w:rsid w:val="00755F4F"/>
    <w:rsid w:val="00760325"/>
    <w:rsid w:val="0076052F"/>
    <w:rsid w:val="007618E6"/>
    <w:rsid w:val="007644ED"/>
    <w:rsid w:val="00766B65"/>
    <w:rsid w:val="00770CA6"/>
    <w:rsid w:val="00771D56"/>
    <w:rsid w:val="007738FF"/>
    <w:rsid w:val="00773E55"/>
    <w:rsid w:val="00774E62"/>
    <w:rsid w:val="0077504F"/>
    <w:rsid w:val="00784315"/>
    <w:rsid w:val="00784FEE"/>
    <w:rsid w:val="00786983"/>
    <w:rsid w:val="00793269"/>
    <w:rsid w:val="007971B0"/>
    <w:rsid w:val="007A3618"/>
    <w:rsid w:val="007A3838"/>
    <w:rsid w:val="007A4AAB"/>
    <w:rsid w:val="007A4D3D"/>
    <w:rsid w:val="007A5DC7"/>
    <w:rsid w:val="007A5F98"/>
    <w:rsid w:val="007A7941"/>
    <w:rsid w:val="007B29A2"/>
    <w:rsid w:val="007B4833"/>
    <w:rsid w:val="007B4BD0"/>
    <w:rsid w:val="007B4C6C"/>
    <w:rsid w:val="007B56A2"/>
    <w:rsid w:val="007C3CF2"/>
    <w:rsid w:val="007C5ACC"/>
    <w:rsid w:val="007D1BCC"/>
    <w:rsid w:val="007D34C9"/>
    <w:rsid w:val="007D39A9"/>
    <w:rsid w:val="007D4347"/>
    <w:rsid w:val="007D51A3"/>
    <w:rsid w:val="007E0154"/>
    <w:rsid w:val="007E0DFA"/>
    <w:rsid w:val="007E3A19"/>
    <w:rsid w:val="007E605B"/>
    <w:rsid w:val="007E7824"/>
    <w:rsid w:val="007F33D6"/>
    <w:rsid w:val="007F4D11"/>
    <w:rsid w:val="007F7493"/>
    <w:rsid w:val="008019E9"/>
    <w:rsid w:val="00801EFE"/>
    <w:rsid w:val="008038F5"/>
    <w:rsid w:val="00803D42"/>
    <w:rsid w:val="00812F99"/>
    <w:rsid w:val="00813F00"/>
    <w:rsid w:val="00815797"/>
    <w:rsid w:val="008175FD"/>
    <w:rsid w:val="00817D11"/>
    <w:rsid w:val="008215A9"/>
    <w:rsid w:val="00830C8E"/>
    <w:rsid w:val="008328C9"/>
    <w:rsid w:val="00833E06"/>
    <w:rsid w:val="00837FE6"/>
    <w:rsid w:val="00840549"/>
    <w:rsid w:val="00841950"/>
    <w:rsid w:val="008439F4"/>
    <w:rsid w:val="0084457B"/>
    <w:rsid w:val="008468A5"/>
    <w:rsid w:val="008502AE"/>
    <w:rsid w:val="008507C8"/>
    <w:rsid w:val="008533AA"/>
    <w:rsid w:val="00853EA3"/>
    <w:rsid w:val="008631CC"/>
    <w:rsid w:val="00865FFC"/>
    <w:rsid w:val="0087182D"/>
    <w:rsid w:val="00871D54"/>
    <w:rsid w:val="008729BB"/>
    <w:rsid w:val="00872E84"/>
    <w:rsid w:val="00872F47"/>
    <w:rsid w:val="008742F7"/>
    <w:rsid w:val="00874862"/>
    <w:rsid w:val="00874FFA"/>
    <w:rsid w:val="00875A15"/>
    <w:rsid w:val="008776AB"/>
    <w:rsid w:val="00883EA7"/>
    <w:rsid w:val="0089195C"/>
    <w:rsid w:val="00896C75"/>
    <w:rsid w:val="008A0690"/>
    <w:rsid w:val="008A3458"/>
    <w:rsid w:val="008A494D"/>
    <w:rsid w:val="008A6C6A"/>
    <w:rsid w:val="008B0688"/>
    <w:rsid w:val="008B2337"/>
    <w:rsid w:val="008B4510"/>
    <w:rsid w:val="008B55FD"/>
    <w:rsid w:val="008B71B3"/>
    <w:rsid w:val="008C3E8E"/>
    <w:rsid w:val="008C5023"/>
    <w:rsid w:val="008C6A7C"/>
    <w:rsid w:val="008C6B5B"/>
    <w:rsid w:val="008C7653"/>
    <w:rsid w:val="008D555E"/>
    <w:rsid w:val="008D63A6"/>
    <w:rsid w:val="008D6EF4"/>
    <w:rsid w:val="008E0312"/>
    <w:rsid w:val="008E3406"/>
    <w:rsid w:val="008F59C0"/>
    <w:rsid w:val="009015EC"/>
    <w:rsid w:val="009025D0"/>
    <w:rsid w:val="00904884"/>
    <w:rsid w:val="00907E24"/>
    <w:rsid w:val="00910305"/>
    <w:rsid w:val="009136F6"/>
    <w:rsid w:val="00914D35"/>
    <w:rsid w:val="00916A3C"/>
    <w:rsid w:val="00916C90"/>
    <w:rsid w:val="009233D2"/>
    <w:rsid w:val="00931A8A"/>
    <w:rsid w:val="009377CA"/>
    <w:rsid w:val="00937AD1"/>
    <w:rsid w:val="00940761"/>
    <w:rsid w:val="0094239F"/>
    <w:rsid w:val="0094524D"/>
    <w:rsid w:val="00947494"/>
    <w:rsid w:val="0095201D"/>
    <w:rsid w:val="00953AB4"/>
    <w:rsid w:val="009544B2"/>
    <w:rsid w:val="00954A92"/>
    <w:rsid w:val="0095722A"/>
    <w:rsid w:val="009606F6"/>
    <w:rsid w:val="0096275B"/>
    <w:rsid w:val="00962C1B"/>
    <w:rsid w:val="00962F8B"/>
    <w:rsid w:val="00964A53"/>
    <w:rsid w:val="0097486F"/>
    <w:rsid w:val="00975363"/>
    <w:rsid w:val="0097646C"/>
    <w:rsid w:val="009837C7"/>
    <w:rsid w:val="00986539"/>
    <w:rsid w:val="00990355"/>
    <w:rsid w:val="009912B4"/>
    <w:rsid w:val="00997322"/>
    <w:rsid w:val="009A6938"/>
    <w:rsid w:val="009A76FC"/>
    <w:rsid w:val="009A7CC0"/>
    <w:rsid w:val="009B4F0E"/>
    <w:rsid w:val="009C0666"/>
    <w:rsid w:val="009C5100"/>
    <w:rsid w:val="009D0657"/>
    <w:rsid w:val="009D0795"/>
    <w:rsid w:val="009D0D4C"/>
    <w:rsid w:val="009D7BB2"/>
    <w:rsid w:val="009E11ED"/>
    <w:rsid w:val="009E1C48"/>
    <w:rsid w:val="009E2032"/>
    <w:rsid w:val="009E4CD3"/>
    <w:rsid w:val="009E6EA0"/>
    <w:rsid w:val="009F211A"/>
    <w:rsid w:val="009F2F53"/>
    <w:rsid w:val="009F572A"/>
    <w:rsid w:val="00A02393"/>
    <w:rsid w:val="00A1004F"/>
    <w:rsid w:val="00A12274"/>
    <w:rsid w:val="00A12723"/>
    <w:rsid w:val="00A1328A"/>
    <w:rsid w:val="00A17829"/>
    <w:rsid w:val="00A31706"/>
    <w:rsid w:val="00A3358D"/>
    <w:rsid w:val="00A363F2"/>
    <w:rsid w:val="00A41B18"/>
    <w:rsid w:val="00A43A02"/>
    <w:rsid w:val="00A4441C"/>
    <w:rsid w:val="00A4452C"/>
    <w:rsid w:val="00A45E47"/>
    <w:rsid w:val="00A5046B"/>
    <w:rsid w:val="00A51270"/>
    <w:rsid w:val="00A5147B"/>
    <w:rsid w:val="00A54FC6"/>
    <w:rsid w:val="00A56DEE"/>
    <w:rsid w:val="00A60288"/>
    <w:rsid w:val="00A65225"/>
    <w:rsid w:val="00A6789A"/>
    <w:rsid w:val="00A73008"/>
    <w:rsid w:val="00A755C9"/>
    <w:rsid w:val="00A77C68"/>
    <w:rsid w:val="00A818D4"/>
    <w:rsid w:val="00A82405"/>
    <w:rsid w:val="00A84319"/>
    <w:rsid w:val="00A867B3"/>
    <w:rsid w:val="00A87222"/>
    <w:rsid w:val="00A87B53"/>
    <w:rsid w:val="00A87B81"/>
    <w:rsid w:val="00A91B8D"/>
    <w:rsid w:val="00A93A91"/>
    <w:rsid w:val="00A94A9F"/>
    <w:rsid w:val="00A974B6"/>
    <w:rsid w:val="00AA0048"/>
    <w:rsid w:val="00AA01C2"/>
    <w:rsid w:val="00AA2430"/>
    <w:rsid w:val="00AA37CE"/>
    <w:rsid w:val="00AA4783"/>
    <w:rsid w:val="00AB5E16"/>
    <w:rsid w:val="00AB61DA"/>
    <w:rsid w:val="00AB77B7"/>
    <w:rsid w:val="00AB7FF7"/>
    <w:rsid w:val="00AC2E9D"/>
    <w:rsid w:val="00AC320F"/>
    <w:rsid w:val="00AC6D2C"/>
    <w:rsid w:val="00AD0106"/>
    <w:rsid w:val="00AE2063"/>
    <w:rsid w:val="00AE41E8"/>
    <w:rsid w:val="00AE4742"/>
    <w:rsid w:val="00AE639A"/>
    <w:rsid w:val="00AE660B"/>
    <w:rsid w:val="00AE6926"/>
    <w:rsid w:val="00AE7DE0"/>
    <w:rsid w:val="00AF3A84"/>
    <w:rsid w:val="00AF45ED"/>
    <w:rsid w:val="00AF7576"/>
    <w:rsid w:val="00B0112F"/>
    <w:rsid w:val="00B0122F"/>
    <w:rsid w:val="00B05C88"/>
    <w:rsid w:val="00B06633"/>
    <w:rsid w:val="00B10F10"/>
    <w:rsid w:val="00B1153D"/>
    <w:rsid w:val="00B15598"/>
    <w:rsid w:val="00B213A5"/>
    <w:rsid w:val="00B26792"/>
    <w:rsid w:val="00B267D0"/>
    <w:rsid w:val="00B274AF"/>
    <w:rsid w:val="00B31B8F"/>
    <w:rsid w:val="00B32345"/>
    <w:rsid w:val="00B40016"/>
    <w:rsid w:val="00B4092C"/>
    <w:rsid w:val="00B42A62"/>
    <w:rsid w:val="00B446EA"/>
    <w:rsid w:val="00B4718C"/>
    <w:rsid w:val="00B50D2E"/>
    <w:rsid w:val="00B56B27"/>
    <w:rsid w:val="00B57390"/>
    <w:rsid w:val="00B61B72"/>
    <w:rsid w:val="00B62407"/>
    <w:rsid w:val="00B646DB"/>
    <w:rsid w:val="00B650FE"/>
    <w:rsid w:val="00B67DBD"/>
    <w:rsid w:val="00B712AC"/>
    <w:rsid w:val="00B724EF"/>
    <w:rsid w:val="00B75FF6"/>
    <w:rsid w:val="00B76457"/>
    <w:rsid w:val="00B77F07"/>
    <w:rsid w:val="00B809D5"/>
    <w:rsid w:val="00B8191B"/>
    <w:rsid w:val="00B820E6"/>
    <w:rsid w:val="00B82188"/>
    <w:rsid w:val="00B92CCB"/>
    <w:rsid w:val="00B95D62"/>
    <w:rsid w:val="00B96575"/>
    <w:rsid w:val="00B96768"/>
    <w:rsid w:val="00BA0BFD"/>
    <w:rsid w:val="00BA280B"/>
    <w:rsid w:val="00BA5AAD"/>
    <w:rsid w:val="00BB1FF3"/>
    <w:rsid w:val="00BB42B9"/>
    <w:rsid w:val="00BB6A29"/>
    <w:rsid w:val="00BC3E82"/>
    <w:rsid w:val="00BC6DF0"/>
    <w:rsid w:val="00BD60D4"/>
    <w:rsid w:val="00BE0A4B"/>
    <w:rsid w:val="00BE7C6D"/>
    <w:rsid w:val="00BF3473"/>
    <w:rsid w:val="00BF3946"/>
    <w:rsid w:val="00C032B1"/>
    <w:rsid w:val="00C0727C"/>
    <w:rsid w:val="00C103B2"/>
    <w:rsid w:val="00C111D9"/>
    <w:rsid w:val="00C112D9"/>
    <w:rsid w:val="00C17ABA"/>
    <w:rsid w:val="00C2229D"/>
    <w:rsid w:val="00C22AA9"/>
    <w:rsid w:val="00C270A8"/>
    <w:rsid w:val="00C27122"/>
    <w:rsid w:val="00C276DC"/>
    <w:rsid w:val="00C30569"/>
    <w:rsid w:val="00C30D42"/>
    <w:rsid w:val="00C33359"/>
    <w:rsid w:val="00C35237"/>
    <w:rsid w:val="00C35341"/>
    <w:rsid w:val="00C40589"/>
    <w:rsid w:val="00C4179F"/>
    <w:rsid w:val="00C4186E"/>
    <w:rsid w:val="00C46C09"/>
    <w:rsid w:val="00C47C3C"/>
    <w:rsid w:val="00C55402"/>
    <w:rsid w:val="00C554F9"/>
    <w:rsid w:val="00C55A00"/>
    <w:rsid w:val="00C568E8"/>
    <w:rsid w:val="00C57C27"/>
    <w:rsid w:val="00C62B5C"/>
    <w:rsid w:val="00C649B6"/>
    <w:rsid w:val="00C65EC9"/>
    <w:rsid w:val="00C67328"/>
    <w:rsid w:val="00C76EBE"/>
    <w:rsid w:val="00C77676"/>
    <w:rsid w:val="00C810AC"/>
    <w:rsid w:val="00C81D98"/>
    <w:rsid w:val="00C81E5E"/>
    <w:rsid w:val="00C84315"/>
    <w:rsid w:val="00C85CD0"/>
    <w:rsid w:val="00C85F2C"/>
    <w:rsid w:val="00C92AB6"/>
    <w:rsid w:val="00C932F2"/>
    <w:rsid w:val="00CA007A"/>
    <w:rsid w:val="00CA212B"/>
    <w:rsid w:val="00CA3DD2"/>
    <w:rsid w:val="00CA70EE"/>
    <w:rsid w:val="00CB0062"/>
    <w:rsid w:val="00CB035A"/>
    <w:rsid w:val="00CB40C0"/>
    <w:rsid w:val="00CB4163"/>
    <w:rsid w:val="00CB4802"/>
    <w:rsid w:val="00CB691A"/>
    <w:rsid w:val="00CC119A"/>
    <w:rsid w:val="00CC22BC"/>
    <w:rsid w:val="00CC2CF4"/>
    <w:rsid w:val="00CC689A"/>
    <w:rsid w:val="00CC68EA"/>
    <w:rsid w:val="00CD05E2"/>
    <w:rsid w:val="00CD1CB6"/>
    <w:rsid w:val="00CD64AD"/>
    <w:rsid w:val="00CE0170"/>
    <w:rsid w:val="00CE1F77"/>
    <w:rsid w:val="00CE3AFA"/>
    <w:rsid w:val="00CE468A"/>
    <w:rsid w:val="00CE526C"/>
    <w:rsid w:val="00CE79A6"/>
    <w:rsid w:val="00CE7B01"/>
    <w:rsid w:val="00CF37EC"/>
    <w:rsid w:val="00D01876"/>
    <w:rsid w:val="00D03912"/>
    <w:rsid w:val="00D056AD"/>
    <w:rsid w:val="00D118A5"/>
    <w:rsid w:val="00D131D5"/>
    <w:rsid w:val="00D15F6C"/>
    <w:rsid w:val="00D15FA0"/>
    <w:rsid w:val="00D20D1B"/>
    <w:rsid w:val="00D22804"/>
    <w:rsid w:val="00D235B9"/>
    <w:rsid w:val="00D24157"/>
    <w:rsid w:val="00D24FA5"/>
    <w:rsid w:val="00D25ACB"/>
    <w:rsid w:val="00D25C74"/>
    <w:rsid w:val="00D26455"/>
    <w:rsid w:val="00D30D16"/>
    <w:rsid w:val="00D30E4C"/>
    <w:rsid w:val="00D314C8"/>
    <w:rsid w:val="00D32360"/>
    <w:rsid w:val="00D335BB"/>
    <w:rsid w:val="00D35BDD"/>
    <w:rsid w:val="00D374EB"/>
    <w:rsid w:val="00D37DF1"/>
    <w:rsid w:val="00D413A7"/>
    <w:rsid w:val="00D42194"/>
    <w:rsid w:val="00D42E51"/>
    <w:rsid w:val="00D42F56"/>
    <w:rsid w:val="00D500A3"/>
    <w:rsid w:val="00D50B96"/>
    <w:rsid w:val="00D61218"/>
    <w:rsid w:val="00D61F83"/>
    <w:rsid w:val="00D63861"/>
    <w:rsid w:val="00D64FF4"/>
    <w:rsid w:val="00D653A8"/>
    <w:rsid w:val="00D66D02"/>
    <w:rsid w:val="00D70EC6"/>
    <w:rsid w:val="00D72D80"/>
    <w:rsid w:val="00D73657"/>
    <w:rsid w:val="00D75A4B"/>
    <w:rsid w:val="00D7774B"/>
    <w:rsid w:val="00D918CA"/>
    <w:rsid w:val="00D919D8"/>
    <w:rsid w:val="00D92657"/>
    <w:rsid w:val="00D92E2A"/>
    <w:rsid w:val="00D95591"/>
    <w:rsid w:val="00D95C83"/>
    <w:rsid w:val="00DA005D"/>
    <w:rsid w:val="00DA171A"/>
    <w:rsid w:val="00DA1748"/>
    <w:rsid w:val="00DA1AEC"/>
    <w:rsid w:val="00DA2084"/>
    <w:rsid w:val="00DA2FC8"/>
    <w:rsid w:val="00DA3189"/>
    <w:rsid w:val="00DA3D6F"/>
    <w:rsid w:val="00DA430D"/>
    <w:rsid w:val="00DB02D0"/>
    <w:rsid w:val="00DB09CF"/>
    <w:rsid w:val="00DB0C3F"/>
    <w:rsid w:val="00DB2AA7"/>
    <w:rsid w:val="00DB35EB"/>
    <w:rsid w:val="00DB3914"/>
    <w:rsid w:val="00DB5F61"/>
    <w:rsid w:val="00DC0D0E"/>
    <w:rsid w:val="00DC1552"/>
    <w:rsid w:val="00DC68FE"/>
    <w:rsid w:val="00DD0CBA"/>
    <w:rsid w:val="00DD5740"/>
    <w:rsid w:val="00DE1AA6"/>
    <w:rsid w:val="00DE1D22"/>
    <w:rsid w:val="00DE3D19"/>
    <w:rsid w:val="00DE42F8"/>
    <w:rsid w:val="00DF027F"/>
    <w:rsid w:val="00DF1919"/>
    <w:rsid w:val="00DF1C4B"/>
    <w:rsid w:val="00DF7DFF"/>
    <w:rsid w:val="00E01BB9"/>
    <w:rsid w:val="00E058CC"/>
    <w:rsid w:val="00E05BB1"/>
    <w:rsid w:val="00E06079"/>
    <w:rsid w:val="00E06831"/>
    <w:rsid w:val="00E10D52"/>
    <w:rsid w:val="00E11721"/>
    <w:rsid w:val="00E14ADD"/>
    <w:rsid w:val="00E157DA"/>
    <w:rsid w:val="00E20729"/>
    <w:rsid w:val="00E21CD8"/>
    <w:rsid w:val="00E222AA"/>
    <w:rsid w:val="00E23EFD"/>
    <w:rsid w:val="00E27DD2"/>
    <w:rsid w:val="00E30AD5"/>
    <w:rsid w:val="00E34D38"/>
    <w:rsid w:val="00E35D75"/>
    <w:rsid w:val="00E36498"/>
    <w:rsid w:val="00E42E24"/>
    <w:rsid w:val="00E43B7A"/>
    <w:rsid w:val="00E45A73"/>
    <w:rsid w:val="00E51D18"/>
    <w:rsid w:val="00E533C5"/>
    <w:rsid w:val="00E53FE9"/>
    <w:rsid w:val="00E54F97"/>
    <w:rsid w:val="00E56051"/>
    <w:rsid w:val="00E5692D"/>
    <w:rsid w:val="00E56CFF"/>
    <w:rsid w:val="00E628E8"/>
    <w:rsid w:val="00E63DEA"/>
    <w:rsid w:val="00E63FEA"/>
    <w:rsid w:val="00E64924"/>
    <w:rsid w:val="00E65465"/>
    <w:rsid w:val="00E72FAF"/>
    <w:rsid w:val="00E73BC9"/>
    <w:rsid w:val="00E74FB5"/>
    <w:rsid w:val="00E76F4F"/>
    <w:rsid w:val="00E82EE3"/>
    <w:rsid w:val="00E844C9"/>
    <w:rsid w:val="00E863E1"/>
    <w:rsid w:val="00E869D7"/>
    <w:rsid w:val="00E87871"/>
    <w:rsid w:val="00E92EE8"/>
    <w:rsid w:val="00E94B34"/>
    <w:rsid w:val="00E975D3"/>
    <w:rsid w:val="00EA0B1F"/>
    <w:rsid w:val="00EA1C8A"/>
    <w:rsid w:val="00EA20AF"/>
    <w:rsid w:val="00EA4597"/>
    <w:rsid w:val="00EA6FA8"/>
    <w:rsid w:val="00EB0C75"/>
    <w:rsid w:val="00EB130D"/>
    <w:rsid w:val="00EB473C"/>
    <w:rsid w:val="00EB5C65"/>
    <w:rsid w:val="00EB5CF4"/>
    <w:rsid w:val="00EB6D94"/>
    <w:rsid w:val="00EB783D"/>
    <w:rsid w:val="00EC1EE8"/>
    <w:rsid w:val="00EC3698"/>
    <w:rsid w:val="00EC5BEF"/>
    <w:rsid w:val="00EC6DED"/>
    <w:rsid w:val="00ED45D1"/>
    <w:rsid w:val="00ED6939"/>
    <w:rsid w:val="00ED78CF"/>
    <w:rsid w:val="00EE0B99"/>
    <w:rsid w:val="00EE1E46"/>
    <w:rsid w:val="00EE2584"/>
    <w:rsid w:val="00EE2729"/>
    <w:rsid w:val="00EE3931"/>
    <w:rsid w:val="00EE5AEE"/>
    <w:rsid w:val="00EF2631"/>
    <w:rsid w:val="00EF7E7E"/>
    <w:rsid w:val="00F03598"/>
    <w:rsid w:val="00F03879"/>
    <w:rsid w:val="00F03CCE"/>
    <w:rsid w:val="00F127E3"/>
    <w:rsid w:val="00F20055"/>
    <w:rsid w:val="00F21163"/>
    <w:rsid w:val="00F22C9A"/>
    <w:rsid w:val="00F23E5B"/>
    <w:rsid w:val="00F255FB"/>
    <w:rsid w:val="00F30B40"/>
    <w:rsid w:val="00F37CF7"/>
    <w:rsid w:val="00F4072E"/>
    <w:rsid w:val="00F452A9"/>
    <w:rsid w:val="00F5016F"/>
    <w:rsid w:val="00F5047C"/>
    <w:rsid w:val="00F5310E"/>
    <w:rsid w:val="00F5670A"/>
    <w:rsid w:val="00F5680B"/>
    <w:rsid w:val="00F60B83"/>
    <w:rsid w:val="00F61948"/>
    <w:rsid w:val="00F626D1"/>
    <w:rsid w:val="00F65261"/>
    <w:rsid w:val="00F66529"/>
    <w:rsid w:val="00F67550"/>
    <w:rsid w:val="00F67B8D"/>
    <w:rsid w:val="00F72C6D"/>
    <w:rsid w:val="00F74196"/>
    <w:rsid w:val="00F81F77"/>
    <w:rsid w:val="00F8257D"/>
    <w:rsid w:val="00F8523F"/>
    <w:rsid w:val="00F85EE0"/>
    <w:rsid w:val="00F86B54"/>
    <w:rsid w:val="00F90CF2"/>
    <w:rsid w:val="00F94FFF"/>
    <w:rsid w:val="00F957EF"/>
    <w:rsid w:val="00FA2D56"/>
    <w:rsid w:val="00FA3882"/>
    <w:rsid w:val="00FA3CF8"/>
    <w:rsid w:val="00FA4164"/>
    <w:rsid w:val="00FA4ECD"/>
    <w:rsid w:val="00FA5911"/>
    <w:rsid w:val="00FA6C60"/>
    <w:rsid w:val="00FA734A"/>
    <w:rsid w:val="00FB00B9"/>
    <w:rsid w:val="00FB6678"/>
    <w:rsid w:val="00FB7F84"/>
    <w:rsid w:val="00FC07C4"/>
    <w:rsid w:val="00FC2903"/>
    <w:rsid w:val="00FC50F1"/>
    <w:rsid w:val="00FD1D26"/>
    <w:rsid w:val="00FD68C6"/>
    <w:rsid w:val="00FE44ED"/>
    <w:rsid w:val="00FE4B04"/>
    <w:rsid w:val="00FE7C72"/>
    <w:rsid w:val="00FF65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021815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2E84"/>
    <w:pPr>
      <w:spacing w:after="120" w:line="360" w:lineRule="auto"/>
      <w:jc w:val="both"/>
    </w:pPr>
    <w:rPr>
      <w:rFonts w:ascii="Times New Roman" w:hAnsi="Times New Roman"/>
      <w:sz w:val="24"/>
      <w:szCs w:val="24"/>
      <w:lang w:val="lv-LV"/>
    </w:rPr>
  </w:style>
  <w:style w:type="paragraph" w:styleId="Heading1">
    <w:name w:val="heading 1"/>
    <w:basedOn w:val="Normal"/>
    <w:next w:val="Normal"/>
    <w:link w:val="Heading1Char"/>
    <w:autoRedefine/>
    <w:uiPriority w:val="9"/>
    <w:qFormat/>
    <w:rsid w:val="00815797"/>
    <w:pPr>
      <w:keepNext/>
      <w:keepLines/>
      <w:jc w:val="left"/>
      <w:outlineLvl w:val="0"/>
    </w:pPr>
    <w:rPr>
      <w:rFonts w:eastAsia="Times New Roman"/>
      <w:b/>
      <w:sz w:val="32"/>
      <w:szCs w:val="32"/>
    </w:rPr>
  </w:style>
  <w:style w:type="paragraph" w:styleId="Heading2">
    <w:name w:val="heading 2"/>
    <w:basedOn w:val="Normal"/>
    <w:next w:val="Normal"/>
    <w:link w:val="Heading2Char"/>
    <w:uiPriority w:val="9"/>
    <w:qFormat/>
    <w:rsid w:val="00815797"/>
    <w:pPr>
      <w:keepNext/>
      <w:keepLines/>
      <w:numPr>
        <w:ilvl w:val="1"/>
        <w:numId w:val="1"/>
      </w:numPr>
      <w:jc w:val="left"/>
      <w:outlineLvl w:val="1"/>
    </w:pPr>
    <w:rPr>
      <w:rFonts w:eastAsia="Times New Roman"/>
      <w:b/>
      <w:szCs w:val="26"/>
    </w:rPr>
  </w:style>
  <w:style w:type="paragraph" w:styleId="Heading3">
    <w:name w:val="heading 3"/>
    <w:basedOn w:val="Normal"/>
    <w:next w:val="Normal"/>
    <w:link w:val="Heading3Char"/>
    <w:uiPriority w:val="9"/>
    <w:qFormat/>
    <w:rsid w:val="00815797"/>
    <w:pPr>
      <w:keepNext/>
      <w:keepLines/>
      <w:numPr>
        <w:ilvl w:val="2"/>
        <w:numId w:val="1"/>
      </w:numPr>
      <w:jc w:val="left"/>
      <w:outlineLvl w:val="2"/>
    </w:pPr>
    <w:rPr>
      <w:rFonts w:eastAsia="Times New Roman"/>
      <w:u w:val="single"/>
    </w:rPr>
  </w:style>
  <w:style w:type="paragraph" w:styleId="Heading4">
    <w:name w:val="heading 4"/>
    <w:basedOn w:val="Normal"/>
    <w:next w:val="Normal"/>
    <w:link w:val="Heading4Char"/>
    <w:uiPriority w:val="9"/>
    <w:qFormat/>
    <w:rsid w:val="00815797"/>
    <w:pPr>
      <w:keepNext/>
      <w:keepLines/>
      <w:numPr>
        <w:ilvl w:val="3"/>
        <w:numId w:val="1"/>
      </w:numPr>
      <w:spacing w:before="40" w:after="0"/>
      <w:outlineLvl w:val="3"/>
    </w:pPr>
    <w:rPr>
      <w:rFonts w:ascii="Cambria" w:eastAsia="Times New Roman" w:hAnsi="Cambria"/>
      <w:i/>
      <w:iCs/>
      <w:color w:val="365F91"/>
    </w:rPr>
  </w:style>
  <w:style w:type="paragraph" w:styleId="Heading5">
    <w:name w:val="heading 5"/>
    <w:basedOn w:val="Normal"/>
    <w:next w:val="Normal"/>
    <w:link w:val="Heading5Char"/>
    <w:uiPriority w:val="9"/>
    <w:qFormat/>
    <w:rsid w:val="00815797"/>
    <w:pPr>
      <w:keepNext/>
      <w:keepLines/>
      <w:numPr>
        <w:ilvl w:val="4"/>
        <w:numId w:val="1"/>
      </w:numPr>
      <w:spacing w:before="40" w:after="0"/>
      <w:outlineLvl w:val="4"/>
    </w:pPr>
    <w:rPr>
      <w:rFonts w:ascii="Cambria" w:eastAsia="Times New Roman" w:hAnsi="Cambria"/>
      <w:color w:val="365F91"/>
    </w:rPr>
  </w:style>
  <w:style w:type="paragraph" w:styleId="Heading6">
    <w:name w:val="heading 6"/>
    <w:basedOn w:val="Normal"/>
    <w:next w:val="Normal"/>
    <w:link w:val="Heading6Char"/>
    <w:uiPriority w:val="9"/>
    <w:qFormat/>
    <w:rsid w:val="00815797"/>
    <w:pPr>
      <w:keepNext/>
      <w:keepLines/>
      <w:numPr>
        <w:ilvl w:val="5"/>
        <w:numId w:val="1"/>
      </w:numPr>
      <w:spacing w:before="40" w:after="0"/>
      <w:outlineLvl w:val="5"/>
    </w:pPr>
    <w:rPr>
      <w:rFonts w:ascii="Cambria" w:eastAsia="Times New Roman" w:hAnsi="Cambria"/>
      <w:color w:val="243F60"/>
    </w:rPr>
  </w:style>
  <w:style w:type="paragraph" w:styleId="Heading7">
    <w:name w:val="heading 7"/>
    <w:basedOn w:val="Normal"/>
    <w:next w:val="Normal"/>
    <w:link w:val="Heading7Char"/>
    <w:uiPriority w:val="9"/>
    <w:qFormat/>
    <w:rsid w:val="00815797"/>
    <w:pPr>
      <w:keepNext/>
      <w:keepLines/>
      <w:numPr>
        <w:ilvl w:val="6"/>
        <w:numId w:val="1"/>
      </w:numPr>
      <w:spacing w:before="40" w:after="0"/>
      <w:outlineLvl w:val="6"/>
    </w:pPr>
    <w:rPr>
      <w:rFonts w:ascii="Cambria" w:eastAsia="Times New Roman" w:hAnsi="Cambria"/>
      <w:i/>
      <w:iCs/>
      <w:color w:val="243F60"/>
    </w:rPr>
  </w:style>
  <w:style w:type="paragraph" w:styleId="Heading8">
    <w:name w:val="heading 8"/>
    <w:basedOn w:val="Normal"/>
    <w:next w:val="Normal"/>
    <w:link w:val="Heading8Char"/>
    <w:uiPriority w:val="9"/>
    <w:qFormat/>
    <w:rsid w:val="00815797"/>
    <w:pPr>
      <w:keepNext/>
      <w:keepLines/>
      <w:numPr>
        <w:ilvl w:val="7"/>
        <w:numId w:val="1"/>
      </w:numPr>
      <w:spacing w:before="40" w:after="0"/>
      <w:outlineLvl w:val="7"/>
    </w:pPr>
    <w:rPr>
      <w:rFonts w:ascii="Cambria" w:eastAsia="Times New Roman" w:hAnsi="Cambria"/>
      <w:color w:val="272727"/>
      <w:sz w:val="21"/>
      <w:szCs w:val="21"/>
    </w:rPr>
  </w:style>
  <w:style w:type="paragraph" w:styleId="Heading9">
    <w:name w:val="heading 9"/>
    <w:basedOn w:val="Normal"/>
    <w:next w:val="Normal"/>
    <w:link w:val="Heading9Char"/>
    <w:uiPriority w:val="9"/>
    <w:qFormat/>
    <w:rsid w:val="00815797"/>
    <w:pPr>
      <w:keepNext/>
      <w:keepLines/>
      <w:numPr>
        <w:ilvl w:val="8"/>
        <w:numId w:val="1"/>
      </w:numPr>
      <w:spacing w:before="40" w:after="0"/>
      <w:outlineLvl w:val="8"/>
    </w:pPr>
    <w:rPr>
      <w:rFonts w:ascii="Cambria" w:eastAsia="Times New Roman" w:hAnsi="Cambria"/>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15797"/>
    <w:rPr>
      <w:rFonts w:ascii="Times New Roman" w:eastAsia="Times New Roman" w:hAnsi="Times New Roman" w:cs="Times New Roman"/>
      <w:b/>
      <w:sz w:val="32"/>
      <w:szCs w:val="32"/>
    </w:rPr>
  </w:style>
  <w:style w:type="character" w:customStyle="1" w:styleId="Heading2Char">
    <w:name w:val="Heading 2 Char"/>
    <w:link w:val="Heading2"/>
    <w:uiPriority w:val="9"/>
    <w:semiHidden/>
    <w:rsid w:val="00815797"/>
    <w:rPr>
      <w:rFonts w:ascii="Times New Roman" w:eastAsia="Times New Roman" w:hAnsi="Times New Roman"/>
      <w:b/>
      <w:sz w:val="24"/>
      <w:szCs w:val="26"/>
      <w:lang w:val="lv-LV"/>
    </w:rPr>
  </w:style>
  <w:style w:type="character" w:customStyle="1" w:styleId="Heading3Char">
    <w:name w:val="Heading 3 Char"/>
    <w:link w:val="Heading3"/>
    <w:uiPriority w:val="9"/>
    <w:semiHidden/>
    <w:rsid w:val="00815797"/>
    <w:rPr>
      <w:rFonts w:ascii="Times New Roman" w:eastAsia="Times New Roman" w:hAnsi="Times New Roman"/>
      <w:sz w:val="24"/>
      <w:szCs w:val="24"/>
      <w:u w:val="single"/>
      <w:lang w:val="lv-LV"/>
    </w:rPr>
  </w:style>
  <w:style w:type="character" w:customStyle="1" w:styleId="Heading4Char">
    <w:name w:val="Heading 4 Char"/>
    <w:link w:val="Heading4"/>
    <w:uiPriority w:val="9"/>
    <w:semiHidden/>
    <w:rsid w:val="00815797"/>
    <w:rPr>
      <w:rFonts w:ascii="Cambria" w:eastAsia="Times New Roman" w:hAnsi="Cambria"/>
      <w:i/>
      <w:iCs/>
      <w:color w:val="365F91"/>
      <w:sz w:val="24"/>
      <w:szCs w:val="24"/>
      <w:lang w:val="lv-LV"/>
    </w:rPr>
  </w:style>
  <w:style w:type="character" w:customStyle="1" w:styleId="Heading5Char">
    <w:name w:val="Heading 5 Char"/>
    <w:link w:val="Heading5"/>
    <w:uiPriority w:val="9"/>
    <w:semiHidden/>
    <w:rsid w:val="00815797"/>
    <w:rPr>
      <w:rFonts w:ascii="Cambria" w:eastAsia="Times New Roman" w:hAnsi="Cambria"/>
      <w:color w:val="365F91"/>
      <w:sz w:val="24"/>
      <w:szCs w:val="24"/>
      <w:lang w:val="lv-LV"/>
    </w:rPr>
  </w:style>
  <w:style w:type="character" w:customStyle="1" w:styleId="Heading6Char">
    <w:name w:val="Heading 6 Char"/>
    <w:link w:val="Heading6"/>
    <w:uiPriority w:val="9"/>
    <w:semiHidden/>
    <w:rsid w:val="00815797"/>
    <w:rPr>
      <w:rFonts w:ascii="Cambria" w:eastAsia="Times New Roman" w:hAnsi="Cambria"/>
      <w:color w:val="243F60"/>
      <w:sz w:val="24"/>
      <w:szCs w:val="24"/>
      <w:lang w:val="lv-LV"/>
    </w:rPr>
  </w:style>
  <w:style w:type="character" w:customStyle="1" w:styleId="Heading7Char">
    <w:name w:val="Heading 7 Char"/>
    <w:link w:val="Heading7"/>
    <w:uiPriority w:val="9"/>
    <w:semiHidden/>
    <w:rsid w:val="00815797"/>
    <w:rPr>
      <w:rFonts w:ascii="Cambria" w:eastAsia="Times New Roman" w:hAnsi="Cambria"/>
      <w:i/>
      <w:iCs/>
      <w:color w:val="243F60"/>
      <w:sz w:val="24"/>
      <w:szCs w:val="24"/>
      <w:lang w:val="lv-LV"/>
    </w:rPr>
  </w:style>
  <w:style w:type="character" w:customStyle="1" w:styleId="Heading8Char">
    <w:name w:val="Heading 8 Char"/>
    <w:link w:val="Heading8"/>
    <w:uiPriority w:val="9"/>
    <w:semiHidden/>
    <w:rsid w:val="00815797"/>
    <w:rPr>
      <w:rFonts w:ascii="Cambria" w:eastAsia="Times New Roman" w:hAnsi="Cambria"/>
      <w:color w:val="272727"/>
      <w:sz w:val="21"/>
      <w:szCs w:val="21"/>
      <w:lang w:val="lv-LV"/>
    </w:rPr>
  </w:style>
  <w:style w:type="character" w:customStyle="1" w:styleId="Heading9Char">
    <w:name w:val="Heading 9 Char"/>
    <w:link w:val="Heading9"/>
    <w:uiPriority w:val="9"/>
    <w:semiHidden/>
    <w:rsid w:val="00815797"/>
    <w:rPr>
      <w:rFonts w:ascii="Cambria" w:eastAsia="Times New Roman" w:hAnsi="Cambria"/>
      <w:i/>
      <w:iCs/>
      <w:color w:val="272727"/>
      <w:sz w:val="21"/>
      <w:szCs w:val="21"/>
      <w:lang w:val="lv-LV"/>
    </w:rPr>
  </w:style>
  <w:style w:type="character" w:styleId="Hyperlink">
    <w:name w:val="Hyperlink"/>
    <w:uiPriority w:val="99"/>
    <w:unhideWhenUsed/>
    <w:rsid w:val="00815797"/>
    <w:rPr>
      <w:color w:val="0000FF"/>
      <w:u w:val="single"/>
    </w:rPr>
  </w:style>
  <w:style w:type="paragraph" w:styleId="NormalWeb">
    <w:name w:val="Normal (Web)"/>
    <w:basedOn w:val="Normal"/>
    <w:uiPriority w:val="99"/>
    <w:semiHidden/>
    <w:unhideWhenUsed/>
    <w:rsid w:val="00815797"/>
    <w:pPr>
      <w:spacing w:before="100" w:beforeAutospacing="1" w:after="100" w:afterAutospacing="1" w:line="240" w:lineRule="auto"/>
      <w:jc w:val="left"/>
    </w:pPr>
    <w:rPr>
      <w:rFonts w:eastAsia="Times New Roman"/>
      <w:lang w:eastAsia="lv-LV"/>
    </w:rPr>
  </w:style>
  <w:style w:type="paragraph" w:styleId="TOC1">
    <w:name w:val="toc 1"/>
    <w:basedOn w:val="Normal"/>
    <w:next w:val="Normal"/>
    <w:autoRedefine/>
    <w:uiPriority w:val="39"/>
    <w:unhideWhenUsed/>
    <w:rsid w:val="00815797"/>
    <w:pPr>
      <w:spacing w:before="120"/>
      <w:jc w:val="left"/>
    </w:pPr>
    <w:rPr>
      <w:rFonts w:ascii="Calibri" w:hAnsi="Calibri" w:cs="Calibri"/>
      <w:b/>
      <w:bCs/>
      <w:caps/>
      <w:sz w:val="20"/>
      <w:szCs w:val="20"/>
    </w:rPr>
  </w:style>
  <w:style w:type="paragraph" w:styleId="TOC2">
    <w:name w:val="toc 2"/>
    <w:basedOn w:val="Normal"/>
    <w:next w:val="Normal"/>
    <w:autoRedefine/>
    <w:uiPriority w:val="39"/>
    <w:unhideWhenUsed/>
    <w:rsid w:val="00815797"/>
    <w:pPr>
      <w:spacing w:after="0"/>
      <w:ind w:left="240"/>
      <w:jc w:val="left"/>
    </w:pPr>
    <w:rPr>
      <w:rFonts w:ascii="Calibri" w:hAnsi="Calibri" w:cs="Calibri"/>
      <w:smallCaps/>
      <w:sz w:val="20"/>
      <w:szCs w:val="20"/>
    </w:rPr>
  </w:style>
  <w:style w:type="paragraph" w:styleId="TOC3">
    <w:name w:val="toc 3"/>
    <w:basedOn w:val="Normal"/>
    <w:next w:val="Normal"/>
    <w:autoRedefine/>
    <w:uiPriority w:val="39"/>
    <w:unhideWhenUsed/>
    <w:rsid w:val="00815797"/>
    <w:pPr>
      <w:spacing w:after="0"/>
      <w:ind w:left="480"/>
      <w:jc w:val="left"/>
    </w:pPr>
    <w:rPr>
      <w:rFonts w:ascii="Calibri" w:hAnsi="Calibri" w:cs="Calibri"/>
      <w:i/>
      <w:iCs/>
      <w:sz w:val="20"/>
      <w:szCs w:val="20"/>
    </w:rPr>
  </w:style>
  <w:style w:type="character" w:customStyle="1" w:styleId="FootnoteTextChar">
    <w:name w:val="Footnote Text Char"/>
    <w:aliases w:val="Footnote text Char,Style 5 Char,Footnote Char,Fußnote Char,Footnote Text Char Char Char,Footnote Text Char1 Char Char Char,Footnote Text Char Char Char Char Char,Footnote Text Char1 Char Char1 Char Char Char,f Char,Char Char"/>
    <w:link w:val="FootnoteText"/>
    <w:uiPriority w:val="99"/>
    <w:locked/>
    <w:rsid w:val="00815797"/>
    <w:rPr>
      <w:rFonts w:ascii="Times New Roman" w:hAnsi="Times New Roman" w:cs="Times New Roman"/>
      <w:sz w:val="20"/>
      <w:szCs w:val="20"/>
    </w:rPr>
  </w:style>
  <w:style w:type="paragraph" w:styleId="FootnoteText">
    <w:name w:val="footnote text"/>
    <w:aliases w:val="Footnote text,Style 5,Footnote,Fußnote,Footnote Text Char Char,Footnote Text Char1 Char Char,Footnote Text Char Char Char Char,Footnote Text Char1 Char Char1 Char Char,Footnote Text Char Char Char Char Char Char,f,Char"/>
    <w:basedOn w:val="Normal"/>
    <w:link w:val="FootnoteTextChar"/>
    <w:uiPriority w:val="99"/>
    <w:unhideWhenUsed/>
    <w:qFormat/>
    <w:rsid w:val="00815797"/>
    <w:pPr>
      <w:spacing w:after="0" w:line="240" w:lineRule="auto"/>
    </w:pPr>
    <w:rPr>
      <w:sz w:val="20"/>
      <w:szCs w:val="20"/>
    </w:rPr>
  </w:style>
  <w:style w:type="character" w:customStyle="1" w:styleId="FootnoteTextChar1">
    <w:name w:val="Footnote Text Char1"/>
    <w:uiPriority w:val="99"/>
    <w:semiHidden/>
    <w:rsid w:val="00815797"/>
    <w:rPr>
      <w:rFonts w:ascii="Times New Roman" w:hAnsi="Times New Roman"/>
      <w:sz w:val="20"/>
      <w:szCs w:val="20"/>
    </w:rPr>
  </w:style>
  <w:style w:type="character" w:customStyle="1" w:styleId="CommentTextChar">
    <w:name w:val="Comment Text Char"/>
    <w:link w:val="CommentText"/>
    <w:uiPriority w:val="99"/>
    <w:semiHidden/>
    <w:rsid w:val="00815797"/>
    <w:rPr>
      <w:sz w:val="20"/>
      <w:szCs w:val="20"/>
    </w:rPr>
  </w:style>
  <w:style w:type="paragraph" w:styleId="CommentText">
    <w:name w:val="annotation text"/>
    <w:basedOn w:val="Normal"/>
    <w:link w:val="CommentTextChar"/>
    <w:uiPriority w:val="99"/>
    <w:semiHidden/>
    <w:unhideWhenUsed/>
    <w:rsid w:val="00815797"/>
    <w:pPr>
      <w:spacing w:after="160" w:line="240" w:lineRule="auto"/>
      <w:jc w:val="left"/>
    </w:pPr>
    <w:rPr>
      <w:rFonts w:ascii="Calibri" w:hAnsi="Calibri"/>
      <w:sz w:val="20"/>
      <w:szCs w:val="20"/>
    </w:rPr>
  </w:style>
  <w:style w:type="character" w:customStyle="1" w:styleId="HeaderChar">
    <w:name w:val="Header Char"/>
    <w:link w:val="Header"/>
    <w:uiPriority w:val="99"/>
    <w:rsid w:val="00815797"/>
    <w:rPr>
      <w:rFonts w:ascii="Times New Roman" w:hAnsi="Times New Roman"/>
      <w:sz w:val="24"/>
    </w:rPr>
  </w:style>
  <w:style w:type="paragraph" w:styleId="Header">
    <w:name w:val="header"/>
    <w:basedOn w:val="Normal"/>
    <w:link w:val="HeaderChar"/>
    <w:uiPriority w:val="99"/>
    <w:unhideWhenUsed/>
    <w:rsid w:val="00815797"/>
    <w:pPr>
      <w:tabs>
        <w:tab w:val="center" w:pos="4513"/>
        <w:tab w:val="right" w:pos="9026"/>
      </w:tabs>
      <w:spacing w:after="0" w:line="240" w:lineRule="auto"/>
    </w:pPr>
  </w:style>
  <w:style w:type="character" w:customStyle="1" w:styleId="FooterChar">
    <w:name w:val="Footer Char"/>
    <w:link w:val="Footer"/>
    <w:uiPriority w:val="99"/>
    <w:rsid w:val="00815797"/>
    <w:rPr>
      <w:rFonts w:ascii="Times New Roman" w:hAnsi="Times New Roman"/>
      <w:sz w:val="24"/>
    </w:rPr>
  </w:style>
  <w:style w:type="paragraph" w:styleId="Footer">
    <w:name w:val="footer"/>
    <w:basedOn w:val="Normal"/>
    <w:link w:val="FooterChar"/>
    <w:uiPriority w:val="99"/>
    <w:unhideWhenUsed/>
    <w:rsid w:val="00815797"/>
    <w:pPr>
      <w:tabs>
        <w:tab w:val="center" w:pos="4513"/>
        <w:tab w:val="right" w:pos="9026"/>
      </w:tabs>
      <w:spacing w:after="0" w:line="240" w:lineRule="auto"/>
    </w:pPr>
  </w:style>
  <w:style w:type="paragraph" w:styleId="Caption">
    <w:name w:val="caption"/>
    <w:basedOn w:val="Normal"/>
    <w:next w:val="Normal"/>
    <w:uiPriority w:val="35"/>
    <w:qFormat/>
    <w:rsid w:val="00815797"/>
    <w:pPr>
      <w:spacing w:after="200" w:line="240" w:lineRule="auto"/>
    </w:pPr>
    <w:rPr>
      <w:i/>
      <w:iCs/>
      <w:color w:val="1F497D"/>
      <w:sz w:val="18"/>
      <w:szCs w:val="18"/>
    </w:rPr>
  </w:style>
  <w:style w:type="character" w:customStyle="1" w:styleId="EndnoteTextChar">
    <w:name w:val="Endnote Text Char"/>
    <w:link w:val="EndnoteText"/>
    <w:uiPriority w:val="99"/>
    <w:semiHidden/>
    <w:rsid w:val="00815797"/>
    <w:rPr>
      <w:rFonts w:ascii="Calibri" w:hAnsi="Calibri"/>
      <w:sz w:val="20"/>
      <w:szCs w:val="20"/>
    </w:rPr>
  </w:style>
  <w:style w:type="paragraph" w:styleId="EndnoteText">
    <w:name w:val="endnote text"/>
    <w:basedOn w:val="Normal"/>
    <w:link w:val="EndnoteTextChar"/>
    <w:uiPriority w:val="99"/>
    <w:semiHidden/>
    <w:unhideWhenUsed/>
    <w:rsid w:val="00815797"/>
    <w:pPr>
      <w:spacing w:after="0" w:line="240" w:lineRule="auto"/>
      <w:jc w:val="left"/>
    </w:pPr>
    <w:rPr>
      <w:rFonts w:ascii="Calibri" w:hAnsi="Calibri"/>
      <w:sz w:val="20"/>
      <w:szCs w:val="20"/>
    </w:rPr>
  </w:style>
  <w:style w:type="character" w:customStyle="1" w:styleId="CommentSubjectChar">
    <w:name w:val="Comment Subject Char"/>
    <w:link w:val="CommentSubject"/>
    <w:uiPriority w:val="99"/>
    <w:semiHidden/>
    <w:rsid w:val="00815797"/>
    <w:rPr>
      <w:rFonts w:ascii="Times New Roman" w:hAnsi="Times New Roman"/>
      <w:b/>
      <w:bCs/>
      <w:sz w:val="20"/>
      <w:szCs w:val="20"/>
    </w:rPr>
  </w:style>
  <w:style w:type="paragraph" w:styleId="CommentSubject">
    <w:name w:val="annotation subject"/>
    <w:basedOn w:val="CommentText"/>
    <w:next w:val="CommentText"/>
    <w:link w:val="CommentSubjectChar"/>
    <w:uiPriority w:val="99"/>
    <w:semiHidden/>
    <w:unhideWhenUsed/>
    <w:rsid w:val="00815797"/>
    <w:pPr>
      <w:spacing w:after="120"/>
      <w:jc w:val="both"/>
    </w:pPr>
    <w:rPr>
      <w:rFonts w:ascii="Times New Roman" w:hAnsi="Times New Roman"/>
      <w:b/>
      <w:bCs/>
    </w:rPr>
  </w:style>
  <w:style w:type="paragraph" w:styleId="BalloonText">
    <w:name w:val="Balloon Text"/>
    <w:basedOn w:val="Normal"/>
    <w:link w:val="BalloonTextChar"/>
    <w:uiPriority w:val="99"/>
    <w:semiHidden/>
    <w:unhideWhenUsed/>
    <w:rsid w:val="00815797"/>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815797"/>
    <w:rPr>
      <w:rFonts w:ascii="Segoe UI" w:hAnsi="Segoe UI" w:cs="Segoe UI"/>
      <w:sz w:val="18"/>
      <w:szCs w:val="18"/>
    </w:rPr>
  </w:style>
  <w:style w:type="paragraph" w:customStyle="1" w:styleId="MediumShading1-Accent11">
    <w:name w:val="Medium Shading 1 - Accent 11"/>
    <w:uiPriority w:val="1"/>
    <w:qFormat/>
    <w:rsid w:val="00815797"/>
    <w:rPr>
      <w:sz w:val="22"/>
      <w:szCs w:val="22"/>
      <w:lang w:val="lv-LV"/>
    </w:rPr>
  </w:style>
  <w:style w:type="character" w:customStyle="1" w:styleId="MediumGrid1-Accent2Char">
    <w:name w:val="Medium Grid 1 - Accent 2 Char"/>
    <w:aliases w:val="Strip Char,2 Char,H&amp;P List Paragraph Char"/>
    <w:link w:val="MediumGrid1-Accent21"/>
    <w:uiPriority w:val="34"/>
    <w:locked/>
    <w:rsid w:val="00815797"/>
    <w:rPr>
      <w:rFonts w:ascii="Times New Roman" w:hAnsi="Times New Roman" w:cs="Times New Roman"/>
      <w:sz w:val="24"/>
    </w:rPr>
  </w:style>
  <w:style w:type="paragraph" w:customStyle="1" w:styleId="MediumGrid1-Accent21">
    <w:name w:val="Medium Grid 1 - Accent 21"/>
    <w:aliases w:val="Strip,2,H&amp;P List Paragraph"/>
    <w:basedOn w:val="Normal"/>
    <w:link w:val="MediumGrid1-Accent2Char"/>
    <w:uiPriority w:val="34"/>
    <w:qFormat/>
    <w:rsid w:val="00815797"/>
    <w:pPr>
      <w:ind w:left="720"/>
      <w:contextualSpacing/>
    </w:pPr>
  </w:style>
  <w:style w:type="paragraph" w:customStyle="1" w:styleId="tv213">
    <w:name w:val="tv213"/>
    <w:basedOn w:val="Normal"/>
    <w:uiPriority w:val="99"/>
    <w:rsid w:val="00815797"/>
    <w:pPr>
      <w:spacing w:before="100" w:beforeAutospacing="1" w:after="100" w:afterAutospacing="1" w:line="240" w:lineRule="auto"/>
      <w:jc w:val="left"/>
    </w:pPr>
    <w:rPr>
      <w:rFonts w:eastAsia="Times New Roman"/>
      <w:lang w:val="en-US"/>
    </w:rPr>
  </w:style>
  <w:style w:type="paragraph" w:customStyle="1" w:styleId="tv2132">
    <w:name w:val="tv2132"/>
    <w:basedOn w:val="Normal"/>
    <w:uiPriority w:val="99"/>
    <w:rsid w:val="00815797"/>
    <w:pPr>
      <w:spacing w:after="0"/>
      <w:ind w:firstLine="300"/>
      <w:jc w:val="left"/>
    </w:pPr>
    <w:rPr>
      <w:rFonts w:eastAsia="Times New Roman"/>
      <w:color w:val="414142"/>
      <w:sz w:val="20"/>
      <w:szCs w:val="20"/>
      <w:lang w:val="en-US"/>
    </w:rPr>
  </w:style>
  <w:style w:type="paragraph" w:customStyle="1" w:styleId="Default">
    <w:name w:val="Default"/>
    <w:uiPriority w:val="99"/>
    <w:rsid w:val="00815797"/>
    <w:pPr>
      <w:autoSpaceDE w:val="0"/>
      <w:autoSpaceDN w:val="0"/>
      <w:adjustRightInd w:val="0"/>
    </w:pPr>
    <w:rPr>
      <w:rFonts w:ascii="Times New Roman" w:hAnsi="Times New Roman"/>
      <w:color w:val="000000"/>
      <w:sz w:val="24"/>
      <w:szCs w:val="24"/>
      <w:lang w:val="lv-LV" w:eastAsia="lv-LV"/>
    </w:rPr>
  </w:style>
  <w:style w:type="paragraph" w:customStyle="1" w:styleId="1stlevelbulet">
    <w:name w:val="1st level bulet"/>
    <w:basedOn w:val="Normal"/>
    <w:uiPriority w:val="99"/>
    <w:qFormat/>
    <w:rsid w:val="00815797"/>
    <w:pPr>
      <w:numPr>
        <w:numId w:val="2"/>
      </w:numPr>
      <w:spacing w:before="40" w:after="40" w:line="240" w:lineRule="exact"/>
    </w:pPr>
    <w:rPr>
      <w:rFonts w:ascii="Arial" w:hAnsi="Arial"/>
      <w:color w:val="000000"/>
      <w:sz w:val="18"/>
    </w:rPr>
  </w:style>
  <w:style w:type="paragraph" w:customStyle="1" w:styleId="Table1stlevelbulet">
    <w:name w:val="Table 1st level bulet"/>
    <w:basedOn w:val="1stlevelbulet"/>
    <w:uiPriority w:val="99"/>
    <w:qFormat/>
    <w:rsid w:val="00815797"/>
    <w:pPr>
      <w:numPr>
        <w:numId w:val="3"/>
      </w:numPr>
      <w:ind w:left="283" w:hanging="170"/>
    </w:pPr>
  </w:style>
  <w:style w:type="character" w:styleId="FootnoteReference">
    <w:name w:val="footnote reference"/>
    <w:aliases w:val="Footnote sign,Style 4,Footnote Reference Number,Footnote symbol,Footnote Reference Superscript,Footnote Refernece,ftref,Odwołanie przypisu,BVI fnr,Footnotes refss,SUPERS,Ref,de nota al pie,-E Fußnotenzeichen,Footnote reference number"/>
    <w:uiPriority w:val="99"/>
    <w:unhideWhenUsed/>
    <w:rsid w:val="00815797"/>
    <w:rPr>
      <w:vertAlign w:val="superscript"/>
    </w:rPr>
  </w:style>
  <w:style w:type="character" w:customStyle="1" w:styleId="st">
    <w:name w:val="st"/>
    <w:rsid w:val="00815797"/>
  </w:style>
  <w:style w:type="character" w:customStyle="1" w:styleId="wffiletext">
    <w:name w:val="wf_file_text"/>
    <w:rsid w:val="00815797"/>
  </w:style>
  <w:style w:type="character" w:customStyle="1" w:styleId="fontstyle01">
    <w:name w:val="fontstyle01"/>
    <w:rsid w:val="00815797"/>
    <w:rPr>
      <w:rFonts w:ascii="Calibri" w:hAnsi="Calibri" w:cs="Calibri" w:hint="default"/>
      <w:b w:val="0"/>
      <w:bCs w:val="0"/>
      <w:i w:val="0"/>
      <w:iCs w:val="0"/>
      <w:color w:val="000000"/>
      <w:sz w:val="22"/>
      <w:szCs w:val="22"/>
    </w:rPr>
  </w:style>
  <w:style w:type="character" w:customStyle="1" w:styleId="fontstyle21">
    <w:name w:val="fontstyle21"/>
    <w:rsid w:val="00815797"/>
    <w:rPr>
      <w:rFonts w:ascii="Calibri-Bold" w:hAnsi="Calibri-Bold" w:hint="default"/>
      <w:b/>
      <w:bCs/>
      <w:i w:val="0"/>
      <w:iCs w:val="0"/>
      <w:color w:val="000000"/>
      <w:sz w:val="22"/>
      <w:szCs w:val="22"/>
    </w:rPr>
  </w:style>
  <w:style w:type="table" w:styleId="TableGrid">
    <w:name w:val="Table Grid"/>
    <w:basedOn w:val="TableNormal"/>
    <w:uiPriority w:val="59"/>
    <w:rsid w:val="008157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815797"/>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Reatabula2">
    <w:name w:val="Režģa tabula2"/>
    <w:uiPriority w:val="59"/>
    <w:rsid w:val="00815797"/>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semiHidden/>
    <w:unhideWhenUsed/>
    <w:rsid w:val="009A7CC0"/>
    <w:rPr>
      <w:color w:val="954F72"/>
      <w:u w:val="single"/>
    </w:rPr>
  </w:style>
  <w:style w:type="paragraph" w:styleId="TOC4">
    <w:name w:val="toc 4"/>
    <w:basedOn w:val="Normal"/>
    <w:next w:val="Normal"/>
    <w:autoRedefine/>
    <w:uiPriority w:val="39"/>
    <w:semiHidden/>
    <w:unhideWhenUsed/>
    <w:rsid w:val="009A7CC0"/>
    <w:pPr>
      <w:spacing w:after="0"/>
      <w:ind w:left="720"/>
      <w:jc w:val="left"/>
    </w:pPr>
    <w:rPr>
      <w:rFonts w:ascii="Calibri" w:hAnsi="Calibri" w:cs="Calibri"/>
      <w:sz w:val="18"/>
      <w:szCs w:val="18"/>
    </w:rPr>
  </w:style>
  <w:style w:type="character" w:customStyle="1" w:styleId="Neatrisintapieminana10">
    <w:name w:val="Neatrisināta pieminēšana10"/>
    <w:uiPriority w:val="99"/>
    <w:semiHidden/>
    <w:rsid w:val="009A7CC0"/>
    <w:rPr>
      <w:color w:val="808080"/>
      <w:shd w:val="clear" w:color="auto" w:fill="E6E6E6"/>
    </w:rPr>
  </w:style>
  <w:style w:type="table" w:customStyle="1" w:styleId="GridTable2-Accent31">
    <w:name w:val="Grid Table 2 - Accent 31"/>
    <w:basedOn w:val="TableNormal"/>
    <w:uiPriority w:val="47"/>
    <w:rsid w:val="009A7CC0"/>
    <w:rPr>
      <w:sz w:val="22"/>
      <w:szCs w:val="22"/>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MediumList2-Accent21">
    <w:name w:val="Medium List 2 - Accent 21"/>
    <w:hidden/>
    <w:uiPriority w:val="71"/>
    <w:rsid w:val="00EE3931"/>
    <w:rPr>
      <w:rFonts w:ascii="Times New Roman" w:hAnsi="Times New Roman"/>
      <w:sz w:val="24"/>
      <w:szCs w:val="22"/>
      <w:lang w:val="lv-LV"/>
    </w:rPr>
  </w:style>
  <w:style w:type="character" w:styleId="PageNumber">
    <w:name w:val="page number"/>
    <w:uiPriority w:val="99"/>
    <w:semiHidden/>
    <w:unhideWhenUsed/>
    <w:rsid w:val="002B0FE1"/>
  </w:style>
  <w:style w:type="table" w:styleId="ColorfulGrid-Accent1">
    <w:name w:val="Colorful Grid Accent 1"/>
    <w:basedOn w:val="TableNormal"/>
    <w:uiPriority w:val="29"/>
    <w:qFormat/>
    <w:rsid w:val="00F23E5B"/>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PlainTable41">
    <w:name w:val="Plain Table 41"/>
    <w:basedOn w:val="TableNormal"/>
    <w:uiPriority w:val="21"/>
    <w:qFormat/>
    <w:rsid w:val="00F23E5B"/>
    <w:rPr>
      <w:rFonts w:eastAsia="MS Gothic"/>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PlainTable31">
    <w:name w:val="Plain Table 31"/>
    <w:basedOn w:val="TableNormal"/>
    <w:uiPriority w:val="19"/>
    <w:qFormat/>
    <w:rsid w:val="00F23E5B"/>
    <w:rPr>
      <w:color w:val="000000"/>
    </w:rPr>
    <w:tblPr>
      <w:tblStyleRowBandSize w:val="1"/>
      <w:tblStyleColBandSize w:val="1"/>
      <w:tblBorders>
        <w:top w:val="single" w:sz="8" w:space="0" w:color="F79646"/>
        <w:bottom w:val="single" w:sz="8" w:space="0" w:color="F79646"/>
      </w:tblBorders>
    </w:tblPr>
    <w:tblStylePr w:type="firstRow">
      <w:rPr>
        <w:rFonts w:ascii="Courier" w:eastAsia="Wingdings" w:hAnsi="Courier"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character" w:styleId="CommentReference">
    <w:name w:val="annotation reference"/>
    <w:uiPriority w:val="99"/>
    <w:semiHidden/>
    <w:unhideWhenUsed/>
    <w:rsid w:val="00625C98"/>
    <w:rPr>
      <w:sz w:val="16"/>
      <w:szCs w:val="16"/>
    </w:rPr>
  </w:style>
  <w:style w:type="character" w:customStyle="1" w:styleId="t3">
    <w:name w:val="t3"/>
    <w:rsid w:val="00C111D9"/>
  </w:style>
  <w:style w:type="character" w:styleId="EndnoteReference">
    <w:name w:val="endnote reference"/>
    <w:uiPriority w:val="99"/>
    <w:semiHidden/>
    <w:unhideWhenUsed/>
    <w:rsid w:val="00DB3914"/>
    <w:rPr>
      <w:vertAlign w:val="superscript"/>
    </w:rPr>
  </w:style>
  <w:style w:type="numbering" w:customStyle="1" w:styleId="Bezsaraksta1">
    <w:name w:val="Bez saraksta1"/>
    <w:next w:val="NoList"/>
    <w:uiPriority w:val="99"/>
    <w:semiHidden/>
    <w:unhideWhenUsed/>
    <w:rsid w:val="0095201D"/>
  </w:style>
  <w:style w:type="paragraph" w:customStyle="1" w:styleId="MediumGrid21">
    <w:name w:val="Medium Grid 21"/>
    <w:uiPriority w:val="1"/>
    <w:qFormat/>
    <w:rsid w:val="0095201D"/>
    <w:pPr>
      <w:spacing w:before="40" w:after="40" w:line="200" w:lineRule="exact"/>
      <w:ind w:left="284" w:hanging="284"/>
      <w:jc w:val="both"/>
    </w:pPr>
    <w:rPr>
      <w:sz w:val="16"/>
      <w:szCs w:val="22"/>
      <w:lang w:val="lv-LV"/>
    </w:rPr>
  </w:style>
  <w:style w:type="character" w:customStyle="1" w:styleId="Hipersaite1">
    <w:name w:val="Hipersaite1"/>
    <w:uiPriority w:val="99"/>
    <w:rsid w:val="0095201D"/>
    <w:rPr>
      <w:color w:val="0000FF"/>
      <w:u w:val="single"/>
    </w:rPr>
  </w:style>
  <w:style w:type="paragraph" w:customStyle="1" w:styleId="ColorfulList-Accent11">
    <w:name w:val="Colorful List - Accent 11"/>
    <w:basedOn w:val="Normal"/>
    <w:uiPriority w:val="34"/>
    <w:qFormat/>
    <w:rsid w:val="0095201D"/>
    <w:pPr>
      <w:spacing w:after="200" w:line="276" w:lineRule="auto"/>
      <w:ind w:left="720"/>
      <w:contextualSpacing/>
      <w:jc w:val="left"/>
    </w:pPr>
    <w:rPr>
      <w:rFonts w:ascii="Calibri" w:hAnsi="Calibri"/>
      <w:sz w:val="22"/>
      <w:szCs w:val="22"/>
    </w:rPr>
  </w:style>
  <w:style w:type="character" w:customStyle="1" w:styleId="UnresolvedMention1">
    <w:name w:val="Unresolved Mention1"/>
    <w:uiPriority w:val="99"/>
    <w:semiHidden/>
    <w:unhideWhenUsed/>
    <w:rsid w:val="003960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911468">
      <w:bodyDiv w:val="1"/>
      <w:marLeft w:val="0"/>
      <w:marRight w:val="0"/>
      <w:marTop w:val="0"/>
      <w:marBottom w:val="0"/>
      <w:divBdr>
        <w:top w:val="none" w:sz="0" w:space="0" w:color="auto"/>
        <w:left w:val="none" w:sz="0" w:space="0" w:color="auto"/>
        <w:bottom w:val="none" w:sz="0" w:space="0" w:color="auto"/>
        <w:right w:val="none" w:sz="0" w:space="0" w:color="auto"/>
      </w:divBdr>
    </w:div>
    <w:div w:id="177811097">
      <w:bodyDiv w:val="1"/>
      <w:marLeft w:val="0"/>
      <w:marRight w:val="0"/>
      <w:marTop w:val="0"/>
      <w:marBottom w:val="0"/>
      <w:divBdr>
        <w:top w:val="none" w:sz="0" w:space="0" w:color="auto"/>
        <w:left w:val="none" w:sz="0" w:space="0" w:color="auto"/>
        <w:bottom w:val="none" w:sz="0" w:space="0" w:color="auto"/>
        <w:right w:val="none" w:sz="0" w:space="0" w:color="auto"/>
      </w:divBdr>
      <w:divsChild>
        <w:div w:id="307319278">
          <w:marLeft w:val="0"/>
          <w:marRight w:val="0"/>
          <w:marTop w:val="0"/>
          <w:marBottom w:val="0"/>
          <w:divBdr>
            <w:top w:val="none" w:sz="0" w:space="0" w:color="auto"/>
            <w:left w:val="none" w:sz="0" w:space="0" w:color="auto"/>
            <w:bottom w:val="none" w:sz="0" w:space="0" w:color="auto"/>
            <w:right w:val="none" w:sz="0" w:space="0" w:color="auto"/>
          </w:divBdr>
        </w:div>
        <w:div w:id="367606830">
          <w:marLeft w:val="0"/>
          <w:marRight w:val="0"/>
          <w:marTop w:val="0"/>
          <w:marBottom w:val="0"/>
          <w:divBdr>
            <w:top w:val="none" w:sz="0" w:space="0" w:color="auto"/>
            <w:left w:val="none" w:sz="0" w:space="0" w:color="auto"/>
            <w:bottom w:val="none" w:sz="0" w:space="0" w:color="auto"/>
            <w:right w:val="none" w:sz="0" w:space="0" w:color="auto"/>
          </w:divBdr>
        </w:div>
        <w:div w:id="623195749">
          <w:marLeft w:val="0"/>
          <w:marRight w:val="0"/>
          <w:marTop w:val="0"/>
          <w:marBottom w:val="0"/>
          <w:divBdr>
            <w:top w:val="none" w:sz="0" w:space="0" w:color="auto"/>
            <w:left w:val="none" w:sz="0" w:space="0" w:color="auto"/>
            <w:bottom w:val="none" w:sz="0" w:space="0" w:color="auto"/>
            <w:right w:val="none" w:sz="0" w:space="0" w:color="auto"/>
          </w:divBdr>
        </w:div>
        <w:div w:id="813565923">
          <w:marLeft w:val="0"/>
          <w:marRight w:val="0"/>
          <w:marTop w:val="0"/>
          <w:marBottom w:val="0"/>
          <w:divBdr>
            <w:top w:val="none" w:sz="0" w:space="0" w:color="auto"/>
            <w:left w:val="none" w:sz="0" w:space="0" w:color="auto"/>
            <w:bottom w:val="none" w:sz="0" w:space="0" w:color="auto"/>
            <w:right w:val="none" w:sz="0" w:space="0" w:color="auto"/>
          </w:divBdr>
        </w:div>
        <w:div w:id="1180002252">
          <w:marLeft w:val="0"/>
          <w:marRight w:val="0"/>
          <w:marTop w:val="0"/>
          <w:marBottom w:val="0"/>
          <w:divBdr>
            <w:top w:val="none" w:sz="0" w:space="0" w:color="auto"/>
            <w:left w:val="none" w:sz="0" w:space="0" w:color="auto"/>
            <w:bottom w:val="none" w:sz="0" w:space="0" w:color="auto"/>
            <w:right w:val="none" w:sz="0" w:space="0" w:color="auto"/>
          </w:divBdr>
        </w:div>
        <w:div w:id="1348364426">
          <w:marLeft w:val="0"/>
          <w:marRight w:val="0"/>
          <w:marTop w:val="0"/>
          <w:marBottom w:val="0"/>
          <w:divBdr>
            <w:top w:val="none" w:sz="0" w:space="0" w:color="auto"/>
            <w:left w:val="none" w:sz="0" w:space="0" w:color="auto"/>
            <w:bottom w:val="none" w:sz="0" w:space="0" w:color="auto"/>
            <w:right w:val="none" w:sz="0" w:space="0" w:color="auto"/>
          </w:divBdr>
        </w:div>
      </w:divsChild>
    </w:div>
    <w:div w:id="199703571">
      <w:bodyDiv w:val="1"/>
      <w:marLeft w:val="0"/>
      <w:marRight w:val="0"/>
      <w:marTop w:val="0"/>
      <w:marBottom w:val="0"/>
      <w:divBdr>
        <w:top w:val="none" w:sz="0" w:space="0" w:color="auto"/>
        <w:left w:val="none" w:sz="0" w:space="0" w:color="auto"/>
        <w:bottom w:val="none" w:sz="0" w:space="0" w:color="auto"/>
        <w:right w:val="none" w:sz="0" w:space="0" w:color="auto"/>
      </w:divBdr>
    </w:div>
    <w:div w:id="266543774">
      <w:bodyDiv w:val="1"/>
      <w:marLeft w:val="0"/>
      <w:marRight w:val="0"/>
      <w:marTop w:val="0"/>
      <w:marBottom w:val="0"/>
      <w:divBdr>
        <w:top w:val="none" w:sz="0" w:space="0" w:color="auto"/>
        <w:left w:val="none" w:sz="0" w:space="0" w:color="auto"/>
        <w:bottom w:val="none" w:sz="0" w:space="0" w:color="auto"/>
        <w:right w:val="none" w:sz="0" w:space="0" w:color="auto"/>
      </w:divBdr>
      <w:divsChild>
        <w:div w:id="465396377">
          <w:marLeft w:val="0"/>
          <w:marRight w:val="0"/>
          <w:marTop w:val="0"/>
          <w:marBottom w:val="0"/>
          <w:divBdr>
            <w:top w:val="none" w:sz="0" w:space="0" w:color="auto"/>
            <w:left w:val="none" w:sz="0" w:space="0" w:color="auto"/>
            <w:bottom w:val="none" w:sz="0" w:space="0" w:color="auto"/>
            <w:right w:val="none" w:sz="0" w:space="0" w:color="auto"/>
          </w:divBdr>
        </w:div>
        <w:div w:id="645623843">
          <w:marLeft w:val="0"/>
          <w:marRight w:val="0"/>
          <w:marTop w:val="0"/>
          <w:marBottom w:val="0"/>
          <w:divBdr>
            <w:top w:val="none" w:sz="0" w:space="0" w:color="auto"/>
            <w:left w:val="none" w:sz="0" w:space="0" w:color="auto"/>
            <w:bottom w:val="none" w:sz="0" w:space="0" w:color="auto"/>
            <w:right w:val="none" w:sz="0" w:space="0" w:color="auto"/>
          </w:divBdr>
        </w:div>
      </w:divsChild>
    </w:div>
    <w:div w:id="275908233">
      <w:bodyDiv w:val="1"/>
      <w:marLeft w:val="0"/>
      <w:marRight w:val="0"/>
      <w:marTop w:val="0"/>
      <w:marBottom w:val="0"/>
      <w:divBdr>
        <w:top w:val="none" w:sz="0" w:space="0" w:color="auto"/>
        <w:left w:val="none" w:sz="0" w:space="0" w:color="auto"/>
        <w:bottom w:val="none" w:sz="0" w:space="0" w:color="auto"/>
        <w:right w:val="none" w:sz="0" w:space="0" w:color="auto"/>
      </w:divBdr>
    </w:div>
    <w:div w:id="291787896">
      <w:bodyDiv w:val="1"/>
      <w:marLeft w:val="0"/>
      <w:marRight w:val="0"/>
      <w:marTop w:val="0"/>
      <w:marBottom w:val="0"/>
      <w:divBdr>
        <w:top w:val="none" w:sz="0" w:space="0" w:color="auto"/>
        <w:left w:val="none" w:sz="0" w:space="0" w:color="auto"/>
        <w:bottom w:val="none" w:sz="0" w:space="0" w:color="auto"/>
        <w:right w:val="none" w:sz="0" w:space="0" w:color="auto"/>
      </w:divBdr>
    </w:div>
    <w:div w:id="347752069">
      <w:bodyDiv w:val="1"/>
      <w:marLeft w:val="0"/>
      <w:marRight w:val="0"/>
      <w:marTop w:val="0"/>
      <w:marBottom w:val="0"/>
      <w:divBdr>
        <w:top w:val="none" w:sz="0" w:space="0" w:color="auto"/>
        <w:left w:val="none" w:sz="0" w:space="0" w:color="auto"/>
        <w:bottom w:val="none" w:sz="0" w:space="0" w:color="auto"/>
        <w:right w:val="none" w:sz="0" w:space="0" w:color="auto"/>
      </w:divBdr>
    </w:div>
    <w:div w:id="477117640">
      <w:bodyDiv w:val="1"/>
      <w:marLeft w:val="0"/>
      <w:marRight w:val="0"/>
      <w:marTop w:val="0"/>
      <w:marBottom w:val="0"/>
      <w:divBdr>
        <w:top w:val="none" w:sz="0" w:space="0" w:color="auto"/>
        <w:left w:val="none" w:sz="0" w:space="0" w:color="auto"/>
        <w:bottom w:val="none" w:sz="0" w:space="0" w:color="auto"/>
        <w:right w:val="none" w:sz="0" w:space="0" w:color="auto"/>
      </w:divBdr>
    </w:div>
    <w:div w:id="1008483794">
      <w:bodyDiv w:val="1"/>
      <w:marLeft w:val="0"/>
      <w:marRight w:val="0"/>
      <w:marTop w:val="0"/>
      <w:marBottom w:val="0"/>
      <w:divBdr>
        <w:top w:val="none" w:sz="0" w:space="0" w:color="auto"/>
        <w:left w:val="none" w:sz="0" w:space="0" w:color="auto"/>
        <w:bottom w:val="none" w:sz="0" w:space="0" w:color="auto"/>
        <w:right w:val="none" w:sz="0" w:space="0" w:color="auto"/>
      </w:divBdr>
    </w:div>
    <w:div w:id="1061248680">
      <w:bodyDiv w:val="1"/>
      <w:marLeft w:val="0"/>
      <w:marRight w:val="0"/>
      <w:marTop w:val="0"/>
      <w:marBottom w:val="0"/>
      <w:divBdr>
        <w:top w:val="none" w:sz="0" w:space="0" w:color="auto"/>
        <w:left w:val="none" w:sz="0" w:space="0" w:color="auto"/>
        <w:bottom w:val="none" w:sz="0" w:space="0" w:color="auto"/>
        <w:right w:val="none" w:sz="0" w:space="0" w:color="auto"/>
      </w:divBdr>
    </w:div>
    <w:div w:id="1342006669">
      <w:bodyDiv w:val="1"/>
      <w:marLeft w:val="0"/>
      <w:marRight w:val="0"/>
      <w:marTop w:val="0"/>
      <w:marBottom w:val="0"/>
      <w:divBdr>
        <w:top w:val="none" w:sz="0" w:space="0" w:color="auto"/>
        <w:left w:val="none" w:sz="0" w:space="0" w:color="auto"/>
        <w:bottom w:val="none" w:sz="0" w:space="0" w:color="auto"/>
        <w:right w:val="none" w:sz="0" w:space="0" w:color="auto"/>
      </w:divBdr>
    </w:div>
    <w:div w:id="1355494733">
      <w:bodyDiv w:val="1"/>
      <w:marLeft w:val="0"/>
      <w:marRight w:val="0"/>
      <w:marTop w:val="0"/>
      <w:marBottom w:val="0"/>
      <w:divBdr>
        <w:top w:val="none" w:sz="0" w:space="0" w:color="auto"/>
        <w:left w:val="none" w:sz="0" w:space="0" w:color="auto"/>
        <w:bottom w:val="none" w:sz="0" w:space="0" w:color="auto"/>
        <w:right w:val="none" w:sz="0" w:space="0" w:color="auto"/>
      </w:divBdr>
    </w:div>
    <w:div w:id="1384598220">
      <w:bodyDiv w:val="1"/>
      <w:marLeft w:val="0"/>
      <w:marRight w:val="0"/>
      <w:marTop w:val="0"/>
      <w:marBottom w:val="0"/>
      <w:divBdr>
        <w:top w:val="none" w:sz="0" w:space="0" w:color="auto"/>
        <w:left w:val="none" w:sz="0" w:space="0" w:color="auto"/>
        <w:bottom w:val="none" w:sz="0" w:space="0" w:color="auto"/>
        <w:right w:val="none" w:sz="0" w:space="0" w:color="auto"/>
      </w:divBdr>
    </w:div>
    <w:div w:id="1436753613">
      <w:bodyDiv w:val="1"/>
      <w:marLeft w:val="0"/>
      <w:marRight w:val="0"/>
      <w:marTop w:val="0"/>
      <w:marBottom w:val="0"/>
      <w:divBdr>
        <w:top w:val="none" w:sz="0" w:space="0" w:color="auto"/>
        <w:left w:val="none" w:sz="0" w:space="0" w:color="auto"/>
        <w:bottom w:val="none" w:sz="0" w:space="0" w:color="auto"/>
        <w:right w:val="none" w:sz="0" w:space="0" w:color="auto"/>
      </w:divBdr>
    </w:div>
    <w:div w:id="1488934045">
      <w:bodyDiv w:val="1"/>
      <w:marLeft w:val="0"/>
      <w:marRight w:val="0"/>
      <w:marTop w:val="0"/>
      <w:marBottom w:val="0"/>
      <w:divBdr>
        <w:top w:val="none" w:sz="0" w:space="0" w:color="auto"/>
        <w:left w:val="none" w:sz="0" w:space="0" w:color="auto"/>
        <w:bottom w:val="none" w:sz="0" w:space="0" w:color="auto"/>
        <w:right w:val="none" w:sz="0" w:space="0" w:color="auto"/>
      </w:divBdr>
    </w:div>
    <w:div w:id="1617517616">
      <w:bodyDiv w:val="1"/>
      <w:marLeft w:val="0"/>
      <w:marRight w:val="0"/>
      <w:marTop w:val="0"/>
      <w:marBottom w:val="0"/>
      <w:divBdr>
        <w:top w:val="none" w:sz="0" w:space="0" w:color="auto"/>
        <w:left w:val="none" w:sz="0" w:space="0" w:color="auto"/>
        <w:bottom w:val="none" w:sz="0" w:space="0" w:color="auto"/>
        <w:right w:val="none" w:sz="0" w:space="0" w:color="auto"/>
      </w:divBdr>
    </w:div>
    <w:div w:id="1622952123">
      <w:bodyDiv w:val="1"/>
      <w:marLeft w:val="0"/>
      <w:marRight w:val="0"/>
      <w:marTop w:val="0"/>
      <w:marBottom w:val="0"/>
      <w:divBdr>
        <w:top w:val="none" w:sz="0" w:space="0" w:color="auto"/>
        <w:left w:val="none" w:sz="0" w:space="0" w:color="auto"/>
        <w:bottom w:val="none" w:sz="0" w:space="0" w:color="auto"/>
        <w:right w:val="none" w:sz="0" w:space="0" w:color="auto"/>
      </w:divBdr>
    </w:div>
    <w:div w:id="1757052389">
      <w:bodyDiv w:val="1"/>
      <w:marLeft w:val="0"/>
      <w:marRight w:val="0"/>
      <w:marTop w:val="0"/>
      <w:marBottom w:val="0"/>
      <w:divBdr>
        <w:top w:val="none" w:sz="0" w:space="0" w:color="auto"/>
        <w:left w:val="none" w:sz="0" w:space="0" w:color="auto"/>
        <w:bottom w:val="none" w:sz="0" w:space="0" w:color="auto"/>
        <w:right w:val="none" w:sz="0" w:space="0" w:color="auto"/>
      </w:divBdr>
    </w:div>
    <w:div w:id="1770344207">
      <w:bodyDiv w:val="1"/>
      <w:marLeft w:val="0"/>
      <w:marRight w:val="0"/>
      <w:marTop w:val="0"/>
      <w:marBottom w:val="0"/>
      <w:divBdr>
        <w:top w:val="none" w:sz="0" w:space="0" w:color="auto"/>
        <w:left w:val="none" w:sz="0" w:space="0" w:color="auto"/>
        <w:bottom w:val="none" w:sz="0" w:space="0" w:color="auto"/>
        <w:right w:val="none" w:sz="0" w:space="0" w:color="auto"/>
      </w:divBdr>
    </w:div>
    <w:div w:id="1851330277">
      <w:bodyDiv w:val="1"/>
      <w:marLeft w:val="0"/>
      <w:marRight w:val="0"/>
      <w:marTop w:val="0"/>
      <w:marBottom w:val="0"/>
      <w:divBdr>
        <w:top w:val="none" w:sz="0" w:space="0" w:color="auto"/>
        <w:left w:val="none" w:sz="0" w:space="0" w:color="auto"/>
        <w:bottom w:val="none" w:sz="0" w:space="0" w:color="auto"/>
        <w:right w:val="none" w:sz="0" w:space="0" w:color="auto"/>
      </w:divBdr>
    </w:div>
    <w:div w:id="2006320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ikumi.lv/doc.php?id=262647" TargetMode="External"/><Relationship Id="rId21" Type="http://schemas.openxmlformats.org/officeDocument/2006/relationships/hyperlink" Target="https://likumi.lv/ta/id/274957-darbibas-programmas-izaugsme-un-nodarbinatiba-9-2-2-specifiska-atbalsta-merka-palielinat-kvalitativu-institucionalai-aprupei" TargetMode="External"/><Relationship Id="rId42" Type="http://schemas.openxmlformats.org/officeDocument/2006/relationships/image" Target="media/image17.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chart" Target="charts/chart5.xml"/><Relationship Id="rId84" Type="http://schemas.openxmlformats.org/officeDocument/2006/relationships/chart" Target="charts/chart19.xml"/><Relationship Id="rId89"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hyperlink" Target="http://www.deinstitutionalisationguide.eu/wp-content/uploads/2016/04/GUIDELINES-Final-English.pdf" TargetMode="External"/><Relationship Id="rId29" Type="http://schemas.openxmlformats.org/officeDocument/2006/relationships/image" Target="media/image4.png"/><Relationship Id="rId107" Type="http://schemas.openxmlformats.org/officeDocument/2006/relationships/image" Target="media/image60.png"/><Relationship Id="rId11" Type="http://schemas.openxmlformats.org/officeDocument/2006/relationships/header" Target="header2.xml"/><Relationship Id="rId24" Type="http://schemas.openxmlformats.org/officeDocument/2006/relationships/hyperlink" Target="https://likumi.lv/doc.php?id=197033"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chart" Target="charts/chart4.xml"/><Relationship Id="rId74" Type="http://schemas.openxmlformats.org/officeDocument/2006/relationships/chart" Target="charts/chart10.xml"/><Relationship Id="rId79" Type="http://schemas.openxmlformats.org/officeDocument/2006/relationships/chart" Target="charts/chart15.xml"/><Relationship Id="rId87" Type="http://schemas.openxmlformats.org/officeDocument/2006/relationships/image" Target="media/image43.png"/><Relationship Id="rId102" Type="http://schemas.openxmlformats.org/officeDocument/2006/relationships/hyperlink" Target="https://www.google.lv/url?sa=i&amp;source=images&amp;cd=&amp;cad=rja&amp;uact=8&amp;ved=2ahUKEwi55JGer63bAhUFJJoKHdzPAecQjRx6BAgBEAU&amp;url=https://txicfw.socialwork.utexas.edu/service/training-and-professional-development/&amp;psig=AOvVaw0XJH9OZ39iC8Pny018zKUL&amp;ust=1527767397255516"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chart" Target="charts/chart18.xml"/><Relationship Id="rId90" Type="http://schemas.openxmlformats.org/officeDocument/2006/relationships/image" Target="media/image46.jpeg"/><Relationship Id="rId95" Type="http://schemas.openxmlformats.org/officeDocument/2006/relationships/image" Target="media/image51.png"/><Relationship Id="rId19" Type="http://schemas.openxmlformats.org/officeDocument/2006/relationships/hyperlink" Target="https://likumi.lv/doc.php?id=291788" TargetMode="External"/><Relationship Id="rId14" Type="http://schemas.openxmlformats.org/officeDocument/2006/relationships/header" Target="header3.xml"/><Relationship Id="rId22" Type="http://schemas.openxmlformats.org/officeDocument/2006/relationships/hyperlink" Target="https://likumi.lv/ta/id/274957-darbibas-programmas-izaugsme-un-nodarbinatiba-9-2-2-specifiska-atbalsta-merka-palielinat-kvalitativu-institucionalai-aprupei" TargetMode="External"/><Relationship Id="rId27" Type="http://schemas.openxmlformats.org/officeDocument/2006/relationships/hyperlink" Target="http://www.lm.gov.lv/upload/aktualitates/null/2015_15_07_ricplans_final.pdf" TargetMode="External"/><Relationship Id="rId30" Type="http://schemas.openxmlformats.org/officeDocument/2006/relationships/image" Target="media/image5.png"/><Relationship Id="rId35" Type="http://schemas.openxmlformats.org/officeDocument/2006/relationships/image" Target="media/image10.emf"/><Relationship Id="rId43" Type="http://schemas.openxmlformats.org/officeDocument/2006/relationships/chart" Target="charts/chart1.xml"/><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chart" Target="charts/chart3.xml"/><Relationship Id="rId69" Type="http://schemas.openxmlformats.org/officeDocument/2006/relationships/chart" Target="charts/chart6.xml"/><Relationship Id="rId77" Type="http://schemas.openxmlformats.org/officeDocument/2006/relationships/chart" Target="charts/chart13.xml"/><Relationship Id="rId100" Type="http://schemas.openxmlformats.org/officeDocument/2006/relationships/hyperlink" Target="https://www.google.lv/url?sa=i&amp;source=images&amp;cd=&amp;ved=2ahUKEwjZ5cuWrq3bAhWkQJoKHfIdBCcQjRx6BAgBEAU&amp;url=https://thenounproject.com/term/crisis/&amp;psig=AOvVaw2nEja3lEwSz9Qg0MgRpMfF&amp;ust=1527767109664340" TargetMode="External"/><Relationship Id="rId105"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chart" Target="charts/chart8.xml"/><Relationship Id="rId80" Type="http://schemas.openxmlformats.org/officeDocument/2006/relationships/chart" Target="charts/chart16.xml"/><Relationship Id="rId85" Type="http://schemas.openxmlformats.org/officeDocument/2006/relationships/chart" Target="charts/chart20.xml"/><Relationship Id="rId93" Type="http://schemas.openxmlformats.org/officeDocument/2006/relationships/image" Target="media/image49.png"/><Relationship Id="rId98"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likumi.lv/doc.php?id=175748" TargetMode="External"/><Relationship Id="rId25" Type="http://schemas.openxmlformats.org/officeDocument/2006/relationships/hyperlink" Target="http://polsis.mk.gov.lv/documents/4525"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39.png"/><Relationship Id="rId103" Type="http://schemas.openxmlformats.org/officeDocument/2006/relationships/image" Target="media/image56.png"/><Relationship Id="rId108" Type="http://schemas.openxmlformats.org/officeDocument/2006/relationships/image" Target="media/image61.png"/><Relationship Id="rId20" Type="http://schemas.openxmlformats.org/officeDocument/2006/relationships/hyperlink" Target="https://likumi.lv/ta/id/274957-darbibas-programmas-izaugsme-un-nodarbinatiba-9-2-2-specifiska-atbalsta-merka-palielinat-kvalitativu-institucionalai-aprupei" TargetMode="External"/><Relationship Id="rId41" Type="http://schemas.openxmlformats.org/officeDocument/2006/relationships/image" Target="media/image16.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0.png"/><Relationship Id="rId75" Type="http://schemas.openxmlformats.org/officeDocument/2006/relationships/chart" Target="charts/chart11.xml"/><Relationship Id="rId83" Type="http://schemas.openxmlformats.org/officeDocument/2006/relationships/image" Target="media/image41.png"/><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2.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lm.gov.lv/upload/berns_gimene/bernu_tiesibas/akti/guidelines.pdf" TargetMode="External"/><Relationship Id="rId23" Type="http://schemas.openxmlformats.org/officeDocument/2006/relationships/hyperlink" Target="https://likumi.lv/doc.php?id=270934" TargetMode="External"/><Relationship Id="rId28" Type="http://schemas.openxmlformats.org/officeDocument/2006/relationships/hyperlink" Target="http://vmnvd.gov.lv/lv/esf-projekts/zinojumi" TargetMode="External"/><Relationship Id="rId36" Type="http://schemas.openxmlformats.org/officeDocument/2006/relationships/image" Target="media/image11.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59.png"/><Relationship Id="rId10" Type="http://schemas.openxmlformats.org/officeDocument/2006/relationships/header" Target="header1.xml"/><Relationship Id="rId31" Type="http://schemas.openxmlformats.org/officeDocument/2006/relationships/image" Target="media/image6.png"/><Relationship Id="rId44" Type="http://schemas.openxmlformats.org/officeDocument/2006/relationships/chart" Target="charts/chart2.xml"/><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chart" Target="charts/chart9.xml"/><Relationship Id="rId78" Type="http://schemas.openxmlformats.org/officeDocument/2006/relationships/chart" Target="charts/chart14.xml"/><Relationship Id="rId81" Type="http://schemas.openxmlformats.org/officeDocument/2006/relationships/chart" Target="charts/chart17.xml"/><Relationship Id="rId86" Type="http://schemas.openxmlformats.org/officeDocument/2006/relationships/image" Target="media/image42.png"/><Relationship Id="rId94" Type="http://schemas.openxmlformats.org/officeDocument/2006/relationships/image" Target="media/image50.png"/><Relationship Id="rId99" Type="http://schemas.openxmlformats.org/officeDocument/2006/relationships/image" Target="media/image54.png"/><Relationship Id="rId101"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hyperlink" Target="https://likumi.lv/doc.php?id=68488" TargetMode="External"/><Relationship Id="rId39" Type="http://schemas.openxmlformats.org/officeDocument/2006/relationships/image" Target="media/image14.png"/><Relationship Id="rId109" Type="http://schemas.openxmlformats.org/officeDocument/2006/relationships/image" Target="media/image62.png"/><Relationship Id="rId34" Type="http://schemas.openxmlformats.org/officeDocument/2006/relationships/image" Target="media/image9.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chart" Target="charts/chart12.xml"/><Relationship Id="rId97" Type="http://schemas.openxmlformats.org/officeDocument/2006/relationships/hyperlink" Target="https://likumi.lv/ta/id/20243-visparejas-izglitibas-likums" TargetMode="External"/><Relationship Id="rId104"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image" Target="media/image48.png"/></Relationships>
</file>

<file path=word/_rels/footnotes.xml.rels><?xml version="1.0" encoding="UTF-8" standalone="yes"?>
<Relationships xmlns="http://schemas.openxmlformats.org/package/2006/relationships"><Relationship Id="rId8" Type="http://schemas.openxmlformats.org/officeDocument/2006/relationships/hyperlink" Target="http://www.vmnvd.gov.lv/uploads/files/58aef52156e31.pdf" TargetMode="External"/><Relationship Id="rId3" Type="http://schemas.openxmlformats.org/officeDocument/2006/relationships/hyperlink" Target="https://likumi.lv/ta/lv/starptautiskie-ligumi/id/1150" TargetMode="External"/><Relationship Id="rId7" Type="http://schemas.openxmlformats.org/officeDocument/2006/relationships/hyperlink" Target="http://www.lm.gov.lv/upload/projekts/faili/5_gala_zinojums_saskanots.pdf" TargetMode="External"/><Relationship Id="rId2" Type="http://schemas.openxmlformats.org/officeDocument/2006/relationships/hyperlink" Target="https://www.jurmala.lv/lv/pasvaldiba/kapitalsabiedribas/7160-psia-veselibas-un-socialas-aprupes-centrs-sloka" TargetMode="External"/><Relationship Id="rId1" Type="http://schemas.openxmlformats.org/officeDocument/2006/relationships/hyperlink" Target="http://www.rpr.gov.lv/pub/index.php?id=51" TargetMode="External"/><Relationship Id="rId6" Type="http://schemas.openxmlformats.org/officeDocument/2006/relationships/hyperlink" Target="http://www.lm.gov.lv/text/3174" TargetMode="External"/><Relationship Id="rId5" Type="http://schemas.openxmlformats.org/officeDocument/2006/relationships/hyperlink" Target="http://www.lm.gov.lv/upload/aktualitates2/lmpam_290713_sp.pdf" TargetMode="External"/><Relationship Id="rId4" Type="http://schemas.openxmlformats.org/officeDocument/2006/relationships/hyperlink" Target="https://likumi.lv/doc.php?id=4909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Macro-Enabled_Worksheet.xlsm"/><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Macro-Enabled_Worksheet9.xlsm"/><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Macro-Enabled_Worksheet10.xlsm"/><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Macro-Enabled_Worksheet11.xlsm"/><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Macro-Enabled_Worksheet12.xlsm"/><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Macro-Enabled_Worksheet13.xlsm"/><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Macro-Enabled_Worksheet14.xlsm"/><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Macro-Enabled_Worksheet15.xlsm"/><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Macro-Enabled_Worksheet16.xlsm"/><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Macro-Enabled_Worksheet17.xlsm"/><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Macro-Enabled_Worksheet18.xlsm"/><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Macro-Enabled_Worksheet1.xlsm"/><Relationship Id="rId2" Type="http://schemas.openxmlformats.org/officeDocument/2006/relationships/image" Target="../media/image18.gif"/><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Macro-Enabled_Worksheet19.xlsm"/><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Macro-Enabled_Worksheet2.xlsm"/><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Macro-Enabled_Worksheet3.xlsm"/><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Macro-Enabled_Worksheet4.xlsm"/><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Macro-Enabled_Worksheet5.xlsm"/><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Macro-Enabled_Worksheet6.xlsm"/><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Macro-Enabled_Worksheet7.xlsm"/><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Macro-Enabled_Worksheet8.xlsm"/><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6365660542432202"/>
          <c:y val="3.0902170686551898E-2"/>
          <c:w val="0.44791294838145201"/>
          <c:h val="0.90086044189282599"/>
        </c:manualLayout>
      </c:layout>
      <c:barChart>
        <c:barDir val="bar"/>
        <c:grouping val="clustered"/>
        <c:varyColors val="0"/>
        <c:ser>
          <c:idx val="0"/>
          <c:order val="0"/>
          <c:tx>
            <c:strRef>
              <c:f>UZŅEMTIE_1!$B$5</c:f>
              <c:strCache>
                <c:ptCount val="1"/>
                <c:pt idx="0">
                  <c:v>Uzņemto personu skaits</c:v>
                </c:pt>
              </c:strCache>
            </c:strRef>
          </c:tx>
          <c:spPr>
            <a:solidFill>
              <a:srgbClr val="616161"/>
            </a:solidFill>
            <a:ln w="25419">
              <a:noFill/>
            </a:ln>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0-435E-45DA-911B-F7E30AE63DC4}"/>
                </c:ext>
              </c:extLst>
            </c:dLbl>
            <c:dLbl>
              <c:idx val="10"/>
              <c:delete val="1"/>
              <c:extLst>
                <c:ext xmlns:c15="http://schemas.microsoft.com/office/drawing/2012/chart" uri="{CE6537A1-D6FC-4f65-9D91-7224C49458BB}"/>
                <c:ext xmlns:c16="http://schemas.microsoft.com/office/drawing/2014/chart" uri="{C3380CC4-5D6E-409C-BE32-E72D297353CC}">
                  <c16:uniqueId val="{00000001-435E-45DA-911B-F7E30AE63DC4}"/>
                </c:ext>
              </c:extLst>
            </c:dLbl>
            <c:dLbl>
              <c:idx val="14"/>
              <c:delete val="1"/>
              <c:extLst>
                <c:ext xmlns:c15="http://schemas.microsoft.com/office/drawing/2012/chart" uri="{CE6537A1-D6FC-4f65-9D91-7224C49458BB}"/>
                <c:ext xmlns:c16="http://schemas.microsoft.com/office/drawing/2014/chart" uri="{C3380CC4-5D6E-409C-BE32-E72D297353CC}">
                  <c16:uniqueId val="{00000002-435E-45DA-911B-F7E30AE63DC4}"/>
                </c:ext>
              </c:extLst>
            </c:dLbl>
            <c:spPr>
              <a:noFill/>
              <a:ln w="25419">
                <a:noFill/>
              </a:ln>
            </c:spPr>
            <c:txPr>
              <a:bodyPr/>
              <a:lstStyle/>
              <a:p>
                <a:pPr>
                  <a:defRPr sz="1101" b="0" i="0" u="none" strike="noStrike" baseline="0">
                    <a:solidFill>
                      <a:srgbClr val="000000"/>
                    </a:solidFill>
                    <a:latin typeface="Times New Roman"/>
                    <a:ea typeface="Times New Roman"/>
                    <a:cs typeface="Times New Roman"/>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UZŅEMTIE_1!$A$6:$A$27</c:f>
              <c:strCache>
                <c:ptCount val="22"/>
                <c:pt idx="0">
                  <c:v>SIA "Atsaucība"</c:v>
                </c:pt>
                <c:pt idx="1">
                  <c:v>PSIA "Sloka""</c:v>
                </c:pt>
                <c:pt idx="2">
                  <c:v>VSAC Zemgale filiāle "Kīši"</c:v>
                </c:pt>
                <c:pt idx="3">
                  <c:v>VSAC  Vidzeme filiāle "Ropaži"</c:v>
                </c:pt>
                <c:pt idx="4">
                  <c:v>VSAC Rīga filiāle "Kalnciems"</c:v>
                </c:pt>
                <c:pt idx="5">
                  <c:v>VSAC Rīga filiāle "Ezerkrasti"</c:v>
                </c:pt>
                <c:pt idx="6">
                  <c:v>.</c:v>
                </c:pt>
                <c:pt idx="7">
                  <c:v>Pilngadīgu personu ar GRT skaits</c:v>
                </c:pt>
                <c:pt idx="8">
                  <c:v>Bērnu ar GRT skaits</c:v>
                </c:pt>
                <c:pt idx="9">
                  <c:v>VSAC Rīga filiāle  „Baldone”, Kopā</c:v>
                </c:pt>
                <c:pt idx="10">
                  <c:v>.</c:v>
                </c:pt>
                <c:pt idx="11">
                  <c:v>Pilngadīgu personu ar GRT skaits</c:v>
                </c:pt>
                <c:pt idx="12">
                  <c:v>Bērnu ar GRT skaits</c:v>
                </c:pt>
                <c:pt idx="13">
                  <c:v>VSAC Rīga filiāle  "Teika", Kopā</c:v>
                </c:pt>
                <c:pt idx="14">
                  <c:v>.</c:v>
                </c:pt>
                <c:pt idx="15">
                  <c:v>VSAC Rīga filiāle "Rīga"</c:v>
                </c:pt>
                <c:pt idx="16">
                  <c:v>VSAC Rīga filiāle "Pļavnieki"</c:v>
                </c:pt>
                <c:pt idx="17">
                  <c:v>Irlavas BSAC</c:v>
                </c:pt>
                <c:pt idx="18">
                  <c:v>BSAC Umurga </c:v>
                </c:pt>
                <c:pt idx="19">
                  <c:v>BSAC Laubere</c:v>
                </c:pt>
                <c:pt idx="20">
                  <c:v>BSAC Zīles</c:v>
                </c:pt>
                <c:pt idx="21">
                  <c:v>BSAC Sprīdītis</c:v>
                </c:pt>
              </c:strCache>
            </c:strRef>
          </c:cat>
          <c:val>
            <c:numRef>
              <c:f>UZŅEMTIE_1!$B$6:$B$27</c:f>
              <c:numCache>
                <c:formatCode>General</c:formatCode>
                <c:ptCount val="22"/>
                <c:pt idx="0">
                  <c:v>37</c:v>
                </c:pt>
                <c:pt idx="1">
                  <c:v>7</c:v>
                </c:pt>
                <c:pt idx="2">
                  <c:v>0</c:v>
                </c:pt>
                <c:pt idx="3">
                  <c:v>29</c:v>
                </c:pt>
                <c:pt idx="4">
                  <c:v>0</c:v>
                </c:pt>
                <c:pt idx="5">
                  <c:v>132</c:v>
                </c:pt>
                <c:pt idx="6">
                  <c:v>0</c:v>
                </c:pt>
                <c:pt idx="7">
                  <c:v>9</c:v>
                </c:pt>
                <c:pt idx="8">
                  <c:v>12</c:v>
                </c:pt>
                <c:pt idx="9">
                  <c:v>21</c:v>
                </c:pt>
                <c:pt idx="10">
                  <c:v>0</c:v>
                </c:pt>
                <c:pt idx="11">
                  <c:v>0</c:v>
                </c:pt>
                <c:pt idx="12">
                  <c:v>2</c:v>
                </c:pt>
                <c:pt idx="13">
                  <c:v>2</c:v>
                </c:pt>
                <c:pt idx="14">
                  <c:v>0</c:v>
                </c:pt>
                <c:pt idx="15">
                  <c:v>68</c:v>
                </c:pt>
                <c:pt idx="16">
                  <c:v>99</c:v>
                </c:pt>
                <c:pt idx="17">
                  <c:v>18</c:v>
                </c:pt>
                <c:pt idx="18">
                  <c:v>12</c:v>
                </c:pt>
                <c:pt idx="19">
                  <c:v>6</c:v>
                </c:pt>
                <c:pt idx="20">
                  <c:v>2</c:v>
                </c:pt>
                <c:pt idx="21">
                  <c:v>2</c:v>
                </c:pt>
              </c:numCache>
            </c:numRef>
          </c:val>
          <c:extLst>
            <c:ext xmlns:c16="http://schemas.microsoft.com/office/drawing/2014/chart" uri="{C3380CC4-5D6E-409C-BE32-E72D297353CC}">
              <c16:uniqueId val="{00000003-435E-45DA-911B-F7E30AE63DC4}"/>
            </c:ext>
          </c:extLst>
        </c:ser>
        <c:ser>
          <c:idx val="1"/>
          <c:order val="1"/>
          <c:tx>
            <c:strRef>
              <c:f>UZŅEMTIE_1!$C$5</c:f>
              <c:strCache>
                <c:ptCount val="1"/>
                <c:pt idx="0">
                  <c:v>Izstājušos personu skaits</c:v>
                </c:pt>
              </c:strCache>
            </c:strRef>
          </c:tx>
          <c:spPr>
            <a:solidFill>
              <a:srgbClr val="B3B3B3"/>
            </a:solidFill>
            <a:ln w="25419">
              <a:noFill/>
            </a:ln>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4-435E-45DA-911B-F7E30AE63DC4}"/>
                </c:ext>
              </c:extLst>
            </c:dLbl>
            <c:dLbl>
              <c:idx val="10"/>
              <c:delete val="1"/>
              <c:extLst>
                <c:ext xmlns:c15="http://schemas.microsoft.com/office/drawing/2012/chart" uri="{CE6537A1-D6FC-4f65-9D91-7224C49458BB}"/>
                <c:ext xmlns:c16="http://schemas.microsoft.com/office/drawing/2014/chart" uri="{C3380CC4-5D6E-409C-BE32-E72D297353CC}">
                  <c16:uniqueId val="{00000005-435E-45DA-911B-F7E30AE63DC4}"/>
                </c:ext>
              </c:extLst>
            </c:dLbl>
            <c:dLbl>
              <c:idx val="14"/>
              <c:delete val="1"/>
              <c:extLst>
                <c:ext xmlns:c15="http://schemas.microsoft.com/office/drawing/2012/chart" uri="{CE6537A1-D6FC-4f65-9D91-7224C49458BB}"/>
                <c:ext xmlns:c16="http://schemas.microsoft.com/office/drawing/2014/chart" uri="{C3380CC4-5D6E-409C-BE32-E72D297353CC}">
                  <c16:uniqueId val="{00000006-435E-45DA-911B-F7E30AE63DC4}"/>
                </c:ext>
              </c:extLst>
            </c:dLbl>
            <c:spPr>
              <a:noFill/>
              <a:ln w="25419">
                <a:noFill/>
              </a:ln>
            </c:spPr>
            <c:txPr>
              <a:bodyPr/>
              <a:lstStyle/>
              <a:p>
                <a:pPr>
                  <a:defRPr sz="1101" b="0" i="0" u="none" strike="noStrike" baseline="0">
                    <a:solidFill>
                      <a:srgbClr val="000000"/>
                    </a:solidFill>
                    <a:latin typeface="Times New Roman"/>
                    <a:ea typeface="Times New Roman"/>
                    <a:cs typeface="Times New Roman"/>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UZŅEMTIE_1!$A$6:$A$27</c:f>
              <c:strCache>
                <c:ptCount val="22"/>
                <c:pt idx="0">
                  <c:v>SIA "Atsaucība"</c:v>
                </c:pt>
                <c:pt idx="1">
                  <c:v>PSIA "Sloka""</c:v>
                </c:pt>
                <c:pt idx="2">
                  <c:v>VSAC Zemgale filiāle "Kīši"</c:v>
                </c:pt>
                <c:pt idx="3">
                  <c:v>VSAC  Vidzeme filiāle "Ropaži"</c:v>
                </c:pt>
                <c:pt idx="4">
                  <c:v>VSAC Rīga filiāle "Kalnciems"</c:v>
                </c:pt>
                <c:pt idx="5">
                  <c:v>VSAC Rīga filiāle "Ezerkrasti"</c:v>
                </c:pt>
                <c:pt idx="6">
                  <c:v>.</c:v>
                </c:pt>
                <c:pt idx="7">
                  <c:v>Pilngadīgu personu ar GRT skaits</c:v>
                </c:pt>
                <c:pt idx="8">
                  <c:v>Bērnu ar GRT skaits</c:v>
                </c:pt>
                <c:pt idx="9">
                  <c:v>VSAC Rīga filiāle  „Baldone”, Kopā</c:v>
                </c:pt>
                <c:pt idx="10">
                  <c:v>.</c:v>
                </c:pt>
                <c:pt idx="11">
                  <c:v>Pilngadīgu personu ar GRT skaits</c:v>
                </c:pt>
                <c:pt idx="12">
                  <c:v>Bērnu ar GRT skaits</c:v>
                </c:pt>
                <c:pt idx="13">
                  <c:v>VSAC Rīga filiāle  "Teika", Kopā</c:v>
                </c:pt>
                <c:pt idx="14">
                  <c:v>.</c:v>
                </c:pt>
                <c:pt idx="15">
                  <c:v>VSAC Rīga filiāle "Rīga"</c:v>
                </c:pt>
                <c:pt idx="16">
                  <c:v>VSAC Rīga filiāle "Pļavnieki"</c:v>
                </c:pt>
                <c:pt idx="17">
                  <c:v>Irlavas BSAC</c:v>
                </c:pt>
                <c:pt idx="18">
                  <c:v>BSAC Umurga </c:v>
                </c:pt>
                <c:pt idx="19">
                  <c:v>BSAC Laubere</c:v>
                </c:pt>
                <c:pt idx="20">
                  <c:v>BSAC Zīles</c:v>
                </c:pt>
                <c:pt idx="21">
                  <c:v>BSAC Sprīdītis</c:v>
                </c:pt>
              </c:strCache>
            </c:strRef>
          </c:cat>
          <c:val>
            <c:numRef>
              <c:f>UZŅEMTIE_1!$C$6:$C$27</c:f>
              <c:numCache>
                <c:formatCode>General</c:formatCode>
                <c:ptCount val="22"/>
                <c:pt idx="0">
                  <c:v>38</c:v>
                </c:pt>
                <c:pt idx="1">
                  <c:v>8</c:v>
                </c:pt>
                <c:pt idx="2">
                  <c:v>11</c:v>
                </c:pt>
                <c:pt idx="3">
                  <c:v>21</c:v>
                </c:pt>
                <c:pt idx="4">
                  <c:v>0</c:v>
                </c:pt>
                <c:pt idx="5">
                  <c:v>53</c:v>
                </c:pt>
                <c:pt idx="6">
                  <c:v>0</c:v>
                </c:pt>
                <c:pt idx="7">
                  <c:v>7</c:v>
                </c:pt>
                <c:pt idx="8">
                  <c:v>27</c:v>
                </c:pt>
                <c:pt idx="9">
                  <c:v>34</c:v>
                </c:pt>
                <c:pt idx="10">
                  <c:v>0</c:v>
                </c:pt>
                <c:pt idx="11">
                  <c:v>4</c:v>
                </c:pt>
                <c:pt idx="12">
                  <c:v>14</c:v>
                </c:pt>
                <c:pt idx="13">
                  <c:v>18</c:v>
                </c:pt>
                <c:pt idx="14">
                  <c:v>0</c:v>
                </c:pt>
                <c:pt idx="15">
                  <c:v>68</c:v>
                </c:pt>
                <c:pt idx="16">
                  <c:v>101</c:v>
                </c:pt>
                <c:pt idx="17">
                  <c:v>18</c:v>
                </c:pt>
                <c:pt idx="18">
                  <c:v>18</c:v>
                </c:pt>
                <c:pt idx="19">
                  <c:v>7</c:v>
                </c:pt>
                <c:pt idx="20">
                  <c:v>7</c:v>
                </c:pt>
                <c:pt idx="21">
                  <c:v>11</c:v>
                </c:pt>
              </c:numCache>
            </c:numRef>
          </c:val>
          <c:extLst>
            <c:ext xmlns:c16="http://schemas.microsoft.com/office/drawing/2014/chart" uri="{C3380CC4-5D6E-409C-BE32-E72D297353CC}">
              <c16:uniqueId val="{00000007-435E-45DA-911B-F7E30AE63DC4}"/>
            </c:ext>
          </c:extLst>
        </c:ser>
        <c:dLbls>
          <c:showLegendKey val="0"/>
          <c:showVal val="0"/>
          <c:showCatName val="0"/>
          <c:showSerName val="0"/>
          <c:showPercent val="0"/>
          <c:showBubbleSize val="0"/>
        </c:dLbls>
        <c:gapWidth val="35"/>
        <c:overlap val="3"/>
        <c:axId val="-2102594456"/>
        <c:axId val="-2113185624"/>
      </c:barChart>
      <c:catAx>
        <c:axId val="-2102594456"/>
        <c:scaling>
          <c:orientation val="minMax"/>
        </c:scaling>
        <c:delete val="0"/>
        <c:axPos val="l"/>
        <c:numFmt formatCode="General" sourceLinked="0"/>
        <c:majorTickMark val="out"/>
        <c:minorTickMark val="none"/>
        <c:tickLblPos val="nextTo"/>
        <c:spPr>
          <a:ln w="3177">
            <a:solidFill>
              <a:srgbClr val="808080"/>
            </a:solidFill>
            <a:prstDash val="solid"/>
          </a:ln>
        </c:spPr>
        <c:txPr>
          <a:bodyPr rot="0" vert="horz"/>
          <a:lstStyle/>
          <a:p>
            <a:pPr>
              <a:defRPr sz="1101" b="0" i="0" u="none" strike="noStrike" baseline="0">
                <a:solidFill>
                  <a:srgbClr val="000000"/>
                </a:solidFill>
                <a:latin typeface="Times New Roman"/>
                <a:ea typeface="Times New Roman"/>
                <a:cs typeface="Times New Roman"/>
              </a:defRPr>
            </a:pPr>
            <a:endParaRPr lang="lv-LV"/>
          </a:p>
        </c:txPr>
        <c:crossAx val="-2113185624"/>
        <c:crosses val="autoZero"/>
        <c:auto val="1"/>
        <c:lblAlgn val="ctr"/>
        <c:lblOffset val="100"/>
        <c:noMultiLvlLbl val="0"/>
      </c:catAx>
      <c:valAx>
        <c:axId val="-2113185624"/>
        <c:scaling>
          <c:orientation val="minMax"/>
          <c:max val="200"/>
        </c:scaling>
        <c:delete val="1"/>
        <c:axPos val="b"/>
        <c:numFmt formatCode="General" sourceLinked="1"/>
        <c:majorTickMark val="out"/>
        <c:minorTickMark val="none"/>
        <c:tickLblPos val="nextTo"/>
        <c:crossAx val="-2102594456"/>
        <c:crosses val="autoZero"/>
        <c:crossBetween val="between"/>
        <c:minorUnit val="40"/>
      </c:valAx>
      <c:spPr>
        <a:solidFill>
          <a:srgbClr val="FFFFFF"/>
        </a:solidFill>
        <a:ln w="25419">
          <a:noFill/>
        </a:ln>
      </c:spPr>
    </c:plotArea>
    <c:legend>
      <c:legendPos val="r"/>
      <c:layout>
        <c:manualLayout>
          <c:xMode val="edge"/>
          <c:yMode val="edge"/>
          <c:wMode val="edge"/>
          <c:hMode val="edge"/>
          <c:x val="0.64743330302385405"/>
          <c:y val="3.1876476377952698E-2"/>
          <c:w val="0.99722223297026402"/>
          <c:h val="8.9631069553805703E-2"/>
        </c:manualLayout>
      </c:layout>
      <c:overlay val="0"/>
      <c:spPr>
        <a:noFill/>
        <a:ln w="25419">
          <a:noFill/>
        </a:ln>
      </c:spPr>
      <c:txPr>
        <a:bodyPr/>
        <a:lstStyle/>
        <a:p>
          <a:pPr>
            <a:defRPr sz="1011" b="0" i="0" u="none" strike="noStrike" baseline="0">
              <a:solidFill>
                <a:srgbClr val="000000"/>
              </a:solidFill>
              <a:latin typeface="Times New Roman"/>
              <a:ea typeface="Times New Roman"/>
              <a:cs typeface="Times New Roman"/>
            </a:defRPr>
          </a:pPr>
          <a:endParaRPr lang="lv-LV"/>
        </a:p>
      </c:txPr>
    </c:legend>
    <c:plotVisOnly val="1"/>
    <c:dispBlanksAs val="gap"/>
    <c:showDLblsOverMax val="0"/>
  </c:chart>
  <c:spPr>
    <a:solidFill>
      <a:srgbClr val="FFFFFF"/>
    </a:solidFill>
    <a:ln>
      <a:noFill/>
    </a:ln>
  </c:spPr>
  <c:txPr>
    <a:bodyPr/>
    <a:lstStyle/>
    <a:p>
      <a:pPr>
        <a:defRPr sz="1001" b="0" i="0" u="none" strike="noStrike" baseline="0">
          <a:solidFill>
            <a:srgbClr val="000000"/>
          </a:solidFill>
          <a:latin typeface="Calibri"/>
          <a:ea typeface="Calibri"/>
          <a:cs typeface="Calibri"/>
        </a:defRPr>
      </a:pPr>
      <a:endParaRPr lang="lv-LV"/>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Series 1</c:v>
                </c:pt>
              </c:strCache>
            </c:strRef>
          </c:tx>
          <c:spPr>
            <a:solidFill>
              <a:sysClr val="window" lastClr="FFFFFF">
                <a:lumMod val="50000"/>
              </a:sysClr>
            </a:solidFill>
            <a:ln w="25373">
              <a:noFill/>
            </a:ln>
          </c:spPr>
          <c:invertIfNegative val="0"/>
          <c:dLbls>
            <c:spPr>
              <a:noFill/>
              <a:ln w="25373">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Jūrmala</c:v>
                </c:pt>
                <c:pt idx="2">
                  <c:v>Tukuma novads</c:v>
                </c:pt>
                <c:pt idx="3">
                  <c:v>Lielvārdes novads</c:v>
                </c:pt>
                <c:pt idx="4">
                  <c:v>Olaines novads</c:v>
                </c:pt>
                <c:pt idx="5">
                  <c:v>Ādažu novads</c:v>
                </c:pt>
                <c:pt idx="6">
                  <c:v>Salaspils novads</c:v>
                </c:pt>
                <c:pt idx="7">
                  <c:v>Siguldas novads</c:v>
                </c:pt>
                <c:pt idx="8">
                  <c:v>Ķekavas novads</c:v>
                </c:pt>
                <c:pt idx="9">
                  <c:v>Limbažu novads</c:v>
                </c:pt>
                <c:pt idx="10">
                  <c:v>Inčukalna novads</c:v>
                </c:pt>
                <c:pt idx="11">
                  <c:v>Baldones novads</c:v>
                </c:pt>
                <c:pt idx="12">
                  <c:v>Kandavas novads</c:v>
                </c:pt>
                <c:pt idx="13">
                  <c:v>Babītes novads</c:v>
                </c:pt>
                <c:pt idx="14">
                  <c:v>Mārupes novads</c:v>
                </c:pt>
                <c:pt idx="15">
                  <c:v>Salacgrīvas novads</c:v>
                </c:pt>
                <c:pt idx="16">
                  <c:v>Alojas novads</c:v>
                </c:pt>
                <c:pt idx="17">
                  <c:v>Krimuldas novads</c:v>
                </c:pt>
                <c:pt idx="18">
                  <c:v>Stopiņu novads</c:v>
                </c:pt>
                <c:pt idx="19">
                  <c:v>Carnikavas novads</c:v>
                </c:pt>
                <c:pt idx="20">
                  <c:v>Garkalnes novads</c:v>
                </c:pt>
                <c:pt idx="21">
                  <c:v>Ikšķiles novads</c:v>
                </c:pt>
                <c:pt idx="22">
                  <c:v>Mālpils novads</c:v>
                </c:pt>
                <c:pt idx="23">
                  <c:v>Ropažu novads</c:v>
                </c:pt>
                <c:pt idx="24">
                  <c:v>Saulkrastu novads</c:v>
                </c:pt>
                <c:pt idx="25">
                  <c:v>Jaunpils novads</c:v>
                </c:pt>
                <c:pt idx="26">
                  <c:v>Engures novads</c:v>
                </c:pt>
                <c:pt idx="27">
                  <c:v>Sējas novads</c:v>
                </c:pt>
                <c:pt idx="28">
                  <c:v>Ķeguma novads</c:v>
                </c:pt>
              </c:strCache>
            </c:strRef>
          </c:cat>
          <c:val>
            <c:numRef>
              <c:f>Sheet1!$B$2:$B$30</c:f>
              <c:numCache>
                <c:formatCode>General</c:formatCode>
                <c:ptCount val="29"/>
                <c:pt idx="0">
                  <c:v>57</c:v>
                </c:pt>
                <c:pt idx="1">
                  <c:v>54</c:v>
                </c:pt>
                <c:pt idx="2">
                  <c:v>50</c:v>
                </c:pt>
                <c:pt idx="3">
                  <c:v>34</c:v>
                </c:pt>
                <c:pt idx="4">
                  <c:v>33</c:v>
                </c:pt>
                <c:pt idx="5">
                  <c:v>28</c:v>
                </c:pt>
                <c:pt idx="6">
                  <c:v>26</c:v>
                </c:pt>
                <c:pt idx="7">
                  <c:v>26</c:v>
                </c:pt>
                <c:pt idx="8">
                  <c:v>24</c:v>
                </c:pt>
                <c:pt idx="9">
                  <c:v>18</c:v>
                </c:pt>
                <c:pt idx="10">
                  <c:v>15</c:v>
                </c:pt>
                <c:pt idx="11">
                  <c:v>14</c:v>
                </c:pt>
                <c:pt idx="12">
                  <c:v>11</c:v>
                </c:pt>
                <c:pt idx="13">
                  <c:v>10</c:v>
                </c:pt>
                <c:pt idx="14">
                  <c:v>10</c:v>
                </c:pt>
                <c:pt idx="15">
                  <c:v>10</c:v>
                </c:pt>
                <c:pt idx="16">
                  <c:v>8</c:v>
                </c:pt>
                <c:pt idx="17">
                  <c:v>8</c:v>
                </c:pt>
                <c:pt idx="18">
                  <c:v>8</c:v>
                </c:pt>
                <c:pt idx="19">
                  <c:v>7</c:v>
                </c:pt>
                <c:pt idx="20">
                  <c:v>7</c:v>
                </c:pt>
                <c:pt idx="21">
                  <c:v>6</c:v>
                </c:pt>
                <c:pt idx="22">
                  <c:v>6</c:v>
                </c:pt>
                <c:pt idx="23">
                  <c:v>6</c:v>
                </c:pt>
                <c:pt idx="24">
                  <c:v>6</c:v>
                </c:pt>
                <c:pt idx="25">
                  <c:v>5</c:v>
                </c:pt>
                <c:pt idx="26">
                  <c:v>3</c:v>
                </c:pt>
                <c:pt idx="27">
                  <c:v>0</c:v>
                </c:pt>
                <c:pt idx="28">
                  <c:v>0</c:v>
                </c:pt>
              </c:numCache>
            </c:numRef>
          </c:val>
          <c:extLst>
            <c:ext xmlns:c16="http://schemas.microsoft.com/office/drawing/2014/chart" uri="{C3380CC4-5D6E-409C-BE32-E72D297353CC}">
              <c16:uniqueId val="{00000000-9B40-48F2-BAC4-21635492D5E2}"/>
            </c:ext>
          </c:extLst>
        </c:ser>
        <c:dLbls>
          <c:showLegendKey val="0"/>
          <c:showVal val="0"/>
          <c:showCatName val="0"/>
          <c:showSerName val="0"/>
          <c:showPercent val="0"/>
          <c:showBubbleSize val="0"/>
        </c:dLbls>
        <c:gapWidth val="164"/>
        <c:overlap val="-22"/>
        <c:axId val="-2099615288"/>
        <c:axId val="-2099573688"/>
      </c:barChart>
      <c:catAx>
        <c:axId val="-2099615288"/>
        <c:scaling>
          <c:orientation val="minMax"/>
        </c:scaling>
        <c:delete val="0"/>
        <c:axPos val="b"/>
        <c:numFmt formatCode="General" sourceLinked="1"/>
        <c:majorTickMark val="none"/>
        <c:minorTickMark val="none"/>
        <c:tickLblPos val="nextTo"/>
        <c:spPr>
          <a:ln w="12687">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099573688"/>
        <c:crosses val="autoZero"/>
        <c:auto val="1"/>
        <c:lblAlgn val="ctr"/>
        <c:lblOffset val="100"/>
        <c:noMultiLvlLbl val="0"/>
      </c:catAx>
      <c:valAx>
        <c:axId val="-2099573688"/>
        <c:scaling>
          <c:orientation val="minMax"/>
        </c:scaling>
        <c:delete val="0"/>
        <c:axPos val="l"/>
        <c:majorGridlines>
          <c:spPr>
            <a:ln w="3172">
              <a:solidFill>
                <a:srgbClr val="C0C0C0"/>
              </a:solidFill>
              <a:prstDash val="solid"/>
            </a:ln>
          </c:spPr>
        </c:majorGridlines>
        <c:numFmt formatCode="General"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099615288"/>
        <c:crosses val="autoZero"/>
        <c:crossBetween val="between"/>
      </c:valAx>
      <c:spPr>
        <a:noFill/>
        <a:ln w="25373">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Series 1</c:v>
                </c:pt>
              </c:strCache>
            </c:strRef>
          </c:tx>
          <c:spPr>
            <a:solidFill>
              <a:srgbClr val="7F7F7F"/>
            </a:solidFill>
            <a:ln w="25373">
              <a:noFill/>
            </a:ln>
          </c:spPr>
          <c:invertIfNegative val="0"/>
          <c:dLbls>
            <c:spPr>
              <a:noFill/>
              <a:ln w="25373">
                <a:noFill/>
              </a:ln>
            </c:spPr>
            <c:txPr>
              <a:bodyPr rot="-1800000" spcFirstLastPara="1" vertOverflow="ellipsis"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Lielvārdes novads</c:v>
                </c:pt>
                <c:pt idx="1">
                  <c:v>Carnikavas novads</c:v>
                </c:pt>
                <c:pt idx="2">
                  <c:v>Ādažu novads</c:v>
                </c:pt>
                <c:pt idx="3">
                  <c:v>Inčukalna novads</c:v>
                </c:pt>
                <c:pt idx="4">
                  <c:v>Krimuldas novads</c:v>
                </c:pt>
                <c:pt idx="5">
                  <c:v>Ogres novads</c:v>
                </c:pt>
                <c:pt idx="6">
                  <c:v>Jūrmala</c:v>
                </c:pt>
                <c:pt idx="7">
                  <c:v>Jaunpils novads</c:v>
                </c:pt>
                <c:pt idx="8">
                  <c:v>Mālpils novads</c:v>
                </c:pt>
                <c:pt idx="9">
                  <c:v>Garkalnes novads</c:v>
                </c:pt>
                <c:pt idx="10">
                  <c:v>Tukuma novads</c:v>
                </c:pt>
                <c:pt idx="11">
                  <c:v>Siguldas novads</c:v>
                </c:pt>
                <c:pt idx="12">
                  <c:v>Olaines novads</c:v>
                </c:pt>
                <c:pt idx="13">
                  <c:v>Saulkrastu novads</c:v>
                </c:pt>
                <c:pt idx="14">
                  <c:v>Salaspils novads</c:v>
                </c:pt>
                <c:pt idx="15">
                  <c:v>Ikšķiles novads</c:v>
                </c:pt>
                <c:pt idx="16">
                  <c:v>Alojas novads</c:v>
                </c:pt>
                <c:pt idx="17">
                  <c:v>Salacgrīvas novads</c:v>
                </c:pt>
                <c:pt idx="18">
                  <c:v>Ķekavas novads</c:v>
                </c:pt>
                <c:pt idx="19">
                  <c:v>Kandavas novads</c:v>
                </c:pt>
                <c:pt idx="20">
                  <c:v>Ropažu novads</c:v>
                </c:pt>
                <c:pt idx="21">
                  <c:v>Stopiņu novads</c:v>
                </c:pt>
                <c:pt idx="22">
                  <c:v>Limbažu novads</c:v>
                </c:pt>
                <c:pt idx="23">
                  <c:v>Babītes novads</c:v>
                </c:pt>
                <c:pt idx="24">
                  <c:v>Engures novads</c:v>
                </c:pt>
                <c:pt idx="25">
                  <c:v>Baldones novads</c:v>
                </c:pt>
                <c:pt idx="26">
                  <c:v>Mārupes novads</c:v>
                </c:pt>
                <c:pt idx="27">
                  <c:v>Ķeguma novads</c:v>
                </c:pt>
                <c:pt idx="28">
                  <c:v>Sējas novads</c:v>
                </c:pt>
              </c:strCache>
            </c:strRef>
          </c:cat>
          <c:val>
            <c:numRef>
              <c:f>Sheet1!$B$2:$B$30</c:f>
              <c:numCache>
                <c:formatCode>#,#00</c:formatCode>
                <c:ptCount val="29"/>
                <c:pt idx="0">
                  <c:v>73.91</c:v>
                </c:pt>
                <c:pt idx="1">
                  <c:v>63.64</c:v>
                </c:pt>
                <c:pt idx="2">
                  <c:v>58.33</c:v>
                </c:pt>
                <c:pt idx="3">
                  <c:v>41.67</c:v>
                </c:pt>
                <c:pt idx="4">
                  <c:v>40</c:v>
                </c:pt>
                <c:pt idx="5">
                  <c:v>39.58</c:v>
                </c:pt>
                <c:pt idx="6">
                  <c:v>38.85</c:v>
                </c:pt>
                <c:pt idx="7">
                  <c:v>38.46</c:v>
                </c:pt>
                <c:pt idx="8">
                  <c:v>37.5</c:v>
                </c:pt>
                <c:pt idx="9">
                  <c:v>33.33</c:v>
                </c:pt>
                <c:pt idx="10">
                  <c:v>32.47</c:v>
                </c:pt>
                <c:pt idx="11">
                  <c:v>30.23</c:v>
                </c:pt>
                <c:pt idx="12">
                  <c:v>30</c:v>
                </c:pt>
                <c:pt idx="13">
                  <c:v>28.57</c:v>
                </c:pt>
                <c:pt idx="14">
                  <c:v>27.96</c:v>
                </c:pt>
                <c:pt idx="15">
                  <c:v>27.27</c:v>
                </c:pt>
                <c:pt idx="16">
                  <c:v>26.67</c:v>
                </c:pt>
                <c:pt idx="17">
                  <c:v>25</c:v>
                </c:pt>
                <c:pt idx="18">
                  <c:v>24.49</c:v>
                </c:pt>
                <c:pt idx="19">
                  <c:v>22.45</c:v>
                </c:pt>
                <c:pt idx="20">
                  <c:v>21.43</c:v>
                </c:pt>
                <c:pt idx="21">
                  <c:v>20.51</c:v>
                </c:pt>
                <c:pt idx="22">
                  <c:v>20.22</c:v>
                </c:pt>
                <c:pt idx="23">
                  <c:v>19.61</c:v>
                </c:pt>
                <c:pt idx="24">
                  <c:v>16.670000000000002</c:v>
                </c:pt>
                <c:pt idx="25">
                  <c:v>15.91</c:v>
                </c:pt>
                <c:pt idx="26">
                  <c:v>13.89</c:v>
                </c:pt>
                <c:pt idx="27">
                  <c:v>0</c:v>
                </c:pt>
                <c:pt idx="28">
                  <c:v>0</c:v>
                </c:pt>
              </c:numCache>
            </c:numRef>
          </c:val>
          <c:extLst>
            <c:ext xmlns:c16="http://schemas.microsoft.com/office/drawing/2014/chart" uri="{C3380CC4-5D6E-409C-BE32-E72D297353CC}">
              <c16:uniqueId val="{00000000-C003-475C-8ECD-CA8C281276AC}"/>
            </c:ext>
          </c:extLst>
        </c:ser>
        <c:dLbls>
          <c:showLegendKey val="0"/>
          <c:showVal val="0"/>
          <c:showCatName val="0"/>
          <c:showSerName val="0"/>
          <c:showPercent val="0"/>
          <c:showBubbleSize val="0"/>
        </c:dLbls>
        <c:gapWidth val="164"/>
        <c:overlap val="-22"/>
        <c:axId val="-2112441992"/>
        <c:axId val="-2112609128"/>
      </c:barChart>
      <c:catAx>
        <c:axId val="-2112441992"/>
        <c:scaling>
          <c:orientation val="minMax"/>
        </c:scaling>
        <c:delete val="0"/>
        <c:axPos val="b"/>
        <c:numFmt formatCode="General" sourceLinked="1"/>
        <c:majorTickMark val="none"/>
        <c:minorTickMark val="none"/>
        <c:tickLblPos val="nextTo"/>
        <c:spPr>
          <a:ln w="12687">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2609128"/>
        <c:crosses val="autoZero"/>
        <c:auto val="1"/>
        <c:lblAlgn val="ctr"/>
        <c:lblOffset val="100"/>
        <c:noMultiLvlLbl val="0"/>
      </c:catAx>
      <c:valAx>
        <c:axId val="-2112609128"/>
        <c:scaling>
          <c:orientation val="minMax"/>
        </c:scaling>
        <c:delete val="0"/>
        <c:axPos val="l"/>
        <c:majorGridlines>
          <c:spPr>
            <a:ln w="3172">
              <a:solidFill>
                <a:srgbClr val="C0C0C0"/>
              </a:solidFill>
              <a:prstDash val="solid"/>
            </a:ln>
          </c:spPr>
        </c:majorGridlines>
        <c:numFmt formatCode="#,#00"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2441992"/>
        <c:crosses val="autoZero"/>
        <c:crossBetween val="between"/>
      </c:valAx>
      <c:spPr>
        <a:noFill/>
        <a:ln w="25373">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680706102053"/>
          <c:y val="5.3701469503642803E-2"/>
          <c:w val="0.81003477245357303"/>
          <c:h val="0.92645724712131605"/>
        </c:manualLayout>
      </c:layout>
      <c:barChart>
        <c:barDir val="bar"/>
        <c:grouping val="stacked"/>
        <c:varyColors val="0"/>
        <c:ser>
          <c:idx val="0"/>
          <c:order val="0"/>
          <c:tx>
            <c:strRef>
              <c:f>Sheet1!$B$1</c:f>
              <c:strCache>
                <c:ptCount val="1"/>
                <c:pt idx="0">
                  <c:v>Logopēds</c:v>
                </c:pt>
              </c:strCache>
            </c:strRef>
          </c:tx>
          <c:spPr>
            <a:solidFill>
              <a:srgbClr val="8FAADC"/>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Sheet1!$B$2:$B$30</c:f>
              <c:numCache>
                <c:formatCode>General</c:formatCode>
                <c:ptCount val="29"/>
                <c:pt idx="0">
                  <c:v>31</c:v>
                </c:pt>
                <c:pt idx="1">
                  <c:v>39</c:v>
                </c:pt>
                <c:pt idx="2">
                  <c:v>24</c:v>
                </c:pt>
                <c:pt idx="3">
                  <c:v>16</c:v>
                </c:pt>
                <c:pt idx="4">
                  <c:v>11</c:v>
                </c:pt>
                <c:pt idx="5">
                  <c:v>23</c:v>
                </c:pt>
                <c:pt idx="6">
                  <c:v>11</c:v>
                </c:pt>
                <c:pt idx="7">
                  <c:v>14</c:v>
                </c:pt>
                <c:pt idx="8">
                  <c:v>8</c:v>
                </c:pt>
                <c:pt idx="9">
                  <c:v>10</c:v>
                </c:pt>
                <c:pt idx="10">
                  <c:v>11</c:v>
                </c:pt>
                <c:pt idx="11">
                  <c:v>10</c:v>
                </c:pt>
                <c:pt idx="12">
                  <c:v>6</c:v>
                </c:pt>
                <c:pt idx="13">
                  <c:v>9</c:v>
                </c:pt>
                <c:pt idx="14">
                  <c:v>6</c:v>
                </c:pt>
                <c:pt idx="15">
                  <c:v>8</c:v>
                </c:pt>
                <c:pt idx="16">
                  <c:v>6</c:v>
                </c:pt>
                <c:pt idx="17">
                  <c:v>3</c:v>
                </c:pt>
                <c:pt idx="18">
                  <c:v>4</c:v>
                </c:pt>
                <c:pt idx="19">
                  <c:v>4</c:v>
                </c:pt>
                <c:pt idx="20">
                  <c:v>4</c:v>
                </c:pt>
                <c:pt idx="21">
                  <c:v>2</c:v>
                </c:pt>
                <c:pt idx="22">
                  <c:v>3</c:v>
                </c:pt>
                <c:pt idx="23">
                  <c:v>6</c:v>
                </c:pt>
                <c:pt idx="24">
                  <c:v>4</c:v>
                </c:pt>
                <c:pt idx="25">
                  <c:v>1</c:v>
                </c:pt>
                <c:pt idx="26">
                  <c:v>3</c:v>
                </c:pt>
              </c:numCache>
            </c:numRef>
          </c:val>
          <c:extLst>
            <c:ext xmlns:c16="http://schemas.microsoft.com/office/drawing/2014/chart" uri="{C3380CC4-5D6E-409C-BE32-E72D297353CC}">
              <c16:uniqueId val="{00000000-88E0-4FC6-9545-149212C40AFF}"/>
            </c:ext>
          </c:extLst>
        </c:ser>
        <c:ser>
          <c:idx val="1"/>
          <c:order val="1"/>
          <c:tx>
            <c:strRef>
              <c:f>Sheet1!$C$1</c:f>
              <c:strCache>
                <c:ptCount val="1"/>
                <c:pt idx="0">
                  <c:v>x</c:v>
                </c:pt>
              </c:strCache>
            </c:strRef>
          </c:tx>
          <c:spPr>
            <a:noFill/>
            <a:ln w="25381">
              <a:noFill/>
            </a:ln>
          </c:spPr>
          <c:invertIfNegative val="0"/>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Sheet1!$C$2:$C$30</c:f>
              <c:numCache>
                <c:formatCode>General</c:formatCode>
                <c:ptCount val="29"/>
                <c:pt idx="0">
                  <c:v>11</c:v>
                </c:pt>
                <c:pt idx="1">
                  <c:v>3</c:v>
                </c:pt>
                <c:pt idx="2">
                  <c:v>18</c:v>
                </c:pt>
                <c:pt idx="3">
                  <c:v>26</c:v>
                </c:pt>
                <c:pt idx="4">
                  <c:v>31</c:v>
                </c:pt>
                <c:pt idx="5">
                  <c:v>19</c:v>
                </c:pt>
                <c:pt idx="6">
                  <c:v>31</c:v>
                </c:pt>
                <c:pt idx="7">
                  <c:v>28</c:v>
                </c:pt>
                <c:pt idx="8">
                  <c:v>34</c:v>
                </c:pt>
                <c:pt idx="9">
                  <c:v>32</c:v>
                </c:pt>
                <c:pt idx="10">
                  <c:v>31</c:v>
                </c:pt>
                <c:pt idx="11">
                  <c:v>32</c:v>
                </c:pt>
                <c:pt idx="12">
                  <c:v>36</c:v>
                </c:pt>
                <c:pt idx="13">
                  <c:v>33</c:v>
                </c:pt>
                <c:pt idx="14">
                  <c:v>36</c:v>
                </c:pt>
                <c:pt idx="15">
                  <c:v>34</c:v>
                </c:pt>
                <c:pt idx="16">
                  <c:v>36</c:v>
                </c:pt>
                <c:pt idx="17">
                  <c:v>39</c:v>
                </c:pt>
                <c:pt idx="18">
                  <c:v>38</c:v>
                </c:pt>
                <c:pt idx="19">
                  <c:v>38</c:v>
                </c:pt>
                <c:pt idx="20">
                  <c:v>38</c:v>
                </c:pt>
                <c:pt idx="21">
                  <c:v>40</c:v>
                </c:pt>
                <c:pt idx="22">
                  <c:v>39</c:v>
                </c:pt>
                <c:pt idx="23">
                  <c:v>36</c:v>
                </c:pt>
                <c:pt idx="24">
                  <c:v>38</c:v>
                </c:pt>
                <c:pt idx="25">
                  <c:v>41</c:v>
                </c:pt>
                <c:pt idx="26">
                  <c:v>39</c:v>
                </c:pt>
                <c:pt idx="27">
                  <c:v>42</c:v>
                </c:pt>
                <c:pt idx="28">
                  <c:v>42</c:v>
                </c:pt>
              </c:numCache>
            </c:numRef>
          </c:val>
          <c:extLst>
            <c:ext xmlns:c16="http://schemas.microsoft.com/office/drawing/2014/chart" uri="{C3380CC4-5D6E-409C-BE32-E72D297353CC}">
              <c16:uniqueId val="{00000001-88E0-4FC6-9545-149212C40AFF}"/>
            </c:ext>
          </c:extLst>
        </c:ser>
        <c:ser>
          <c:idx val="2"/>
          <c:order val="2"/>
          <c:tx>
            <c:strRef>
              <c:f>Sheet1!$D$1</c:f>
              <c:strCache>
                <c:ptCount val="1"/>
                <c:pt idx="0">
                  <c:v>Ergoterapeits</c:v>
                </c:pt>
              </c:strCache>
            </c:strRef>
          </c:tx>
          <c:spPr>
            <a:solidFill>
              <a:srgbClr val="FFC000"/>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Sheet1!$D$2:$D$30</c:f>
              <c:numCache>
                <c:formatCode>General</c:formatCode>
                <c:ptCount val="29"/>
                <c:pt idx="0">
                  <c:v>34</c:v>
                </c:pt>
                <c:pt idx="1">
                  <c:v>41</c:v>
                </c:pt>
                <c:pt idx="2">
                  <c:v>27</c:v>
                </c:pt>
                <c:pt idx="3">
                  <c:v>23</c:v>
                </c:pt>
                <c:pt idx="4">
                  <c:v>18</c:v>
                </c:pt>
                <c:pt idx="5">
                  <c:v>24</c:v>
                </c:pt>
                <c:pt idx="6">
                  <c:v>19</c:v>
                </c:pt>
                <c:pt idx="7">
                  <c:v>17</c:v>
                </c:pt>
                <c:pt idx="8">
                  <c:v>14</c:v>
                </c:pt>
                <c:pt idx="9">
                  <c:v>5</c:v>
                </c:pt>
                <c:pt idx="10">
                  <c:v>15</c:v>
                </c:pt>
                <c:pt idx="11">
                  <c:v>11</c:v>
                </c:pt>
                <c:pt idx="12">
                  <c:v>10</c:v>
                </c:pt>
                <c:pt idx="13">
                  <c:v>10</c:v>
                </c:pt>
                <c:pt idx="14">
                  <c:v>8</c:v>
                </c:pt>
                <c:pt idx="15">
                  <c:v>4</c:v>
                </c:pt>
                <c:pt idx="16">
                  <c:v>4</c:v>
                </c:pt>
                <c:pt idx="17">
                  <c:v>6</c:v>
                </c:pt>
                <c:pt idx="18">
                  <c:v>7</c:v>
                </c:pt>
                <c:pt idx="19">
                  <c:v>5</c:v>
                </c:pt>
                <c:pt idx="20">
                  <c:v>4</c:v>
                </c:pt>
                <c:pt idx="21">
                  <c:v>4</c:v>
                </c:pt>
                <c:pt idx="22">
                  <c:v>4</c:v>
                </c:pt>
                <c:pt idx="23">
                  <c:v>5</c:v>
                </c:pt>
                <c:pt idx="24">
                  <c:v>5</c:v>
                </c:pt>
                <c:pt idx="25">
                  <c:v>0</c:v>
                </c:pt>
                <c:pt idx="26">
                  <c:v>3</c:v>
                </c:pt>
              </c:numCache>
            </c:numRef>
          </c:val>
          <c:extLst>
            <c:ext xmlns:c16="http://schemas.microsoft.com/office/drawing/2014/chart" uri="{C3380CC4-5D6E-409C-BE32-E72D297353CC}">
              <c16:uniqueId val="{00000002-88E0-4FC6-9545-149212C40AFF}"/>
            </c:ext>
          </c:extLst>
        </c:ser>
        <c:ser>
          <c:idx val="3"/>
          <c:order val="3"/>
          <c:tx>
            <c:strRef>
              <c:f>Sheet1!$E$1</c:f>
              <c:strCache>
                <c:ptCount val="1"/>
                <c:pt idx="0">
                  <c:v>x2</c:v>
                </c:pt>
              </c:strCache>
            </c:strRef>
          </c:tx>
          <c:spPr>
            <a:noFill/>
            <a:ln w="25381">
              <a:noFill/>
            </a:ln>
          </c:spPr>
          <c:invertIfNegative val="0"/>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Sheet1!$E$2:$E$30</c:f>
              <c:numCache>
                <c:formatCode>General</c:formatCode>
                <c:ptCount val="29"/>
                <c:pt idx="0">
                  <c:v>10</c:v>
                </c:pt>
                <c:pt idx="1">
                  <c:v>3</c:v>
                </c:pt>
                <c:pt idx="2">
                  <c:v>17</c:v>
                </c:pt>
                <c:pt idx="3">
                  <c:v>21</c:v>
                </c:pt>
                <c:pt idx="4">
                  <c:v>26</c:v>
                </c:pt>
                <c:pt idx="5">
                  <c:v>20</c:v>
                </c:pt>
                <c:pt idx="6">
                  <c:v>25</c:v>
                </c:pt>
                <c:pt idx="7">
                  <c:v>27</c:v>
                </c:pt>
                <c:pt idx="8">
                  <c:v>30</c:v>
                </c:pt>
                <c:pt idx="9">
                  <c:v>39</c:v>
                </c:pt>
                <c:pt idx="10">
                  <c:v>29</c:v>
                </c:pt>
                <c:pt idx="11">
                  <c:v>33</c:v>
                </c:pt>
                <c:pt idx="12">
                  <c:v>34</c:v>
                </c:pt>
                <c:pt idx="13">
                  <c:v>34</c:v>
                </c:pt>
                <c:pt idx="14">
                  <c:v>36</c:v>
                </c:pt>
                <c:pt idx="15">
                  <c:v>40</c:v>
                </c:pt>
                <c:pt idx="16">
                  <c:v>40</c:v>
                </c:pt>
                <c:pt idx="17">
                  <c:v>38</c:v>
                </c:pt>
                <c:pt idx="18">
                  <c:v>37</c:v>
                </c:pt>
                <c:pt idx="19">
                  <c:v>39</c:v>
                </c:pt>
                <c:pt idx="20">
                  <c:v>40</c:v>
                </c:pt>
                <c:pt idx="21">
                  <c:v>40</c:v>
                </c:pt>
                <c:pt idx="22">
                  <c:v>40</c:v>
                </c:pt>
                <c:pt idx="23">
                  <c:v>39</c:v>
                </c:pt>
                <c:pt idx="24">
                  <c:v>39</c:v>
                </c:pt>
                <c:pt idx="25">
                  <c:v>44</c:v>
                </c:pt>
                <c:pt idx="26">
                  <c:v>41</c:v>
                </c:pt>
                <c:pt idx="27">
                  <c:v>44</c:v>
                </c:pt>
                <c:pt idx="28">
                  <c:v>44</c:v>
                </c:pt>
              </c:numCache>
            </c:numRef>
          </c:val>
          <c:extLst>
            <c:ext xmlns:c16="http://schemas.microsoft.com/office/drawing/2014/chart" uri="{C3380CC4-5D6E-409C-BE32-E72D297353CC}">
              <c16:uniqueId val="{00000003-88E0-4FC6-9545-149212C40AFF}"/>
            </c:ext>
          </c:extLst>
        </c:ser>
        <c:ser>
          <c:idx val="4"/>
          <c:order val="4"/>
          <c:tx>
            <c:strRef>
              <c:f>Sheet1!$F$1</c:f>
              <c:strCache>
                <c:ptCount val="1"/>
                <c:pt idx="0">
                  <c:v>Psihologs</c:v>
                </c:pt>
              </c:strCache>
            </c:strRef>
          </c:tx>
          <c:spPr>
            <a:solidFill>
              <a:srgbClr val="A9D18E"/>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Sheet1!$F$2:$F$30</c:f>
              <c:numCache>
                <c:formatCode>General</c:formatCode>
                <c:ptCount val="29"/>
                <c:pt idx="0">
                  <c:v>9</c:v>
                </c:pt>
                <c:pt idx="1">
                  <c:v>9</c:v>
                </c:pt>
                <c:pt idx="2">
                  <c:v>14</c:v>
                </c:pt>
                <c:pt idx="3">
                  <c:v>18</c:v>
                </c:pt>
                <c:pt idx="4">
                  <c:v>6</c:v>
                </c:pt>
                <c:pt idx="5">
                  <c:v>11</c:v>
                </c:pt>
                <c:pt idx="6">
                  <c:v>8</c:v>
                </c:pt>
                <c:pt idx="7">
                  <c:v>3</c:v>
                </c:pt>
                <c:pt idx="8">
                  <c:v>8</c:v>
                </c:pt>
                <c:pt idx="9">
                  <c:v>8</c:v>
                </c:pt>
                <c:pt idx="10">
                  <c:v>5</c:v>
                </c:pt>
                <c:pt idx="11">
                  <c:v>6</c:v>
                </c:pt>
                <c:pt idx="12">
                  <c:v>2</c:v>
                </c:pt>
                <c:pt idx="13">
                  <c:v>3</c:v>
                </c:pt>
                <c:pt idx="14">
                  <c:v>4</c:v>
                </c:pt>
                <c:pt idx="15">
                  <c:v>3</c:v>
                </c:pt>
                <c:pt idx="16">
                  <c:v>2</c:v>
                </c:pt>
                <c:pt idx="17">
                  <c:v>5</c:v>
                </c:pt>
                <c:pt idx="18">
                  <c:v>4</c:v>
                </c:pt>
                <c:pt idx="19">
                  <c:v>2</c:v>
                </c:pt>
                <c:pt idx="20">
                  <c:v>3</c:v>
                </c:pt>
                <c:pt idx="21">
                  <c:v>2</c:v>
                </c:pt>
                <c:pt idx="22">
                  <c:v>3</c:v>
                </c:pt>
                <c:pt idx="23">
                  <c:v>1</c:v>
                </c:pt>
                <c:pt idx="24">
                  <c:v>0</c:v>
                </c:pt>
                <c:pt idx="25">
                  <c:v>1</c:v>
                </c:pt>
                <c:pt idx="26">
                  <c:v>1</c:v>
                </c:pt>
              </c:numCache>
            </c:numRef>
          </c:val>
          <c:extLst>
            <c:ext xmlns:c16="http://schemas.microsoft.com/office/drawing/2014/chart" uri="{C3380CC4-5D6E-409C-BE32-E72D297353CC}">
              <c16:uniqueId val="{00000004-88E0-4FC6-9545-149212C40AFF}"/>
            </c:ext>
          </c:extLst>
        </c:ser>
        <c:ser>
          <c:idx val="5"/>
          <c:order val="5"/>
          <c:tx>
            <c:strRef>
              <c:f>Sheet1!$G$1</c:f>
              <c:strCache>
                <c:ptCount val="1"/>
                <c:pt idx="0">
                  <c:v>x3</c:v>
                </c:pt>
              </c:strCache>
            </c:strRef>
          </c:tx>
          <c:spPr>
            <a:noFill/>
            <a:ln w="25381">
              <a:noFill/>
            </a:ln>
          </c:spPr>
          <c:invertIfNegative val="0"/>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Sheet1!$G$2:$G$30</c:f>
              <c:numCache>
                <c:formatCode>General</c:formatCode>
                <c:ptCount val="29"/>
                <c:pt idx="0">
                  <c:v>12</c:v>
                </c:pt>
                <c:pt idx="1">
                  <c:v>12</c:v>
                </c:pt>
                <c:pt idx="2">
                  <c:v>7</c:v>
                </c:pt>
                <c:pt idx="3">
                  <c:v>3</c:v>
                </c:pt>
                <c:pt idx="4">
                  <c:v>15</c:v>
                </c:pt>
                <c:pt idx="5">
                  <c:v>10</c:v>
                </c:pt>
                <c:pt idx="6">
                  <c:v>13</c:v>
                </c:pt>
                <c:pt idx="7">
                  <c:v>18</c:v>
                </c:pt>
                <c:pt idx="8">
                  <c:v>13</c:v>
                </c:pt>
                <c:pt idx="9">
                  <c:v>13</c:v>
                </c:pt>
                <c:pt idx="10">
                  <c:v>16</c:v>
                </c:pt>
                <c:pt idx="11">
                  <c:v>15</c:v>
                </c:pt>
                <c:pt idx="12">
                  <c:v>19</c:v>
                </c:pt>
                <c:pt idx="13">
                  <c:v>18</c:v>
                </c:pt>
                <c:pt idx="14">
                  <c:v>17</c:v>
                </c:pt>
                <c:pt idx="15">
                  <c:v>18</c:v>
                </c:pt>
                <c:pt idx="16">
                  <c:v>19</c:v>
                </c:pt>
                <c:pt idx="17">
                  <c:v>16</c:v>
                </c:pt>
                <c:pt idx="18">
                  <c:v>17</c:v>
                </c:pt>
                <c:pt idx="19">
                  <c:v>19</c:v>
                </c:pt>
                <c:pt idx="20">
                  <c:v>18</c:v>
                </c:pt>
                <c:pt idx="21">
                  <c:v>19</c:v>
                </c:pt>
                <c:pt idx="22">
                  <c:v>18</c:v>
                </c:pt>
                <c:pt idx="23">
                  <c:v>20</c:v>
                </c:pt>
                <c:pt idx="24">
                  <c:v>21</c:v>
                </c:pt>
                <c:pt idx="25">
                  <c:v>20</c:v>
                </c:pt>
                <c:pt idx="26">
                  <c:v>20</c:v>
                </c:pt>
                <c:pt idx="27">
                  <c:v>21</c:v>
                </c:pt>
                <c:pt idx="28">
                  <c:v>21</c:v>
                </c:pt>
              </c:numCache>
            </c:numRef>
          </c:val>
          <c:extLst>
            <c:ext xmlns:c16="http://schemas.microsoft.com/office/drawing/2014/chart" uri="{C3380CC4-5D6E-409C-BE32-E72D297353CC}">
              <c16:uniqueId val="{00000005-88E0-4FC6-9545-149212C40AFF}"/>
            </c:ext>
          </c:extLst>
        </c:ser>
        <c:ser>
          <c:idx val="6"/>
          <c:order val="6"/>
          <c:tx>
            <c:strRef>
              <c:f>Sheet1!$H$1</c:f>
              <c:strCache>
                <c:ptCount val="1"/>
                <c:pt idx="0">
                  <c:v>Fizioterapeits</c:v>
                </c:pt>
              </c:strCache>
            </c:strRef>
          </c:tx>
          <c:spPr>
            <a:solidFill>
              <a:srgbClr val="F8CBAD"/>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Olaines novads</c:v>
                </c:pt>
                <c:pt idx="4">
                  <c:v>Salaspils novads</c:v>
                </c:pt>
                <c:pt idx="5">
                  <c:v>Lielvārdes novads</c:v>
                </c:pt>
                <c:pt idx="6">
                  <c:v>Siguldas novads</c:v>
                </c:pt>
                <c:pt idx="7">
                  <c:v>Ķekavas novads</c:v>
                </c:pt>
                <c:pt idx="8">
                  <c:v>Limbažu novads</c:v>
                </c:pt>
                <c:pt idx="9">
                  <c:v>Baldones novads</c:v>
                </c:pt>
                <c:pt idx="10">
                  <c:v>Ādažu novads</c:v>
                </c:pt>
                <c:pt idx="11">
                  <c:v>Inčukalna novads</c:v>
                </c:pt>
                <c:pt idx="12">
                  <c:v>Babītes novads</c:v>
                </c:pt>
                <c:pt idx="13">
                  <c:v>Kandavas novads</c:v>
                </c:pt>
                <c:pt idx="14">
                  <c:v>Mārupes novads</c:v>
                </c:pt>
                <c:pt idx="15">
                  <c:v>Salacgrīvas novads</c:v>
                </c:pt>
                <c:pt idx="16">
                  <c:v>Alojas novads</c:v>
                </c:pt>
                <c:pt idx="17">
                  <c:v>Krimuldas novads</c:v>
                </c:pt>
                <c:pt idx="18">
                  <c:v>Garkalnes novads</c:v>
                </c:pt>
                <c:pt idx="19">
                  <c:v>Carnikavas novads</c:v>
                </c:pt>
                <c:pt idx="20">
                  <c:v>Mālpils novads</c:v>
                </c:pt>
                <c:pt idx="21">
                  <c:v>Saulkrastu novads</c:v>
                </c:pt>
                <c:pt idx="22">
                  <c:v>Stopiņu novads</c:v>
                </c:pt>
                <c:pt idx="23">
                  <c:v>Ikšķiles novads</c:v>
                </c:pt>
                <c:pt idx="24">
                  <c:v>Ropažu novads</c:v>
                </c:pt>
                <c:pt idx="25">
                  <c:v>Engures novads</c:v>
                </c:pt>
                <c:pt idx="26">
                  <c:v>Jaunpils novads</c:v>
                </c:pt>
                <c:pt idx="27">
                  <c:v>Ķeguma novads</c:v>
                </c:pt>
                <c:pt idx="28">
                  <c:v>Sējas novads</c:v>
                </c:pt>
              </c:strCache>
            </c:strRef>
          </c:cat>
          <c:val>
            <c:numRef>
              <c:f>Sheet1!$H$2:$H$30</c:f>
              <c:numCache>
                <c:formatCode>General</c:formatCode>
                <c:ptCount val="29"/>
                <c:pt idx="0">
                  <c:v>50</c:v>
                </c:pt>
                <c:pt idx="1">
                  <c:v>46</c:v>
                </c:pt>
                <c:pt idx="2">
                  <c:v>43</c:v>
                </c:pt>
                <c:pt idx="3">
                  <c:v>30</c:v>
                </c:pt>
                <c:pt idx="4">
                  <c:v>25</c:v>
                </c:pt>
                <c:pt idx="5">
                  <c:v>24</c:v>
                </c:pt>
                <c:pt idx="6">
                  <c:v>24</c:v>
                </c:pt>
                <c:pt idx="7">
                  <c:v>20</c:v>
                </c:pt>
                <c:pt idx="8">
                  <c:v>14</c:v>
                </c:pt>
                <c:pt idx="9">
                  <c:v>13</c:v>
                </c:pt>
                <c:pt idx="10">
                  <c:v>11</c:v>
                </c:pt>
                <c:pt idx="11">
                  <c:v>11</c:v>
                </c:pt>
                <c:pt idx="12">
                  <c:v>10</c:v>
                </c:pt>
                <c:pt idx="13">
                  <c:v>10</c:v>
                </c:pt>
                <c:pt idx="14">
                  <c:v>10</c:v>
                </c:pt>
                <c:pt idx="15">
                  <c:v>10</c:v>
                </c:pt>
                <c:pt idx="16">
                  <c:v>8</c:v>
                </c:pt>
                <c:pt idx="17">
                  <c:v>8</c:v>
                </c:pt>
                <c:pt idx="18">
                  <c:v>7</c:v>
                </c:pt>
                <c:pt idx="19">
                  <c:v>6</c:v>
                </c:pt>
                <c:pt idx="20">
                  <c:v>6</c:v>
                </c:pt>
                <c:pt idx="21">
                  <c:v>6</c:v>
                </c:pt>
                <c:pt idx="22">
                  <c:v>6</c:v>
                </c:pt>
                <c:pt idx="23">
                  <c:v>5</c:v>
                </c:pt>
                <c:pt idx="24">
                  <c:v>5</c:v>
                </c:pt>
                <c:pt idx="25">
                  <c:v>3</c:v>
                </c:pt>
                <c:pt idx="26">
                  <c:v>3</c:v>
                </c:pt>
              </c:numCache>
            </c:numRef>
          </c:val>
          <c:extLst>
            <c:ext xmlns:c16="http://schemas.microsoft.com/office/drawing/2014/chart" uri="{C3380CC4-5D6E-409C-BE32-E72D297353CC}">
              <c16:uniqueId val="{00000006-88E0-4FC6-9545-149212C40AFF}"/>
            </c:ext>
          </c:extLst>
        </c:ser>
        <c:dLbls>
          <c:showLegendKey val="0"/>
          <c:showVal val="0"/>
          <c:showCatName val="0"/>
          <c:showSerName val="0"/>
          <c:showPercent val="0"/>
          <c:showBubbleSize val="0"/>
        </c:dLbls>
        <c:gapWidth val="50"/>
        <c:overlap val="100"/>
        <c:axId val="-2110778088"/>
        <c:axId val="-2110540888"/>
      </c:barChart>
      <c:catAx>
        <c:axId val="-2110778088"/>
        <c:scaling>
          <c:orientation val="maxMin"/>
        </c:scaling>
        <c:delete val="0"/>
        <c:axPos val="l"/>
        <c:numFmt formatCode="General" sourceLinked="1"/>
        <c:majorTickMark val="none"/>
        <c:minorTickMark val="none"/>
        <c:tickLblPos val="nextTo"/>
        <c:spPr>
          <a:ln w="3173">
            <a:solidFill>
              <a:srgbClr val="C0C0C0"/>
            </a:solidFill>
            <a:prstDash val="solid"/>
          </a:ln>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110540888"/>
        <c:crosses val="autoZero"/>
        <c:auto val="1"/>
        <c:lblAlgn val="ctr"/>
        <c:lblOffset val="100"/>
        <c:noMultiLvlLbl val="0"/>
      </c:catAx>
      <c:valAx>
        <c:axId val="-2110540888"/>
        <c:scaling>
          <c:orientation val="minMax"/>
          <c:max val="175"/>
          <c:min val="0"/>
        </c:scaling>
        <c:delete val="1"/>
        <c:axPos val="t"/>
        <c:numFmt formatCode="General" sourceLinked="1"/>
        <c:majorTickMark val="out"/>
        <c:minorTickMark val="none"/>
        <c:tickLblPos val="nextTo"/>
        <c:crossAx val="-2110778088"/>
        <c:crosses val="autoZero"/>
        <c:crossBetween val="between"/>
      </c:valAx>
      <c:spPr>
        <a:noFill/>
        <a:ln w="25381">
          <a:noFill/>
        </a:ln>
      </c:spPr>
    </c:plotArea>
    <c:legend>
      <c:legendPos val="r"/>
      <c:legendEntry>
        <c:idx val="1"/>
        <c:delete val="1"/>
      </c:legendEntry>
      <c:legendEntry>
        <c:idx val="3"/>
        <c:delete val="1"/>
      </c:legendEntry>
      <c:legendEntry>
        <c:idx val="5"/>
        <c:delete val="1"/>
      </c:legendEntry>
      <c:layout>
        <c:manualLayout>
          <c:xMode val="edge"/>
          <c:yMode val="edge"/>
          <c:wMode val="edge"/>
          <c:hMode val="edge"/>
          <c:x val="9.7065462753950296E-2"/>
          <c:y val="0"/>
          <c:w val="1"/>
          <c:h val="4.51807228915663E-2"/>
        </c:manualLayout>
      </c:layout>
      <c:overlay val="0"/>
      <c:spPr>
        <a:noFill/>
        <a:ln w="25381">
          <a:noFill/>
        </a:ln>
      </c:spPr>
      <c:txPr>
        <a:bodyPr rot="0" spcFirstLastPara="1" vertOverflow="ellipsis" vert="horz" wrap="square" anchor="ctr" anchorCtr="1"/>
        <a:lstStyle/>
        <a:p>
          <a:pPr>
            <a:defRPr sz="6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rgbClr val="FFFFFF"/>
    </a:solidFill>
    <a:ln>
      <a:noFill/>
    </a:ln>
  </c:spPr>
  <c:txPr>
    <a:bodyPr/>
    <a:lstStyle/>
    <a:p>
      <a:pPr>
        <a:defRPr sz="899">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680706102053"/>
          <c:y val="4.2873099173377498E-2"/>
          <c:w val="0.81003477245357303"/>
          <c:h val="0.93728561745158101"/>
        </c:manualLayout>
      </c:layout>
      <c:barChart>
        <c:barDir val="bar"/>
        <c:grouping val="stacked"/>
        <c:varyColors val="0"/>
        <c:ser>
          <c:idx val="0"/>
          <c:order val="0"/>
          <c:tx>
            <c:strRef>
              <c:f>Sheet1!$B$1</c:f>
              <c:strCache>
                <c:ptCount val="1"/>
                <c:pt idx="0">
                  <c:v>Mūzikas terapija</c:v>
                </c:pt>
              </c:strCache>
            </c:strRef>
          </c:tx>
          <c:spPr>
            <a:solidFill>
              <a:srgbClr val="8FAADC"/>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Sheet1!$B$2:$B$30</c:f>
              <c:numCache>
                <c:formatCode>General</c:formatCode>
                <c:ptCount val="29"/>
                <c:pt idx="0">
                  <c:v>37</c:v>
                </c:pt>
                <c:pt idx="1">
                  <c:v>25</c:v>
                </c:pt>
                <c:pt idx="2">
                  <c:v>21</c:v>
                </c:pt>
                <c:pt idx="3">
                  <c:v>17</c:v>
                </c:pt>
                <c:pt idx="4">
                  <c:v>16</c:v>
                </c:pt>
                <c:pt idx="5">
                  <c:v>16</c:v>
                </c:pt>
                <c:pt idx="6">
                  <c:v>12</c:v>
                </c:pt>
                <c:pt idx="7">
                  <c:v>11</c:v>
                </c:pt>
                <c:pt idx="8">
                  <c:v>11</c:v>
                </c:pt>
                <c:pt idx="9">
                  <c:v>11</c:v>
                </c:pt>
                <c:pt idx="10">
                  <c:v>8</c:v>
                </c:pt>
                <c:pt idx="11">
                  <c:v>8</c:v>
                </c:pt>
                <c:pt idx="12">
                  <c:v>8</c:v>
                </c:pt>
                <c:pt idx="13">
                  <c:v>7</c:v>
                </c:pt>
                <c:pt idx="14">
                  <c:v>6</c:v>
                </c:pt>
                <c:pt idx="15">
                  <c:v>6</c:v>
                </c:pt>
                <c:pt idx="16">
                  <c:v>6</c:v>
                </c:pt>
                <c:pt idx="17">
                  <c:v>6</c:v>
                </c:pt>
                <c:pt idx="18">
                  <c:v>5</c:v>
                </c:pt>
                <c:pt idx="19">
                  <c:v>5</c:v>
                </c:pt>
                <c:pt idx="20">
                  <c:v>4</c:v>
                </c:pt>
                <c:pt idx="21">
                  <c:v>4</c:v>
                </c:pt>
                <c:pt idx="22">
                  <c:v>3</c:v>
                </c:pt>
                <c:pt idx="23">
                  <c:v>3</c:v>
                </c:pt>
                <c:pt idx="24">
                  <c:v>2</c:v>
                </c:pt>
                <c:pt idx="25">
                  <c:v>2</c:v>
                </c:pt>
                <c:pt idx="26">
                  <c:v>1</c:v>
                </c:pt>
              </c:numCache>
            </c:numRef>
          </c:val>
          <c:extLst>
            <c:ext xmlns:c16="http://schemas.microsoft.com/office/drawing/2014/chart" uri="{C3380CC4-5D6E-409C-BE32-E72D297353CC}">
              <c16:uniqueId val="{00000000-5667-428E-9715-34AA453645F2}"/>
            </c:ext>
          </c:extLst>
        </c:ser>
        <c:ser>
          <c:idx val="1"/>
          <c:order val="1"/>
          <c:tx>
            <c:strRef>
              <c:f>Sheet1!$C$1</c:f>
              <c:strCache>
                <c:ptCount val="1"/>
                <c:pt idx="0">
                  <c:v>x</c:v>
                </c:pt>
              </c:strCache>
            </c:strRef>
          </c:tx>
          <c:spPr>
            <a:noFill/>
            <a:ln w="25399">
              <a:noFill/>
            </a:ln>
          </c:spPr>
          <c:invertIfNegative val="0"/>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Sheet1!$C$2:$C$30</c:f>
              <c:numCache>
                <c:formatCode>General</c:formatCode>
                <c:ptCount val="29"/>
                <c:pt idx="0">
                  <c:v>3</c:v>
                </c:pt>
                <c:pt idx="1">
                  <c:v>15</c:v>
                </c:pt>
                <c:pt idx="2">
                  <c:v>19</c:v>
                </c:pt>
                <c:pt idx="3">
                  <c:v>23</c:v>
                </c:pt>
                <c:pt idx="4">
                  <c:v>24</c:v>
                </c:pt>
                <c:pt idx="5">
                  <c:v>24</c:v>
                </c:pt>
                <c:pt idx="6">
                  <c:v>28</c:v>
                </c:pt>
                <c:pt idx="7">
                  <c:v>29</c:v>
                </c:pt>
                <c:pt idx="8">
                  <c:v>29</c:v>
                </c:pt>
                <c:pt idx="9">
                  <c:v>29</c:v>
                </c:pt>
                <c:pt idx="10">
                  <c:v>32</c:v>
                </c:pt>
                <c:pt idx="11">
                  <c:v>32</c:v>
                </c:pt>
                <c:pt idx="12">
                  <c:v>32</c:v>
                </c:pt>
                <c:pt idx="13">
                  <c:v>33</c:v>
                </c:pt>
                <c:pt idx="14">
                  <c:v>34</c:v>
                </c:pt>
                <c:pt idx="15">
                  <c:v>34</c:v>
                </c:pt>
                <c:pt idx="16">
                  <c:v>34</c:v>
                </c:pt>
                <c:pt idx="17">
                  <c:v>34</c:v>
                </c:pt>
                <c:pt idx="18">
                  <c:v>35</c:v>
                </c:pt>
                <c:pt idx="19">
                  <c:v>35</c:v>
                </c:pt>
                <c:pt idx="20">
                  <c:v>36</c:v>
                </c:pt>
                <c:pt idx="21">
                  <c:v>36</c:v>
                </c:pt>
                <c:pt idx="22">
                  <c:v>37</c:v>
                </c:pt>
                <c:pt idx="23">
                  <c:v>37</c:v>
                </c:pt>
                <c:pt idx="24">
                  <c:v>38</c:v>
                </c:pt>
                <c:pt idx="25">
                  <c:v>38</c:v>
                </c:pt>
                <c:pt idx="26">
                  <c:v>39</c:v>
                </c:pt>
                <c:pt idx="27">
                  <c:v>40</c:v>
                </c:pt>
                <c:pt idx="28">
                  <c:v>40</c:v>
                </c:pt>
              </c:numCache>
            </c:numRef>
          </c:val>
          <c:extLst>
            <c:ext xmlns:c16="http://schemas.microsoft.com/office/drawing/2014/chart" uri="{C3380CC4-5D6E-409C-BE32-E72D297353CC}">
              <c16:uniqueId val="{00000001-5667-428E-9715-34AA453645F2}"/>
            </c:ext>
          </c:extLst>
        </c:ser>
        <c:ser>
          <c:idx val="2"/>
          <c:order val="2"/>
          <c:tx>
            <c:strRef>
              <c:f>Sheet1!$D$1</c:f>
              <c:strCache>
                <c:ptCount val="1"/>
                <c:pt idx="0">
                  <c:v>Mākslas terapija</c:v>
                </c:pt>
              </c:strCache>
            </c:strRef>
          </c:tx>
          <c:spPr>
            <a:solidFill>
              <a:srgbClr val="FFC000"/>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Sheet1!$D$2:$D$30</c:f>
              <c:numCache>
                <c:formatCode>General</c:formatCode>
                <c:ptCount val="29"/>
                <c:pt idx="0">
                  <c:v>20</c:v>
                </c:pt>
                <c:pt idx="1">
                  <c:v>17</c:v>
                </c:pt>
                <c:pt idx="2">
                  <c:v>12</c:v>
                </c:pt>
                <c:pt idx="3">
                  <c:v>14</c:v>
                </c:pt>
                <c:pt idx="4">
                  <c:v>9</c:v>
                </c:pt>
                <c:pt idx="5">
                  <c:v>4</c:v>
                </c:pt>
                <c:pt idx="6">
                  <c:v>5</c:v>
                </c:pt>
                <c:pt idx="7">
                  <c:v>11</c:v>
                </c:pt>
                <c:pt idx="8">
                  <c:v>9</c:v>
                </c:pt>
                <c:pt idx="9">
                  <c:v>4</c:v>
                </c:pt>
                <c:pt idx="10">
                  <c:v>6</c:v>
                </c:pt>
                <c:pt idx="11">
                  <c:v>5</c:v>
                </c:pt>
                <c:pt idx="12">
                  <c:v>4</c:v>
                </c:pt>
                <c:pt idx="13">
                  <c:v>4</c:v>
                </c:pt>
                <c:pt idx="14">
                  <c:v>3</c:v>
                </c:pt>
                <c:pt idx="15">
                  <c:v>2</c:v>
                </c:pt>
                <c:pt idx="16">
                  <c:v>2</c:v>
                </c:pt>
                <c:pt idx="17">
                  <c:v>1</c:v>
                </c:pt>
                <c:pt idx="18">
                  <c:v>4</c:v>
                </c:pt>
                <c:pt idx="19">
                  <c:v>2</c:v>
                </c:pt>
                <c:pt idx="20">
                  <c:v>0</c:v>
                </c:pt>
                <c:pt idx="21">
                  <c:v>0</c:v>
                </c:pt>
                <c:pt idx="22">
                  <c:v>5</c:v>
                </c:pt>
                <c:pt idx="23">
                  <c:v>2</c:v>
                </c:pt>
                <c:pt idx="24">
                  <c:v>1</c:v>
                </c:pt>
                <c:pt idx="25">
                  <c:v>0</c:v>
                </c:pt>
                <c:pt idx="26">
                  <c:v>2</c:v>
                </c:pt>
              </c:numCache>
            </c:numRef>
          </c:val>
          <c:extLst>
            <c:ext xmlns:c16="http://schemas.microsoft.com/office/drawing/2014/chart" uri="{C3380CC4-5D6E-409C-BE32-E72D297353CC}">
              <c16:uniqueId val="{00000002-5667-428E-9715-34AA453645F2}"/>
            </c:ext>
          </c:extLst>
        </c:ser>
        <c:ser>
          <c:idx val="3"/>
          <c:order val="3"/>
          <c:tx>
            <c:strRef>
              <c:f>Sheet1!$E$1</c:f>
              <c:strCache>
                <c:ptCount val="1"/>
                <c:pt idx="0">
                  <c:v>x2</c:v>
                </c:pt>
              </c:strCache>
            </c:strRef>
          </c:tx>
          <c:spPr>
            <a:noFill/>
            <a:ln w="25399">
              <a:noFill/>
            </a:ln>
          </c:spPr>
          <c:invertIfNegative val="0"/>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Sheet1!$E$2:$E$30</c:f>
              <c:numCache>
                <c:formatCode>General</c:formatCode>
                <c:ptCount val="29"/>
                <c:pt idx="0">
                  <c:v>3</c:v>
                </c:pt>
                <c:pt idx="1">
                  <c:v>6</c:v>
                </c:pt>
                <c:pt idx="2">
                  <c:v>11</c:v>
                </c:pt>
                <c:pt idx="3">
                  <c:v>9</c:v>
                </c:pt>
                <c:pt idx="4">
                  <c:v>14</c:v>
                </c:pt>
                <c:pt idx="5">
                  <c:v>19</c:v>
                </c:pt>
                <c:pt idx="6">
                  <c:v>18</c:v>
                </c:pt>
                <c:pt idx="7">
                  <c:v>12</c:v>
                </c:pt>
                <c:pt idx="8">
                  <c:v>14</c:v>
                </c:pt>
                <c:pt idx="9">
                  <c:v>19</c:v>
                </c:pt>
                <c:pt idx="10">
                  <c:v>17</c:v>
                </c:pt>
                <c:pt idx="11">
                  <c:v>18</c:v>
                </c:pt>
                <c:pt idx="12">
                  <c:v>19</c:v>
                </c:pt>
                <c:pt idx="13">
                  <c:v>19</c:v>
                </c:pt>
                <c:pt idx="14">
                  <c:v>20</c:v>
                </c:pt>
                <c:pt idx="15">
                  <c:v>21</c:v>
                </c:pt>
                <c:pt idx="16">
                  <c:v>21</c:v>
                </c:pt>
                <c:pt idx="17">
                  <c:v>22</c:v>
                </c:pt>
                <c:pt idx="18">
                  <c:v>19</c:v>
                </c:pt>
                <c:pt idx="19">
                  <c:v>21</c:v>
                </c:pt>
                <c:pt idx="20">
                  <c:v>23</c:v>
                </c:pt>
                <c:pt idx="21">
                  <c:v>23</c:v>
                </c:pt>
                <c:pt idx="22">
                  <c:v>18</c:v>
                </c:pt>
                <c:pt idx="23">
                  <c:v>21</c:v>
                </c:pt>
                <c:pt idx="24">
                  <c:v>22</c:v>
                </c:pt>
                <c:pt idx="25">
                  <c:v>23</c:v>
                </c:pt>
                <c:pt idx="26">
                  <c:v>21</c:v>
                </c:pt>
                <c:pt idx="27">
                  <c:v>23</c:v>
                </c:pt>
                <c:pt idx="28">
                  <c:v>23</c:v>
                </c:pt>
              </c:numCache>
            </c:numRef>
          </c:val>
          <c:extLst>
            <c:ext xmlns:c16="http://schemas.microsoft.com/office/drawing/2014/chart" uri="{C3380CC4-5D6E-409C-BE32-E72D297353CC}">
              <c16:uniqueId val="{00000003-5667-428E-9715-34AA453645F2}"/>
            </c:ext>
          </c:extLst>
        </c:ser>
        <c:ser>
          <c:idx val="4"/>
          <c:order val="4"/>
          <c:tx>
            <c:strRef>
              <c:f>Sheet1!$F$1</c:f>
              <c:strCache>
                <c:ptCount val="1"/>
                <c:pt idx="0">
                  <c:v>Kustību/deju terapija</c:v>
                </c:pt>
              </c:strCache>
            </c:strRef>
          </c:tx>
          <c:spPr>
            <a:solidFill>
              <a:srgbClr val="A9D18E"/>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Sheet1!$F$2:$F$30</c:f>
              <c:numCache>
                <c:formatCode>General</c:formatCode>
                <c:ptCount val="29"/>
                <c:pt idx="0">
                  <c:v>3</c:v>
                </c:pt>
                <c:pt idx="1">
                  <c:v>7</c:v>
                </c:pt>
                <c:pt idx="2">
                  <c:v>9</c:v>
                </c:pt>
                <c:pt idx="3">
                  <c:v>2</c:v>
                </c:pt>
                <c:pt idx="4">
                  <c:v>2</c:v>
                </c:pt>
                <c:pt idx="5">
                  <c:v>7</c:v>
                </c:pt>
                <c:pt idx="6">
                  <c:v>1</c:v>
                </c:pt>
                <c:pt idx="7">
                  <c:v>10</c:v>
                </c:pt>
                <c:pt idx="8">
                  <c:v>3</c:v>
                </c:pt>
                <c:pt idx="9">
                  <c:v>3</c:v>
                </c:pt>
                <c:pt idx="10">
                  <c:v>2</c:v>
                </c:pt>
                <c:pt idx="11">
                  <c:v>1</c:v>
                </c:pt>
                <c:pt idx="12">
                  <c:v>1</c:v>
                </c:pt>
                <c:pt idx="13">
                  <c:v>4</c:v>
                </c:pt>
                <c:pt idx="14">
                  <c:v>2</c:v>
                </c:pt>
                <c:pt idx="15">
                  <c:v>0</c:v>
                </c:pt>
                <c:pt idx="16">
                  <c:v>2</c:v>
                </c:pt>
                <c:pt idx="17">
                  <c:v>5</c:v>
                </c:pt>
                <c:pt idx="18">
                  <c:v>1</c:v>
                </c:pt>
                <c:pt idx="19">
                  <c:v>1</c:v>
                </c:pt>
                <c:pt idx="20">
                  <c:v>0</c:v>
                </c:pt>
                <c:pt idx="21">
                  <c:v>2</c:v>
                </c:pt>
                <c:pt idx="22">
                  <c:v>3</c:v>
                </c:pt>
                <c:pt idx="23">
                  <c:v>2</c:v>
                </c:pt>
                <c:pt idx="24">
                  <c:v>0</c:v>
                </c:pt>
                <c:pt idx="25">
                  <c:v>0</c:v>
                </c:pt>
                <c:pt idx="26">
                  <c:v>0</c:v>
                </c:pt>
              </c:numCache>
            </c:numRef>
          </c:val>
          <c:extLst>
            <c:ext xmlns:c16="http://schemas.microsoft.com/office/drawing/2014/chart" uri="{C3380CC4-5D6E-409C-BE32-E72D297353CC}">
              <c16:uniqueId val="{00000004-5667-428E-9715-34AA453645F2}"/>
            </c:ext>
          </c:extLst>
        </c:ser>
        <c:ser>
          <c:idx val="5"/>
          <c:order val="5"/>
          <c:tx>
            <c:strRef>
              <c:f>Sheet1!$G$1</c:f>
              <c:strCache>
                <c:ptCount val="1"/>
                <c:pt idx="0">
                  <c:v>x3</c:v>
                </c:pt>
              </c:strCache>
            </c:strRef>
          </c:tx>
          <c:spPr>
            <a:noFill/>
            <a:ln w="25399">
              <a:noFill/>
            </a:ln>
          </c:spPr>
          <c:invertIfNegative val="0"/>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Sheet1!$G$2:$G$30</c:f>
              <c:numCache>
                <c:formatCode>General</c:formatCode>
                <c:ptCount val="29"/>
                <c:pt idx="0">
                  <c:v>10</c:v>
                </c:pt>
                <c:pt idx="1">
                  <c:v>6</c:v>
                </c:pt>
                <c:pt idx="2">
                  <c:v>4</c:v>
                </c:pt>
                <c:pt idx="3">
                  <c:v>11</c:v>
                </c:pt>
                <c:pt idx="4">
                  <c:v>11</c:v>
                </c:pt>
                <c:pt idx="5">
                  <c:v>6</c:v>
                </c:pt>
                <c:pt idx="6">
                  <c:v>12</c:v>
                </c:pt>
                <c:pt idx="7">
                  <c:v>3</c:v>
                </c:pt>
                <c:pt idx="8">
                  <c:v>10</c:v>
                </c:pt>
                <c:pt idx="9">
                  <c:v>10</c:v>
                </c:pt>
                <c:pt idx="10">
                  <c:v>11</c:v>
                </c:pt>
                <c:pt idx="11">
                  <c:v>12</c:v>
                </c:pt>
                <c:pt idx="12">
                  <c:v>12</c:v>
                </c:pt>
                <c:pt idx="13">
                  <c:v>9</c:v>
                </c:pt>
                <c:pt idx="14">
                  <c:v>11</c:v>
                </c:pt>
                <c:pt idx="15">
                  <c:v>13</c:v>
                </c:pt>
                <c:pt idx="16">
                  <c:v>11</c:v>
                </c:pt>
                <c:pt idx="17">
                  <c:v>8</c:v>
                </c:pt>
                <c:pt idx="18">
                  <c:v>12</c:v>
                </c:pt>
                <c:pt idx="19">
                  <c:v>12</c:v>
                </c:pt>
                <c:pt idx="20">
                  <c:v>13</c:v>
                </c:pt>
                <c:pt idx="21">
                  <c:v>11</c:v>
                </c:pt>
                <c:pt idx="22">
                  <c:v>10</c:v>
                </c:pt>
                <c:pt idx="23">
                  <c:v>11</c:v>
                </c:pt>
                <c:pt idx="24">
                  <c:v>13</c:v>
                </c:pt>
                <c:pt idx="25">
                  <c:v>13</c:v>
                </c:pt>
                <c:pt idx="26">
                  <c:v>13</c:v>
                </c:pt>
                <c:pt idx="27">
                  <c:v>13</c:v>
                </c:pt>
                <c:pt idx="28">
                  <c:v>13</c:v>
                </c:pt>
              </c:numCache>
            </c:numRef>
          </c:val>
          <c:extLst>
            <c:ext xmlns:c16="http://schemas.microsoft.com/office/drawing/2014/chart" uri="{C3380CC4-5D6E-409C-BE32-E72D297353CC}">
              <c16:uniqueId val="{00000005-5667-428E-9715-34AA453645F2}"/>
            </c:ext>
          </c:extLst>
        </c:ser>
        <c:ser>
          <c:idx val="6"/>
          <c:order val="6"/>
          <c:tx>
            <c:strRef>
              <c:f>Sheet1!$H$1</c:f>
              <c:strCache>
                <c:ptCount val="1"/>
                <c:pt idx="0">
                  <c:v>ABA terapija</c:v>
                </c:pt>
              </c:strCache>
            </c:strRef>
          </c:tx>
          <c:spPr>
            <a:solidFill>
              <a:srgbClr val="F8CBAD"/>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Sheet1!$H$2:$H$30</c:f>
              <c:numCache>
                <c:formatCode>General</c:formatCode>
                <c:ptCount val="29"/>
                <c:pt idx="0">
                  <c:v>9</c:v>
                </c:pt>
                <c:pt idx="1">
                  <c:v>9</c:v>
                </c:pt>
                <c:pt idx="2">
                  <c:v>2</c:v>
                </c:pt>
                <c:pt idx="3">
                  <c:v>3</c:v>
                </c:pt>
                <c:pt idx="4">
                  <c:v>7</c:v>
                </c:pt>
                <c:pt idx="5">
                  <c:v>4</c:v>
                </c:pt>
                <c:pt idx="6">
                  <c:v>1</c:v>
                </c:pt>
                <c:pt idx="7">
                  <c:v>3</c:v>
                </c:pt>
                <c:pt idx="8">
                  <c:v>2</c:v>
                </c:pt>
                <c:pt idx="9">
                  <c:v>5</c:v>
                </c:pt>
                <c:pt idx="10">
                  <c:v>5</c:v>
                </c:pt>
                <c:pt idx="11">
                  <c:v>0</c:v>
                </c:pt>
                <c:pt idx="12">
                  <c:v>1</c:v>
                </c:pt>
                <c:pt idx="13">
                  <c:v>1</c:v>
                </c:pt>
                <c:pt idx="14">
                  <c:v>1</c:v>
                </c:pt>
                <c:pt idx="15">
                  <c:v>1</c:v>
                </c:pt>
                <c:pt idx="16">
                  <c:v>6</c:v>
                </c:pt>
                <c:pt idx="17">
                  <c:v>0</c:v>
                </c:pt>
                <c:pt idx="18">
                  <c:v>1</c:v>
                </c:pt>
                <c:pt idx="19">
                  <c:v>4</c:v>
                </c:pt>
                <c:pt idx="20">
                  <c:v>2</c:v>
                </c:pt>
                <c:pt idx="21">
                  <c:v>1</c:v>
                </c:pt>
                <c:pt idx="22">
                  <c:v>1</c:v>
                </c:pt>
                <c:pt idx="23">
                  <c:v>1</c:v>
                </c:pt>
                <c:pt idx="24">
                  <c:v>0</c:v>
                </c:pt>
                <c:pt idx="25">
                  <c:v>0</c:v>
                </c:pt>
                <c:pt idx="26">
                  <c:v>1</c:v>
                </c:pt>
              </c:numCache>
            </c:numRef>
          </c:val>
          <c:extLst>
            <c:ext xmlns:c16="http://schemas.microsoft.com/office/drawing/2014/chart" uri="{C3380CC4-5D6E-409C-BE32-E72D297353CC}">
              <c16:uniqueId val="{00000006-5667-428E-9715-34AA453645F2}"/>
            </c:ext>
          </c:extLst>
        </c:ser>
        <c:ser>
          <c:idx val="7"/>
          <c:order val="7"/>
          <c:tx>
            <c:strRef>
              <c:f>Sheet1!$I$1</c:f>
              <c:strCache>
                <c:ptCount val="1"/>
                <c:pt idx="0">
                  <c:v>x4</c:v>
                </c:pt>
              </c:strCache>
            </c:strRef>
          </c:tx>
          <c:spPr>
            <a:noFill/>
            <a:ln w="25399">
              <a:noFill/>
            </a:ln>
          </c:spPr>
          <c:invertIfNegative val="0"/>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Sheet1!$I$2:$I$30</c:f>
              <c:numCache>
                <c:formatCode>General</c:formatCode>
                <c:ptCount val="29"/>
                <c:pt idx="0">
                  <c:v>3</c:v>
                </c:pt>
                <c:pt idx="1">
                  <c:v>3</c:v>
                </c:pt>
                <c:pt idx="2">
                  <c:v>10</c:v>
                </c:pt>
                <c:pt idx="3">
                  <c:v>9</c:v>
                </c:pt>
                <c:pt idx="4">
                  <c:v>5</c:v>
                </c:pt>
                <c:pt idx="5">
                  <c:v>8</c:v>
                </c:pt>
                <c:pt idx="6">
                  <c:v>11</c:v>
                </c:pt>
                <c:pt idx="7">
                  <c:v>9</c:v>
                </c:pt>
                <c:pt idx="8">
                  <c:v>10</c:v>
                </c:pt>
                <c:pt idx="9">
                  <c:v>7</c:v>
                </c:pt>
                <c:pt idx="10">
                  <c:v>7</c:v>
                </c:pt>
                <c:pt idx="11">
                  <c:v>12</c:v>
                </c:pt>
                <c:pt idx="12">
                  <c:v>11</c:v>
                </c:pt>
                <c:pt idx="13">
                  <c:v>11</c:v>
                </c:pt>
                <c:pt idx="14">
                  <c:v>11</c:v>
                </c:pt>
                <c:pt idx="15">
                  <c:v>11</c:v>
                </c:pt>
                <c:pt idx="16">
                  <c:v>6</c:v>
                </c:pt>
                <c:pt idx="17">
                  <c:v>12</c:v>
                </c:pt>
                <c:pt idx="18">
                  <c:v>11</c:v>
                </c:pt>
                <c:pt idx="19">
                  <c:v>8</c:v>
                </c:pt>
                <c:pt idx="20">
                  <c:v>10</c:v>
                </c:pt>
                <c:pt idx="21">
                  <c:v>11</c:v>
                </c:pt>
                <c:pt idx="22">
                  <c:v>11</c:v>
                </c:pt>
                <c:pt idx="23">
                  <c:v>11</c:v>
                </c:pt>
                <c:pt idx="24">
                  <c:v>12</c:v>
                </c:pt>
                <c:pt idx="25">
                  <c:v>12</c:v>
                </c:pt>
                <c:pt idx="26">
                  <c:v>11</c:v>
                </c:pt>
                <c:pt idx="27">
                  <c:v>12</c:v>
                </c:pt>
                <c:pt idx="28">
                  <c:v>12</c:v>
                </c:pt>
              </c:numCache>
            </c:numRef>
          </c:val>
          <c:extLst>
            <c:ext xmlns:c16="http://schemas.microsoft.com/office/drawing/2014/chart" uri="{C3380CC4-5D6E-409C-BE32-E72D297353CC}">
              <c16:uniqueId val="{00000007-5667-428E-9715-34AA453645F2}"/>
            </c:ext>
          </c:extLst>
        </c:ser>
        <c:ser>
          <c:idx val="8"/>
          <c:order val="8"/>
          <c:tx>
            <c:strRef>
              <c:f>Sheet1!$J$1</c:f>
              <c:strCache>
                <c:ptCount val="1"/>
                <c:pt idx="0">
                  <c:v>Smilšu terapija</c:v>
                </c:pt>
              </c:strCache>
            </c:strRef>
          </c:tx>
          <c:spPr>
            <a:solidFill>
              <a:srgbClr val="FF99FF"/>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Sheet1!$J$2:$J$30</c:f>
              <c:numCache>
                <c:formatCode>General</c:formatCode>
                <c:ptCount val="29"/>
                <c:pt idx="0">
                  <c:v>15</c:v>
                </c:pt>
                <c:pt idx="1">
                  <c:v>14</c:v>
                </c:pt>
                <c:pt idx="2">
                  <c:v>13</c:v>
                </c:pt>
                <c:pt idx="3">
                  <c:v>8</c:v>
                </c:pt>
                <c:pt idx="4">
                  <c:v>6</c:v>
                </c:pt>
                <c:pt idx="5">
                  <c:v>8</c:v>
                </c:pt>
                <c:pt idx="6">
                  <c:v>4</c:v>
                </c:pt>
                <c:pt idx="7">
                  <c:v>4</c:v>
                </c:pt>
                <c:pt idx="8">
                  <c:v>7</c:v>
                </c:pt>
                <c:pt idx="9">
                  <c:v>9</c:v>
                </c:pt>
                <c:pt idx="10">
                  <c:v>3</c:v>
                </c:pt>
                <c:pt idx="11">
                  <c:v>0</c:v>
                </c:pt>
                <c:pt idx="12">
                  <c:v>4</c:v>
                </c:pt>
                <c:pt idx="13">
                  <c:v>0</c:v>
                </c:pt>
                <c:pt idx="14">
                  <c:v>2</c:v>
                </c:pt>
                <c:pt idx="15">
                  <c:v>3</c:v>
                </c:pt>
                <c:pt idx="16">
                  <c:v>6</c:v>
                </c:pt>
                <c:pt idx="17">
                  <c:v>4</c:v>
                </c:pt>
                <c:pt idx="18">
                  <c:v>5</c:v>
                </c:pt>
                <c:pt idx="19">
                  <c:v>0</c:v>
                </c:pt>
                <c:pt idx="20">
                  <c:v>2</c:v>
                </c:pt>
                <c:pt idx="21">
                  <c:v>0</c:v>
                </c:pt>
                <c:pt idx="22">
                  <c:v>0</c:v>
                </c:pt>
                <c:pt idx="23">
                  <c:v>5</c:v>
                </c:pt>
                <c:pt idx="24">
                  <c:v>1</c:v>
                </c:pt>
                <c:pt idx="25">
                  <c:v>3</c:v>
                </c:pt>
                <c:pt idx="26">
                  <c:v>1</c:v>
                </c:pt>
              </c:numCache>
            </c:numRef>
          </c:val>
          <c:extLst>
            <c:ext xmlns:c16="http://schemas.microsoft.com/office/drawing/2014/chart" uri="{C3380CC4-5D6E-409C-BE32-E72D297353CC}">
              <c16:uniqueId val="{00000008-5667-428E-9715-34AA453645F2}"/>
            </c:ext>
          </c:extLst>
        </c:ser>
        <c:ser>
          <c:idx val="9"/>
          <c:order val="9"/>
          <c:tx>
            <c:strRef>
              <c:f>Sheet1!$K$1</c:f>
              <c:strCache>
                <c:ptCount val="1"/>
                <c:pt idx="0">
                  <c:v>x5</c:v>
                </c:pt>
              </c:strCache>
            </c:strRef>
          </c:tx>
          <c:spPr>
            <a:noFill/>
            <a:ln w="25399">
              <a:noFill/>
            </a:ln>
          </c:spPr>
          <c:invertIfNegative val="0"/>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Sheet1!$K$2:$K$30</c:f>
              <c:numCache>
                <c:formatCode>General</c:formatCode>
                <c:ptCount val="29"/>
                <c:pt idx="0">
                  <c:v>3</c:v>
                </c:pt>
                <c:pt idx="1">
                  <c:v>4</c:v>
                </c:pt>
                <c:pt idx="2">
                  <c:v>5</c:v>
                </c:pt>
                <c:pt idx="3">
                  <c:v>10</c:v>
                </c:pt>
                <c:pt idx="4">
                  <c:v>12</c:v>
                </c:pt>
                <c:pt idx="5">
                  <c:v>10</c:v>
                </c:pt>
                <c:pt idx="6">
                  <c:v>14</c:v>
                </c:pt>
                <c:pt idx="7">
                  <c:v>14</c:v>
                </c:pt>
                <c:pt idx="8">
                  <c:v>11</c:v>
                </c:pt>
                <c:pt idx="9">
                  <c:v>9</c:v>
                </c:pt>
                <c:pt idx="10">
                  <c:v>15</c:v>
                </c:pt>
                <c:pt idx="11">
                  <c:v>18</c:v>
                </c:pt>
                <c:pt idx="12">
                  <c:v>14</c:v>
                </c:pt>
                <c:pt idx="13">
                  <c:v>18</c:v>
                </c:pt>
                <c:pt idx="14">
                  <c:v>16</c:v>
                </c:pt>
                <c:pt idx="15">
                  <c:v>15</c:v>
                </c:pt>
                <c:pt idx="16">
                  <c:v>12</c:v>
                </c:pt>
                <c:pt idx="17">
                  <c:v>14</c:v>
                </c:pt>
                <c:pt idx="18">
                  <c:v>13</c:v>
                </c:pt>
                <c:pt idx="19">
                  <c:v>18</c:v>
                </c:pt>
                <c:pt idx="20">
                  <c:v>16</c:v>
                </c:pt>
                <c:pt idx="21">
                  <c:v>18</c:v>
                </c:pt>
                <c:pt idx="22">
                  <c:v>18</c:v>
                </c:pt>
                <c:pt idx="23">
                  <c:v>13</c:v>
                </c:pt>
                <c:pt idx="24">
                  <c:v>17</c:v>
                </c:pt>
                <c:pt idx="25">
                  <c:v>15</c:v>
                </c:pt>
                <c:pt idx="26">
                  <c:v>17</c:v>
                </c:pt>
                <c:pt idx="27">
                  <c:v>18</c:v>
                </c:pt>
                <c:pt idx="28">
                  <c:v>18</c:v>
                </c:pt>
              </c:numCache>
            </c:numRef>
          </c:val>
          <c:extLst>
            <c:ext xmlns:c16="http://schemas.microsoft.com/office/drawing/2014/chart" uri="{C3380CC4-5D6E-409C-BE32-E72D297353CC}">
              <c16:uniqueId val="{00000009-5667-428E-9715-34AA453645F2}"/>
            </c:ext>
          </c:extLst>
        </c:ser>
        <c:ser>
          <c:idx val="10"/>
          <c:order val="10"/>
          <c:tx>
            <c:strRef>
              <c:f>Sheet1!$L$1</c:f>
              <c:strCache>
                <c:ptCount val="1"/>
                <c:pt idx="0">
                  <c:v>Reitterapija</c:v>
                </c:pt>
              </c:strCache>
            </c:strRef>
          </c:tx>
          <c:spPr>
            <a:solidFill>
              <a:srgbClr val="C9C9C9"/>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Sheet1!$L$2:$L$30</c:f>
              <c:numCache>
                <c:formatCode>General</c:formatCode>
                <c:ptCount val="29"/>
                <c:pt idx="0">
                  <c:v>34</c:v>
                </c:pt>
                <c:pt idx="1">
                  <c:v>23</c:v>
                </c:pt>
                <c:pt idx="2">
                  <c:v>24</c:v>
                </c:pt>
                <c:pt idx="3">
                  <c:v>13</c:v>
                </c:pt>
                <c:pt idx="4">
                  <c:v>12</c:v>
                </c:pt>
                <c:pt idx="5">
                  <c:v>11</c:v>
                </c:pt>
                <c:pt idx="6">
                  <c:v>10</c:v>
                </c:pt>
                <c:pt idx="7">
                  <c:v>9</c:v>
                </c:pt>
                <c:pt idx="8">
                  <c:v>12</c:v>
                </c:pt>
                <c:pt idx="9">
                  <c:v>18</c:v>
                </c:pt>
                <c:pt idx="10">
                  <c:v>9</c:v>
                </c:pt>
                <c:pt idx="11">
                  <c:v>2</c:v>
                </c:pt>
                <c:pt idx="12">
                  <c:v>11</c:v>
                </c:pt>
                <c:pt idx="13">
                  <c:v>8</c:v>
                </c:pt>
                <c:pt idx="14">
                  <c:v>3</c:v>
                </c:pt>
                <c:pt idx="15">
                  <c:v>6</c:v>
                </c:pt>
                <c:pt idx="16">
                  <c:v>7</c:v>
                </c:pt>
                <c:pt idx="17">
                  <c:v>4</c:v>
                </c:pt>
                <c:pt idx="18">
                  <c:v>2</c:v>
                </c:pt>
                <c:pt idx="19">
                  <c:v>7</c:v>
                </c:pt>
                <c:pt idx="20">
                  <c:v>6</c:v>
                </c:pt>
                <c:pt idx="21">
                  <c:v>5</c:v>
                </c:pt>
                <c:pt idx="22">
                  <c:v>3</c:v>
                </c:pt>
                <c:pt idx="23">
                  <c:v>6</c:v>
                </c:pt>
                <c:pt idx="24">
                  <c:v>3</c:v>
                </c:pt>
                <c:pt idx="25">
                  <c:v>1</c:v>
                </c:pt>
                <c:pt idx="26">
                  <c:v>2</c:v>
                </c:pt>
              </c:numCache>
            </c:numRef>
          </c:val>
          <c:extLst>
            <c:ext xmlns:c16="http://schemas.microsoft.com/office/drawing/2014/chart" uri="{C3380CC4-5D6E-409C-BE32-E72D297353CC}">
              <c16:uniqueId val="{0000000A-5667-428E-9715-34AA453645F2}"/>
            </c:ext>
          </c:extLst>
        </c:ser>
        <c:ser>
          <c:idx val="11"/>
          <c:order val="11"/>
          <c:tx>
            <c:strRef>
              <c:f>Sheet1!$M$1</c:f>
              <c:strCache>
                <c:ptCount val="1"/>
                <c:pt idx="0">
                  <c:v>x6</c:v>
                </c:pt>
              </c:strCache>
            </c:strRef>
          </c:tx>
          <c:spPr>
            <a:noFill/>
            <a:ln w="25399">
              <a:noFill/>
            </a:ln>
          </c:spPr>
          <c:invertIfNegative val="0"/>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Sheet1!$M$2:$M$30</c:f>
              <c:numCache>
                <c:formatCode>General</c:formatCode>
                <c:ptCount val="29"/>
                <c:pt idx="0">
                  <c:v>3</c:v>
                </c:pt>
                <c:pt idx="1">
                  <c:v>14</c:v>
                </c:pt>
                <c:pt idx="2">
                  <c:v>13</c:v>
                </c:pt>
                <c:pt idx="3">
                  <c:v>24</c:v>
                </c:pt>
                <c:pt idx="4">
                  <c:v>25</c:v>
                </c:pt>
                <c:pt idx="5">
                  <c:v>26</c:v>
                </c:pt>
                <c:pt idx="6">
                  <c:v>27</c:v>
                </c:pt>
                <c:pt idx="7">
                  <c:v>28</c:v>
                </c:pt>
                <c:pt idx="8">
                  <c:v>25</c:v>
                </c:pt>
                <c:pt idx="9">
                  <c:v>19</c:v>
                </c:pt>
                <c:pt idx="10">
                  <c:v>28</c:v>
                </c:pt>
                <c:pt idx="11">
                  <c:v>35</c:v>
                </c:pt>
                <c:pt idx="12">
                  <c:v>26</c:v>
                </c:pt>
                <c:pt idx="13">
                  <c:v>29</c:v>
                </c:pt>
                <c:pt idx="14">
                  <c:v>34</c:v>
                </c:pt>
                <c:pt idx="15">
                  <c:v>31</c:v>
                </c:pt>
                <c:pt idx="16">
                  <c:v>30</c:v>
                </c:pt>
                <c:pt idx="17">
                  <c:v>33</c:v>
                </c:pt>
                <c:pt idx="18">
                  <c:v>35</c:v>
                </c:pt>
                <c:pt idx="19">
                  <c:v>30</c:v>
                </c:pt>
                <c:pt idx="20">
                  <c:v>31</c:v>
                </c:pt>
                <c:pt idx="21">
                  <c:v>32</c:v>
                </c:pt>
                <c:pt idx="22">
                  <c:v>34</c:v>
                </c:pt>
                <c:pt idx="23">
                  <c:v>31</c:v>
                </c:pt>
                <c:pt idx="24">
                  <c:v>34</c:v>
                </c:pt>
                <c:pt idx="25">
                  <c:v>36</c:v>
                </c:pt>
                <c:pt idx="26">
                  <c:v>35</c:v>
                </c:pt>
                <c:pt idx="27">
                  <c:v>37</c:v>
                </c:pt>
                <c:pt idx="28">
                  <c:v>37</c:v>
                </c:pt>
              </c:numCache>
            </c:numRef>
          </c:val>
          <c:extLst>
            <c:ext xmlns:c16="http://schemas.microsoft.com/office/drawing/2014/chart" uri="{C3380CC4-5D6E-409C-BE32-E72D297353CC}">
              <c16:uniqueId val="{0000000B-5667-428E-9715-34AA453645F2}"/>
            </c:ext>
          </c:extLst>
        </c:ser>
        <c:ser>
          <c:idx val="12"/>
          <c:order val="12"/>
          <c:tx>
            <c:strRef>
              <c:f>Sheet1!$N$1</c:f>
              <c:strCache>
                <c:ptCount val="1"/>
                <c:pt idx="0">
                  <c:v>Kanisterapija</c:v>
                </c:pt>
              </c:strCache>
            </c:strRef>
          </c:tx>
          <c:spPr>
            <a:solidFill>
              <a:srgbClr val="FFE699"/>
            </a:solidFill>
            <a:ln w="25399">
              <a:noFill/>
            </a:ln>
          </c:spPr>
          <c:invertIfNegative val="0"/>
          <c:dLbls>
            <c:spPr>
              <a:noFill/>
              <a:ln w="25399">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Jūrmala</c:v>
                </c:pt>
                <c:pt idx="1">
                  <c:v>Ogres novads</c:v>
                </c:pt>
                <c:pt idx="2">
                  <c:v>Tukuma novads</c:v>
                </c:pt>
                <c:pt idx="3">
                  <c:v>Siguldas novads</c:v>
                </c:pt>
                <c:pt idx="4">
                  <c:v>Lielvārdes novads</c:v>
                </c:pt>
                <c:pt idx="5">
                  <c:v>Olaines novads</c:v>
                </c:pt>
                <c:pt idx="6">
                  <c:v>Baldones novads</c:v>
                </c:pt>
                <c:pt idx="7">
                  <c:v>Salaspils novads</c:v>
                </c:pt>
                <c:pt idx="8">
                  <c:v>Limbažu novads</c:v>
                </c:pt>
                <c:pt idx="9">
                  <c:v>Ķekavas novads</c:v>
                </c:pt>
                <c:pt idx="10">
                  <c:v>Mārupes novads</c:v>
                </c:pt>
                <c:pt idx="11">
                  <c:v>Alojas novads</c:v>
                </c:pt>
                <c:pt idx="12">
                  <c:v>Inčukalna novads</c:v>
                </c:pt>
                <c:pt idx="13">
                  <c:v>Salacgrīvas novads</c:v>
                </c:pt>
                <c:pt idx="14">
                  <c:v>Ropažu novads</c:v>
                </c:pt>
                <c:pt idx="15">
                  <c:v>Saulkrastu novads</c:v>
                </c:pt>
                <c:pt idx="16">
                  <c:v>Ādažu novads</c:v>
                </c:pt>
                <c:pt idx="17">
                  <c:v>Stopiņu novads</c:v>
                </c:pt>
                <c:pt idx="18">
                  <c:v>Kandavas novads</c:v>
                </c:pt>
                <c:pt idx="19">
                  <c:v>Garkalnes novads</c:v>
                </c:pt>
                <c:pt idx="20">
                  <c:v>Carnikavas novads</c:v>
                </c:pt>
                <c:pt idx="21">
                  <c:v>Mālpils novads</c:v>
                </c:pt>
                <c:pt idx="22">
                  <c:v>Krimuldas novads</c:v>
                </c:pt>
                <c:pt idx="23">
                  <c:v>Babītes novads</c:v>
                </c:pt>
                <c:pt idx="24">
                  <c:v>Jaunpils novads</c:v>
                </c:pt>
                <c:pt idx="25">
                  <c:v>Engures novads</c:v>
                </c:pt>
                <c:pt idx="26">
                  <c:v>Ikšķiles novads</c:v>
                </c:pt>
                <c:pt idx="27">
                  <c:v>Ķeguma novads</c:v>
                </c:pt>
                <c:pt idx="28">
                  <c:v>Sējas novads</c:v>
                </c:pt>
              </c:strCache>
            </c:strRef>
          </c:cat>
          <c:val>
            <c:numRef>
              <c:f>Sheet1!$N$2:$N$30</c:f>
              <c:numCache>
                <c:formatCode>General</c:formatCode>
                <c:ptCount val="29"/>
                <c:pt idx="0">
                  <c:v>15</c:v>
                </c:pt>
                <c:pt idx="1">
                  <c:v>9</c:v>
                </c:pt>
                <c:pt idx="2">
                  <c:v>12</c:v>
                </c:pt>
                <c:pt idx="3">
                  <c:v>5</c:v>
                </c:pt>
                <c:pt idx="4">
                  <c:v>4</c:v>
                </c:pt>
                <c:pt idx="5">
                  <c:v>2</c:v>
                </c:pt>
                <c:pt idx="6">
                  <c:v>1</c:v>
                </c:pt>
                <c:pt idx="7">
                  <c:v>9</c:v>
                </c:pt>
                <c:pt idx="8">
                  <c:v>0</c:v>
                </c:pt>
                <c:pt idx="9">
                  <c:v>3</c:v>
                </c:pt>
                <c:pt idx="10">
                  <c:v>3</c:v>
                </c:pt>
                <c:pt idx="11">
                  <c:v>0</c:v>
                </c:pt>
                <c:pt idx="12">
                  <c:v>4</c:v>
                </c:pt>
                <c:pt idx="13">
                  <c:v>4</c:v>
                </c:pt>
                <c:pt idx="14">
                  <c:v>1</c:v>
                </c:pt>
                <c:pt idx="15">
                  <c:v>1</c:v>
                </c:pt>
                <c:pt idx="16">
                  <c:v>3</c:v>
                </c:pt>
                <c:pt idx="17">
                  <c:v>0</c:v>
                </c:pt>
                <c:pt idx="18">
                  <c:v>3</c:v>
                </c:pt>
                <c:pt idx="19">
                  <c:v>2</c:v>
                </c:pt>
                <c:pt idx="20">
                  <c:v>4</c:v>
                </c:pt>
                <c:pt idx="21">
                  <c:v>0</c:v>
                </c:pt>
                <c:pt idx="22">
                  <c:v>2</c:v>
                </c:pt>
                <c:pt idx="23">
                  <c:v>1</c:v>
                </c:pt>
                <c:pt idx="24">
                  <c:v>2</c:v>
                </c:pt>
                <c:pt idx="25">
                  <c:v>1</c:v>
                </c:pt>
                <c:pt idx="26">
                  <c:v>4</c:v>
                </c:pt>
              </c:numCache>
            </c:numRef>
          </c:val>
          <c:extLst>
            <c:ext xmlns:c16="http://schemas.microsoft.com/office/drawing/2014/chart" uri="{C3380CC4-5D6E-409C-BE32-E72D297353CC}">
              <c16:uniqueId val="{0000000C-5667-428E-9715-34AA453645F2}"/>
            </c:ext>
          </c:extLst>
        </c:ser>
        <c:dLbls>
          <c:showLegendKey val="0"/>
          <c:showVal val="0"/>
          <c:showCatName val="0"/>
          <c:showSerName val="0"/>
          <c:showPercent val="0"/>
          <c:showBubbleSize val="0"/>
        </c:dLbls>
        <c:gapWidth val="50"/>
        <c:overlap val="100"/>
        <c:axId val="-2105358424"/>
        <c:axId val="-2105338392"/>
      </c:barChart>
      <c:catAx>
        <c:axId val="-2105358424"/>
        <c:scaling>
          <c:orientation val="maxMin"/>
        </c:scaling>
        <c:delete val="0"/>
        <c:axPos val="l"/>
        <c:numFmt formatCode="General" sourceLinked="1"/>
        <c:majorTickMark val="none"/>
        <c:minorTickMark val="none"/>
        <c:tickLblPos val="nextTo"/>
        <c:spPr>
          <a:ln w="3175">
            <a:solidFill>
              <a:srgbClr val="C0C0C0"/>
            </a:solidFill>
            <a:prstDash val="solid"/>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105338392"/>
        <c:crosses val="autoZero"/>
        <c:auto val="1"/>
        <c:lblAlgn val="ctr"/>
        <c:lblOffset val="100"/>
        <c:noMultiLvlLbl val="0"/>
      </c:catAx>
      <c:valAx>
        <c:axId val="-2105338392"/>
        <c:scaling>
          <c:orientation val="minMax"/>
          <c:max val="160"/>
          <c:min val="0"/>
        </c:scaling>
        <c:delete val="1"/>
        <c:axPos val="t"/>
        <c:numFmt formatCode="General" sourceLinked="1"/>
        <c:majorTickMark val="out"/>
        <c:minorTickMark val="none"/>
        <c:tickLblPos val="nextTo"/>
        <c:crossAx val="-2105358424"/>
        <c:crosses val="autoZero"/>
        <c:crossBetween val="between"/>
      </c:valAx>
      <c:spPr>
        <a:noFill/>
        <a:ln w="25399">
          <a:noFill/>
        </a:ln>
      </c:spPr>
    </c:plotArea>
    <c:legend>
      <c:legendPos val="r"/>
      <c:legendEntry>
        <c:idx val="1"/>
        <c:delete val="1"/>
      </c:legendEntry>
      <c:legendEntry>
        <c:idx val="3"/>
        <c:delete val="1"/>
      </c:legendEntry>
      <c:legendEntry>
        <c:idx val="5"/>
        <c:delete val="1"/>
      </c:legendEntry>
      <c:legendEntry>
        <c:idx val="7"/>
        <c:delete val="1"/>
      </c:legendEntry>
      <c:legendEntry>
        <c:idx val="9"/>
        <c:delete val="1"/>
      </c:legendEntry>
      <c:legendEntry>
        <c:idx val="11"/>
        <c:delete val="1"/>
      </c:legendEntry>
      <c:layout>
        <c:manualLayout>
          <c:xMode val="edge"/>
          <c:yMode val="edge"/>
          <c:x val="9.7345132743362803E-2"/>
          <c:y val="0"/>
          <c:w val="0.88495575221238898"/>
          <c:h val="3.73831775700934E-2"/>
        </c:manualLayout>
      </c:layout>
      <c:overlay val="0"/>
      <c:spPr>
        <a:noFill/>
        <a:ln w="25399">
          <a:noFill/>
        </a:ln>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rgbClr val="FFFFFF"/>
    </a:solidFill>
    <a:ln>
      <a:noFill/>
    </a:ln>
  </c:spPr>
  <c:txPr>
    <a:bodyPr/>
    <a:lstStyle/>
    <a:p>
      <a:pPr>
        <a:defRPr sz="90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Series 1</c:v>
                </c:pt>
              </c:strCache>
            </c:strRef>
          </c:tx>
          <c:spPr>
            <a:solidFill>
              <a:srgbClr val="7F7F7F"/>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Jūrmala</c:v>
                </c:pt>
                <c:pt idx="2">
                  <c:v>Tukuma novads</c:v>
                </c:pt>
                <c:pt idx="3">
                  <c:v>Lielvārdes novads</c:v>
                </c:pt>
                <c:pt idx="4">
                  <c:v>Ķekavas novads</c:v>
                </c:pt>
                <c:pt idx="5">
                  <c:v>Inčukalna novads</c:v>
                </c:pt>
                <c:pt idx="6">
                  <c:v>Limbažu novads</c:v>
                </c:pt>
                <c:pt idx="7">
                  <c:v>Olaines novads</c:v>
                </c:pt>
                <c:pt idx="8">
                  <c:v>Salacgrīvas novads</c:v>
                </c:pt>
                <c:pt idx="9">
                  <c:v>Ādažu novads</c:v>
                </c:pt>
                <c:pt idx="10">
                  <c:v>Babītes novads</c:v>
                </c:pt>
                <c:pt idx="11">
                  <c:v>Baldones novads</c:v>
                </c:pt>
                <c:pt idx="12">
                  <c:v>Kandavas novads</c:v>
                </c:pt>
                <c:pt idx="13">
                  <c:v>Siguldas novads</c:v>
                </c:pt>
                <c:pt idx="14">
                  <c:v>Garkalnes novads</c:v>
                </c:pt>
                <c:pt idx="15">
                  <c:v>Ikšķiles novads</c:v>
                </c:pt>
                <c:pt idx="16">
                  <c:v>Mārupes novads</c:v>
                </c:pt>
                <c:pt idx="17">
                  <c:v>Salaspils novads</c:v>
                </c:pt>
                <c:pt idx="18">
                  <c:v>Ropažu novads</c:v>
                </c:pt>
                <c:pt idx="19">
                  <c:v>Carnikavas novads</c:v>
                </c:pt>
                <c:pt idx="20">
                  <c:v>Stopiņu novads</c:v>
                </c:pt>
                <c:pt idx="21">
                  <c:v>Jaunpils novads</c:v>
                </c:pt>
                <c:pt idx="22">
                  <c:v>Mālpils novads</c:v>
                </c:pt>
                <c:pt idx="23">
                  <c:v>Engures novads</c:v>
                </c:pt>
                <c:pt idx="24">
                  <c:v>Krimuldas novads</c:v>
                </c:pt>
                <c:pt idx="25">
                  <c:v>Alojas novads</c:v>
                </c:pt>
                <c:pt idx="26">
                  <c:v>Saulkrastu novads</c:v>
                </c:pt>
                <c:pt idx="27">
                  <c:v>Ķeguma novads</c:v>
                </c:pt>
                <c:pt idx="28">
                  <c:v>Sējas novads</c:v>
                </c:pt>
              </c:strCache>
            </c:strRef>
          </c:cat>
          <c:val>
            <c:numRef>
              <c:f>Sheet1!$B$2:$B$30</c:f>
              <c:numCache>
                <c:formatCode>General</c:formatCode>
                <c:ptCount val="29"/>
                <c:pt idx="0">
                  <c:v>36</c:v>
                </c:pt>
                <c:pt idx="1">
                  <c:v>29</c:v>
                </c:pt>
                <c:pt idx="2">
                  <c:v>19</c:v>
                </c:pt>
                <c:pt idx="3">
                  <c:v>16</c:v>
                </c:pt>
                <c:pt idx="4">
                  <c:v>13</c:v>
                </c:pt>
                <c:pt idx="5">
                  <c:v>8</c:v>
                </c:pt>
                <c:pt idx="6">
                  <c:v>8</c:v>
                </c:pt>
                <c:pt idx="7">
                  <c:v>8</c:v>
                </c:pt>
                <c:pt idx="8">
                  <c:v>8</c:v>
                </c:pt>
                <c:pt idx="9">
                  <c:v>7</c:v>
                </c:pt>
                <c:pt idx="10">
                  <c:v>7</c:v>
                </c:pt>
                <c:pt idx="11">
                  <c:v>7</c:v>
                </c:pt>
                <c:pt idx="12">
                  <c:v>7</c:v>
                </c:pt>
                <c:pt idx="13">
                  <c:v>6</c:v>
                </c:pt>
                <c:pt idx="14">
                  <c:v>5</c:v>
                </c:pt>
                <c:pt idx="15">
                  <c:v>5</c:v>
                </c:pt>
                <c:pt idx="16">
                  <c:v>5</c:v>
                </c:pt>
                <c:pt idx="17">
                  <c:v>5</c:v>
                </c:pt>
                <c:pt idx="18">
                  <c:v>4</c:v>
                </c:pt>
                <c:pt idx="19">
                  <c:v>3</c:v>
                </c:pt>
                <c:pt idx="20">
                  <c:v>3</c:v>
                </c:pt>
                <c:pt idx="21">
                  <c:v>2</c:v>
                </c:pt>
                <c:pt idx="22">
                  <c:v>2</c:v>
                </c:pt>
                <c:pt idx="23">
                  <c:v>1</c:v>
                </c:pt>
                <c:pt idx="24">
                  <c:v>1</c:v>
                </c:pt>
                <c:pt idx="25">
                  <c:v>0</c:v>
                </c:pt>
                <c:pt idx="26">
                  <c:v>0</c:v>
                </c:pt>
              </c:numCache>
            </c:numRef>
          </c:val>
          <c:extLst>
            <c:ext xmlns:c16="http://schemas.microsoft.com/office/drawing/2014/chart" uri="{C3380CC4-5D6E-409C-BE32-E72D297353CC}">
              <c16:uniqueId val="{00000000-F69B-440E-B6E2-FB69F399192F}"/>
            </c:ext>
          </c:extLst>
        </c:ser>
        <c:dLbls>
          <c:showLegendKey val="0"/>
          <c:showVal val="0"/>
          <c:showCatName val="0"/>
          <c:showSerName val="0"/>
          <c:showPercent val="0"/>
          <c:showBubbleSize val="0"/>
        </c:dLbls>
        <c:gapWidth val="164"/>
        <c:overlap val="-22"/>
        <c:axId val="2115762664"/>
        <c:axId val="-2109808424"/>
      </c:barChart>
      <c:catAx>
        <c:axId val="2115762664"/>
        <c:scaling>
          <c:orientation val="minMax"/>
        </c:scaling>
        <c:delete val="0"/>
        <c:axPos val="b"/>
        <c:numFmt formatCode="General" sourceLinked="1"/>
        <c:majorTickMark val="none"/>
        <c:minorTickMark val="none"/>
        <c:tickLblPos val="nextTo"/>
        <c:spPr>
          <a:ln w="12685">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09808424"/>
        <c:crosses val="autoZero"/>
        <c:auto val="1"/>
        <c:lblAlgn val="ctr"/>
        <c:lblOffset val="100"/>
        <c:noMultiLvlLbl val="0"/>
      </c:catAx>
      <c:valAx>
        <c:axId val="-2109808424"/>
        <c:scaling>
          <c:orientation val="minMax"/>
        </c:scaling>
        <c:delete val="0"/>
        <c:axPos val="l"/>
        <c:majorGridlines>
          <c:spPr>
            <a:ln w="3171">
              <a:solidFill>
                <a:srgbClr val="C0C0C0"/>
              </a:solidFill>
              <a:prstDash val="solid"/>
            </a:ln>
          </c:spPr>
        </c:majorGridlines>
        <c:numFmt formatCode="General"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5762664"/>
        <c:crosses val="autoZero"/>
        <c:crossBetween val="between"/>
      </c:valAx>
      <c:spPr>
        <a:noFill/>
        <a:ln w="25370">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45726910173201"/>
          <c:y val="1.6678017923553001E-2"/>
          <c:w val="0.78850571247196499"/>
          <c:h val="0.96482661975902695"/>
        </c:manualLayout>
      </c:layout>
      <c:barChart>
        <c:barDir val="bar"/>
        <c:grouping val="clustered"/>
        <c:varyColors val="0"/>
        <c:ser>
          <c:idx val="0"/>
          <c:order val="0"/>
          <c:tx>
            <c:strRef>
              <c:f>Sheet1!$B$1</c:f>
              <c:strCache>
                <c:ptCount val="1"/>
                <c:pt idx="0">
                  <c:v>Izmaiņas 2016/2014 (%)</c:v>
                </c:pt>
              </c:strCache>
            </c:strRef>
          </c:tx>
          <c:spPr>
            <a:solidFill>
              <a:srgbClr val="7F7F7F"/>
            </a:solidFill>
            <a:ln w="25379">
              <a:noFill/>
            </a:ln>
          </c:spPr>
          <c:invertIfNegative val="0"/>
          <c:dLbls>
            <c:spPr>
              <a:noFill/>
              <a:ln w="25379">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Sheet1!$A$2:$A$31</c:f>
              <c:strCache>
                <c:ptCount val="30"/>
                <c:pt idx="0">
                  <c:v>Mārupes novads</c:v>
                </c:pt>
                <c:pt idx="1">
                  <c:v>Garkalnes novads</c:v>
                </c:pt>
                <c:pt idx="2">
                  <c:v>Ādažu novads</c:v>
                </c:pt>
                <c:pt idx="3">
                  <c:v>Babītes novads</c:v>
                </c:pt>
                <c:pt idx="4">
                  <c:v>Ikšķiles novads</c:v>
                </c:pt>
                <c:pt idx="5">
                  <c:v>Ķekavas novads</c:v>
                </c:pt>
                <c:pt idx="6">
                  <c:v>Carnikavas novads</c:v>
                </c:pt>
                <c:pt idx="7">
                  <c:v>Stopiņu novads</c:v>
                </c:pt>
                <c:pt idx="8">
                  <c:v>Baldones novads</c:v>
                </c:pt>
                <c:pt idx="9">
                  <c:v>Saulkrastu novads</c:v>
                </c:pt>
                <c:pt idx="10">
                  <c:v>Siguldas novads</c:v>
                </c:pt>
                <c:pt idx="11">
                  <c:v>Salaspils novads</c:v>
                </c:pt>
                <c:pt idx="12">
                  <c:v>Olaines novads</c:v>
                </c:pt>
                <c:pt idx="13">
                  <c:v>Jūrmala</c:v>
                </c:pt>
                <c:pt idx="14">
                  <c:v>Sējas novads</c:v>
                </c:pt>
                <c:pt idx="15">
                  <c:v>Rīga</c:v>
                </c:pt>
                <c:pt idx="16">
                  <c:v>Inčukalna novads</c:v>
                </c:pt>
                <c:pt idx="17">
                  <c:v>Ropažu novads</c:v>
                </c:pt>
                <c:pt idx="18">
                  <c:v>Krimuldas novads</c:v>
                </c:pt>
                <c:pt idx="19">
                  <c:v>Engures novads</c:v>
                </c:pt>
                <c:pt idx="20">
                  <c:v>Tukuma novads</c:v>
                </c:pt>
                <c:pt idx="21">
                  <c:v>Mālpils novads</c:v>
                </c:pt>
                <c:pt idx="22">
                  <c:v>Limbažu novads</c:v>
                </c:pt>
                <c:pt idx="23">
                  <c:v>Ogres novads</c:v>
                </c:pt>
                <c:pt idx="24">
                  <c:v>Ķeguma novads</c:v>
                </c:pt>
                <c:pt idx="25">
                  <c:v>Lielvārdes novads</c:v>
                </c:pt>
                <c:pt idx="26">
                  <c:v>Salacgrīvas novads</c:v>
                </c:pt>
                <c:pt idx="27">
                  <c:v>Jaunpils novads</c:v>
                </c:pt>
                <c:pt idx="28">
                  <c:v>Kandavas novads</c:v>
                </c:pt>
                <c:pt idx="29">
                  <c:v>Alojas novads</c:v>
                </c:pt>
              </c:strCache>
            </c:strRef>
          </c:cat>
          <c:val>
            <c:numRef>
              <c:f>Sheet1!$B$2:$B$31</c:f>
              <c:numCache>
                <c:formatCode>#,#00</c:formatCode>
                <c:ptCount val="30"/>
                <c:pt idx="0">
                  <c:v>12.18381360408474</c:v>
                </c:pt>
                <c:pt idx="1">
                  <c:v>5.851804939835346</c:v>
                </c:pt>
                <c:pt idx="2">
                  <c:v>4.9760765550239219</c:v>
                </c:pt>
                <c:pt idx="3">
                  <c:v>4.8403193612774444</c:v>
                </c:pt>
                <c:pt idx="4">
                  <c:v>4.3440580652150276</c:v>
                </c:pt>
                <c:pt idx="5">
                  <c:v>3.2745255279337031</c:v>
                </c:pt>
                <c:pt idx="6">
                  <c:v>3.0113471050334568</c:v>
                </c:pt>
                <c:pt idx="7">
                  <c:v>2.0465295877980521</c:v>
                </c:pt>
                <c:pt idx="8">
                  <c:v>1.298701298701288</c:v>
                </c:pt>
                <c:pt idx="9">
                  <c:v>1.2016888600194791</c:v>
                </c:pt>
                <c:pt idx="10">
                  <c:v>1.0771006209814751</c:v>
                </c:pt>
                <c:pt idx="11">
                  <c:v>0.96902578300743802</c:v>
                </c:pt>
                <c:pt idx="12">
                  <c:v>2.4600246002459698E-2</c:v>
                </c:pt>
                <c:pt idx="13">
                  <c:v>-2.43966193256062E-2</c:v>
                </c:pt>
                <c:pt idx="14">
                  <c:v>-0.206100577081614</c:v>
                </c:pt>
                <c:pt idx="15">
                  <c:v>-0.37864526286965899</c:v>
                </c:pt>
                <c:pt idx="16">
                  <c:v>-0.65021071643588402</c:v>
                </c:pt>
                <c:pt idx="17">
                  <c:v>-1.1154011154011161</c:v>
                </c:pt>
                <c:pt idx="18">
                  <c:v>-1.483625836801161</c:v>
                </c:pt>
                <c:pt idx="19">
                  <c:v>-1.7990233873040331</c:v>
                </c:pt>
                <c:pt idx="20">
                  <c:v>-1.9214493934739729</c:v>
                </c:pt>
                <c:pt idx="21">
                  <c:v>-2.1905515967273632</c:v>
                </c:pt>
                <c:pt idx="22">
                  <c:v>-2.4108731999352799</c:v>
                </c:pt>
                <c:pt idx="23">
                  <c:v>-2.542100182344742</c:v>
                </c:pt>
                <c:pt idx="24">
                  <c:v>-2.5645240835114209</c:v>
                </c:pt>
                <c:pt idx="25">
                  <c:v>-2.6236676687619531</c:v>
                </c:pt>
                <c:pt idx="26">
                  <c:v>-2.8519279032626081</c:v>
                </c:pt>
                <c:pt idx="27">
                  <c:v>-4.2026266416510296</c:v>
                </c:pt>
                <c:pt idx="28">
                  <c:v>-4.400381719860035</c:v>
                </c:pt>
                <c:pt idx="29">
                  <c:v>-5.3347465112171006</c:v>
                </c:pt>
              </c:numCache>
            </c:numRef>
          </c:val>
          <c:extLst>
            <c:ext xmlns:c16="http://schemas.microsoft.com/office/drawing/2014/chart" uri="{C3380CC4-5D6E-409C-BE32-E72D297353CC}">
              <c16:uniqueId val="{00000000-46B1-4D98-B19C-D209BDA4FF78}"/>
            </c:ext>
          </c:extLst>
        </c:ser>
        <c:dLbls>
          <c:showLegendKey val="0"/>
          <c:showVal val="0"/>
          <c:showCatName val="0"/>
          <c:showSerName val="0"/>
          <c:showPercent val="0"/>
          <c:showBubbleSize val="0"/>
        </c:dLbls>
        <c:gapWidth val="227"/>
        <c:overlap val="-48"/>
        <c:axId val="-2112716552"/>
        <c:axId val="-2112380216"/>
      </c:barChart>
      <c:catAx>
        <c:axId val="-2112716552"/>
        <c:scaling>
          <c:orientation val="maxMin"/>
        </c:scaling>
        <c:delete val="0"/>
        <c:axPos val="l"/>
        <c:numFmt formatCode="General" sourceLinked="1"/>
        <c:majorTickMark val="none"/>
        <c:minorTickMark val="none"/>
        <c:tickLblPos val="low"/>
        <c:spPr>
          <a:ln w="12689">
            <a:solidFill>
              <a:srgbClr val="C0C0C0"/>
            </a:solidFill>
            <a:prstDash val="solid"/>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2380216"/>
        <c:crosses val="autoZero"/>
        <c:auto val="1"/>
        <c:lblAlgn val="ctr"/>
        <c:lblOffset val="100"/>
        <c:noMultiLvlLbl val="0"/>
      </c:catAx>
      <c:valAx>
        <c:axId val="-2112380216"/>
        <c:scaling>
          <c:orientation val="minMax"/>
        </c:scaling>
        <c:delete val="1"/>
        <c:axPos val="t"/>
        <c:numFmt formatCode="#,#00" sourceLinked="1"/>
        <c:majorTickMark val="out"/>
        <c:minorTickMark val="none"/>
        <c:tickLblPos val="nextTo"/>
        <c:crossAx val="-2112716552"/>
        <c:crosses val="autoZero"/>
        <c:crossBetween val="between"/>
      </c:valAx>
      <c:spPr>
        <a:noFill/>
        <a:ln w="25379">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2016</c:v>
                </c:pt>
              </c:strCache>
            </c:strRef>
          </c:tx>
          <c:spPr>
            <a:solidFill>
              <a:srgbClr val="7F7F7F"/>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Sheet1!$A$2:$A$31</c:f>
              <c:strCache>
                <c:ptCount val="30"/>
                <c:pt idx="0">
                  <c:v>Alojas novads</c:v>
                </c:pt>
                <c:pt idx="1">
                  <c:v>Jaunpils novads</c:v>
                </c:pt>
                <c:pt idx="2">
                  <c:v>Garkalnes novads</c:v>
                </c:pt>
                <c:pt idx="3">
                  <c:v>Rīga</c:v>
                </c:pt>
                <c:pt idx="4">
                  <c:v>Olaines novads</c:v>
                </c:pt>
                <c:pt idx="5">
                  <c:v>Saulkrastu novads</c:v>
                </c:pt>
                <c:pt idx="6">
                  <c:v>Stopiņu novads</c:v>
                </c:pt>
                <c:pt idx="7">
                  <c:v>Siguldas novads</c:v>
                </c:pt>
                <c:pt idx="8">
                  <c:v>Limbažu novads</c:v>
                </c:pt>
                <c:pt idx="9">
                  <c:v>Salacgrīvas novads</c:v>
                </c:pt>
                <c:pt idx="10">
                  <c:v>Ogres novads</c:v>
                </c:pt>
                <c:pt idx="11">
                  <c:v>Tukuma novads</c:v>
                </c:pt>
                <c:pt idx="12">
                  <c:v>Jūrmala</c:v>
                </c:pt>
                <c:pt idx="13">
                  <c:v>Ropažu novads</c:v>
                </c:pt>
                <c:pt idx="14">
                  <c:v>Inčukalna novads</c:v>
                </c:pt>
                <c:pt idx="15">
                  <c:v>Salaspils novads</c:v>
                </c:pt>
                <c:pt idx="16">
                  <c:v>Lielvārdes novads</c:v>
                </c:pt>
                <c:pt idx="17">
                  <c:v>Kandavas novads</c:v>
                </c:pt>
                <c:pt idx="18">
                  <c:v>Carnikavas novads</c:v>
                </c:pt>
                <c:pt idx="19">
                  <c:v>Sējas novads</c:v>
                </c:pt>
                <c:pt idx="20">
                  <c:v>Babītes novads</c:v>
                </c:pt>
                <c:pt idx="21">
                  <c:v>Baldones novads</c:v>
                </c:pt>
                <c:pt idx="22">
                  <c:v>Ādažu novads</c:v>
                </c:pt>
                <c:pt idx="23">
                  <c:v>Mārupes novads</c:v>
                </c:pt>
                <c:pt idx="24">
                  <c:v>Ķeguma novads</c:v>
                </c:pt>
                <c:pt idx="25">
                  <c:v>Ikšķiles novads</c:v>
                </c:pt>
                <c:pt idx="26">
                  <c:v>Mālpils novads</c:v>
                </c:pt>
                <c:pt idx="27">
                  <c:v>Krimuldas novads</c:v>
                </c:pt>
                <c:pt idx="28">
                  <c:v>Engures novads</c:v>
                </c:pt>
                <c:pt idx="29">
                  <c:v>Ķekavas novads</c:v>
                </c:pt>
              </c:strCache>
            </c:strRef>
          </c:cat>
          <c:val>
            <c:numRef>
              <c:f>Sheet1!$B$2:$B$31</c:f>
              <c:numCache>
                <c:formatCode>0</c:formatCode>
                <c:ptCount val="30"/>
                <c:pt idx="0">
                  <c:v>62.849972009703293</c:v>
                </c:pt>
                <c:pt idx="1">
                  <c:v>51.15707011359185</c:v>
                </c:pt>
                <c:pt idx="2">
                  <c:v>47.662199353835113</c:v>
                </c:pt>
                <c:pt idx="3">
                  <c:v>42.280210270439731</c:v>
                </c:pt>
                <c:pt idx="4">
                  <c:v>40.603738317757013</c:v>
                </c:pt>
                <c:pt idx="5">
                  <c:v>38.487163029525043</c:v>
                </c:pt>
                <c:pt idx="6">
                  <c:v>38.03358244253144</c:v>
                </c:pt>
                <c:pt idx="7">
                  <c:v>35.986081661501629</c:v>
                </c:pt>
                <c:pt idx="8">
                  <c:v>30.91361777384768</c:v>
                </c:pt>
                <c:pt idx="9">
                  <c:v>30.836542977923891</c:v>
                </c:pt>
                <c:pt idx="10">
                  <c:v>30.507979308826769</c:v>
                </c:pt>
                <c:pt idx="11">
                  <c:v>28.238734419942471</c:v>
                </c:pt>
                <c:pt idx="12">
                  <c:v>26.34388454097018</c:v>
                </c:pt>
                <c:pt idx="13">
                  <c:v>26.170643528561079</c:v>
                </c:pt>
                <c:pt idx="14">
                  <c:v>26.031511331959759</c:v>
                </c:pt>
                <c:pt idx="15">
                  <c:v>24.518894601542421</c:v>
                </c:pt>
                <c:pt idx="16">
                  <c:v>22.53035831228366</c:v>
                </c:pt>
                <c:pt idx="17">
                  <c:v>20.864685004436559</c:v>
                </c:pt>
                <c:pt idx="18">
                  <c:v>19.876147436802711</c:v>
                </c:pt>
                <c:pt idx="19">
                  <c:v>19.268897149938041</c:v>
                </c:pt>
                <c:pt idx="20">
                  <c:v>18.227034745359351</c:v>
                </c:pt>
                <c:pt idx="21">
                  <c:v>17.994204425711271</c:v>
                </c:pt>
                <c:pt idx="22">
                  <c:v>16.722333637192321</c:v>
                </c:pt>
                <c:pt idx="23">
                  <c:v>15.5546429505624</c:v>
                </c:pt>
                <c:pt idx="24">
                  <c:v>14.364096507508011</c:v>
                </c:pt>
                <c:pt idx="25">
                  <c:v>13.5997715946844</c:v>
                </c:pt>
                <c:pt idx="26">
                  <c:v>12.654614139233679</c:v>
                </c:pt>
                <c:pt idx="27">
                  <c:v>12.50137741046832</c:v>
                </c:pt>
                <c:pt idx="28">
                  <c:v>12.395838785658199</c:v>
                </c:pt>
                <c:pt idx="29">
                  <c:v>11.97403045597688</c:v>
                </c:pt>
              </c:numCache>
            </c:numRef>
          </c:val>
          <c:extLst>
            <c:ext xmlns:c16="http://schemas.microsoft.com/office/drawing/2014/chart" uri="{C3380CC4-5D6E-409C-BE32-E72D297353CC}">
              <c16:uniqueId val="{00000000-F371-4106-89D7-E5E5768AA35F}"/>
            </c:ext>
          </c:extLst>
        </c:ser>
        <c:dLbls>
          <c:showLegendKey val="0"/>
          <c:showVal val="0"/>
          <c:showCatName val="0"/>
          <c:showSerName val="0"/>
          <c:showPercent val="0"/>
          <c:showBubbleSize val="0"/>
        </c:dLbls>
        <c:gapWidth val="164"/>
        <c:overlap val="-22"/>
        <c:axId val="-2112726792"/>
        <c:axId val="-2111972488"/>
      </c:barChart>
      <c:catAx>
        <c:axId val="-2112726792"/>
        <c:scaling>
          <c:orientation val="minMax"/>
        </c:scaling>
        <c:delete val="0"/>
        <c:axPos val="b"/>
        <c:numFmt formatCode="General" sourceLinked="1"/>
        <c:majorTickMark val="none"/>
        <c:minorTickMark val="none"/>
        <c:tickLblPos val="nextTo"/>
        <c:spPr>
          <a:ln w="12685">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1972488"/>
        <c:crosses val="autoZero"/>
        <c:auto val="1"/>
        <c:lblAlgn val="ctr"/>
        <c:lblOffset val="100"/>
        <c:noMultiLvlLbl val="0"/>
      </c:catAx>
      <c:valAx>
        <c:axId val="-2111972488"/>
        <c:scaling>
          <c:orientation val="minMax"/>
        </c:scaling>
        <c:delete val="0"/>
        <c:axPos val="l"/>
        <c:majorGridlines>
          <c:spPr>
            <a:ln w="3171">
              <a:solidFill>
                <a:srgbClr val="C0C0C0"/>
              </a:solidFill>
              <a:prstDash val="solid"/>
            </a:ln>
          </c:spPr>
        </c:majorGridlines>
        <c:numFmt formatCode="0"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2726792"/>
        <c:crosses val="autoZero"/>
        <c:crossBetween val="between"/>
      </c:valAx>
      <c:spPr>
        <a:noFill/>
        <a:ln w="25370">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Ģimenes ārsts</c:v>
                </c:pt>
              </c:strCache>
            </c:strRef>
          </c:tx>
          <c:spPr>
            <a:solidFill>
              <a:srgbClr val="7F7F7F"/>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Lielvārdes novads</c:v>
                </c:pt>
                <c:pt idx="1">
                  <c:v>Limbažu novads</c:v>
                </c:pt>
                <c:pt idx="2">
                  <c:v>Alojas novads</c:v>
                </c:pt>
                <c:pt idx="3">
                  <c:v>Baldones novads</c:v>
                </c:pt>
                <c:pt idx="4">
                  <c:v>Siguldas novads</c:v>
                </c:pt>
                <c:pt idx="5">
                  <c:v>Ādažu novads</c:v>
                </c:pt>
                <c:pt idx="6">
                  <c:v>Ogres novads</c:v>
                </c:pt>
                <c:pt idx="7">
                  <c:v>Jūrmala</c:v>
                </c:pt>
                <c:pt idx="8">
                  <c:v>Salaspils novads</c:v>
                </c:pt>
                <c:pt idx="9">
                  <c:v>Salacgrīvas novads</c:v>
                </c:pt>
                <c:pt idx="10">
                  <c:v>Ropažu novads</c:v>
                </c:pt>
                <c:pt idx="11">
                  <c:v>Tukuma novads</c:v>
                </c:pt>
                <c:pt idx="12">
                  <c:v>Babītes novads</c:v>
                </c:pt>
                <c:pt idx="13">
                  <c:v>Krimuldas novads</c:v>
                </c:pt>
                <c:pt idx="14">
                  <c:v>Mālpils novads</c:v>
                </c:pt>
                <c:pt idx="15">
                  <c:v>Ķeguma novads</c:v>
                </c:pt>
                <c:pt idx="16">
                  <c:v>Olaines novads</c:v>
                </c:pt>
                <c:pt idx="17">
                  <c:v>Inčukalna novads</c:v>
                </c:pt>
                <c:pt idx="18">
                  <c:v>Saulkrastu novads</c:v>
                </c:pt>
                <c:pt idx="19">
                  <c:v>Ķekavas novads</c:v>
                </c:pt>
                <c:pt idx="20">
                  <c:v>Kandavas novads</c:v>
                </c:pt>
                <c:pt idx="21">
                  <c:v>Carnikavas novads</c:v>
                </c:pt>
                <c:pt idx="22">
                  <c:v>Ikšķiles novads</c:v>
                </c:pt>
                <c:pt idx="23">
                  <c:v>Sējas novads</c:v>
                </c:pt>
                <c:pt idx="24">
                  <c:v>Jaunpils novads</c:v>
                </c:pt>
                <c:pt idx="25">
                  <c:v>Stopiņu novads</c:v>
                </c:pt>
                <c:pt idx="26">
                  <c:v>Mārupes novads</c:v>
                </c:pt>
                <c:pt idx="27">
                  <c:v>Engures novads</c:v>
                </c:pt>
                <c:pt idx="28">
                  <c:v>Garkalnes novads</c:v>
                </c:pt>
              </c:strCache>
            </c:strRef>
          </c:cat>
          <c:val>
            <c:numRef>
              <c:f>Sheet1!$B$2:$B$30</c:f>
              <c:numCache>
                <c:formatCode>#,#00</c:formatCode>
                <c:ptCount val="29"/>
                <c:pt idx="0">
                  <c:v>8.4198708953129362</c:v>
                </c:pt>
                <c:pt idx="1">
                  <c:v>7.7373715043660889</c:v>
                </c:pt>
                <c:pt idx="2">
                  <c:v>7.4640791192386633</c:v>
                </c:pt>
                <c:pt idx="3">
                  <c:v>7.0249385317878437</c:v>
                </c:pt>
                <c:pt idx="4">
                  <c:v>6.5242211710976976</c:v>
                </c:pt>
                <c:pt idx="5">
                  <c:v>6.3810391978122141</c:v>
                </c:pt>
                <c:pt idx="6">
                  <c:v>6.3284173453664936</c:v>
                </c:pt>
                <c:pt idx="7">
                  <c:v>6.2749472730124962</c:v>
                </c:pt>
                <c:pt idx="8">
                  <c:v>5.9982862039417304</c:v>
                </c:pt>
                <c:pt idx="9">
                  <c:v>5.8713010803193981</c:v>
                </c:pt>
                <c:pt idx="10">
                  <c:v>5.7845263919016618</c:v>
                </c:pt>
                <c:pt idx="11">
                  <c:v>5.7526366251198464</c:v>
                </c:pt>
                <c:pt idx="12">
                  <c:v>5.7115659209900036</c:v>
                </c:pt>
                <c:pt idx="13">
                  <c:v>5.5096418732782366</c:v>
                </c:pt>
                <c:pt idx="14">
                  <c:v>5.3966540744738252</c:v>
                </c:pt>
                <c:pt idx="15">
                  <c:v>5.0615825881558951</c:v>
                </c:pt>
                <c:pt idx="16">
                  <c:v>4.9188391539596674</c:v>
                </c:pt>
                <c:pt idx="17">
                  <c:v>4.8478972245788396</c:v>
                </c:pt>
                <c:pt idx="18">
                  <c:v>4.8138639281129647</c:v>
                </c:pt>
                <c:pt idx="19">
                  <c:v>4.7452655191751871</c:v>
                </c:pt>
                <c:pt idx="20">
                  <c:v>4.4365572315882877</c:v>
                </c:pt>
                <c:pt idx="21">
                  <c:v>4.23668973308855</c:v>
                </c:pt>
                <c:pt idx="22">
                  <c:v>4.1528239202657788</c:v>
                </c:pt>
                <c:pt idx="23">
                  <c:v>4.1305245766212284</c:v>
                </c:pt>
                <c:pt idx="24">
                  <c:v>3.9169604386995669</c:v>
                </c:pt>
                <c:pt idx="25">
                  <c:v>3.7839371866427021</c:v>
                </c:pt>
                <c:pt idx="26">
                  <c:v>3.138896154852211</c:v>
                </c:pt>
                <c:pt idx="27">
                  <c:v>2.617115938236064</c:v>
                </c:pt>
                <c:pt idx="28">
                  <c:v>1.19660165131028</c:v>
                </c:pt>
              </c:numCache>
            </c:numRef>
          </c:val>
          <c:extLst>
            <c:ext xmlns:c16="http://schemas.microsoft.com/office/drawing/2014/chart" uri="{C3380CC4-5D6E-409C-BE32-E72D297353CC}">
              <c16:uniqueId val="{00000000-B5CA-46E1-BF02-9491BE7393A3}"/>
            </c:ext>
          </c:extLst>
        </c:ser>
        <c:dLbls>
          <c:showLegendKey val="0"/>
          <c:showVal val="0"/>
          <c:showCatName val="0"/>
          <c:showSerName val="0"/>
          <c:showPercent val="0"/>
          <c:showBubbleSize val="0"/>
        </c:dLbls>
        <c:gapWidth val="164"/>
        <c:overlap val="-22"/>
        <c:axId val="-2110172632"/>
        <c:axId val="-2112654904"/>
      </c:barChart>
      <c:catAx>
        <c:axId val="-2110172632"/>
        <c:scaling>
          <c:orientation val="minMax"/>
        </c:scaling>
        <c:delete val="0"/>
        <c:axPos val="b"/>
        <c:numFmt formatCode="General" sourceLinked="1"/>
        <c:majorTickMark val="none"/>
        <c:minorTickMark val="none"/>
        <c:tickLblPos val="nextTo"/>
        <c:spPr>
          <a:ln w="12685">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2654904"/>
        <c:crosses val="autoZero"/>
        <c:auto val="1"/>
        <c:lblAlgn val="ctr"/>
        <c:lblOffset val="100"/>
        <c:noMultiLvlLbl val="0"/>
      </c:catAx>
      <c:valAx>
        <c:axId val="-2112654904"/>
        <c:scaling>
          <c:orientation val="minMax"/>
        </c:scaling>
        <c:delete val="0"/>
        <c:axPos val="l"/>
        <c:majorGridlines>
          <c:spPr>
            <a:ln w="3171">
              <a:solidFill>
                <a:srgbClr val="C0C0C0"/>
              </a:solidFill>
              <a:prstDash val="solid"/>
            </a:ln>
          </c:spPr>
        </c:majorGridlines>
        <c:numFmt formatCode="#,#00"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110172632"/>
        <c:crosses val="autoZero"/>
        <c:crossBetween val="between"/>
      </c:valAx>
      <c:spPr>
        <a:noFill/>
        <a:ln w="25370">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Aptieka</c:v>
                </c:pt>
              </c:strCache>
            </c:strRef>
          </c:tx>
          <c:spPr>
            <a:solidFill>
              <a:srgbClr val="7F7F7F"/>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Salacgrīvas novads</c:v>
                </c:pt>
                <c:pt idx="1">
                  <c:v>Alojas novads</c:v>
                </c:pt>
                <c:pt idx="2">
                  <c:v>Baldones novads</c:v>
                </c:pt>
                <c:pt idx="3">
                  <c:v>Limbažu novads</c:v>
                </c:pt>
                <c:pt idx="4">
                  <c:v>Stopiņu novads</c:v>
                </c:pt>
                <c:pt idx="5">
                  <c:v>Ogres novads</c:v>
                </c:pt>
                <c:pt idx="6">
                  <c:v>Jaunpils novads</c:v>
                </c:pt>
                <c:pt idx="7">
                  <c:v>Siguldas novads</c:v>
                </c:pt>
                <c:pt idx="8">
                  <c:v>Lielvārdes novads</c:v>
                </c:pt>
                <c:pt idx="9">
                  <c:v>Krimuldas novads</c:v>
                </c:pt>
                <c:pt idx="10">
                  <c:v>Inčukalna novads</c:v>
                </c:pt>
                <c:pt idx="11">
                  <c:v>Garkalnes novads</c:v>
                </c:pt>
                <c:pt idx="12">
                  <c:v>Jūrmala</c:v>
                </c:pt>
                <c:pt idx="13">
                  <c:v>Ķekavas novads</c:v>
                </c:pt>
                <c:pt idx="14">
                  <c:v>Ķeguma novads</c:v>
                </c:pt>
                <c:pt idx="15">
                  <c:v>Saulkrastu novads</c:v>
                </c:pt>
                <c:pt idx="16">
                  <c:v>Mārupes novads</c:v>
                </c:pt>
                <c:pt idx="17">
                  <c:v>Tukuma novads</c:v>
                </c:pt>
                <c:pt idx="18">
                  <c:v>Carnikavas novads</c:v>
                </c:pt>
                <c:pt idx="19">
                  <c:v>Ādažu novads</c:v>
                </c:pt>
                <c:pt idx="20">
                  <c:v>Mālpils novads</c:v>
                </c:pt>
                <c:pt idx="21">
                  <c:v>Engures novads</c:v>
                </c:pt>
                <c:pt idx="22">
                  <c:v>Salaspils novads</c:v>
                </c:pt>
                <c:pt idx="23">
                  <c:v>Kandavas novads</c:v>
                </c:pt>
                <c:pt idx="24">
                  <c:v>Ikšķiles novads</c:v>
                </c:pt>
                <c:pt idx="25">
                  <c:v>Olaines novads</c:v>
                </c:pt>
                <c:pt idx="26">
                  <c:v>Babītes novads</c:v>
                </c:pt>
                <c:pt idx="27">
                  <c:v>Ropažu novads</c:v>
                </c:pt>
                <c:pt idx="28">
                  <c:v>Sējas novads</c:v>
                </c:pt>
              </c:strCache>
            </c:strRef>
          </c:cat>
          <c:val>
            <c:numRef>
              <c:f>Sheet1!$B$2:$B$30</c:f>
              <c:numCache>
                <c:formatCode>#,#00</c:formatCode>
                <c:ptCount val="29"/>
                <c:pt idx="0">
                  <c:v>7.0455612963832781</c:v>
                </c:pt>
                <c:pt idx="1">
                  <c:v>5.5980593394289961</c:v>
                </c:pt>
                <c:pt idx="2">
                  <c:v>5.2687038988408839</c:v>
                </c:pt>
                <c:pt idx="3">
                  <c:v>4.9740245385210553</c:v>
                </c:pt>
                <c:pt idx="4">
                  <c:v>4.7299214833033796</c:v>
                </c:pt>
                <c:pt idx="5">
                  <c:v>4.12722870349989</c:v>
                </c:pt>
                <c:pt idx="6">
                  <c:v>3.9169604386995669</c:v>
                </c:pt>
                <c:pt idx="7">
                  <c:v>3.805795683140325</c:v>
                </c:pt>
                <c:pt idx="8">
                  <c:v>3.7421648423613081</c:v>
                </c:pt>
                <c:pt idx="9">
                  <c:v>3.6730945821854908</c:v>
                </c:pt>
                <c:pt idx="10">
                  <c:v>3.6359229184341291</c:v>
                </c:pt>
                <c:pt idx="11">
                  <c:v>3.589804953930837</c:v>
                </c:pt>
                <c:pt idx="12">
                  <c:v>3.486081818340276</c:v>
                </c:pt>
                <c:pt idx="13">
                  <c:v>3.4511021957637702</c:v>
                </c:pt>
                <c:pt idx="14">
                  <c:v>3.3743883921039308</c:v>
                </c:pt>
                <c:pt idx="15">
                  <c:v>3.2092426187419769</c:v>
                </c:pt>
                <c:pt idx="16">
                  <c:v>3.138896154852211</c:v>
                </c:pt>
                <c:pt idx="17">
                  <c:v>2.8763183125599232</c:v>
                </c:pt>
                <c:pt idx="18">
                  <c:v>2.824459822059032</c:v>
                </c:pt>
                <c:pt idx="19">
                  <c:v>2.734731084776663</c:v>
                </c:pt>
                <c:pt idx="20">
                  <c:v>2.6983270372369121</c:v>
                </c:pt>
                <c:pt idx="21">
                  <c:v>2.617115938236064</c:v>
                </c:pt>
                <c:pt idx="22">
                  <c:v>2.5706940874035999</c:v>
                </c:pt>
                <c:pt idx="23">
                  <c:v>2.218278615794143</c:v>
                </c:pt>
                <c:pt idx="24">
                  <c:v>2.0764119601328899</c:v>
                </c:pt>
                <c:pt idx="25">
                  <c:v>1.9675356615838659</c:v>
                </c:pt>
                <c:pt idx="26">
                  <c:v>1.9038553069966679</c:v>
                </c:pt>
                <c:pt idx="27">
                  <c:v>1.4461315979754159</c:v>
                </c:pt>
                <c:pt idx="28">
                  <c:v>0</c:v>
                </c:pt>
              </c:numCache>
            </c:numRef>
          </c:val>
          <c:extLst>
            <c:ext xmlns:c16="http://schemas.microsoft.com/office/drawing/2014/chart" uri="{C3380CC4-5D6E-409C-BE32-E72D297353CC}">
              <c16:uniqueId val="{00000000-DFA8-442C-8294-90AF84290624}"/>
            </c:ext>
          </c:extLst>
        </c:ser>
        <c:dLbls>
          <c:showLegendKey val="0"/>
          <c:showVal val="0"/>
          <c:showCatName val="0"/>
          <c:showSerName val="0"/>
          <c:showPercent val="0"/>
          <c:showBubbleSize val="0"/>
        </c:dLbls>
        <c:gapWidth val="164"/>
        <c:overlap val="-22"/>
        <c:axId val="-2099425624"/>
        <c:axId val="-2099422200"/>
      </c:barChart>
      <c:catAx>
        <c:axId val="-2099425624"/>
        <c:scaling>
          <c:orientation val="minMax"/>
        </c:scaling>
        <c:delete val="0"/>
        <c:axPos val="b"/>
        <c:numFmt formatCode="General" sourceLinked="1"/>
        <c:majorTickMark val="none"/>
        <c:minorTickMark val="none"/>
        <c:tickLblPos val="nextTo"/>
        <c:spPr>
          <a:ln w="12685">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099422200"/>
        <c:crosses val="autoZero"/>
        <c:auto val="1"/>
        <c:lblAlgn val="ctr"/>
        <c:lblOffset val="100"/>
        <c:noMultiLvlLbl val="0"/>
      </c:catAx>
      <c:valAx>
        <c:axId val="-2099422200"/>
        <c:scaling>
          <c:orientation val="minMax"/>
        </c:scaling>
        <c:delete val="0"/>
        <c:axPos val="l"/>
        <c:majorGridlines>
          <c:spPr>
            <a:ln w="3171">
              <a:solidFill>
                <a:srgbClr val="C0C0C0"/>
              </a:solidFill>
              <a:prstDash val="solid"/>
            </a:ln>
          </c:spPr>
        </c:majorGridlines>
        <c:numFmt formatCode="#,#00"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099425624"/>
        <c:crosses val="autoZero"/>
        <c:crossBetween val="between"/>
      </c:valAx>
      <c:spPr>
        <a:noFill/>
        <a:ln w="25370">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81761585622407895"/>
        </c:manualLayout>
      </c:layout>
      <c:barChart>
        <c:barDir val="col"/>
        <c:grouping val="clustered"/>
        <c:varyColors val="0"/>
        <c:ser>
          <c:idx val="0"/>
          <c:order val="0"/>
          <c:tx>
            <c:strRef>
              <c:f>Sheet1!$B$1</c:f>
              <c:strCache>
                <c:ptCount val="1"/>
                <c:pt idx="0">
                  <c:v>Column2</c:v>
                </c:pt>
              </c:strCache>
            </c:strRef>
          </c:tx>
          <c:spPr>
            <a:solidFill>
              <a:srgbClr val="7F7F7F"/>
            </a:solidFill>
            <a:ln w="25350">
              <a:noFill/>
            </a:ln>
          </c:spPr>
          <c:invertIfNegative val="0"/>
          <c:dPt>
            <c:idx val="2"/>
            <c:invertIfNegative val="0"/>
            <c:bubble3D val="0"/>
            <c:extLst>
              <c:ext xmlns:c16="http://schemas.microsoft.com/office/drawing/2014/chart" uri="{C3380CC4-5D6E-409C-BE32-E72D297353CC}">
                <c16:uniqueId val="{00000000-3BE7-4D52-A4BB-37F64FD06CFE}"/>
              </c:ext>
            </c:extLst>
          </c:dPt>
          <c:dLbls>
            <c:spPr>
              <a:noFill/>
              <a:ln w="25350">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Telpas ir piemērotas</c:v>
                </c:pt>
                <c:pt idx="1">
                  <c:v>Telpas piemērotas daļēji</c:v>
                </c:pt>
                <c:pt idx="2">
                  <c:v>Telpas nav piemērotas</c:v>
                </c:pt>
              </c:strCache>
            </c:strRef>
          </c:cat>
          <c:val>
            <c:numRef>
              <c:f>Sheet1!$B$2:$B$4</c:f>
              <c:numCache>
                <c:formatCode>General</c:formatCode>
                <c:ptCount val="3"/>
                <c:pt idx="0">
                  <c:v>48</c:v>
                </c:pt>
                <c:pt idx="1">
                  <c:v>85</c:v>
                </c:pt>
                <c:pt idx="2">
                  <c:v>138</c:v>
                </c:pt>
              </c:numCache>
            </c:numRef>
          </c:val>
          <c:extLst>
            <c:ext xmlns:c16="http://schemas.microsoft.com/office/drawing/2014/chart" uri="{C3380CC4-5D6E-409C-BE32-E72D297353CC}">
              <c16:uniqueId val="{00000001-3BE7-4D52-A4BB-37F64FD06CFE}"/>
            </c:ext>
          </c:extLst>
        </c:ser>
        <c:dLbls>
          <c:showLegendKey val="0"/>
          <c:showVal val="0"/>
          <c:showCatName val="0"/>
          <c:showSerName val="0"/>
          <c:showPercent val="0"/>
          <c:showBubbleSize val="0"/>
        </c:dLbls>
        <c:gapWidth val="164"/>
        <c:overlap val="-22"/>
        <c:axId val="-2099367864"/>
        <c:axId val="-2099364440"/>
      </c:barChart>
      <c:catAx>
        <c:axId val="-2099367864"/>
        <c:scaling>
          <c:orientation val="minMax"/>
        </c:scaling>
        <c:delete val="0"/>
        <c:axPos val="b"/>
        <c:numFmt formatCode="General" sourceLinked="1"/>
        <c:majorTickMark val="none"/>
        <c:minorTickMark val="none"/>
        <c:tickLblPos val="nextTo"/>
        <c:spPr>
          <a:ln w="12675">
            <a:solidFill>
              <a:srgbClr val="C0C0C0"/>
            </a:solidFill>
            <a:prstDash val="solid"/>
          </a:ln>
        </c:spPr>
        <c:txPr>
          <a:bodyPr rot="0" spcFirstLastPara="1" vertOverflow="ellipsis" wrap="square" anchor="ctr" anchorCtr="1"/>
          <a:lstStyle/>
          <a:p>
            <a:pPr>
              <a:defRPr sz="898" b="0" i="0" u="none" strike="noStrike" kern="1200" baseline="0">
                <a:solidFill>
                  <a:schemeClr val="tx1">
                    <a:lumMod val="65000"/>
                    <a:lumOff val="35000"/>
                  </a:schemeClr>
                </a:solidFill>
                <a:latin typeface="+mn-lt"/>
                <a:ea typeface="+mn-ea"/>
                <a:cs typeface="+mn-cs"/>
              </a:defRPr>
            </a:pPr>
            <a:endParaRPr lang="lv-LV"/>
          </a:p>
        </c:txPr>
        <c:crossAx val="-2099364440"/>
        <c:crosses val="autoZero"/>
        <c:auto val="1"/>
        <c:lblAlgn val="ctr"/>
        <c:lblOffset val="100"/>
        <c:noMultiLvlLbl val="0"/>
      </c:catAx>
      <c:valAx>
        <c:axId val="-2099364440"/>
        <c:scaling>
          <c:orientation val="minMax"/>
        </c:scaling>
        <c:delete val="0"/>
        <c:axPos val="l"/>
        <c:majorGridlines>
          <c:spPr>
            <a:ln w="3169">
              <a:solidFill>
                <a:srgbClr val="C0C0C0"/>
              </a:solidFill>
              <a:prstDash val="solid"/>
            </a:ln>
          </c:spPr>
        </c:majorGridlines>
        <c:numFmt formatCode="General" sourceLinked="1"/>
        <c:majorTickMark val="none"/>
        <c:minorTickMark val="none"/>
        <c:tickLblPos val="nextTo"/>
        <c:spPr>
          <a:ln w="6338">
            <a:noFill/>
          </a:ln>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lv-LV"/>
          </a:p>
        </c:txPr>
        <c:crossAx val="-2099367864"/>
        <c:crosses val="autoZero"/>
        <c:crossBetween val="between"/>
      </c:valAx>
      <c:spPr>
        <a:noFill/>
        <a:ln w="25350">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372358026940602"/>
          <c:y val="0.18146642147842201"/>
          <c:w val="0.47848181748685498"/>
          <c:h val="0.60208545611221498"/>
        </c:manualLayout>
      </c:layout>
      <c:pieChart>
        <c:varyColors val="1"/>
        <c:ser>
          <c:idx val="0"/>
          <c:order val="0"/>
          <c:spPr>
            <a:solidFill>
              <a:srgbClr val="616161"/>
            </a:solidFill>
            <a:ln w="25423">
              <a:noFill/>
            </a:ln>
          </c:spPr>
          <c:dPt>
            <c:idx val="0"/>
            <c:bubble3D val="0"/>
            <c:spPr>
              <a:solidFill>
                <a:srgbClr val="ED7D31"/>
              </a:solidFill>
              <a:ln w="25423">
                <a:noFill/>
              </a:ln>
            </c:spPr>
            <c:extLst>
              <c:ext xmlns:c16="http://schemas.microsoft.com/office/drawing/2014/chart" uri="{C3380CC4-5D6E-409C-BE32-E72D297353CC}">
                <c16:uniqueId val="{00000001-CB38-4327-8E7E-7AE5D0E343A9}"/>
              </c:ext>
            </c:extLst>
          </c:dPt>
          <c:dPt>
            <c:idx val="1"/>
            <c:bubble3D val="0"/>
            <c:spPr>
              <a:solidFill>
                <a:srgbClr val="F4B183"/>
              </a:solidFill>
              <a:ln w="25423">
                <a:noFill/>
              </a:ln>
            </c:spPr>
            <c:extLst>
              <c:ext xmlns:c16="http://schemas.microsoft.com/office/drawing/2014/chart" uri="{C3380CC4-5D6E-409C-BE32-E72D297353CC}">
                <c16:uniqueId val="{00000003-CB38-4327-8E7E-7AE5D0E343A9}"/>
              </c:ext>
            </c:extLst>
          </c:dPt>
          <c:dPt>
            <c:idx val="2"/>
            <c:bubble3D val="0"/>
            <c:spPr>
              <a:solidFill>
                <a:srgbClr val="AFABAB"/>
              </a:solidFill>
              <a:ln w="25423">
                <a:noFill/>
              </a:ln>
            </c:spPr>
            <c:extLst>
              <c:ext xmlns:c16="http://schemas.microsoft.com/office/drawing/2014/chart" uri="{C3380CC4-5D6E-409C-BE32-E72D297353CC}">
                <c16:uniqueId val="{00000005-CB38-4327-8E7E-7AE5D0E343A9}"/>
              </c:ext>
            </c:extLst>
          </c:dPt>
          <c:dPt>
            <c:idx val="3"/>
            <c:bubble3D val="0"/>
            <c:spPr>
              <a:solidFill>
                <a:srgbClr val="767171"/>
              </a:solidFill>
              <a:ln w="25423">
                <a:noFill/>
              </a:ln>
            </c:spPr>
            <c:extLst>
              <c:ext xmlns:c16="http://schemas.microsoft.com/office/drawing/2014/chart" uri="{C3380CC4-5D6E-409C-BE32-E72D297353CC}">
                <c16:uniqueId val="{00000007-CB38-4327-8E7E-7AE5D0E343A9}"/>
              </c:ext>
            </c:extLst>
          </c:dPt>
          <c:dPt>
            <c:idx val="4"/>
            <c:bubble3D val="0"/>
            <c:spPr>
              <a:solidFill>
                <a:srgbClr val="3B3838"/>
              </a:solidFill>
              <a:ln w="25423">
                <a:noFill/>
              </a:ln>
            </c:spPr>
            <c:extLst>
              <c:ext xmlns:c16="http://schemas.microsoft.com/office/drawing/2014/chart" uri="{C3380CC4-5D6E-409C-BE32-E72D297353CC}">
                <c16:uniqueId val="{00000009-CB38-4327-8E7E-7AE5D0E343A9}"/>
              </c:ext>
            </c:extLst>
          </c:dPt>
          <c:dPt>
            <c:idx val="5"/>
            <c:bubble3D val="0"/>
            <c:spPr>
              <a:solidFill>
                <a:srgbClr val="C55A11"/>
              </a:solidFill>
              <a:ln w="25423">
                <a:noFill/>
              </a:ln>
            </c:spPr>
            <c:extLst>
              <c:ext xmlns:c16="http://schemas.microsoft.com/office/drawing/2014/chart" uri="{C3380CC4-5D6E-409C-BE32-E72D297353CC}">
                <c16:uniqueId val="{0000000B-CB38-4327-8E7E-7AE5D0E343A9}"/>
              </c:ext>
            </c:extLst>
          </c:dPt>
          <c:dPt>
            <c:idx val="6"/>
            <c:bubble3D val="0"/>
            <c:spPr>
              <a:blipFill dpi="0" rotWithShape="0">
                <a:blip xmlns:r="http://schemas.openxmlformats.org/officeDocument/2006/relationships" r:embed="rId2"/>
                <a:srcRect/>
                <a:tile tx="0" ty="0" sx="100000" sy="100000" flip="none" algn="tl"/>
              </a:blipFill>
              <a:ln w="25423">
                <a:noFill/>
              </a:ln>
            </c:spPr>
            <c:extLst>
              <c:ext xmlns:c16="http://schemas.microsoft.com/office/drawing/2014/chart" uri="{C3380CC4-5D6E-409C-BE32-E72D297353CC}">
                <c16:uniqueId val="{0000000D-CB38-4327-8E7E-7AE5D0E343A9}"/>
              </c:ext>
            </c:extLst>
          </c:dPt>
          <c:dLbls>
            <c:dLbl>
              <c:idx val="0"/>
              <c:layout>
                <c:manualLayout>
                  <c:x val="-2.9129382395164599E-3"/>
                  <c:y val="7.3408495154750298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38-4327-8E7E-7AE5D0E343A9}"/>
                </c:ext>
              </c:extLst>
            </c:dLbl>
            <c:dLbl>
              <c:idx val="1"/>
              <c:layout>
                <c:manualLayout>
                  <c:x val="-2.9129382395165701E-3"/>
                  <c:y val="8.441976942796279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38-4327-8E7E-7AE5D0E343A9}"/>
                </c:ext>
              </c:extLst>
            </c:dLbl>
            <c:dLbl>
              <c:idx val="2"/>
              <c:layout>
                <c:manualLayout>
                  <c:x val="-1.41029790183582E-2"/>
                  <c:y val="-8.654456964992239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38-4327-8E7E-7AE5D0E343A9}"/>
                </c:ext>
              </c:extLst>
            </c:dLbl>
            <c:dLbl>
              <c:idx val="3"/>
              <c:layout>
                <c:manualLayout>
                  <c:x val="-2.7210513000535098E-2"/>
                  <c:y val="1.9804398151493201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38-4327-8E7E-7AE5D0E343A9}"/>
                </c:ext>
              </c:extLst>
            </c:dLbl>
            <c:dLbl>
              <c:idx val="5"/>
              <c:layout>
                <c:manualLayout>
                  <c:x val="-1.41949544698579E-2"/>
                  <c:y val="7.9758329985636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B38-4327-8E7E-7AE5D0E343A9}"/>
                </c:ext>
              </c:extLst>
            </c:dLbl>
            <c:dLbl>
              <c:idx val="6"/>
              <c:layout>
                <c:manualLayout>
                  <c:x val="6.5818642300129293E-2"/>
                  <c:y val="1.0267941007314801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B38-4327-8E7E-7AE5D0E343A9}"/>
                </c:ext>
              </c:extLst>
            </c:dLbl>
            <c:spPr>
              <a:noFill/>
              <a:ln w="25423">
                <a:noFill/>
              </a:ln>
            </c:spPr>
            <c:txPr>
              <a:bodyPr/>
              <a:lstStyle/>
              <a:p>
                <a:pPr>
                  <a:defRPr sz="1201" b="0" i="0" u="none" strike="noStrike" baseline="0">
                    <a:solidFill>
                      <a:srgbClr val="000000"/>
                    </a:solidFill>
                    <a:latin typeface="Times New Roman"/>
                    <a:ea typeface="Times New Roman"/>
                    <a:cs typeface="Times New Roman"/>
                  </a:defRPr>
                </a:pPr>
                <a:endParaRPr lang="lv-LV"/>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bērni_uzņemšanas_iemesli!$A$56:$A$62</c:f>
              <c:strCache>
                <c:ptCount val="7"/>
                <c:pt idx="0">
                  <c:v>bāreņi</c:v>
                </c:pt>
                <c:pt idx="1">
                  <c:v>pamestie bērni</c:v>
                </c:pt>
                <c:pt idx="2">
                  <c:v>atņemtas bērnu aprūpes tiesības</c:v>
                </c:pt>
                <c:pt idx="3">
                  <c:v>atņemtas bērnu aizgādības tiesības</c:v>
                </c:pt>
                <c:pt idx="4">
                  <c:v>ievietoti sociālo apstākļu dēļ</c:v>
                </c:pt>
                <c:pt idx="5">
                  <c:v>ievietoti slimību dēļ</c:v>
                </c:pt>
                <c:pt idx="6">
                  <c:v>citi ievietošanas iemesli</c:v>
                </c:pt>
              </c:strCache>
            </c:strRef>
          </c:cat>
          <c:val>
            <c:numRef>
              <c:f>bērni_uzņemšanas_iemesli!$B$56:$B$62</c:f>
              <c:numCache>
                <c:formatCode>General</c:formatCode>
                <c:ptCount val="7"/>
                <c:pt idx="0">
                  <c:v>5</c:v>
                </c:pt>
                <c:pt idx="1">
                  <c:v>4</c:v>
                </c:pt>
                <c:pt idx="2">
                  <c:v>148</c:v>
                </c:pt>
                <c:pt idx="3">
                  <c:v>22</c:v>
                </c:pt>
                <c:pt idx="4">
                  <c:v>1</c:v>
                </c:pt>
                <c:pt idx="5">
                  <c:v>25</c:v>
                </c:pt>
                <c:pt idx="6">
                  <c:v>16</c:v>
                </c:pt>
              </c:numCache>
            </c:numRef>
          </c:val>
          <c:extLst>
            <c:ext xmlns:c16="http://schemas.microsoft.com/office/drawing/2014/chart" uri="{C3380CC4-5D6E-409C-BE32-E72D297353CC}">
              <c16:uniqueId val="{0000000E-CB38-4327-8E7E-7AE5D0E343A9}"/>
            </c:ext>
          </c:extLst>
        </c:ser>
        <c:dLbls>
          <c:showLegendKey val="0"/>
          <c:showVal val="0"/>
          <c:showCatName val="0"/>
          <c:showSerName val="0"/>
          <c:showPercent val="0"/>
          <c:showBubbleSize val="0"/>
          <c:showLeaderLines val="1"/>
        </c:dLbls>
        <c:firstSliceAng val="66"/>
      </c:pieChart>
      <c:spPr>
        <a:noFill/>
        <a:ln w="25423">
          <a:noFill/>
        </a:ln>
      </c:spPr>
    </c:plotArea>
    <c:plotVisOnly val="1"/>
    <c:dispBlanksAs val="gap"/>
    <c:showDLblsOverMax val="0"/>
  </c:chart>
  <c:spPr>
    <a:solidFill>
      <a:srgbClr val="FFFFFF"/>
    </a:solidFill>
    <a:ln>
      <a:noFill/>
    </a:ln>
  </c:spPr>
  <c:txPr>
    <a:bodyPr/>
    <a:lstStyle/>
    <a:p>
      <a:pPr>
        <a:defRPr sz="1001" b="0" i="0" u="none" strike="noStrike" baseline="0">
          <a:solidFill>
            <a:srgbClr val="000000"/>
          </a:solidFill>
          <a:latin typeface="Calibri"/>
          <a:ea typeface="Calibri"/>
          <a:cs typeface="Calibri"/>
        </a:defRPr>
      </a:pPr>
      <a:endParaRPr lang="lv-LV"/>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2016</c:v>
                </c:pt>
              </c:strCache>
            </c:strRef>
          </c:tx>
          <c:spPr>
            <a:solidFill>
              <a:srgbClr val="7F7F7F"/>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Salacgrīvas novads</c:v>
                </c:pt>
                <c:pt idx="1">
                  <c:v>Limbažu novads</c:v>
                </c:pt>
                <c:pt idx="2">
                  <c:v>Alojas novads</c:v>
                </c:pt>
                <c:pt idx="3">
                  <c:v>Tukuma novads</c:v>
                </c:pt>
                <c:pt idx="4">
                  <c:v>Kandavas novads</c:v>
                </c:pt>
                <c:pt idx="5">
                  <c:v>Inčukalna novads</c:v>
                </c:pt>
                <c:pt idx="6">
                  <c:v>Sējas novads</c:v>
                </c:pt>
                <c:pt idx="7">
                  <c:v>Olaines novads</c:v>
                </c:pt>
                <c:pt idx="8">
                  <c:v>Jaunpils novads</c:v>
                </c:pt>
                <c:pt idx="9">
                  <c:v>Siguldas novads</c:v>
                </c:pt>
                <c:pt idx="10">
                  <c:v>Salaspils novads</c:v>
                </c:pt>
                <c:pt idx="11">
                  <c:v>Krimuldas novads</c:v>
                </c:pt>
                <c:pt idx="12">
                  <c:v>Mālpils novads</c:v>
                </c:pt>
                <c:pt idx="13">
                  <c:v>Carnikavas novads</c:v>
                </c:pt>
                <c:pt idx="14">
                  <c:v>Jūrmala</c:v>
                </c:pt>
                <c:pt idx="15">
                  <c:v>Engures novads</c:v>
                </c:pt>
                <c:pt idx="16">
                  <c:v>Ķeguma novads</c:v>
                </c:pt>
                <c:pt idx="17">
                  <c:v>Saulkrastu novads</c:v>
                </c:pt>
                <c:pt idx="18">
                  <c:v>Lielvārdes novads</c:v>
                </c:pt>
                <c:pt idx="19">
                  <c:v>Stopiņu novads</c:v>
                </c:pt>
                <c:pt idx="20">
                  <c:v>Ogres novads</c:v>
                </c:pt>
                <c:pt idx="21">
                  <c:v>Baldones novads</c:v>
                </c:pt>
                <c:pt idx="22">
                  <c:v>Babītes novads</c:v>
                </c:pt>
                <c:pt idx="23">
                  <c:v>Ropažu novads</c:v>
                </c:pt>
                <c:pt idx="24">
                  <c:v>Ādažu novads</c:v>
                </c:pt>
                <c:pt idx="25">
                  <c:v>Ikšķiles novads</c:v>
                </c:pt>
                <c:pt idx="26">
                  <c:v>Ķekavas novads</c:v>
                </c:pt>
                <c:pt idx="27">
                  <c:v>Mārupes novads</c:v>
                </c:pt>
                <c:pt idx="28">
                  <c:v>Garkalnes novads</c:v>
                </c:pt>
              </c:strCache>
            </c:strRef>
          </c:cat>
          <c:val>
            <c:numRef>
              <c:f>Sheet1!$B$2:$B$30</c:f>
              <c:numCache>
                <c:formatCode>0%</c:formatCode>
                <c:ptCount val="29"/>
                <c:pt idx="0">
                  <c:v>8.2000000000000003E-2</c:v>
                </c:pt>
                <c:pt idx="1">
                  <c:v>8.1000000000000003E-2</c:v>
                </c:pt>
                <c:pt idx="2">
                  <c:v>7.3999999999999996E-2</c:v>
                </c:pt>
                <c:pt idx="3">
                  <c:v>5.5E-2</c:v>
                </c:pt>
                <c:pt idx="4">
                  <c:v>5.3999999999999999E-2</c:v>
                </c:pt>
                <c:pt idx="5">
                  <c:v>5.2999999999999999E-2</c:v>
                </c:pt>
                <c:pt idx="6">
                  <c:v>5.1999999999999998E-2</c:v>
                </c:pt>
                <c:pt idx="7">
                  <c:v>5.0999999999999997E-2</c:v>
                </c:pt>
                <c:pt idx="8">
                  <c:v>0.05</c:v>
                </c:pt>
                <c:pt idx="9">
                  <c:v>0.05</c:v>
                </c:pt>
                <c:pt idx="10">
                  <c:v>4.7E-2</c:v>
                </c:pt>
                <c:pt idx="11">
                  <c:v>4.5999999999999999E-2</c:v>
                </c:pt>
                <c:pt idx="12">
                  <c:v>4.5999999999999999E-2</c:v>
                </c:pt>
                <c:pt idx="13">
                  <c:v>4.2999999999999997E-2</c:v>
                </c:pt>
                <c:pt idx="14">
                  <c:v>4.2999999999999997E-2</c:v>
                </c:pt>
                <c:pt idx="15">
                  <c:v>4.2000000000000003E-2</c:v>
                </c:pt>
                <c:pt idx="16">
                  <c:v>4.2000000000000003E-2</c:v>
                </c:pt>
                <c:pt idx="17">
                  <c:v>4.1000000000000002E-2</c:v>
                </c:pt>
                <c:pt idx="18">
                  <c:v>0.04</c:v>
                </c:pt>
                <c:pt idx="19">
                  <c:v>0.04</c:v>
                </c:pt>
                <c:pt idx="20">
                  <c:v>3.9E-2</c:v>
                </c:pt>
                <c:pt idx="21">
                  <c:v>3.6999999999999998E-2</c:v>
                </c:pt>
                <c:pt idx="22">
                  <c:v>3.3000000000000002E-2</c:v>
                </c:pt>
                <c:pt idx="23">
                  <c:v>3.3000000000000002E-2</c:v>
                </c:pt>
                <c:pt idx="24">
                  <c:v>3.2000000000000001E-2</c:v>
                </c:pt>
                <c:pt idx="25">
                  <c:v>3.2000000000000001E-2</c:v>
                </c:pt>
                <c:pt idx="26">
                  <c:v>3.2000000000000001E-2</c:v>
                </c:pt>
                <c:pt idx="27">
                  <c:v>2.9000000000000001E-2</c:v>
                </c:pt>
                <c:pt idx="28">
                  <c:v>2.7E-2</c:v>
                </c:pt>
              </c:numCache>
            </c:numRef>
          </c:val>
          <c:extLst>
            <c:ext xmlns:c16="http://schemas.microsoft.com/office/drawing/2014/chart" uri="{C3380CC4-5D6E-409C-BE32-E72D297353CC}">
              <c16:uniqueId val="{00000000-7B4C-40B7-951E-D8F63DEAB5F6}"/>
            </c:ext>
          </c:extLst>
        </c:ser>
        <c:dLbls>
          <c:showLegendKey val="0"/>
          <c:showVal val="0"/>
          <c:showCatName val="0"/>
          <c:showSerName val="0"/>
          <c:showPercent val="0"/>
          <c:showBubbleSize val="0"/>
        </c:dLbls>
        <c:gapWidth val="164"/>
        <c:overlap val="-22"/>
        <c:axId val="-2099320296"/>
        <c:axId val="-2099316872"/>
      </c:barChart>
      <c:catAx>
        <c:axId val="-2099320296"/>
        <c:scaling>
          <c:orientation val="minMax"/>
        </c:scaling>
        <c:delete val="0"/>
        <c:axPos val="b"/>
        <c:numFmt formatCode="General" sourceLinked="1"/>
        <c:majorTickMark val="none"/>
        <c:minorTickMark val="none"/>
        <c:tickLblPos val="nextTo"/>
        <c:spPr>
          <a:ln w="12685">
            <a:solidFill>
              <a:srgbClr val="C0C0C0"/>
            </a:solidFill>
            <a:prstDash val="solid"/>
          </a:ln>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099316872"/>
        <c:crosses val="autoZero"/>
        <c:auto val="1"/>
        <c:lblAlgn val="ctr"/>
        <c:lblOffset val="100"/>
        <c:noMultiLvlLbl val="0"/>
      </c:catAx>
      <c:valAx>
        <c:axId val="-2099316872"/>
        <c:scaling>
          <c:orientation val="minMax"/>
        </c:scaling>
        <c:delete val="0"/>
        <c:axPos val="l"/>
        <c:majorGridlines>
          <c:spPr>
            <a:ln w="3171">
              <a:solidFill>
                <a:srgbClr val="C0C0C0"/>
              </a:solidFill>
              <a:prstDash val="solid"/>
            </a:ln>
          </c:spPr>
        </c:majorGridlines>
        <c:numFmt formatCode="0%"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2099320296"/>
        <c:crosses val="autoZero"/>
        <c:crossBetween val="between"/>
      </c:valAx>
      <c:spPr>
        <a:noFill/>
        <a:ln w="25370">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spPr>
            <a:solidFill>
              <a:srgbClr val="616161"/>
            </a:solidFill>
            <a:ln w="12703">
              <a:solidFill>
                <a:srgbClr val="FFFFFF"/>
              </a:solidFill>
              <a:prstDash val="solid"/>
            </a:ln>
          </c:spPr>
          <c:dPt>
            <c:idx val="0"/>
            <c:bubble3D val="0"/>
            <c:spPr>
              <a:solidFill>
                <a:srgbClr val="ED7D31"/>
              </a:solidFill>
              <a:ln w="12703">
                <a:solidFill>
                  <a:srgbClr val="FFFFFF"/>
                </a:solidFill>
                <a:prstDash val="solid"/>
              </a:ln>
            </c:spPr>
            <c:extLst>
              <c:ext xmlns:c16="http://schemas.microsoft.com/office/drawing/2014/chart" uri="{C3380CC4-5D6E-409C-BE32-E72D297353CC}">
                <c16:uniqueId val="{00000001-C68B-4237-BB4E-043AAA764155}"/>
              </c:ext>
            </c:extLst>
          </c:dPt>
          <c:dPt>
            <c:idx val="1"/>
            <c:bubble3D val="0"/>
            <c:spPr>
              <a:solidFill>
                <a:srgbClr val="B3B3B3"/>
              </a:solidFill>
              <a:ln w="12703">
                <a:solidFill>
                  <a:srgbClr val="FFFFFF"/>
                </a:solidFill>
                <a:prstDash val="solid"/>
              </a:ln>
            </c:spPr>
            <c:extLst>
              <c:ext xmlns:c16="http://schemas.microsoft.com/office/drawing/2014/chart" uri="{C3380CC4-5D6E-409C-BE32-E72D297353CC}">
                <c16:uniqueId val="{00000003-C68B-4237-BB4E-043AAA764155}"/>
              </c:ext>
            </c:extLst>
          </c:dPt>
          <c:dLbls>
            <c:dLbl>
              <c:idx val="0"/>
              <c:layout>
                <c:manualLayout>
                  <c:x val="3.17344706911636E-3"/>
                  <c:y val="2.2286745406824099E-2"/>
                </c:manualLayout>
              </c:layout>
              <c:tx>
                <c:rich>
                  <a:bodyPr/>
                  <a:lstStyle/>
                  <a:p>
                    <a:r>
                      <a:rPr lang="en-US" sz="1100" b="1"/>
                      <a:t>Ir būtisks tuvinieku atbalsts; 65; 32%</a:t>
                    </a:r>
                    <a:endParaRPr lang="en-US"/>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8B-4237-BB4E-043AAA764155}"/>
                </c:ext>
              </c:extLst>
            </c:dLbl>
            <c:dLbl>
              <c:idx val="1"/>
              <c:layout>
                <c:manualLayout>
                  <c:x val="-5.5555555555555497E-2"/>
                  <c:y val="-8.3333333333333301E-2"/>
                </c:manualLayout>
              </c:layout>
              <c:tx>
                <c:rich>
                  <a:bodyPr/>
                  <a:lstStyle/>
                  <a:p>
                    <a:r>
                      <a:rPr lang="en-US" sz="1100" b="1"/>
                      <a:t>Nav tuvinieku atbalsts; 136; 68%</a:t>
                    </a:r>
                    <a:endParaRPr lang="en-US"/>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8B-4237-BB4E-043AAA764155}"/>
                </c:ext>
              </c:extLst>
            </c:dLbl>
            <c:spPr>
              <a:noFill/>
              <a:ln w="25406">
                <a:noFill/>
              </a:ln>
            </c:spPr>
            <c:txPr>
              <a:bodyPr/>
              <a:lstStyle/>
              <a:p>
                <a:pPr>
                  <a:defRPr sz="1100" b="1">
                    <a:latin typeface="Times New Roman" panose="02020603050405020304" pitchFamily="18" charset="0"/>
                    <a:cs typeface="Times New Roman" panose="02020603050405020304" pitchFamily="18" charset="0"/>
                  </a:defRPr>
                </a:pPr>
                <a:endParaRPr lang="lv-LV"/>
              </a:p>
            </c:txPr>
            <c:showLegendKey val="0"/>
            <c:showVal val="1"/>
            <c:showCatName val="1"/>
            <c:showSerName val="0"/>
            <c:showPercent val="1"/>
            <c:showBubbleSize val="0"/>
            <c:showLeaderLines val="0"/>
            <c:extLst>
              <c:ext xmlns:c15="http://schemas.microsoft.com/office/drawing/2012/chart" uri="{CE6537A1-D6FC-4f65-9D91-7224C49458BB}"/>
            </c:extLst>
          </c:dLbls>
          <c:cat>
            <c:strRef>
              <c:f>'Tuvinieku atbalts'!$N$3:$N$4</c:f>
              <c:strCache>
                <c:ptCount val="2"/>
                <c:pt idx="0">
                  <c:v>Ir būtisks tuvinieku atbalsts</c:v>
                </c:pt>
                <c:pt idx="1">
                  <c:v>Nav tuvinieku atbalsts</c:v>
                </c:pt>
              </c:strCache>
            </c:strRef>
          </c:cat>
          <c:val>
            <c:numRef>
              <c:f>'Tuvinieku atbalts'!$O$3:$O$4</c:f>
              <c:numCache>
                <c:formatCode>0</c:formatCode>
                <c:ptCount val="2"/>
                <c:pt idx="0">
                  <c:v>32.33830845771142</c:v>
                </c:pt>
                <c:pt idx="1">
                  <c:v>67.661691542288551</c:v>
                </c:pt>
              </c:numCache>
            </c:numRef>
          </c:val>
          <c:extLst>
            <c:ext xmlns:c16="http://schemas.microsoft.com/office/drawing/2014/chart" uri="{C3380CC4-5D6E-409C-BE32-E72D297353CC}">
              <c16:uniqueId val="{00000004-C68B-4237-BB4E-043AAA764155}"/>
            </c:ext>
          </c:extLst>
        </c:ser>
        <c:ser>
          <c:idx val="1"/>
          <c:order val="1"/>
          <c:spPr>
            <a:solidFill>
              <a:srgbClr val="B3B3B3"/>
            </a:solidFill>
            <a:ln w="25406">
              <a:noFill/>
            </a:ln>
          </c:spPr>
          <c:dPt>
            <c:idx val="0"/>
            <c:bubble3D val="0"/>
            <c:spPr>
              <a:solidFill>
                <a:srgbClr val="616161"/>
              </a:solidFill>
              <a:ln w="25406">
                <a:noFill/>
              </a:ln>
            </c:spPr>
            <c:extLst>
              <c:ext xmlns:c16="http://schemas.microsoft.com/office/drawing/2014/chart" uri="{C3380CC4-5D6E-409C-BE32-E72D297353CC}">
                <c16:uniqueId val="{00000006-C68B-4237-BB4E-043AAA764155}"/>
              </c:ext>
            </c:extLst>
          </c:dPt>
          <c:dPt>
            <c:idx val="1"/>
            <c:bubble3D val="0"/>
            <c:extLst>
              <c:ext xmlns:c16="http://schemas.microsoft.com/office/drawing/2014/chart" uri="{C3380CC4-5D6E-409C-BE32-E72D297353CC}">
                <c16:uniqueId val="{00000007-C68B-4237-BB4E-043AAA764155}"/>
              </c:ext>
            </c:extLst>
          </c:dPt>
          <c:cat>
            <c:strRef>
              <c:f>'Tuvinieku atbalts'!$N$3:$N$4</c:f>
              <c:strCache>
                <c:ptCount val="2"/>
                <c:pt idx="0">
                  <c:v>Ir būtisks tuvinieku atbalsts</c:v>
                </c:pt>
                <c:pt idx="1">
                  <c:v>Nav tuvinieku atbalsts</c:v>
                </c:pt>
              </c:strCache>
            </c:strRef>
          </c:cat>
          <c:val>
            <c:numRef>
              <c:f>'Tuvinieku atbalts'!$P$3:$P$4</c:f>
              <c:numCache>
                <c:formatCode>0</c:formatCode>
                <c:ptCount val="2"/>
                <c:pt idx="0">
                  <c:v>65</c:v>
                </c:pt>
                <c:pt idx="1">
                  <c:v>136</c:v>
                </c:pt>
              </c:numCache>
            </c:numRef>
          </c:val>
          <c:extLst>
            <c:ext xmlns:c16="http://schemas.microsoft.com/office/drawing/2014/chart" uri="{C3380CC4-5D6E-409C-BE32-E72D297353CC}">
              <c16:uniqueId val="{00000008-C68B-4237-BB4E-043AAA764155}"/>
            </c:ext>
          </c:extLst>
        </c:ser>
        <c:dLbls>
          <c:showLegendKey val="0"/>
          <c:showVal val="0"/>
          <c:showCatName val="0"/>
          <c:showSerName val="0"/>
          <c:showPercent val="0"/>
          <c:showBubbleSize val="0"/>
          <c:showLeaderLines val="0"/>
        </c:dLbls>
        <c:firstSliceAng val="0"/>
      </c:pieChart>
      <c:spPr>
        <a:noFill/>
        <a:ln w="25406">
          <a:noFill/>
        </a:ln>
      </c:spPr>
    </c:plotArea>
    <c:plotVisOnly val="1"/>
    <c:dispBlanksAs val="gap"/>
    <c:showDLblsOverMax val="0"/>
  </c:chart>
  <c:spPr>
    <a:solidFill>
      <a:srgbClr val="FFFFFF"/>
    </a:solid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8732283464566902"/>
          <c:y val="7.4268030306768401E-2"/>
          <c:w val="0.53569138232720903"/>
          <c:h val="0.90932185537545296"/>
        </c:manualLayout>
      </c:layout>
      <c:barChart>
        <c:barDir val="bar"/>
        <c:grouping val="clustered"/>
        <c:varyColors val="0"/>
        <c:ser>
          <c:idx val="0"/>
          <c:order val="0"/>
          <c:tx>
            <c:strRef>
              <c:f>TAB_4_SEP!$C$4</c:f>
              <c:strCache>
                <c:ptCount val="1"/>
                <c:pt idx="0">
                  <c:v>Partnerpašvaldību prognoze nodrošināt SBSP, KOPĀ 61 personai no institūcijām</c:v>
                </c:pt>
              </c:strCache>
            </c:strRef>
          </c:tx>
          <c:spPr>
            <a:solidFill>
              <a:srgbClr val="929292"/>
            </a:solidFill>
            <a:ln w="25384">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8098-4A69-896E-13F5F18D3C8C}"/>
                </c:ext>
              </c:extLst>
            </c:dLbl>
            <c:dLbl>
              <c:idx val="1"/>
              <c:delete val="1"/>
              <c:extLst>
                <c:ext xmlns:c15="http://schemas.microsoft.com/office/drawing/2012/chart" uri="{CE6537A1-D6FC-4f65-9D91-7224C49458BB}"/>
                <c:ext xmlns:c16="http://schemas.microsoft.com/office/drawing/2014/chart" uri="{C3380CC4-5D6E-409C-BE32-E72D297353CC}">
                  <c16:uniqueId val="{00000001-8098-4A69-896E-13F5F18D3C8C}"/>
                </c:ext>
              </c:extLst>
            </c:dLbl>
            <c:dLbl>
              <c:idx val="2"/>
              <c:delete val="1"/>
              <c:extLst>
                <c:ext xmlns:c15="http://schemas.microsoft.com/office/drawing/2012/chart" uri="{CE6537A1-D6FC-4f65-9D91-7224C49458BB}"/>
                <c:ext xmlns:c16="http://schemas.microsoft.com/office/drawing/2014/chart" uri="{C3380CC4-5D6E-409C-BE32-E72D297353CC}">
                  <c16:uniqueId val="{00000002-8098-4A69-896E-13F5F18D3C8C}"/>
                </c:ext>
              </c:extLst>
            </c:dLbl>
            <c:dLbl>
              <c:idx val="3"/>
              <c:delete val="1"/>
              <c:extLst>
                <c:ext xmlns:c15="http://schemas.microsoft.com/office/drawing/2012/chart" uri="{CE6537A1-D6FC-4f65-9D91-7224C49458BB}"/>
                <c:ext xmlns:c16="http://schemas.microsoft.com/office/drawing/2014/chart" uri="{C3380CC4-5D6E-409C-BE32-E72D297353CC}">
                  <c16:uniqueId val="{00000003-8098-4A69-896E-13F5F18D3C8C}"/>
                </c:ext>
              </c:extLst>
            </c:dLbl>
            <c:dLbl>
              <c:idx val="4"/>
              <c:delete val="1"/>
              <c:extLst>
                <c:ext xmlns:c15="http://schemas.microsoft.com/office/drawing/2012/chart" uri="{CE6537A1-D6FC-4f65-9D91-7224C49458BB}"/>
                <c:ext xmlns:c16="http://schemas.microsoft.com/office/drawing/2014/chart" uri="{C3380CC4-5D6E-409C-BE32-E72D297353CC}">
                  <c16:uniqueId val="{00000004-8098-4A69-896E-13F5F18D3C8C}"/>
                </c:ext>
              </c:extLst>
            </c:dLbl>
            <c:dLbl>
              <c:idx val="5"/>
              <c:delete val="1"/>
              <c:extLst>
                <c:ext xmlns:c15="http://schemas.microsoft.com/office/drawing/2012/chart" uri="{CE6537A1-D6FC-4f65-9D91-7224C49458BB}"/>
                <c:ext xmlns:c16="http://schemas.microsoft.com/office/drawing/2014/chart" uri="{C3380CC4-5D6E-409C-BE32-E72D297353CC}">
                  <c16:uniqueId val="{00000005-8098-4A69-896E-13F5F18D3C8C}"/>
                </c:ext>
              </c:extLst>
            </c:dLbl>
            <c:dLbl>
              <c:idx val="6"/>
              <c:delete val="1"/>
              <c:extLst>
                <c:ext xmlns:c15="http://schemas.microsoft.com/office/drawing/2012/chart" uri="{CE6537A1-D6FC-4f65-9D91-7224C49458BB}"/>
                <c:ext xmlns:c16="http://schemas.microsoft.com/office/drawing/2014/chart" uri="{C3380CC4-5D6E-409C-BE32-E72D297353CC}">
                  <c16:uniqueId val="{00000006-8098-4A69-896E-13F5F18D3C8C}"/>
                </c:ext>
              </c:extLst>
            </c:dLbl>
            <c:dLbl>
              <c:idx val="7"/>
              <c:delete val="1"/>
              <c:extLst>
                <c:ext xmlns:c15="http://schemas.microsoft.com/office/drawing/2012/chart" uri="{CE6537A1-D6FC-4f65-9D91-7224C49458BB}"/>
                <c:ext xmlns:c16="http://schemas.microsoft.com/office/drawing/2014/chart" uri="{C3380CC4-5D6E-409C-BE32-E72D297353CC}">
                  <c16:uniqueId val="{00000007-8098-4A69-896E-13F5F18D3C8C}"/>
                </c:ext>
              </c:extLst>
            </c:dLbl>
            <c:dLbl>
              <c:idx val="8"/>
              <c:delete val="1"/>
              <c:extLst>
                <c:ext xmlns:c15="http://schemas.microsoft.com/office/drawing/2012/chart" uri="{CE6537A1-D6FC-4f65-9D91-7224C49458BB}"/>
                <c:ext xmlns:c16="http://schemas.microsoft.com/office/drawing/2014/chart" uri="{C3380CC4-5D6E-409C-BE32-E72D297353CC}">
                  <c16:uniqueId val="{00000008-8098-4A69-896E-13F5F18D3C8C}"/>
                </c:ext>
              </c:extLst>
            </c:dLbl>
            <c:dLbl>
              <c:idx val="9"/>
              <c:layout>
                <c:manualLayout>
                  <c:x val="-8.3333333333333801E-3"/>
                  <c:y val="5.96569654028353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98-4A69-896E-13F5F18D3C8C}"/>
                </c:ext>
              </c:extLst>
            </c:dLbl>
            <c:dLbl>
              <c:idx val="10"/>
              <c:layout>
                <c:manualLayout>
                  <c:x val="-5.0925337632080002E-17"/>
                  <c:y val="5.96569654028353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098-4A69-896E-13F5F18D3C8C}"/>
                </c:ext>
              </c:extLst>
            </c:dLbl>
            <c:dLbl>
              <c:idx val="11"/>
              <c:layout>
                <c:manualLayout>
                  <c:x val="-2.7777777777778299E-3"/>
                  <c:y val="4.47427240521265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098-4A69-896E-13F5F18D3C8C}"/>
                </c:ext>
              </c:extLst>
            </c:dLbl>
            <c:dLbl>
              <c:idx val="13"/>
              <c:layout>
                <c:manualLayout>
                  <c:x val="5.0925337632080002E-17"/>
                  <c:y val="7.457120675354429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098-4A69-896E-13F5F18D3C8C}"/>
                </c:ext>
              </c:extLst>
            </c:dLbl>
            <c:dLbl>
              <c:idx val="22"/>
              <c:layout>
                <c:manualLayout>
                  <c:x val="-8.3333333333333297E-3"/>
                  <c:y val="4.47427240521265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098-4A69-896E-13F5F18D3C8C}"/>
                </c:ext>
              </c:extLst>
            </c:dLbl>
            <c:dLbl>
              <c:idx val="23"/>
              <c:layout>
                <c:manualLayout>
                  <c:x val="-5.5555555555555497E-3"/>
                  <c:y val="4.47427240521265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098-4A69-896E-13F5F18D3C8C}"/>
                </c:ext>
              </c:extLst>
            </c:dLbl>
            <c:dLbl>
              <c:idx val="25"/>
              <c:layout>
                <c:manualLayout>
                  <c:x val="-2.7777777777777801E-3"/>
                  <c:y val="5.96569654028353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098-4A69-896E-13F5F18D3C8C}"/>
                </c:ext>
              </c:extLst>
            </c:dLbl>
            <c:spPr>
              <a:noFill/>
              <a:ln w="25384">
                <a:noFill/>
              </a:ln>
            </c:spPr>
            <c:txPr>
              <a:bodyPr/>
              <a:lstStyle/>
              <a:p>
                <a:pPr>
                  <a:defRPr sz="1099" b="1">
                    <a:latin typeface="Times New Roman" panose="02020603050405020304" pitchFamily="18"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TAB_4_SEP!$B$5:$B$33</c:f>
              <c:strCache>
                <c:ptCount val="29"/>
                <c:pt idx="0">
                  <c:v>Sējas novads</c:v>
                </c:pt>
                <c:pt idx="1">
                  <c:v>Saulkrastu novads</c:v>
                </c:pt>
                <c:pt idx="2">
                  <c:v>Mārupes novads</c:v>
                </c:pt>
                <c:pt idx="3">
                  <c:v>Ķeguma novads</c:v>
                </c:pt>
                <c:pt idx="4">
                  <c:v>Krimuldas novads</c:v>
                </c:pt>
                <c:pt idx="5">
                  <c:v>Kandavas novads</c:v>
                </c:pt>
                <c:pt idx="6">
                  <c:v>Ikšķiles novads</c:v>
                </c:pt>
                <c:pt idx="7">
                  <c:v>Babītes novads</c:v>
                </c:pt>
                <c:pt idx="8">
                  <c:v>Alojas novads</c:v>
                </c:pt>
                <c:pt idx="9">
                  <c:v>Stopiņu novads</c:v>
                </c:pt>
                <c:pt idx="10">
                  <c:v>Salacgrīvas novads</c:v>
                </c:pt>
                <c:pt idx="11">
                  <c:v>Inčukalna novads</c:v>
                </c:pt>
                <c:pt idx="12">
                  <c:v>Olaines novads</c:v>
                </c:pt>
                <c:pt idx="13">
                  <c:v>Mālpils novads</c:v>
                </c:pt>
                <c:pt idx="14">
                  <c:v>Lielvārdes novads</c:v>
                </c:pt>
                <c:pt idx="15">
                  <c:v>Jaunpils novads</c:v>
                </c:pt>
                <c:pt idx="16">
                  <c:v>Engures novads</c:v>
                </c:pt>
                <c:pt idx="17">
                  <c:v>Carnikavas novads</c:v>
                </c:pt>
                <c:pt idx="18">
                  <c:v>Salaspils novads</c:v>
                </c:pt>
                <c:pt idx="19">
                  <c:v>Limbažu novads</c:v>
                </c:pt>
                <c:pt idx="20">
                  <c:v>Garkalnes novads</c:v>
                </c:pt>
                <c:pt idx="21">
                  <c:v>Ādažu novads</c:v>
                </c:pt>
                <c:pt idx="22">
                  <c:v>Ogres novads</c:v>
                </c:pt>
                <c:pt idx="23">
                  <c:v>Ķekavas novads</c:v>
                </c:pt>
                <c:pt idx="24">
                  <c:v>Siguldas novads</c:v>
                </c:pt>
                <c:pt idx="25">
                  <c:v>Ropažu novads</c:v>
                </c:pt>
                <c:pt idx="26">
                  <c:v>Baldones novads</c:v>
                </c:pt>
                <c:pt idx="27">
                  <c:v>Jūrmala</c:v>
                </c:pt>
                <c:pt idx="28">
                  <c:v>Tukuma novads</c:v>
                </c:pt>
              </c:strCache>
            </c:strRef>
          </c:cat>
          <c:val>
            <c:numRef>
              <c:f>TAB_4_SEP!$C$5:$C$33</c:f>
              <c:numCache>
                <c:formatCode>General</c:formatCode>
                <c:ptCount val="29"/>
                <c:pt idx="0">
                  <c:v>0</c:v>
                </c:pt>
                <c:pt idx="1">
                  <c:v>0</c:v>
                </c:pt>
                <c:pt idx="2">
                  <c:v>0</c:v>
                </c:pt>
                <c:pt idx="3">
                  <c:v>0</c:v>
                </c:pt>
                <c:pt idx="4">
                  <c:v>0</c:v>
                </c:pt>
                <c:pt idx="5">
                  <c:v>0</c:v>
                </c:pt>
                <c:pt idx="6">
                  <c:v>0</c:v>
                </c:pt>
                <c:pt idx="7">
                  <c:v>0</c:v>
                </c:pt>
                <c:pt idx="8">
                  <c:v>0</c:v>
                </c:pt>
                <c:pt idx="9">
                  <c:v>1</c:v>
                </c:pt>
                <c:pt idx="10">
                  <c:v>1</c:v>
                </c:pt>
                <c:pt idx="11">
                  <c:v>1</c:v>
                </c:pt>
                <c:pt idx="12">
                  <c:v>1</c:v>
                </c:pt>
                <c:pt idx="13">
                  <c:v>2</c:v>
                </c:pt>
                <c:pt idx="14">
                  <c:v>2</c:v>
                </c:pt>
                <c:pt idx="15">
                  <c:v>1</c:v>
                </c:pt>
                <c:pt idx="16">
                  <c:v>0</c:v>
                </c:pt>
                <c:pt idx="17">
                  <c:v>0</c:v>
                </c:pt>
                <c:pt idx="18">
                  <c:v>1</c:v>
                </c:pt>
                <c:pt idx="19">
                  <c:v>3</c:v>
                </c:pt>
                <c:pt idx="20">
                  <c:v>0</c:v>
                </c:pt>
                <c:pt idx="21">
                  <c:v>0</c:v>
                </c:pt>
                <c:pt idx="22">
                  <c:v>4</c:v>
                </c:pt>
                <c:pt idx="23">
                  <c:v>4</c:v>
                </c:pt>
                <c:pt idx="24">
                  <c:v>3</c:v>
                </c:pt>
                <c:pt idx="25">
                  <c:v>7</c:v>
                </c:pt>
                <c:pt idx="26">
                  <c:v>0</c:v>
                </c:pt>
                <c:pt idx="27">
                  <c:v>8</c:v>
                </c:pt>
                <c:pt idx="28">
                  <c:v>22</c:v>
                </c:pt>
              </c:numCache>
            </c:numRef>
          </c:val>
          <c:extLst>
            <c:ext xmlns:c16="http://schemas.microsoft.com/office/drawing/2014/chart" uri="{C3380CC4-5D6E-409C-BE32-E72D297353CC}">
              <c16:uniqueId val="{00000010-8098-4A69-896E-13F5F18D3C8C}"/>
            </c:ext>
          </c:extLst>
        </c:ser>
        <c:ser>
          <c:idx val="1"/>
          <c:order val="1"/>
          <c:tx>
            <c:strRef>
              <c:f>TAB_4_SEP!$D$4</c:f>
              <c:strCache>
                <c:ptCount val="1"/>
                <c:pt idx="0">
                  <c:v>Personu ar GRT dalījums pēc vēlamās dzīves vietas partnerpašvaldībās, KOPĀ 109 personas</c:v>
                </c:pt>
              </c:strCache>
            </c:strRef>
          </c:tx>
          <c:spPr>
            <a:solidFill>
              <a:srgbClr val="BFBFBF"/>
            </a:solidFill>
            <a:ln w="25384">
              <a:noFill/>
            </a:ln>
          </c:spPr>
          <c:invertIfNegative val="0"/>
          <c:dLbls>
            <c:spPr>
              <a:noFill/>
              <a:ln w="25384">
                <a:noFill/>
              </a:ln>
            </c:spPr>
            <c:txPr>
              <a:bodyPr/>
              <a:lstStyle/>
              <a:p>
                <a:pPr>
                  <a:defRPr sz="1099" b="1">
                    <a:latin typeface="Times New Roman" panose="02020603050405020304" pitchFamily="18"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TAB_4_SEP!$B$5:$B$33</c:f>
              <c:strCache>
                <c:ptCount val="29"/>
                <c:pt idx="0">
                  <c:v>Sējas novads</c:v>
                </c:pt>
                <c:pt idx="1">
                  <c:v>Saulkrastu novads</c:v>
                </c:pt>
                <c:pt idx="2">
                  <c:v>Mārupes novads</c:v>
                </c:pt>
                <c:pt idx="3">
                  <c:v>Ķeguma novads</c:v>
                </c:pt>
                <c:pt idx="4">
                  <c:v>Krimuldas novads</c:v>
                </c:pt>
                <c:pt idx="5">
                  <c:v>Kandavas novads</c:v>
                </c:pt>
                <c:pt idx="6">
                  <c:v>Ikšķiles novads</c:v>
                </c:pt>
                <c:pt idx="7">
                  <c:v>Babītes novads</c:v>
                </c:pt>
                <c:pt idx="8">
                  <c:v>Alojas novads</c:v>
                </c:pt>
                <c:pt idx="9">
                  <c:v>Stopiņu novads</c:v>
                </c:pt>
                <c:pt idx="10">
                  <c:v>Salacgrīvas novads</c:v>
                </c:pt>
                <c:pt idx="11">
                  <c:v>Inčukalna novads</c:v>
                </c:pt>
                <c:pt idx="12">
                  <c:v>Olaines novads</c:v>
                </c:pt>
                <c:pt idx="13">
                  <c:v>Mālpils novads</c:v>
                </c:pt>
                <c:pt idx="14">
                  <c:v>Lielvārdes novads</c:v>
                </c:pt>
                <c:pt idx="15">
                  <c:v>Jaunpils novads</c:v>
                </c:pt>
                <c:pt idx="16">
                  <c:v>Engures novads</c:v>
                </c:pt>
                <c:pt idx="17">
                  <c:v>Carnikavas novads</c:v>
                </c:pt>
                <c:pt idx="18">
                  <c:v>Salaspils novads</c:v>
                </c:pt>
                <c:pt idx="19">
                  <c:v>Limbažu novads</c:v>
                </c:pt>
                <c:pt idx="20">
                  <c:v>Garkalnes novads</c:v>
                </c:pt>
                <c:pt idx="21">
                  <c:v>Ādažu novads</c:v>
                </c:pt>
                <c:pt idx="22">
                  <c:v>Ogres novads</c:v>
                </c:pt>
                <c:pt idx="23">
                  <c:v>Ķekavas novads</c:v>
                </c:pt>
                <c:pt idx="24">
                  <c:v>Siguldas novads</c:v>
                </c:pt>
                <c:pt idx="25">
                  <c:v>Ropažu novads</c:v>
                </c:pt>
                <c:pt idx="26">
                  <c:v>Baldones novads</c:v>
                </c:pt>
                <c:pt idx="27">
                  <c:v>Jūrmala</c:v>
                </c:pt>
                <c:pt idx="28">
                  <c:v>Tukuma novads</c:v>
                </c:pt>
              </c:strCache>
            </c:strRef>
          </c:cat>
          <c:val>
            <c:numRef>
              <c:f>TAB_4_SEP!$D$5:$D$33</c:f>
              <c:numCache>
                <c:formatCode>General</c:formatCode>
                <c:ptCount val="29"/>
                <c:pt idx="0">
                  <c:v>0</c:v>
                </c:pt>
                <c:pt idx="1">
                  <c:v>0</c:v>
                </c:pt>
                <c:pt idx="2">
                  <c:v>0</c:v>
                </c:pt>
                <c:pt idx="3">
                  <c:v>0</c:v>
                </c:pt>
                <c:pt idx="4">
                  <c:v>0</c:v>
                </c:pt>
                <c:pt idx="5">
                  <c:v>0</c:v>
                </c:pt>
                <c:pt idx="6">
                  <c:v>0</c:v>
                </c:pt>
                <c:pt idx="7">
                  <c:v>0</c:v>
                </c:pt>
                <c:pt idx="8">
                  <c:v>0</c:v>
                </c:pt>
                <c:pt idx="9">
                  <c:v>1</c:v>
                </c:pt>
                <c:pt idx="10">
                  <c:v>1</c:v>
                </c:pt>
                <c:pt idx="11">
                  <c:v>1</c:v>
                </c:pt>
                <c:pt idx="12">
                  <c:v>2</c:v>
                </c:pt>
                <c:pt idx="13">
                  <c:v>2</c:v>
                </c:pt>
                <c:pt idx="14">
                  <c:v>2</c:v>
                </c:pt>
                <c:pt idx="15">
                  <c:v>2</c:v>
                </c:pt>
                <c:pt idx="16">
                  <c:v>2</c:v>
                </c:pt>
                <c:pt idx="17">
                  <c:v>2</c:v>
                </c:pt>
                <c:pt idx="18">
                  <c:v>3</c:v>
                </c:pt>
                <c:pt idx="19">
                  <c:v>3</c:v>
                </c:pt>
                <c:pt idx="20">
                  <c:v>3</c:v>
                </c:pt>
                <c:pt idx="21">
                  <c:v>3</c:v>
                </c:pt>
                <c:pt idx="22">
                  <c:v>4</c:v>
                </c:pt>
                <c:pt idx="23">
                  <c:v>4</c:v>
                </c:pt>
                <c:pt idx="24">
                  <c:v>7</c:v>
                </c:pt>
                <c:pt idx="25">
                  <c:v>7</c:v>
                </c:pt>
                <c:pt idx="26">
                  <c:v>8</c:v>
                </c:pt>
                <c:pt idx="27">
                  <c:v>23</c:v>
                </c:pt>
                <c:pt idx="28">
                  <c:v>29</c:v>
                </c:pt>
              </c:numCache>
            </c:numRef>
          </c:val>
          <c:extLst>
            <c:ext xmlns:c16="http://schemas.microsoft.com/office/drawing/2014/chart" uri="{C3380CC4-5D6E-409C-BE32-E72D297353CC}">
              <c16:uniqueId val="{00000011-8098-4A69-896E-13F5F18D3C8C}"/>
            </c:ext>
          </c:extLst>
        </c:ser>
        <c:dLbls>
          <c:showLegendKey val="0"/>
          <c:showVal val="0"/>
          <c:showCatName val="0"/>
          <c:showSerName val="0"/>
          <c:showPercent val="0"/>
          <c:showBubbleSize val="0"/>
        </c:dLbls>
        <c:gapWidth val="150"/>
        <c:axId val="-2103634104"/>
        <c:axId val="-2103630840"/>
      </c:barChart>
      <c:catAx>
        <c:axId val="-2103634104"/>
        <c:scaling>
          <c:orientation val="minMax"/>
        </c:scaling>
        <c:delete val="0"/>
        <c:axPos val="l"/>
        <c:numFmt formatCode="General" sourceLinked="0"/>
        <c:majorTickMark val="out"/>
        <c:minorTickMark val="none"/>
        <c:tickLblPos val="nextTo"/>
        <c:spPr>
          <a:ln w="3173">
            <a:solidFill>
              <a:srgbClr val="808080"/>
            </a:solidFill>
            <a:prstDash val="solid"/>
          </a:ln>
        </c:spPr>
        <c:txPr>
          <a:bodyPr/>
          <a:lstStyle/>
          <a:p>
            <a:pPr>
              <a:defRPr sz="1199">
                <a:latin typeface="Times New Roman" panose="02020603050405020304" pitchFamily="18" charset="0"/>
                <a:cs typeface="Times New Roman" panose="02020603050405020304" pitchFamily="18" charset="0"/>
              </a:defRPr>
            </a:pPr>
            <a:endParaRPr lang="lv-LV"/>
          </a:p>
        </c:txPr>
        <c:crossAx val="-2103630840"/>
        <c:crosses val="autoZero"/>
        <c:auto val="1"/>
        <c:lblAlgn val="ctr"/>
        <c:lblOffset val="100"/>
        <c:noMultiLvlLbl val="0"/>
      </c:catAx>
      <c:valAx>
        <c:axId val="-2103630840"/>
        <c:scaling>
          <c:orientation val="minMax"/>
          <c:max val="30"/>
        </c:scaling>
        <c:delete val="1"/>
        <c:axPos val="b"/>
        <c:majorGridlines>
          <c:spPr>
            <a:ln w="3173">
              <a:solidFill>
                <a:srgbClr val="808080"/>
              </a:solidFill>
              <a:prstDash val="solid"/>
            </a:ln>
          </c:spPr>
        </c:majorGridlines>
        <c:numFmt formatCode="General" sourceLinked="1"/>
        <c:majorTickMark val="out"/>
        <c:minorTickMark val="none"/>
        <c:tickLblPos val="nextTo"/>
        <c:crossAx val="-2103634104"/>
        <c:crosses val="autoZero"/>
        <c:crossBetween val="between"/>
        <c:majorUnit val="10"/>
      </c:valAx>
      <c:spPr>
        <a:solidFill>
          <a:srgbClr val="FFFFFF"/>
        </a:solidFill>
        <a:ln w="25384">
          <a:noFill/>
        </a:ln>
      </c:spPr>
    </c:plotArea>
    <c:legend>
      <c:legendPos val="r"/>
      <c:layout>
        <c:manualLayout>
          <c:xMode val="edge"/>
          <c:yMode val="edge"/>
          <c:x val="2.04545454545455E-2"/>
          <c:y val="0"/>
          <c:w val="0.96590909090909105"/>
          <c:h val="5.5172413793103399E-2"/>
        </c:manualLayout>
      </c:layout>
      <c:overlay val="0"/>
      <c:spPr>
        <a:noFill/>
        <a:ln w="25384">
          <a:noFill/>
        </a:ln>
      </c:spPr>
      <c:txPr>
        <a:bodyPr/>
        <a:lstStyle/>
        <a:p>
          <a:pPr>
            <a:defRPr sz="1099">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spPr>
    <a:solidFill>
      <a:srgbClr val="FFFFFF"/>
    </a:solidFill>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Series 1</c:v>
                </c:pt>
              </c:strCache>
            </c:strRef>
          </c:tx>
          <c:spPr>
            <a:solidFill>
              <a:srgbClr val="7F7F7F"/>
            </a:solidFill>
            <a:ln w="25386">
              <a:noFill/>
            </a:ln>
          </c:spPr>
          <c:invertIfNegative val="0"/>
          <c:dLbls>
            <c:spPr>
              <a:noFill/>
              <a:ln w="2538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Jūrmala</c:v>
                </c:pt>
                <c:pt idx="5">
                  <c:v>Ādažu novads</c:v>
                </c:pt>
                <c:pt idx="6">
                  <c:v>Limbažu novads</c:v>
                </c:pt>
                <c:pt idx="7">
                  <c:v>Mālpils novads</c:v>
                </c:pt>
                <c:pt idx="8">
                  <c:v>Salacgrīvas novads</c:v>
                </c:pt>
                <c:pt idx="9">
                  <c:v>Lielvārdes novads</c:v>
                </c:pt>
                <c:pt idx="10">
                  <c:v>Olaines novads</c:v>
                </c:pt>
                <c:pt idx="11">
                  <c:v>Salaspils novads</c:v>
                </c:pt>
                <c:pt idx="12">
                  <c:v>Inčukalna novads</c:v>
                </c:pt>
                <c:pt idx="13">
                  <c:v>Carnikavas novads</c:v>
                </c:pt>
                <c:pt idx="14">
                  <c:v>Jaunpils novads</c:v>
                </c:pt>
                <c:pt idx="15">
                  <c:v>Kandavas novads</c:v>
                </c:pt>
                <c:pt idx="16">
                  <c:v>Ķekavas novads</c:v>
                </c:pt>
                <c:pt idx="17">
                  <c:v>Mārupes novads</c:v>
                </c:pt>
                <c:pt idx="18">
                  <c:v>Krimuldas novads</c:v>
                </c:pt>
                <c:pt idx="19">
                  <c:v>Baldones novads</c:v>
                </c:pt>
                <c:pt idx="20">
                  <c:v>Ikšķiles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Sheet1!$B$2:$B$30</c:f>
              <c:numCache>
                <c:formatCode>General</c:formatCode>
                <c:ptCount val="29"/>
                <c:pt idx="0">
                  <c:v>54</c:v>
                </c:pt>
                <c:pt idx="1">
                  <c:v>38</c:v>
                </c:pt>
                <c:pt idx="2">
                  <c:v>33</c:v>
                </c:pt>
                <c:pt idx="3">
                  <c:v>33</c:v>
                </c:pt>
                <c:pt idx="4">
                  <c:v>30</c:v>
                </c:pt>
                <c:pt idx="5">
                  <c:v>27</c:v>
                </c:pt>
                <c:pt idx="6">
                  <c:v>22</c:v>
                </c:pt>
                <c:pt idx="7">
                  <c:v>21</c:v>
                </c:pt>
                <c:pt idx="8">
                  <c:v>21</c:v>
                </c:pt>
                <c:pt idx="9">
                  <c:v>20</c:v>
                </c:pt>
                <c:pt idx="10">
                  <c:v>16</c:v>
                </c:pt>
                <c:pt idx="11">
                  <c:v>15</c:v>
                </c:pt>
                <c:pt idx="12">
                  <c:v>14</c:v>
                </c:pt>
                <c:pt idx="13">
                  <c:v>13</c:v>
                </c:pt>
                <c:pt idx="14">
                  <c:v>12</c:v>
                </c:pt>
                <c:pt idx="15">
                  <c:v>12</c:v>
                </c:pt>
                <c:pt idx="16">
                  <c:v>10</c:v>
                </c:pt>
                <c:pt idx="17">
                  <c:v>9</c:v>
                </c:pt>
                <c:pt idx="18">
                  <c:v>7</c:v>
                </c:pt>
                <c:pt idx="19">
                  <c:v>6</c:v>
                </c:pt>
                <c:pt idx="20">
                  <c:v>6</c:v>
                </c:pt>
                <c:pt idx="21">
                  <c:v>5</c:v>
                </c:pt>
                <c:pt idx="22">
                  <c:v>4</c:v>
                </c:pt>
                <c:pt idx="23">
                  <c:v>3</c:v>
                </c:pt>
                <c:pt idx="24">
                  <c:v>3</c:v>
                </c:pt>
                <c:pt idx="25">
                  <c:v>3</c:v>
                </c:pt>
                <c:pt idx="26">
                  <c:v>2</c:v>
                </c:pt>
                <c:pt idx="27">
                  <c:v>1</c:v>
                </c:pt>
                <c:pt idx="28">
                  <c:v>0</c:v>
                </c:pt>
              </c:numCache>
            </c:numRef>
          </c:val>
          <c:extLst>
            <c:ext xmlns:c16="http://schemas.microsoft.com/office/drawing/2014/chart" uri="{C3380CC4-5D6E-409C-BE32-E72D297353CC}">
              <c16:uniqueId val="{00000000-D7B8-4CB4-921B-391DD29D41B9}"/>
            </c:ext>
          </c:extLst>
        </c:ser>
        <c:dLbls>
          <c:showLegendKey val="0"/>
          <c:showVal val="0"/>
          <c:showCatName val="0"/>
          <c:showSerName val="0"/>
          <c:showPercent val="0"/>
          <c:showBubbleSize val="0"/>
        </c:dLbls>
        <c:gapWidth val="164"/>
        <c:overlap val="-22"/>
        <c:axId val="2124926520"/>
        <c:axId val="2115041128"/>
      </c:barChart>
      <c:catAx>
        <c:axId val="2124926520"/>
        <c:scaling>
          <c:orientation val="minMax"/>
        </c:scaling>
        <c:delete val="0"/>
        <c:axPos val="b"/>
        <c:numFmt formatCode="General" sourceLinked="1"/>
        <c:majorTickMark val="none"/>
        <c:minorTickMark val="none"/>
        <c:tickLblPos val="nextTo"/>
        <c:spPr>
          <a:ln w="12693">
            <a:solidFill>
              <a:srgbClr val="C0C0C0"/>
            </a:solidFill>
            <a:prstDash val="solid"/>
          </a:ln>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115041128"/>
        <c:crosses val="autoZero"/>
        <c:auto val="1"/>
        <c:lblAlgn val="ctr"/>
        <c:lblOffset val="100"/>
        <c:noMultiLvlLbl val="0"/>
      </c:catAx>
      <c:valAx>
        <c:axId val="2115041128"/>
        <c:scaling>
          <c:orientation val="minMax"/>
        </c:scaling>
        <c:delete val="0"/>
        <c:axPos val="l"/>
        <c:majorGridlines>
          <c:spPr>
            <a:ln w="3173">
              <a:solidFill>
                <a:srgbClr val="C0C0C0"/>
              </a:solidFill>
              <a:prstDash val="solid"/>
            </a:ln>
          </c:spPr>
        </c:majorGridlines>
        <c:numFmt formatCode="General" sourceLinked="1"/>
        <c:majorTickMark val="none"/>
        <c:minorTickMark val="none"/>
        <c:tickLblPos val="nextTo"/>
        <c:spPr>
          <a:ln w="6346">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124926520"/>
        <c:crosses val="autoZero"/>
        <c:crossBetween val="between"/>
      </c:valAx>
      <c:spPr>
        <a:noFill/>
        <a:ln w="25386">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106488694260799E-2"/>
          <c:y val="4.36507936507936E-2"/>
          <c:w val="0.97419832413996399"/>
          <c:h val="0.65858267716535401"/>
        </c:manualLayout>
      </c:layout>
      <c:barChart>
        <c:barDir val="col"/>
        <c:grouping val="clustered"/>
        <c:varyColors val="0"/>
        <c:ser>
          <c:idx val="0"/>
          <c:order val="0"/>
          <c:tx>
            <c:strRef>
              <c:f>Sheet1!$B$1</c:f>
              <c:strCache>
                <c:ptCount val="1"/>
                <c:pt idx="0">
                  <c:v>Series 1</c:v>
                </c:pt>
              </c:strCache>
            </c:strRef>
          </c:tx>
          <c:spPr>
            <a:solidFill>
              <a:sysClr val="window" lastClr="FFFFFF">
                <a:lumMod val="50000"/>
              </a:sysClr>
            </a:solidFill>
            <a:ln w="25389">
              <a:noFill/>
            </a:ln>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Jaunpils novads</c:v>
                </c:pt>
                <c:pt idx="1">
                  <c:v>Mālpils novads</c:v>
                </c:pt>
                <c:pt idx="2">
                  <c:v>Ādažu novads</c:v>
                </c:pt>
                <c:pt idx="3">
                  <c:v>Alojas novads</c:v>
                </c:pt>
                <c:pt idx="4">
                  <c:v>Salacgrīvas novads</c:v>
                </c:pt>
                <c:pt idx="5">
                  <c:v>Carnikavas novads</c:v>
                </c:pt>
                <c:pt idx="6">
                  <c:v>Lielvārdes novads</c:v>
                </c:pt>
                <c:pt idx="7">
                  <c:v>Siguldas novads</c:v>
                </c:pt>
                <c:pt idx="8">
                  <c:v>Krimuldas novads</c:v>
                </c:pt>
                <c:pt idx="9">
                  <c:v>Inčukalna novads</c:v>
                </c:pt>
                <c:pt idx="10">
                  <c:v>Ogres novads</c:v>
                </c:pt>
                <c:pt idx="11">
                  <c:v>Kandavas novads</c:v>
                </c:pt>
                <c:pt idx="12">
                  <c:v>Tukuma novads</c:v>
                </c:pt>
                <c:pt idx="13">
                  <c:v>Limbažu novads</c:v>
                </c:pt>
                <c:pt idx="14">
                  <c:v>Mārupes novads</c:v>
                </c:pt>
                <c:pt idx="15">
                  <c:v>Salaspils novads</c:v>
                </c:pt>
                <c:pt idx="16">
                  <c:v>Olaines novads</c:v>
                </c:pt>
                <c:pt idx="17">
                  <c:v>Ķekavas novads</c:v>
                </c:pt>
                <c:pt idx="18">
                  <c:v>Ikšķiles novads</c:v>
                </c:pt>
                <c:pt idx="19">
                  <c:v>Saulkrastu novads</c:v>
                </c:pt>
                <c:pt idx="20">
                  <c:v>Garkalnes novads</c:v>
                </c:pt>
                <c:pt idx="21">
                  <c:v>Jūrmala</c:v>
                </c:pt>
                <c:pt idx="22">
                  <c:v>Ķeguma novads</c:v>
                </c:pt>
                <c:pt idx="23">
                  <c:v>Baldones novads</c:v>
                </c:pt>
                <c:pt idx="24">
                  <c:v>Ropažu novads</c:v>
                </c:pt>
                <c:pt idx="25">
                  <c:v>Engures novads</c:v>
                </c:pt>
                <c:pt idx="26">
                  <c:v>Babītes novads</c:v>
                </c:pt>
                <c:pt idx="27">
                  <c:v>Stopiņu novads</c:v>
                </c:pt>
                <c:pt idx="28">
                  <c:v>Sējas novads</c:v>
                </c:pt>
              </c:strCache>
            </c:strRef>
          </c:cat>
          <c:val>
            <c:numRef>
              <c:f>Sheet1!$B$2:$B$30</c:f>
              <c:numCache>
                <c:formatCode>#,#00</c:formatCode>
                <c:ptCount val="29"/>
                <c:pt idx="0">
                  <c:v>60</c:v>
                </c:pt>
                <c:pt idx="1">
                  <c:v>53.85</c:v>
                </c:pt>
                <c:pt idx="2">
                  <c:v>50.94</c:v>
                </c:pt>
                <c:pt idx="3">
                  <c:v>50.77</c:v>
                </c:pt>
                <c:pt idx="4">
                  <c:v>32.31</c:v>
                </c:pt>
                <c:pt idx="5">
                  <c:v>28.89</c:v>
                </c:pt>
                <c:pt idx="6">
                  <c:v>26.67</c:v>
                </c:pt>
                <c:pt idx="7">
                  <c:v>19.100000000000001</c:v>
                </c:pt>
                <c:pt idx="8">
                  <c:v>17.95</c:v>
                </c:pt>
                <c:pt idx="9">
                  <c:v>16.670000000000002</c:v>
                </c:pt>
                <c:pt idx="10">
                  <c:v>16.510000000000002</c:v>
                </c:pt>
                <c:pt idx="11">
                  <c:v>16.22</c:v>
                </c:pt>
                <c:pt idx="12">
                  <c:v>12.74</c:v>
                </c:pt>
                <c:pt idx="13">
                  <c:v>12.5</c:v>
                </c:pt>
                <c:pt idx="14">
                  <c:v>11.69</c:v>
                </c:pt>
                <c:pt idx="15">
                  <c:v>9.1999999999999993</c:v>
                </c:pt>
                <c:pt idx="16">
                  <c:v>9.09</c:v>
                </c:pt>
                <c:pt idx="17">
                  <c:v>9.01</c:v>
                </c:pt>
                <c:pt idx="18">
                  <c:v>8.6999999999999993</c:v>
                </c:pt>
                <c:pt idx="19">
                  <c:v>8.33</c:v>
                </c:pt>
                <c:pt idx="20">
                  <c:v>7.3199999999999976</c:v>
                </c:pt>
                <c:pt idx="21">
                  <c:v>6.54</c:v>
                </c:pt>
                <c:pt idx="22">
                  <c:v>6.25</c:v>
                </c:pt>
                <c:pt idx="23">
                  <c:v>5.5</c:v>
                </c:pt>
                <c:pt idx="24">
                  <c:v>4.42</c:v>
                </c:pt>
                <c:pt idx="25">
                  <c:v>3.8</c:v>
                </c:pt>
                <c:pt idx="26">
                  <c:v>3.64</c:v>
                </c:pt>
                <c:pt idx="27">
                  <c:v>1.25</c:v>
                </c:pt>
                <c:pt idx="28">
                  <c:v>0</c:v>
                </c:pt>
              </c:numCache>
            </c:numRef>
          </c:val>
          <c:extLst>
            <c:ext xmlns:c16="http://schemas.microsoft.com/office/drawing/2014/chart" uri="{C3380CC4-5D6E-409C-BE32-E72D297353CC}">
              <c16:uniqueId val="{00000000-152C-4E24-8F80-C5CB2F59DF9D}"/>
            </c:ext>
          </c:extLst>
        </c:ser>
        <c:dLbls>
          <c:showLegendKey val="0"/>
          <c:showVal val="0"/>
          <c:showCatName val="0"/>
          <c:showSerName val="0"/>
          <c:showPercent val="0"/>
          <c:showBubbleSize val="0"/>
        </c:dLbls>
        <c:gapWidth val="164"/>
        <c:overlap val="-22"/>
        <c:axId val="-2116925368"/>
        <c:axId val="-2105406344"/>
      </c:barChart>
      <c:catAx>
        <c:axId val="-2116925368"/>
        <c:scaling>
          <c:orientation val="minMax"/>
        </c:scaling>
        <c:delete val="0"/>
        <c:axPos val="b"/>
        <c:numFmt formatCode="General" sourceLinked="1"/>
        <c:majorTickMark val="none"/>
        <c:minorTickMark val="none"/>
        <c:tickLblPos val="nextTo"/>
        <c:spPr>
          <a:ln w="12694">
            <a:solidFill>
              <a:srgbClr val="C0C0C0"/>
            </a:solidFill>
            <a:prstDash val="solid"/>
          </a:ln>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105406344"/>
        <c:crosses val="autoZero"/>
        <c:auto val="1"/>
        <c:lblAlgn val="ctr"/>
        <c:lblOffset val="100"/>
        <c:noMultiLvlLbl val="0"/>
      </c:catAx>
      <c:valAx>
        <c:axId val="-2105406344"/>
        <c:scaling>
          <c:orientation val="minMax"/>
        </c:scaling>
        <c:delete val="0"/>
        <c:axPos val="l"/>
        <c:majorGridlines>
          <c:spPr>
            <a:ln w="3174">
              <a:solidFill>
                <a:srgbClr val="C0C0C0"/>
              </a:solidFill>
              <a:prstDash val="solid"/>
            </a:ln>
          </c:spPr>
        </c:majorGridlines>
        <c:numFmt formatCode="#,#00" sourceLinked="1"/>
        <c:majorTickMark val="none"/>
        <c:minorTickMark val="none"/>
        <c:tickLblPos val="nextTo"/>
        <c:spPr>
          <a:ln w="6347">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116925368"/>
        <c:crosses val="autoZero"/>
        <c:crossBetween val="between"/>
      </c:valAx>
      <c:spPr>
        <a:noFill/>
        <a:ln w="25389">
          <a:noFill/>
        </a:ln>
      </c:spPr>
    </c:plotArea>
    <c:plotVisOnly val="1"/>
    <c:dispBlanksAs val="gap"/>
    <c:showDLblsOverMax val="0"/>
  </c:chart>
  <c:spPr>
    <a:solidFill>
      <a:srgbClr val="FFFFFF"/>
    </a:solidFill>
    <a:ln>
      <a:noFill/>
    </a:ln>
  </c:spPr>
  <c:txPr>
    <a:bodyPr/>
    <a:lstStyle/>
    <a:p>
      <a:pPr>
        <a:defRPr/>
      </a:pPr>
      <a:endParaRPr lang="lv-LV"/>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680706102053"/>
          <c:y val="4.5580281760533303E-2"/>
          <c:w val="0.79066114550072597"/>
          <c:h val="0.93457843612075298"/>
        </c:manualLayout>
      </c:layout>
      <c:barChart>
        <c:barDir val="bar"/>
        <c:grouping val="stacked"/>
        <c:varyColors val="0"/>
        <c:ser>
          <c:idx val="0"/>
          <c:order val="0"/>
          <c:tx>
            <c:strRef>
              <c:f>Sheet1!$B$1</c:f>
              <c:strCache>
                <c:ptCount val="1"/>
                <c:pt idx="0">
                  <c:v>Grupu dzīvoklis</c:v>
                </c:pt>
              </c:strCache>
            </c:strRef>
          </c:tx>
          <c:spPr>
            <a:solidFill>
              <a:sysClr val="window" lastClr="FFFFFF">
                <a:lumMod val="50000"/>
              </a:sysClr>
            </a:solidFill>
            <a:ln w="25386">
              <a:noFill/>
            </a:ln>
          </c:spPr>
          <c:invertIfNegative val="0"/>
          <c:dLbls>
            <c:spPr>
              <a:noFill/>
              <a:ln w="25386">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Alojas novads</c:v>
                </c:pt>
                <c:pt idx="1">
                  <c:v>Ogres novads</c:v>
                </c:pt>
                <c:pt idx="2">
                  <c:v>Tukuma novads</c:v>
                </c:pt>
                <c:pt idx="3">
                  <c:v>Ādažu novads</c:v>
                </c:pt>
                <c:pt idx="4">
                  <c:v>Salacgrīvas novads</c:v>
                </c:pt>
                <c:pt idx="5">
                  <c:v>Siguldas novads</c:v>
                </c:pt>
                <c:pt idx="6">
                  <c:v>Limbažu novads</c:v>
                </c:pt>
                <c:pt idx="7">
                  <c:v>Kandavas novads</c:v>
                </c:pt>
                <c:pt idx="8">
                  <c:v>Lielvārdes novads</c:v>
                </c:pt>
                <c:pt idx="9">
                  <c:v>Mālpils novads</c:v>
                </c:pt>
                <c:pt idx="10">
                  <c:v>Olaines novads</c:v>
                </c:pt>
                <c:pt idx="11">
                  <c:v>Ķekavas novads</c:v>
                </c:pt>
                <c:pt idx="12">
                  <c:v>Salaspils novads</c:v>
                </c:pt>
                <c:pt idx="13">
                  <c:v>Jaunpils novads</c:v>
                </c:pt>
                <c:pt idx="14">
                  <c:v>Mārupes novads</c:v>
                </c:pt>
                <c:pt idx="15">
                  <c:v>Carnikavas novads</c:v>
                </c:pt>
                <c:pt idx="16">
                  <c:v>Ikšķiles novads</c:v>
                </c:pt>
                <c:pt idx="17">
                  <c:v>Baldones novads</c:v>
                </c:pt>
                <c:pt idx="18">
                  <c:v>Jūrmala</c:v>
                </c:pt>
                <c:pt idx="19">
                  <c:v>Krimuldas novads</c:v>
                </c:pt>
                <c:pt idx="20">
                  <c:v>Ropažu novads</c:v>
                </c:pt>
                <c:pt idx="21">
                  <c:v>Engures novads</c:v>
                </c:pt>
                <c:pt idx="22">
                  <c:v>Inčukalna novads</c:v>
                </c:pt>
                <c:pt idx="23">
                  <c:v>Ķeguma novads</c:v>
                </c:pt>
                <c:pt idx="24">
                  <c:v>Babītes novads</c:v>
                </c:pt>
                <c:pt idx="25">
                  <c:v>Garkalnes novads</c:v>
                </c:pt>
                <c:pt idx="26">
                  <c:v>Saulkrastu novads</c:v>
                </c:pt>
                <c:pt idx="27">
                  <c:v>Sējas novads</c:v>
                </c:pt>
                <c:pt idx="28">
                  <c:v>Stopiņu novads</c:v>
                </c:pt>
              </c:strCache>
            </c:strRef>
          </c:cat>
          <c:val>
            <c:numRef>
              <c:f>Sheet1!$B$2:$B$30</c:f>
              <c:numCache>
                <c:formatCode>General</c:formatCode>
                <c:ptCount val="29"/>
                <c:pt idx="0">
                  <c:v>32</c:v>
                </c:pt>
                <c:pt idx="1">
                  <c:v>29</c:v>
                </c:pt>
                <c:pt idx="2">
                  <c:v>22</c:v>
                </c:pt>
                <c:pt idx="3">
                  <c:v>18</c:v>
                </c:pt>
                <c:pt idx="4">
                  <c:v>18</c:v>
                </c:pt>
                <c:pt idx="5">
                  <c:v>17</c:v>
                </c:pt>
                <c:pt idx="6">
                  <c:v>13</c:v>
                </c:pt>
                <c:pt idx="7">
                  <c:v>11</c:v>
                </c:pt>
                <c:pt idx="8">
                  <c:v>11</c:v>
                </c:pt>
                <c:pt idx="9">
                  <c:v>11</c:v>
                </c:pt>
                <c:pt idx="10">
                  <c:v>11</c:v>
                </c:pt>
                <c:pt idx="11">
                  <c:v>10</c:v>
                </c:pt>
                <c:pt idx="12">
                  <c:v>10</c:v>
                </c:pt>
                <c:pt idx="13">
                  <c:v>8</c:v>
                </c:pt>
                <c:pt idx="14">
                  <c:v>7</c:v>
                </c:pt>
                <c:pt idx="15">
                  <c:v>6</c:v>
                </c:pt>
                <c:pt idx="16">
                  <c:v>6</c:v>
                </c:pt>
                <c:pt idx="17">
                  <c:v>4</c:v>
                </c:pt>
                <c:pt idx="18">
                  <c:v>4</c:v>
                </c:pt>
                <c:pt idx="19">
                  <c:v>4</c:v>
                </c:pt>
                <c:pt idx="20">
                  <c:v>3</c:v>
                </c:pt>
                <c:pt idx="21">
                  <c:v>2</c:v>
                </c:pt>
                <c:pt idx="22">
                  <c:v>2</c:v>
                </c:pt>
                <c:pt idx="23">
                  <c:v>2</c:v>
                </c:pt>
                <c:pt idx="24">
                  <c:v>1</c:v>
                </c:pt>
                <c:pt idx="25">
                  <c:v>0</c:v>
                </c:pt>
                <c:pt idx="26">
                  <c:v>0</c:v>
                </c:pt>
                <c:pt idx="27">
                  <c:v>0</c:v>
                </c:pt>
                <c:pt idx="28">
                  <c:v>0</c:v>
                </c:pt>
              </c:numCache>
            </c:numRef>
          </c:val>
          <c:extLst>
            <c:ext xmlns:c16="http://schemas.microsoft.com/office/drawing/2014/chart" uri="{C3380CC4-5D6E-409C-BE32-E72D297353CC}">
              <c16:uniqueId val="{00000000-25D4-4A31-B257-7A1BE6DB32F6}"/>
            </c:ext>
          </c:extLst>
        </c:ser>
        <c:ser>
          <c:idx val="1"/>
          <c:order val="1"/>
          <c:tx>
            <c:strRef>
              <c:f>Sheet1!$C$1</c:f>
              <c:strCache>
                <c:ptCount val="1"/>
                <c:pt idx="0">
                  <c:v>x</c:v>
                </c:pt>
              </c:strCache>
            </c:strRef>
          </c:tx>
          <c:spPr>
            <a:noFill/>
            <a:ln w="25386">
              <a:noFill/>
            </a:ln>
          </c:spPr>
          <c:invertIfNegative val="0"/>
          <c:cat>
            <c:strRef>
              <c:f>Sheet1!$A$2:$A$30</c:f>
              <c:strCache>
                <c:ptCount val="29"/>
                <c:pt idx="0">
                  <c:v>Alojas novads</c:v>
                </c:pt>
                <c:pt idx="1">
                  <c:v>Ogres novads</c:v>
                </c:pt>
                <c:pt idx="2">
                  <c:v>Tukuma novads</c:v>
                </c:pt>
                <c:pt idx="3">
                  <c:v>Ādažu novads</c:v>
                </c:pt>
                <c:pt idx="4">
                  <c:v>Salacgrīvas novads</c:v>
                </c:pt>
                <c:pt idx="5">
                  <c:v>Siguldas novads</c:v>
                </c:pt>
                <c:pt idx="6">
                  <c:v>Limbažu novads</c:v>
                </c:pt>
                <c:pt idx="7">
                  <c:v>Kandavas novads</c:v>
                </c:pt>
                <c:pt idx="8">
                  <c:v>Lielvārdes novads</c:v>
                </c:pt>
                <c:pt idx="9">
                  <c:v>Mālpils novads</c:v>
                </c:pt>
                <c:pt idx="10">
                  <c:v>Olaines novads</c:v>
                </c:pt>
                <c:pt idx="11">
                  <c:v>Ķekavas novads</c:v>
                </c:pt>
                <c:pt idx="12">
                  <c:v>Salaspils novads</c:v>
                </c:pt>
                <c:pt idx="13">
                  <c:v>Jaunpils novads</c:v>
                </c:pt>
                <c:pt idx="14">
                  <c:v>Mārupes novads</c:v>
                </c:pt>
                <c:pt idx="15">
                  <c:v>Carnikavas novads</c:v>
                </c:pt>
                <c:pt idx="16">
                  <c:v>Ikšķiles novads</c:v>
                </c:pt>
                <c:pt idx="17">
                  <c:v>Baldones novads</c:v>
                </c:pt>
                <c:pt idx="18">
                  <c:v>Jūrmala</c:v>
                </c:pt>
                <c:pt idx="19">
                  <c:v>Krimuldas novads</c:v>
                </c:pt>
                <c:pt idx="20">
                  <c:v>Ropažu novads</c:v>
                </c:pt>
                <c:pt idx="21">
                  <c:v>Engures novads</c:v>
                </c:pt>
                <c:pt idx="22">
                  <c:v>Inčukalna novads</c:v>
                </c:pt>
                <c:pt idx="23">
                  <c:v>Ķeguma novads</c:v>
                </c:pt>
                <c:pt idx="24">
                  <c:v>Babītes novads</c:v>
                </c:pt>
                <c:pt idx="25">
                  <c:v>Garkalnes novads</c:v>
                </c:pt>
                <c:pt idx="26">
                  <c:v>Saulkrastu novads</c:v>
                </c:pt>
                <c:pt idx="27">
                  <c:v>Sējas novads</c:v>
                </c:pt>
                <c:pt idx="28">
                  <c:v>Stopiņu novads</c:v>
                </c:pt>
              </c:strCache>
            </c:strRef>
          </c:cat>
          <c:val>
            <c:numRef>
              <c:f>Sheet1!$C$2:$C$30</c:f>
              <c:numCache>
                <c:formatCode>General</c:formatCode>
                <c:ptCount val="29"/>
                <c:pt idx="0">
                  <c:v>3</c:v>
                </c:pt>
                <c:pt idx="1">
                  <c:v>6</c:v>
                </c:pt>
                <c:pt idx="2">
                  <c:v>13</c:v>
                </c:pt>
                <c:pt idx="3">
                  <c:v>17</c:v>
                </c:pt>
                <c:pt idx="4">
                  <c:v>17</c:v>
                </c:pt>
                <c:pt idx="5">
                  <c:v>18</c:v>
                </c:pt>
                <c:pt idx="6">
                  <c:v>22</c:v>
                </c:pt>
                <c:pt idx="7">
                  <c:v>24</c:v>
                </c:pt>
                <c:pt idx="8">
                  <c:v>24</c:v>
                </c:pt>
                <c:pt idx="9">
                  <c:v>24</c:v>
                </c:pt>
                <c:pt idx="10">
                  <c:v>24</c:v>
                </c:pt>
                <c:pt idx="11">
                  <c:v>25</c:v>
                </c:pt>
                <c:pt idx="12">
                  <c:v>25</c:v>
                </c:pt>
                <c:pt idx="13">
                  <c:v>27</c:v>
                </c:pt>
                <c:pt idx="14">
                  <c:v>28</c:v>
                </c:pt>
                <c:pt idx="15">
                  <c:v>29</c:v>
                </c:pt>
                <c:pt idx="16">
                  <c:v>29</c:v>
                </c:pt>
                <c:pt idx="17">
                  <c:v>31</c:v>
                </c:pt>
                <c:pt idx="18">
                  <c:v>31</c:v>
                </c:pt>
                <c:pt idx="19">
                  <c:v>31</c:v>
                </c:pt>
                <c:pt idx="20">
                  <c:v>32</c:v>
                </c:pt>
                <c:pt idx="21">
                  <c:v>33</c:v>
                </c:pt>
                <c:pt idx="22">
                  <c:v>33</c:v>
                </c:pt>
                <c:pt idx="23">
                  <c:v>33</c:v>
                </c:pt>
                <c:pt idx="24">
                  <c:v>34</c:v>
                </c:pt>
                <c:pt idx="25">
                  <c:v>35</c:v>
                </c:pt>
                <c:pt idx="26">
                  <c:v>35</c:v>
                </c:pt>
                <c:pt idx="27">
                  <c:v>35</c:v>
                </c:pt>
                <c:pt idx="28">
                  <c:v>35</c:v>
                </c:pt>
              </c:numCache>
            </c:numRef>
          </c:val>
          <c:extLst>
            <c:ext xmlns:c16="http://schemas.microsoft.com/office/drawing/2014/chart" uri="{C3380CC4-5D6E-409C-BE32-E72D297353CC}">
              <c16:uniqueId val="{00000001-25D4-4A31-B257-7A1BE6DB32F6}"/>
            </c:ext>
          </c:extLst>
        </c:ser>
        <c:ser>
          <c:idx val="2"/>
          <c:order val="2"/>
          <c:tx>
            <c:strRef>
              <c:f>Sheet1!$D$1</c:f>
              <c:strCache>
                <c:ptCount val="1"/>
                <c:pt idx="0">
                  <c:v>Sociālais dzīvoklis/sociālā māja</c:v>
                </c:pt>
              </c:strCache>
            </c:strRef>
          </c:tx>
          <c:spPr>
            <a:solidFill>
              <a:srgbClr val="FFC000"/>
            </a:solidFill>
            <a:ln w="25386">
              <a:noFill/>
            </a:ln>
          </c:spPr>
          <c:invertIfNegative val="0"/>
          <c:dLbls>
            <c:spPr>
              <a:noFill/>
              <a:ln w="25386">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Alojas novads</c:v>
                </c:pt>
                <c:pt idx="1">
                  <c:v>Ogres novads</c:v>
                </c:pt>
                <c:pt idx="2">
                  <c:v>Tukuma novads</c:v>
                </c:pt>
                <c:pt idx="3">
                  <c:v>Ādažu novads</c:v>
                </c:pt>
                <c:pt idx="4">
                  <c:v>Salacgrīvas novads</c:v>
                </c:pt>
                <c:pt idx="5">
                  <c:v>Siguldas novads</c:v>
                </c:pt>
                <c:pt idx="6">
                  <c:v>Limbažu novads</c:v>
                </c:pt>
                <c:pt idx="7">
                  <c:v>Kandavas novads</c:v>
                </c:pt>
                <c:pt idx="8">
                  <c:v>Lielvārdes novads</c:v>
                </c:pt>
                <c:pt idx="9">
                  <c:v>Mālpils novads</c:v>
                </c:pt>
                <c:pt idx="10">
                  <c:v>Olaines novads</c:v>
                </c:pt>
                <c:pt idx="11">
                  <c:v>Ķekavas novads</c:v>
                </c:pt>
                <c:pt idx="12">
                  <c:v>Salaspils novads</c:v>
                </c:pt>
                <c:pt idx="13">
                  <c:v>Jaunpils novads</c:v>
                </c:pt>
                <c:pt idx="14">
                  <c:v>Mārupes novads</c:v>
                </c:pt>
                <c:pt idx="15">
                  <c:v>Carnikavas novads</c:v>
                </c:pt>
                <c:pt idx="16">
                  <c:v>Ikšķiles novads</c:v>
                </c:pt>
                <c:pt idx="17">
                  <c:v>Baldones novads</c:v>
                </c:pt>
                <c:pt idx="18">
                  <c:v>Jūrmala</c:v>
                </c:pt>
                <c:pt idx="19">
                  <c:v>Krimuldas novads</c:v>
                </c:pt>
                <c:pt idx="20">
                  <c:v>Ropažu novads</c:v>
                </c:pt>
                <c:pt idx="21">
                  <c:v>Engures novads</c:v>
                </c:pt>
                <c:pt idx="22">
                  <c:v>Inčukalna novads</c:v>
                </c:pt>
                <c:pt idx="23">
                  <c:v>Ķeguma novads</c:v>
                </c:pt>
                <c:pt idx="24">
                  <c:v>Babītes novads</c:v>
                </c:pt>
                <c:pt idx="25">
                  <c:v>Garkalnes novads</c:v>
                </c:pt>
                <c:pt idx="26">
                  <c:v>Saulkrastu novads</c:v>
                </c:pt>
                <c:pt idx="27">
                  <c:v>Sējas novads</c:v>
                </c:pt>
                <c:pt idx="28">
                  <c:v>Stopiņu novads</c:v>
                </c:pt>
              </c:strCache>
            </c:strRef>
          </c:cat>
          <c:val>
            <c:numRef>
              <c:f>Sheet1!$D$2:$D$30</c:f>
              <c:numCache>
                <c:formatCode>General</c:formatCode>
                <c:ptCount val="29"/>
                <c:pt idx="0">
                  <c:v>0</c:v>
                </c:pt>
                <c:pt idx="1">
                  <c:v>2</c:v>
                </c:pt>
                <c:pt idx="2">
                  <c:v>4</c:v>
                </c:pt>
                <c:pt idx="3">
                  <c:v>2</c:v>
                </c:pt>
                <c:pt idx="4">
                  <c:v>0</c:v>
                </c:pt>
                <c:pt idx="5">
                  <c:v>0</c:v>
                </c:pt>
                <c:pt idx="6">
                  <c:v>0</c:v>
                </c:pt>
                <c:pt idx="7">
                  <c:v>0</c:v>
                </c:pt>
                <c:pt idx="8">
                  <c:v>1</c:v>
                </c:pt>
                <c:pt idx="9">
                  <c:v>1</c:v>
                </c:pt>
                <c:pt idx="10">
                  <c:v>0</c:v>
                </c:pt>
                <c:pt idx="11">
                  <c:v>0</c:v>
                </c:pt>
                <c:pt idx="12">
                  <c:v>0</c:v>
                </c:pt>
                <c:pt idx="13">
                  <c:v>1</c:v>
                </c:pt>
                <c:pt idx="14">
                  <c:v>0</c:v>
                </c:pt>
                <c:pt idx="15">
                  <c:v>0</c:v>
                </c:pt>
                <c:pt idx="16">
                  <c:v>0</c:v>
                </c:pt>
                <c:pt idx="17">
                  <c:v>2</c:v>
                </c:pt>
                <c:pt idx="18">
                  <c:v>1</c:v>
                </c:pt>
                <c:pt idx="19">
                  <c:v>0</c:v>
                </c:pt>
                <c:pt idx="20">
                  <c:v>0</c:v>
                </c:pt>
                <c:pt idx="21">
                  <c:v>1</c:v>
                </c:pt>
                <c:pt idx="22">
                  <c:v>0</c:v>
                </c:pt>
                <c:pt idx="23">
                  <c:v>0</c:v>
                </c:pt>
                <c:pt idx="24">
                  <c:v>0</c:v>
                </c:pt>
                <c:pt idx="25">
                  <c:v>0</c:v>
                </c:pt>
                <c:pt idx="26">
                  <c:v>0</c:v>
                </c:pt>
                <c:pt idx="27">
                  <c:v>0</c:v>
                </c:pt>
                <c:pt idx="28">
                  <c:v>0</c:v>
                </c:pt>
              </c:numCache>
            </c:numRef>
          </c:val>
          <c:extLst>
            <c:ext xmlns:c16="http://schemas.microsoft.com/office/drawing/2014/chart" uri="{C3380CC4-5D6E-409C-BE32-E72D297353CC}">
              <c16:uniqueId val="{00000002-25D4-4A31-B257-7A1BE6DB32F6}"/>
            </c:ext>
          </c:extLst>
        </c:ser>
        <c:dLbls>
          <c:showLegendKey val="0"/>
          <c:showVal val="0"/>
          <c:showCatName val="0"/>
          <c:showSerName val="0"/>
          <c:showPercent val="0"/>
          <c:showBubbleSize val="0"/>
        </c:dLbls>
        <c:gapWidth val="50"/>
        <c:overlap val="100"/>
        <c:axId val="-2110372408"/>
        <c:axId val="-2118324392"/>
      </c:barChart>
      <c:catAx>
        <c:axId val="-2110372408"/>
        <c:scaling>
          <c:orientation val="maxMin"/>
        </c:scaling>
        <c:delete val="0"/>
        <c:axPos val="l"/>
        <c:numFmt formatCode="General" sourceLinked="1"/>
        <c:majorTickMark val="none"/>
        <c:minorTickMark val="none"/>
        <c:tickLblPos val="nextTo"/>
        <c:spPr>
          <a:ln w="3173">
            <a:solidFill>
              <a:srgbClr val="C0C0C0"/>
            </a:solidFill>
            <a:prstDash val="solid"/>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118324392"/>
        <c:crosses val="autoZero"/>
        <c:auto val="1"/>
        <c:lblAlgn val="ctr"/>
        <c:lblOffset val="100"/>
        <c:noMultiLvlLbl val="0"/>
      </c:catAx>
      <c:valAx>
        <c:axId val="-2118324392"/>
        <c:scaling>
          <c:orientation val="minMax"/>
          <c:max val="40"/>
        </c:scaling>
        <c:delete val="1"/>
        <c:axPos val="t"/>
        <c:numFmt formatCode="General" sourceLinked="1"/>
        <c:majorTickMark val="out"/>
        <c:minorTickMark val="none"/>
        <c:tickLblPos val="nextTo"/>
        <c:crossAx val="-2110372408"/>
        <c:crosses val="autoZero"/>
        <c:crossBetween val="between"/>
      </c:valAx>
      <c:spPr>
        <a:noFill/>
        <a:ln w="25386">
          <a:noFill/>
        </a:ln>
      </c:spPr>
    </c:plotArea>
    <c:legend>
      <c:legendPos val="r"/>
      <c:legendEntry>
        <c:idx val="1"/>
        <c:delete val="1"/>
      </c:legendEntry>
      <c:layout>
        <c:manualLayout>
          <c:xMode val="edge"/>
          <c:yMode val="edge"/>
          <c:wMode val="edge"/>
          <c:hMode val="edge"/>
          <c:x val="0.26410835214446998"/>
          <c:y val="1.72413793103448E-2"/>
          <c:w val="0.72234762979683997"/>
          <c:h val="6.0344827586206899E-2"/>
        </c:manualLayout>
      </c:layout>
      <c:overlay val="0"/>
      <c:spPr>
        <a:noFill/>
        <a:ln w="25386">
          <a:noFill/>
        </a:ln>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rgbClr val="FFFFFF"/>
    </a:solidFill>
    <a:ln>
      <a:noFill/>
    </a:ln>
  </c:spPr>
  <c:txPr>
    <a:bodyPr/>
    <a:lstStyle/>
    <a:p>
      <a:pPr>
        <a:defRPr sz="90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680706102053"/>
          <c:y val="4.5580281760533303E-2"/>
          <c:w val="0.79066114550072597"/>
          <c:h val="0.93457843612075298"/>
        </c:manualLayout>
      </c:layout>
      <c:barChart>
        <c:barDir val="bar"/>
        <c:grouping val="stacked"/>
        <c:varyColors val="0"/>
        <c:ser>
          <c:idx val="0"/>
          <c:order val="0"/>
          <c:tx>
            <c:strRef>
              <c:f>Sheet1!$B$1</c:f>
              <c:strCache>
                <c:ptCount val="1"/>
                <c:pt idx="0">
                  <c:v>Dienas aprūpes centrs</c:v>
                </c:pt>
              </c:strCache>
            </c:strRef>
          </c:tx>
          <c:spPr>
            <a:solidFill>
              <a:sysClr val="window" lastClr="FFFFFF">
                <a:lumMod val="50000"/>
              </a:sysClr>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Alojas novads</c:v>
                </c:pt>
                <c:pt idx="2">
                  <c:v>Jūrmala</c:v>
                </c:pt>
                <c:pt idx="3">
                  <c:v>Ādažu novads</c:v>
                </c:pt>
                <c:pt idx="4">
                  <c:v>Siguldas novads</c:v>
                </c:pt>
                <c:pt idx="5">
                  <c:v>Limbažu novads</c:v>
                </c:pt>
                <c:pt idx="6">
                  <c:v>Tukuma novads</c:v>
                </c:pt>
                <c:pt idx="7">
                  <c:v>Mālpils novads</c:v>
                </c:pt>
                <c:pt idx="8">
                  <c:v>Salacgrīvas novads</c:v>
                </c:pt>
                <c:pt idx="9">
                  <c:v>Lielvārdes novads</c:v>
                </c:pt>
                <c:pt idx="10">
                  <c:v>Salaspils novads</c:v>
                </c:pt>
                <c:pt idx="11">
                  <c:v>Olaines novads</c:v>
                </c:pt>
                <c:pt idx="12">
                  <c:v>Jaunpils novads</c:v>
                </c:pt>
                <c:pt idx="13">
                  <c:v>Inčukalna novads</c:v>
                </c:pt>
                <c:pt idx="14">
                  <c:v>Carnikavas novads</c:v>
                </c:pt>
                <c:pt idx="15">
                  <c:v>Ikšķiles novads</c:v>
                </c:pt>
                <c:pt idx="16">
                  <c:v>Kandavas novads</c:v>
                </c:pt>
                <c:pt idx="17">
                  <c:v>Krimuldas novads</c:v>
                </c:pt>
                <c:pt idx="18">
                  <c:v>Mārupes novads</c:v>
                </c:pt>
                <c:pt idx="19">
                  <c:v>Ropažu novads</c:v>
                </c:pt>
                <c:pt idx="20">
                  <c:v>Baldones novads</c:v>
                </c:pt>
                <c:pt idx="21">
                  <c:v>Engures novads</c:v>
                </c:pt>
                <c:pt idx="22">
                  <c:v>Ķeguma novads</c:v>
                </c:pt>
                <c:pt idx="23">
                  <c:v>Saulkrastu novads</c:v>
                </c:pt>
                <c:pt idx="24">
                  <c:v>Babītes novads</c:v>
                </c:pt>
                <c:pt idx="25">
                  <c:v>Garkalnes novads</c:v>
                </c:pt>
                <c:pt idx="26">
                  <c:v>Stopiņu novads</c:v>
                </c:pt>
                <c:pt idx="27">
                  <c:v>Ķekavas novads</c:v>
                </c:pt>
                <c:pt idx="28">
                  <c:v>Sējas novads</c:v>
                </c:pt>
              </c:strCache>
            </c:strRef>
          </c:cat>
          <c:val>
            <c:numRef>
              <c:f>Sheet1!$B$2:$B$30</c:f>
              <c:numCache>
                <c:formatCode>General</c:formatCode>
                <c:ptCount val="29"/>
                <c:pt idx="0">
                  <c:v>47</c:v>
                </c:pt>
                <c:pt idx="1">
                  <c:v>33</c:v>
                </c:pt>
                <c:pt idx="2">
                  <c:v>16</c:v>
                </c:pt>
                <c:pt idx="3">
                  <c:v>23</c:v>
                </c:pt>
                <c:pt idx="4">
                  <c:v>23</c:v>
                </c:pt>
                <c:pt idx="5">
                  <c:v>22</c:v>
                </c:pt>
                <c:pt idx="6">
                  <c:v>22</c:v>
                </c:pt>
                <c:pt idx="7">
                  <c:v>21</c:v>
                </c:pt>
                <c:pt idx="8">
                  <c:v>21</c:v>
                </c:pt>
                <c:pt idx="9">
                  <c:v>19</c:v>
                </c:pt>
                <c:pt idx="10">
                  <c:v>14</c:v>
                </c:pt>
                <c:pt idx="11">
                  <c:v>13</c:v>
                </c:pt>
                <c:pt idx="12">
                  <c:v>11</c:v>
                </c:pt>
                <c:pt idx="13">
                  <c:v>7</c:v>
                </c:pt>
                <c:pt idx="14">
                  <c:v>6</c:v>
                </c:pt>
                <c:pt idx="15">
                  <c:v>6</c:v>
                </c:pt>
                <c:pt idx="16">
                  <c:v>5</c:v>
                </c:pt>
                <c:pt idx="17">
                  <c:v>5</c:v>
                </c:pt>
                <c:pt idx="18">
                  <c:v>5</c:v>
                </c:pt>
                <c:pt idx="19">
                  <c:v>5</c:v>
                </c:pt>
                <c:pt idx="20">
                  <c:v>4</c:v>
                </c:pt>
                <c:pt idx="21">
                  <c:v>3</c:v>
                </c:pt>
                <c:pt idx="22">
                  <c:v>3</c:v>
                </c:pt>
                <c:pt idx="23">
                  <c:v>3</c:v>
                </c:pt>
                <c:pt idx="24">
                  <c:v>2</c:v>
                </c:pt>
                <c:pt idx="25">
                  <c:v>2</c:v>
                </c:pt>
                <c:pt idx="26">
                  <c:v>1</c:v>
                </c:pt>
                <c:pt idx="27">
                  <c:v>0</c:v>
                </c:pt>
                <c:pt idx="28">
                  <c:v>0</c:v>
                </c:pt>
              </c:numCache>
            </c:numRef>
          </c:val>
          <c:extLst>
            <c:ext xmlns:c16="http://schemas.microsoft.com/office/drawing/2014/chart" uri="{C3380CC4-5D6E-409C-BE32-E72D297353CC}">
              <c16:uniqueId val="{00000000-7871-4229-A258-4F0F8F9E03F8}"/>
            </c:ext>
          </c:extLst>
        </c:ser>
        <c:ser>
          <c:idx val="1"/>
          <c:order val="1"/>
          <c:tx>
            <c:strRef>
              <c:f>Sheet1!$C$1</c:f>
              <c:strCache>
                <c:ptCount val="1"/>
                <c:pt idx="0">
                  <c:v>x</c:v>
                </c:pt>
              </c:strCache>
            </c:strRef>
          </c:tx>
          <c:spPr>
            <a:noFill/>
            <a:ln w="25381">
              <a:noFill/>
            </a:ln>
          </c:spPr>
          <c:invertIfNegative val="0"/>
          <c:cat>
            <c:strRef>
              <c:f>Sheet1!$A$2:$A$30</c:f>
              <c:strCache>
                <c:ptCount val="29"/>
                <c:pt idx="0">
                  <c:v>Ogres novads</c:v>
                </c:pt>
                <c:pt idx="1">
                  <c:v>Alojas novads</c:v>
                </c:pt>
                <c:pt idx="2">
                  <c:v>Jūrmala</c:v>
                </c:pt>
                <c:pt idx="3">
                  <c:v>Ādažu novads</c:v>
                </c:pt>
                <c:pt idx="4">
                  <c:v>Siguldas novads</c:v>
                </c:pt>
                <c:pt idx="5">
                  <c:v>Limbažu novads</c:v>
                </c:pt>
                <c:pt idx="6">
                  <c:v>Tukuma novads</c:v>
                </c:pt>
                <c:pt idx="7">
                  <c:v>Mālpils novads</c:v>
                </c:pt>
                <c:pt idx="8">
                  <c:v>Salacgrīvas novads</c:v>
                </c:pt>
                <c:pt idx="9">
                  <c:v>Lielvārdes novads</c:v>
                </c:pt>
                <c:pt idx="10">
                  <c:v>Salaspils novads</c:v>
                </c:pt>
                <c:pt idx="11">
                  <c:v>Olaines novads</c:v>
                </c:pt>
                <c:pt idx="12">
                  <c:v>Jaunpils novads</c:v>
                </c:pt>
                <c:pt idx="13">
                  <c:v>Inčukalna novads</c:v>
                </c:pt>
                <c:pt idx="14">
                  <c:v>Carnikavas novads</c:v>
                </c:pt>
                <c:pt idx="15">
                  <c:v>Ikšķiles novads</c:v>
                </c:pt>
                <c:pt idx="16">
                  <c:v>Kandavas novads</c:v>
                </c:pt>
                <c:pt idx="17">
                  <c:v>Krimuldas novads</c:v>
                </c:pt>
                <c:pt idx="18">
                  <c:v>Mārupes novads</c:v>
                </c:pt>
                <c:pt idx="19">
                  <c:v>Ropažu novads</c:v>
                </c:pt>
                <c:pt idx="20">
                  <c:v>Baldones novads</c:v>
                </c:pt>
                <c:pt idx="21">
                  <c:v>Engures novads</c:v>
                </c:pt>
                <c:pt idx="22">
                  <c:v>Ķeguma novads</c:v>
                </c:pt>
                <c:pt idx="23">
                  <c:v>Saulkrastu novads</c:v>
                </c:pt>
                <c:pt idx="24">
                  <c:v>Babītes novads</c:v>
                </c:pt>
                <c:pt idx="25">
                  <c:v>Garkalnes novads</c:v>
                </c:pt>
                <c:pt idx="26">
                  <c:v>Stopiņu novads</c:v>
                </c:pt>
                <c:pt idx="27">
                  <c:v>Ķekavas novads</c:v>
                </c:pt>
                <c:pt idx="28">
                  <c:v>Sējas novads</c:v>
                </c:pt>
              </c:strCache>
            </c:strRef>
          </c:cat>
          <c:val>
            <c:numRef>
              <c:f>Sheet1!$C$2:$C$30</c:f>
              <c:numCache>
                <c:formatCode>General</c:formatCode>
                <c:ptCount val="29"/>
                <c:pt idx="0">
                  <c:v>3</c:v>
                </c:pt>
                <c:pt idx="1">
                  <c:v>17</c:v>
                </c:pt>
                <c:pt idx="2">
                  <c:v>34</c:v>
                </c:pt>
                <c:pt idx="3">
                  <c:v>27</c:v>
                </c:pt>
                <c:pt idx="4">
                  <c:v>27</c:v>
                </c:pt>
                <c:pt idx="5">
                  <c:v>28</c:v>
                </c:pt>
                <c:pt idx="6">
                  <c:v>28</c:v>
                </c:pt>
                <c:pt idx="7">
                  <c:v>29</c:v>
                </c:pt>
                <c:pt idx="8">
                  <c:v>29</c:v>
                </c:pt>
                <c:pt idx="9">
                  <c:v>31</c:v>
                </c:pt>
                <c:pt idx="10">
                  <c:v>36</c:v>
                </c:pt>
                <c:pt idx="11">
                  <c:v>37</c:v>
                </c:pt>
                <c:pt idx="12">
                  <c:v>39</c:v>
                </c:pt>
                <c:pt idx="13">
                  <c:v>43</c:v>
                </c:pt>
                <c:pt idx="14">
                  <c:v>44</c:v>
                </c:pt>
                <c:pt idx="15">
                  <c:v>44</c:v>
                </c:pt>
                <c:pt idx="16">
                  <c:v>45</c:v>
                </c:pt>
                <c:pt idx="17">
                  <c:v>45</c:v>
                </c:pt>
                <c:pt idx="18">
                  <c:v>45</c:v>
                </c:pt>
                <c:pt idx="19">
                  <c:v>45</c:v>
                </c:pt>
                <c:pt idx="20">
                  <c:v>46</c:v>
                </c:pt>
                <c:pt idx="21">
                  <c:v>47</c:v>
                </c:pt>
                <c:pt idx="22">
                  <c:v>47</c:v>
                </c:pt>
                <c:pt idx="23">
                  <c:v>47</c:v>
                </c:pt>
                <c:pt idx="24">
                  <c:v>48</c:v>
                </c:pt>
                <c:pt idx="25">
                  <c:v>48</c:v>
                </c:pt>
                <c:pt idx="26">
                  <c:v>49</c:v>
                </c:pt>
                <c:pt idx="27">
                  <c:v>50</c:v>
                </c:pt>
                <c:pt idx="28">
                  <c:v>50</c:v>
                </c:pt>
              </c:numCache>
            </c:numRef>
          </c:val>
          <c:extLst>
            <c:ext xmlns:c16="http://schemas.microsoft.com/office/drawing/2014/chart" uri="{C3380CC4-5D6E-409C-BE32-E72D297353CC}">
              <c16:uniqueId val="{00000001-7871-4229-A258-4F0F8F9E03F8}"/>
            </c:ext>
          </c:extLst>
        </c:ser>
        <c:ser>
          <c:idx val="2"/>
          <c:order val="2"/>
          <c:tx>
            <c:strRef>
              <c:f>Sheet1!$D$1</c:f>
              <c:strCache>
                <c:ptCount val="1"/>
                <c:pt idx="0">
                  <c:v>Specializētās darbnīcas</c:v>
                </c:pt>
              </c:strCache>
            </c:strRef>
          </c:tx>
          <c:spPr>
            <a:solidFill>
              <a:srgbClr val="FFC000"/>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Alojas novads</c:v>
                </c:pt>
                <c:pt idx="2">
                  <c:v>Jūrmala</c:v>
                </c:pt>
                <c:pt idx="3">
                  <c:v>Ādažu novads</c:v>
                </c:pt>
                <c:pt idx="4">
                  <c:v>Siguldas novads</c:v>
                </c:pt>
                <c:pt idx="5">
                  <c:v>Limbažu novads</c:v>
                </c:pt>
                <c:pt idx="6">
                  <c:v>Tukuma novads</c:v>
                </c:pt>
                <c:pt idx="7">
                  <c:v>Mālpils novads</c:v>
                </c:pt>
                <c:pt idx="8">
                  <c:v>Salacgrīvas novads</c:v>
                </c:pt>
                <c:pt idx="9">
                  <c:v>Lielvārdes novads</c:v>
                </c:pt>
                <c:pt idx="10">
                  <c:v>Salaspils novads</c:v>
                </c:pt>
                <c:pt idx="11">
                  <c:v>Olaines novads</c:v>
                </c:pt>
                <c:pt idx="12">
                  <c:v>Jaunpils novads</c:v>
                </c:pt>
                <c:pt idx="13">
                  <c:v>Inčukalna novads</c:v>
                </c:pt>
                <c:pt idx="14">
                  <c:v>Carnikavas novads</c:v>
                </c:pt>
                <c:pt idx="15">
                  <c:v>Ikšķiles novads</c:v>
                </c:pt>
                <c:pt idx="16">
                  <c:v>Kandavas novads</c:v>
                </c:pt>
                <c:pt idx="17">
                  <c:v>Krimuldas novads</c:v>
                </c:pt>
                <c:pt idx="18">
                  <c:v>Mārupes novads</c:v>
                </c:pt>
                <c:pt idx="19">
                  <c:v>Ropažu novads</c:v>
                </c:pt>
                <c:pt idx="20">
                  <c:v>Baldones novads</c:v>
                </c:pt>
                <c:pt idx="21">
                  <c:v>Engures novads</c:v>
                </c:pt>
                <c:pt idx="22">
                  <c:v>Ķeguma novads</c:v>
                </c:pt>
                <c:pt idx="23">
                  <c:v>Saulkrastu novads</c:v>
                </c:pt>
                <c:pt idx="24">
                  <c:v>Babītes novads</c:v>
                </c:pt>
                <c:pt idx="25">
                  <c:v>Garkalnes novads</c:v>
                </c:pt>
                <c:pt idx="26">
                  <c:v>Stopiņu novads</c:v>
                </c:pt>
                <c:pt idx="27">
                  <c:v>Ķekavas novads</c:v>
                </c:pt>
                <c:pt idx="28">
                  <c:v>Sējas novads</c:v>
                </c:pt>
              </c:strCache>
            </c:strRef>
          </c:cat>
          <c:val>
            <c:numRef>
              <c:f>Sheet1!$D$2:$D$30</c:f>
              <c:numCache>
                <c:formatCode>General</c:formatCode>
                <c:ptCount val="29"/>
                <c:pt idx="0">
                  <c:v>39</c:v>
                </c:pt>
                <c:pt idx="1">
                  <c:v>1</c:v>
                </c:pt>
                <c:pt idx="2">
                  <c:v>24</c:v>
                </c:pt>
                <c:pt idx="3">
                  <c:v>6</c:v>
                </c:pt>
                <c:pt idx="4">
                  <c:v>38</c:v>
                </c:pt>
                <c:pt idx="5">
                  <c:v>0</c:v>
                </c:pt>
                <c:pt idx="6">
                  <c:v>14</c:v>
                </c:pt>
                <c:pt idx="7">
                  <c:v>19</c:v>
                </c:pt>
                <c:pt idx="8">
                  <c:v>0</c:v>
                </c:pt>
                <c:pt idx="9">
                  <c:v>19</c:v>
                </c:pt>
                <c:pt idx="10">
                  <c:v>14</c:v>
                </c:pt>
                <c:pt idx="11">
                  <c:v>3</c:v>
                </c:pt>
                <c:pt idx="12">
                  <c:v>7</c:v>
                </c:pt>
                <c:pt idx="13">
                  <c:v>8</c:v>
                </c:pt>
                <c:pt idx="14">
                  <c:v>6</c:v>
                </c:pt>
                <c:pt idx="15">
                  <c:v>6</c:v>
                </c:pt>
                <c:pt idx="16">
                  <c:v>3</c:v>
                </c:pt>
                <c:pt idx="17">
                  <c:v>6</c:v>
                </c:pt>
                <c:pt idx="18">
                  <c:v>3</c:v>
                </c:pt>
                <c:pt idx="19">
                  <c:v>5</c:v>
                </c:pt>
                <c:pt idx="20">
                  <c:v>4</c:v>
                </c:pt>
                <c:pt idx="21">
                  <c:v>2</c:v>
                </c:pt>
                <c:pt idx="22">
                  <c:v>3</c:v>
                </c:pt>
                <c:pt idx="23">
                  <c:v>1</c:v>
                </c:pt>
                <c:pt idx="24">
                  <c:v>0</c:v>
                </c:pt>
                <c:pt idx="25">
                  <c:v>3</c:v>
                </c:pt>
                <c:pt idx="26">
                  <c:v>0</c:v>
                </c:pt>
                <c:pt idx="27">
                  <c:v>0</c:v>
                </c:pt>
                <c:pt idx="28">
                  <c:v>0</c:v>
                </c:pt>
              </c:numCache>
            </c:numRef>
          </c:val>
          <c:extLst>
            <c:ext xmlns:c16="http://schemas.microsoft.com/office/drawing/2014/chart" uri="{C3380CC4-5D6E-409C-BE32-E72D297353CC}">
              <c16:uniqueId val="{00000002-7871-4229-A258-4F0F8F9E03F8}"/>
            </c:ext>
          </c:extLst>
        </c:ser>
        <c:ser>
          <c:idx val="3"/>
          <c:order val="3"/>
          <c:tx>
            <c:strRef>
              <c:f>Sheet1!$E$1</c:f>
              <c:strCache>
                <c:ptCount val="1"/>
                <c:pt idx="0">
                  <c:v>y</c:v>
                </c:pt>
              </c:strCache>
            </c:strRef>
          </c:tx>
          <c:spPr>
            <a:noFill/>
            <a:ln w="25381">
              <a:noFill/>
            </a:ln>
          </c:spPr>
          <c:invertIfNegative val="0"/>
          <c:cat>
            <c:strRef>
              <c:f>Sheet1!$A$2:$A$30</c:f>
              <c:strCache>
                <c:ptCount val="29"/>
                <c:pt idx="0">
                  <c:v>Ogres novads</c:v>
                </c:pt>
                <c:pt idx="1">
                  <c:v>Alojas novads</c:v>
                </c:pt>
                <c:pt idx="2">
                  <c:v>Jūrmala</c:v>
                </c:pt>
                <c:pt idx="3">
                  <c:v>Ādažu novads</c:v>
                </c:pt>
                <c:pt idx="4">
                  <c:v>Siguldas novads</c:v>
                </c:pt>
                <c:pt idx="5">
                  <c:v>Limbažu novads</c:v>
                </c:pt>
                <c:pt idx="6">
                  <c:v>Tukuma novads</c:v>
                </c:pt>
                <c:pt idx="7">
                  <c:v>Mālpils novads</c:v>
                </c:pt>
                <c:pt idx="8">
                  <c:v>Salacgrīvas novads</c:v>
                </c:pt>
                <c:pt idx="9">
                  <c:v>Lielvārdes novads</c:v>
                </c:pt>
                <c:pt idx="10">
                  <c:v>Salaspils novads</c:v>
                </c:pt>
                <c:pt idx="11">
                  <c:v>Olaines novads</c:v>
                </c:pt>
                <c:pt idx="12">
                  <c:v>Jaunpils novads</c:v>
                </c:pt>
                <c:pt idx="13">
                  <c:v>Inčukalna novads</c:v>
                </c:pt>
                <c:pt idx="14">
                  <c:v>Carnikavas novads</c:v>
                </c:pt>
                <c:pt idx="15">
                  <c:v>Ikšķiles novads</c:v>
                </c:pt>
                <c:pt idx="16">
                  <c:v>Kandavas novads</c:v>
                </c:pt>
                <c:pt idx="17">
                  <c:v>Krimuldas novads</c:v>
                </c:pt>
                <c:pt idx="18">
                  <c:v>Mārupes novads</c:v>
                </c:pt>
                <c:pt idx="19">
                  <c:v>Ropažu novads</c:v>
                </c:pt>
                <c:pt idx="20">
                  <c:v>Baldones novads</c:v>
                </c:pt>
                <c:pt idx="21">
                  <c:v>Engures novads</c:v>
                </c:pt>
                <c:pt idx="22">
                  <c:v>Ķeguma novads</c:v>
                </c:pt>
                <c:pt idx="23">
                  <c:v>Saulkrastu novads</c:v>
                </c:pt>
                <c:pt idx="24">
                  <c:v>Babītes novads</c:v>
                </c:pt>
                <c:pt idx="25">
                  <c:v>Garkalnes novads</c:v>
                </c:pt>
                <c:pt idx="26">
                  <c:v>Stopiņu novads</c:v>
                </c:pt>
                <c:pt idx="27">
                  <c:v>Ķekavas novads</c:v>
                </c:pt>
                <c:pt idx="28">
                  <c:v>Sējas novads</c:v>
                </c:pt>
              </c:strCache>
            </c:strRef>
          </c:cat>
          <c:val>
            <c:numRef>
              <c:f>Sheet1!$E$2:$E$30</c:f>
              <c:numCache>
                <c:formatCode>General</c:formatCode>
                <c:ptCount val="29"/>
                <c:pt idx="0">
                  <c:v>3</c:v>
                </c:pt>
                <c:pt idx="1">
                  <c:v>41</c:v>
                </c:pt>
                <c:pt idx="2">
                  <c:v>18</c:v>
                </c:pt>
                <c:pt idx="3">
                  <c:v>36</c:v>
                </c:pt>
                <c:pt idx="4">
                  <c:v>4</c:v>
                </c:pt>
                <c:pt idx="5">
                  <c:v>42</c:v>
                </c:pt>
                <c:pt idx="6">
                  <c:v>28</c:v>
                </c:pt>
                <c:pt idx="7">
                  <c:v>23</c:v>
                </c:pt>
                <c:pt idx="8">
                  <c:v>42</c:v>
                </c:pt>
                <c:pt idx="9">
                  <c:v>23</c:v>
                </c:pt>
                <c:pt idx="10">
                  <c:v>28</c:v>
                </c:pt>
                <c:pt idx="11">
                  <c:v>39</c:v>
                </c:pt>
                <c:pt idx="12">
                  <c:v>35</c:v>
                </c:pt>
                <c:pt idx="13">
                  <c:v>34</c:v>
                </c:pt>
                <c:pt idx="14">
                  <c:v>36</c:v>
                </c:pt>
                <c:pt idx="15">
                  <c:v>36</c:v>
                </c:pt>
                <c:pt idx="16">
                  <c:v>39</c:v>
                </c:pt>
                <c:pt idx="17">
                  <c:v>36</c:v>
                </c:pt>
                <c:pt idx="18">
                  <c:v>39</c:v>
                </c:pt>
                <c:pt idx="19">
                  <c:v>37</c:v>
                </c:pt>
                <c:pt idx="20">
                  <c:v>38</c:v>
                </c:pt>
                <c:pt idx="21">
                  <c:v>40</c:v>
                </c:pt>
                <c:pt idx="22">
                  <c:v>39</c:v>
                </c:pt>
                <c:pt idx="23">
                  <c:v>41</c:v>
                </c:pt>
                <c:pt idx="24">
                  <c:v>42</c:v>
                </c:pt>
                <c:pt idx="25">
                  <c:v>39</c:v>
                </c:pt>
                <c:pt idx="26">
                  <c:v>42</c:v>
                </c:pt>
                <c:pt idx="27">
                  <c:v>42</c:v>
                </c:pt>
                <c:pt idx="28">
                  <c:v>42</c:v>
                </c:pt>
              </c:numCache>
            </c:numRef>
          </c:val>
          <c:extLst>
            <c:ext xmlns:c16="http://schemas.microsoft.com/office/drawing/2014/chart" uri="{C3380CC4-5D6E-409C-BE32-E72D297353CC}">
              <c16:uniqueId val="{00000003-7871-4229-A258-4F0F8F9E03F8}"/>
            </c:ext>
          </c:extLst>
        </c:ser>
        <c:ser>
          <c:idx val="4"/>
          <c:order val="4"/>
          <c:tx>
            <c:strRef>
              <c:f>Sheet1!$F$1</c:f>
              <c:strCache>
                <c:ptCount val="1"/>
                <c:pt idx="0">
                  <c:v>Subsidētās darba vietas/Atbalstītais darbs</c:v>
                </c:pt>
              </c:strCache>
            </c:strRef>
          </c:tx>
          <c:spPr>
            <a:solidFill>
              <a:sysClr val="window" lastClr="FFFFFF">
                <a:lumMod val="85000"/>
              </a:sysClr>
            </a:solidFill>
            <a:ln w="25381">
              <a:noFill/>
            </a:ln>
          </c:spPr>
          <c:invertIfNegative val="0"/>
          <c:dLbls>
            <c:spPr>
              <a:noFill/>
              <a:ln w="25381">
                <a:noFill/>
              </a:ln>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Alojas novads</c:v>
                </c:pt>
                <c:pt idx="2">
                  <c:v>Jūrmala</c:v>
                </c:pt>
                <c:pt idx="3">
                  <c:v>Ādažu novads</c:v>
                </c:pt>
                <c:pt idx="4">
                  <c:v>Siguldas novads</c:v>
                </c:pt>
                <c:pt idx="5">
                  <c:v>Limbažu novads</c:v>
                </c:pt>
                <c:pt idx="6">
                  <c:v>Tukuma novads</c:v>
                </c:pt>
                <c:pt idx="7">
                  <c:v>Mālpils novads</c:v>
                </c:pt>
                <c:pt idx="8">
                  <c:v>Salacgrīvas novads</c:v>
                </c:pt>
                <c:pt idx="9">
                  <c:v>Lielvārdes novads</c:v>
                </c:pt>
                <c:pt idx="10">
                  <c:v>Salaspils novads</c:v>
                </c:pt>
                <c:pt idx="11">
                  <c:v>Olaines novads</c:v>
                </c:pt>
                <c:pt idx="12">
                  <c:v>Jaunpils novads</c:v>
                </c:pt>
                <c:pt idx="13">
                  <c:v>Inčukalna novads</c:v>
                </c:pt>
                <c:pt idx="14">
                  <c:v>Carnikavas novads</c:v>
                </c:pt>
                <c:pt idx="15">
                  <c:v>Ikšķiles novads</c:v>
                </c:pt>
                <c:pt idx="16">
                  <c:v>Kandavas novads</c:v>
                </c:pt>
                <c:pt idx="17">
                  <c:v>Krimuldas novads</c:v>
                </c:pt>
                <c:pt idx="18">
                  <c:v>Mārupes novads</c:v>
                </c:pt>
                <c:pt idx="19">
                  <c:v>Ropažu novads</c:v>
                </c:pt>
                <c:pt idx="20">
                  <c:v>Baldones novads</c:v>
                </c:pt>
                <c:pt idx="21">
                  <c:v>Engures novads</c:v>
                </c:pt>
                <c:pt idx="22">
                  <c:v>Ķeguma novads</c:v>
                </c:pt>
                <c:pt idx="23">
                  <c:v>Saulkrastu novads</c:v>
                </c:pt>
                <c:pt idx="24">
                  <c:v>Babītes novads</c:v>
                </c:pt>
                <c:pt idx="25">
                  <c:v>Garkalnes novads</c:v>
                </c:pt>
                <c:pt idx="26">
                  <c:v>Stopiņu novads</c:v>
                </c:pt>
                <c:pt idx="27">
                  <c:v>Ķekavas novads</c:v>
                </c:pt>
                <c:pt idx="28">
                  <c:v>Sējas novads</c:v>
                </c:pt>
              </c:strCache>
            </c:strRef>
          </c:cat>
          <c:val>
            <c:numRef>
              <c:f>Sheet1!$F$2:$F$30</c:f>
              <c:numCache>
                <c:formatCode>General</c:formatCode>
                <c:ptCount val="29"/>
                <c:pt idx="0">
                  <c:v>29</c:v>
                </c:pt>
                <c:pt idx="1">
                  <c:v>26</c:v>
                </c:pt>
                <c:pt idx="2">
                  <c:v>11</c:v>
                </c:pt>
                <c:pt idx="3">
                  <c:v>15</c:v>
                </c:pt>
                <c:pt idx="4">
                  <c:v>0</c:v>
                </c:pt>
                <c:pt idx="5">
                  <c:v>17</c:v>
                </c:pt>
                <c:pt idx="6">
                  <c:v>15</c:v>
                </c:pt>
                <c:pt idx="7">
                  <c:v>0</c:v>
                </c:pt>
                <c:pt idx="8">
                  <c:v>19</c:v>
                </c:pt>
                <c:pt idx="9">
                  <c:v>10</c:v>
                </c:pt>
                <c:pt idx="10">
                  <c:v>9</c:v>
                </c:pt>
                <c:pt idx="11">
                  <c:v>5</c:v>
                </c:pt>
                <c:pt idx="12">
                  <c:v>4</c:v>
                </c:pt>
                <c:pt idx="13">
                  <c:v>0</c:v>
                </c:pt>
                <c:pt idx="14">
                  <c:v>0</c:v>
                </c:pt>
                <c:pt idx="15">
                  <c:v>4</c:v>
                </c:pt>
                <c:pt idx="16">
                  <c:v>2</c:v>
                </c:pt>
                <c:pt idx="17">
                  <c:v>0</c:v>
                </c:pt>
                <c:pt idx="18">
                  <c:v>4</c:v>
                </c:pt>
                <c:pt idx="19">
                  <c:v>3</c:v>
                </c:pt>
                <c:pt idx="20">
                  <c:v>3</c:v>
                </c:pt>
                <c:pt idx="21">
                  <c:v>1</c:v>
                </c:pt>
                <c:pt idx="22">
                  <c:v>1</c:v>
                </c:pt>
                <c:pt idx="23">
                  <c:v>3</c:v>
                </c:pt>
                <c:pt idx="24">
                  <c:v>2</c:v>
                </c:pt>
                <c:pt idx="25">
                  <c:v>0</c:v>
                </c:pt>
                <c:pt idx="26">
                  <c:v>0</c:v>
                </c:pt>
                <c:pt idx="27">
                  <c:v>5</c:v>
                </c:pt>
                <c:pt idx="28">
                  <c:v>0</c:v>
                </c:pt>
              </c:numCache>
            </c:numRef>
          </c:val>
          <c:extLst>
            <c:ext xmlns:c16="http://schemas.microsoft.com/office/drawing/2014/chart" uri="{C3380CC4-5D6E-409C-BE32-E72D297353CC}">
              <c16:uniqueId val="{00000004-7871-4229-A258-4F0F8F9E03F8}"/>
            </c:ext>
          </c:extLst>
        </c:ser>
        <c:dLbls>
          <c:showLegendKey val="0"/>
          <c:showVal val="0"/>
          <c:showCatName val="0"/>
          <c:showSerName val="0"/>
          <c:showPercent val="0"/>
          <c:showBubbleSize val="0"/>
        </c:dLbls>
        <c:gapWidth val="50"/>
        <c:overlap val="100"/>
        <c:axId val="-2099627912"/>
        <c:axId val="-2099624584"/>
      </c:barChart>
      <c:catAx>
        <c:axId val="-2099627912"/>
        <c:scaling>
          <c:orientation val="maxMin"/>
        </c:scaling>
        <c:delete val="0"/>
        <c:axPos val="l"/>
        <c:numFmt formatCode="General" sourceLinked="1"/>
        <c:majorTickMark val="none"/>
        <c:minorTickMark val="none"/>
        <c:tickLblPos val="nextTo"/>
        <c:spPr>
          <a:ln w="3173">
            <a:solidFill>
              <a:srgbClr val="C0C0C0"/>
            </a:solidFill>
            <a:prstDash val="solid"/>
          </a:ln>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099624584"/>
        <c:crosses val="autoZero"/>
        <c:auto val="1"/>
        <c:lblAlgn val="ctr"/>
        <c:lblOffset val="100"/>
        <c:noMultiLvlLbl val="0"/>
      </c:catAx>
      <c:valAx>
        <c:axId val="-2099624584"/>
        <c:scaling>
          <c:orientation val="minMax"/>
          <c:max val="120"/>
        </c:scaling>
        <c:delete val="1"/>
        <c:axPos val="t"/>
        <c:numFmt formatCode="General" sourceLinked="1"/>
        <c:majorTickMark val="out"/>
        <c:minorTickMark val="none"/>
        <c:tickLblPos val="nextTo"/>
        <c:crossAx val="-2099627912"/>
        <c:crosses val="autoZero"/>
        <c:crossBetween val="between"/>
      </c:valAx>
      <c:spPr>
        <a:noFill/>
        <a:ln w="25381">
          <a:noFill/>
        </a:ln>
      </c:spPr>
    </c:plotArea>
    <c:legend>
      <c:legendPos val="r"/>
      <c:legendEntry>
        <c:idx val="1"/>
        <c:delete val="1"/>
      </c:legendEntry>
      <c:legendEntry>
        <c:idx val="3"/>
        <c:delete val="1"/>
      </c:legendEntry>
      <c:layout>
        <c:manualLayout>
          <c:xMode val="edge"/>
          <c:yMode val="edge"/>
          <c:wMode val="edge"/>
          <c:hMode val="edge"/>
          <c:x val="0"/>
          <c:y val="0"/>
          <c:w val="0.99322799097065495"/>
          <c:h val="4.51807228915663E-2"/>
        </c:manualLayout>
      </c:layout>
      <c:overlay val="0"/>
      <c:spPr>
        <a:noFill/>
        <a:ln w="25381">
          <a:noFill/>
        </a:ln>
      </c:spPr>
      <c:txPr>
        <a:bodyPr rot="0" spcFirstLastPara="1" vertOverflow="ellipsis" vert="horz" wrap="square" anchor="ctr" anchorCtr="1"/>
        <a:lstStyle/>
        <a:p>
          <a:pPr>
            <a:defRPr sz="7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rgbClr val="FFFFFF"/>
    </a:solidFill>
    <a:ln>
      <a:noFill/>
    </a:ln>
  </c:spPr>
  <c:txPr>
    <a:bodyPr/>
    <a:lstStyle/>
    <a:p>
      <a:pPr>
        <a:defRPr sz="899">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680706102053"/>
          <c:y val="9.9722043407270297E-2"/>
          <c:w val="0.81003477245357303"/>
          <c:h val="0.88043667321768904"/>
        </c:manualLayout>
      </c:layout>
      <c:barChart>
        <c:barDir val="bar"/>
        <c:grouping val="stacked"/>
        <c:varyColors val="0"/>
        <c:ser>
          <c:idx val="0"/>
          <c:order val="0"/>
          <c:tx>
            <c:strRef>
              <c:f>Sheet1!$B$1</c:f>
              <c:strCache>
                <c:ptCount val="1"/>
                <c:pt idx="0">
                  <c:v>Speciālistu konsultācijas un individuālais atbalsts</c:v>
                </c:pt>
              </c:strCache>
            </c:strRef>
          </c:tx>
          <c:spPr>
            <a:solidFill>
              <a:srgbClr val="8FAADC"/>
            </a:solidFill>
            <a:ln w="25387">
              <a:noFill/>
            </a:ln>
          </c:spPr>
          <c:invertIfNegative val="0"/>
          <c:dLbls>
            <c:spPr>
              <a:noFill/>
              <a:ln w="25387">
                <a:noFill/>
              </a:ln>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Sheet1!$B$2:$B$30</c:f>
              <c:numCache>
                <c:formatCode>General</c:formatCode>
                <c:ptCount val="29"/>
                <c:pt idx="0">
                  <c:v>48</c:v>
                </c:pt>
                <c:pt idx="1">
                  <c:v>38</c:v>
                </c:pt>
                <c:pt idx="2">
                  <c:v>33</c:v>
                </c:pt>
                <c:pt idx="3">
                  <c:v>32</c:v>
                </c:pt>
                <c:pt idx="4">
                  <c:v>27</c:v>
                </c:pt>
                <c:pt idx="5">
                  <c:v>22</c:v>
                </c:pt>
                <c:pt idx="6">
                  <c:v>21</c:v>
                </c:pt>
                <c:pt idx="7">
                  <c:v>20</c:v>
                </c:pt>
                <c:pt idx="8">
                  <c:v>30</c:v>
                </c:pt>
                <c:pt idx="9">
                  <c:v>19</c:v>
                </c:pt>
                <c:pt idx="10">
                  <c:v>14</c:v>
                </c:pt>
                <c:pt idx="11">
                  <c:v>14</c:v>
                </c:pt>
                <c:pt idx="12">
                  <c:v>13</c:v>
                </c:pt>
                <c:pt idx="13">
                  <c:v>13</c:v>
                </c:pt>
                <c:pt idx="14">
                  <c:v>11</c:v>
                </c:pt>
                <c:pt idx="15">
                  <c:v>10</c:v>
                </c:pt>
                <c:pt idx="16">
                  <c:v>7</c:v>
                </c:pt>
                <c:pt idx="17">
                  <c:v>6</c:v>
                </c:pt>
                <c:pt idx="18">
                  <c:v>6</c:v>
                </c:pt>
                <c:pt idx="19">
                  <c:v>5</c:v>
                </c:pt>
                <c:pt idx="20">
                  <c:v>5</c:v>
                </c:pt>
                <c:pt idx="21">
                  <c:v>5</c:v>
                </c:pt>
                <c:pt idx="22">
                  <c:v>4</c:v>
                </c:pt>
                <c:pt idx="23">
                  <c:v>3</c:v>
                </c:pt>
                <c:pt idx="24">
                  <c:v>3</c:v>
                </c:pt>
                <c:pt idx="25">
                  <c:v>3</c:v>
                </c:pt>
                <c:pt idx="26">
                  <c:v>2</c:v>
                </c:pt>
                <c:pt idx="27">
                  <c:v>1</c:v>
                </c:pt>
                <c:pt idx="28">
                  <c:v>0</c:v>
                </c:pt>
              </c:numCache>
            </c:numRef>
          </c:val>
          <c:extLst>
            <c:ext xmlns:c16="http://schemas.microsoft.com/office/drawing/2014/chart" uri="{C3380CC4-5D6E-409C-BE32-E72D297353CC}">
              <c16:uniqueId val="{00000000-B859-4ECD-B6B3-6544DFD0905C}"/>
            </c:ext>
          </c:extLst>
        </c:ser>
        <c:ser>
          <c:idx val="1"/>
          <c:order val="1"/>
          <c:tx>
            <c:strRef>
              <c:f>Sheet1!$C$1</c:f>
              <c:strCache>
                <c:ptCount val="1"/>
                <c:pt idx="0">
                  <c:v>x</c:v>
                </c:pt>
              </c:strCache>
            </c:strRef>
          </c:tx>
          <c:spPr>
            <a:no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Sheet1!$C$2:$C$30</c:f>
              <c:numCache>
                <c:formatCode>General</c:formatCode>
                <c:ptCount val="29"/>
                <c:pt idx="0">
                  <c:v>3</c:v>
                </c:pt>
                <c:pt idx="1">
                  <c:v>13</c:v>
                </c:pt>
                <c:pt idx="2">
                  <c:v>18</c:v>
                </c:pt>
                <c:pt idx="3">
                  <c:v>19</c:v>
                </c:pt>
                <c:pt idx="4">
                  <c:v>24</c:v>
                </c:pt>
                <c:pt idx="5">
                  <c:v>29</c:v>
                </c:pt>
                <c:pt idx="6">
                  <c:v>30</c:v>
                </c:pt>
                <c:pt idx="7">
                  <c:v>31</c:v>
                </c:pt>
                <c:pt idx="8">
                  <c:v>21</c:v>
                </c:pt>
                <c:pt idx="9">
                  <c:v>32</c:v>
                </c:pt>
                <c:pt idx="10">
                  <c:v>37</c:v>
                </c:pt>
                <c:pt idx="11">
                  <c:v>37</c:v>
                </c:pt>
                <c:pt idx="12">
                  <c:v>38</c:v>
                </c:pt>
                <c:pt idx="13">
                  <c:v>38</c:v>
                </c:pt>
                <c:pt idx="14">
                  <c:v>40</c:v>
                </c:pt>
                <c:pt idx="15">
                  <c:v>41</c:v>
                </c:pt>
                <c:pt idx="16">
                  <c:v>44</c:v>
                </c:pt>
                <c:pt idx="17">
                  <c:v>45</c:v>
                </c:pt>
                <c:pt idx="18">
                  <c:v>45</c:v>
                </c:pt>
                <c:pt idx="19">
                  <c:v>46</c:v>
                </c:pt>
                <c:pt idx="20">
                  <c:v>46</c:v>
                </c:pt>
                <c:pt idx="21">
                  <c:v>46</c:v>
                </c:pt>
                <c:pt idx="22">
                  <c:v>47</c:v>
                </c:pt>
                <c:pt idx="23">
                  <c:v>48</c:v>
                </c:pt>
                <c:pt idx="24">
                  <c:v>48</c:v>
                </c:pt>
                <c:pt idx="25">
                  <c:v>48</c:v>
                </c:pt>
                <c:pt idx="26">
                  <c:v>49</c:v>
                </c:pt>
                <c:pt idx="27">
                  <c:v>50</c:v>
                </c:pt>
                <c:pt idx="28">
                  <c:v>51</c:v>
                </c:pt>
              </c:numCache>
            </c:numRef>
          </c:val>
          <c:extLst>
            <c:ext xmlns:c16="http://schemas.microsoft.com/office/drawing/2014/chart" uri="{C3380CC4-5D6E-409C-BE32-E72D297353CC}">
              <c16:uniqueId val="{00000001-B859-4ECD-B6B3-6544DFD0905C}"/>
            </c:ext>
          </c:extLst>
        </c:ser>
        <c:ser>
          <c:idx val="2"/>
          <c:order val="2"/>
          <c:tx>
            <c:strRef>
              <c:f>Sheet1!$D$1</c:f>
              <c:strCache>
                <c:ptCount val="1"/>
                <c:pt idx="0">
                  <c:v>Atbalsta grupas un grupu nodarbības</c:v>
                </c:pt>
              </c:strCache>
            </c:strRef>
          </c:tx>
          <c:spPr>
            <a:solidFill>
              <a:srgbClr val="FFC000"/>
            </a:solidFill>
            <a:ln w="25387">
              <a:noFill/>
            </a:ln>
          </c:spPr>
          <c:invertIfNegative val="0"/>
          <c:dLbls>
            <c:spPr>
              <a:noFill/>
              <a:ln w="25387">
                <a:noFill/>
              </a:ln>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Sheet1!$D$2:$D$30</c:f>
              <c:numCache>
                <c:formatCode>General</c:formatCode>
                <c:ptCount val="29"/>
                <c:pt idx="0">
                  <c:v>48</c:v>
                </c:pt>
                <c:pt idx="1">
                  <c:v>36</c:v>
                </c:pt>
                <c:pt idx="2">
                  <c:v>33</c:v>
                </c:pt>
                <c:pt idx="3">
                  <c:v>21</c:v>
                </c:pt>
                <c:pt idx="4">
                  <c:v>26</c:v>
                </c:pt>
                <c:pt idx="5">
                  <c:v>22</c:v>
                </c:pt>
                <c:pt idx="6">
                  <c:v>21</c:v>
                </c:pt>
                <c:pt idx="7">
                  <c:v>20</c:v>
                </c:pt>
                <c:pt idx="8">
                  <c:v>30</c:v>
                </c:pt>
                <c:pt idx="9">
                  <c:v>19</c:v>
                </c:pt>
                <c:pt idx="10">
                  <c:v>1</c:v>
                </c:pt>
                <c:pt idx="11">
                  <c:v>14</c:v>
                </c:pt>
                <c:pt idx="12">
                  <c:v>3</c:v>
                </c:pt>
                <c:pt idx="13">
                  <c:v>13</c:v>
                </c:pt>
                <c:pt idx="14">
                  <c:v>7</c:v>
                </c:pt>
                <c:pt idx="15">
                  <c:v>10</c:v>
                </c:pt>
                <c:pt idx="16">
                  <c:v>3</c:v>
                </c:pt>
                <c:pt idx="17">
                  <c:v>6</c:v>
                </c:pt>
                <c:pt idx="18">
                  <c:v>6</c:v>
                </c:pt>
                <c:pt idx="19">
                  <c:v>5</c:v>
                </c:pt>
                <c:pt idx="20">
                  <c:v>5</c:v>
                </c:pt>
                <c:pt idx="21">
                  <c:v>5</c:v>
                </c:pt>
                <c:pt idx="22">
                  <c:v>4</c:v>
                </c:pt>
                <c:pt idx="23">
                  <c:v>2</c:v>
                </c:pt>
                <c:pt idx="24">
                  <c:v>0</c:v>
                </c:pt>
                <c:pt idx="25">
                  <c:v>3</c:v>
                </c:pt>
                <c:pt idx="26">
                  <c:v>2</c:v>
                </c:pt>
                <c:pt idx="27">
                  <c:v>0</c:v>
                </c:pt>
                <c:pt idx="28">
                  <c:v>0</c:v>
                </c:pt>
              </c:numCache>
            </c:numRef>
          </c:val>
          <c:extLst>
            <c:ext xmlns:c16="http://schemas.microsoft.com/office/drawing/2014/chart" uri="{C3380CC4-5D6E-409C-BE32-E72D297353CC}">
              <c16:uniqueId val="{00000002-B859-4ECD-B6B3-6544DFD0905C}"/>
            </c:ext>
          </c:extLst>
        </c:ser>
        <c:ser>
          <c:idx val="3"/>
          <c:order val="3"/>
          <c:tx>
            <c:strRef>
              <c:f>Sheet1!$E$1</c:f>
              <c:strCache>
                <c:ptCount val="1"/>
                <c:pt idx="0">
                  <c:v>x2</c:v>
                </c:pt>
              </c:strCache>
            </c:strRef>
          </c:tx>
          <c:spPr>
            <a:no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Sheet1!$E$2:$E$30</c:f>
              <c:numCache>
                <c:formatCode>General</c:formatCode>
                <c:ptCount val="29"/>
                <c:pt idx="0">
                  <c:v>3</c:v>
                </c:pt>
                <c:pt idx="1">
                  <c:v>15</c:v>
                </c:pt>
                <c:pt idx="2">
                  <c:v>18</c:v>
                </c:pt>
                <c:pt idx="3">
                  <c:v>30</c:v>
                </c:pt>
                <c:pt idx="4">
                  <c:v>25</c:v>
                </c:pt>
                <c:pt idx="5">
                  <c:v>29</c:v>
                </c:pt>
                <c:pt idx="6">
                  <c:v>30</c:v>
                </c:pt>
                <c:pt idx="7">
                  <c:v>31</c:v>
                </c:pt>
                <c:pt idx="8">
                  <c:v>21</c:v>
                </c:pt>
                <c:pt idx="9">
                  <c:v>32</c:v>
                </c:pt>
                <c:pt idx="10">
                  <c:v>50</c:v>
                </c:pt>
                <c:pt idx="11">
                  <c:v>37</c:v>
                </c:pt>
                <c:pt idx="12">
                  <c:v>48</c:v>
                </c:pt>
                <c:pt idx="13">
                  <c:v>38</c:v>
                </c:pt>
                <c:pt idx="14">
                  <c:v>44</c:v>
                </c:pt>
                <c:pt idx="15">
                  <c:v>41</c:v>
                </c:pt>
                <c:pt idx="16">
                  <c:v>48</c:v>
                </c:pt>
                <c:pt idx="17">
                  <c:v>45</c:v>
                </c:pt>
                <c:pt idx="18">
                  <c:v>45</c:v>
                </c:pt>
                <c:pt idx="19">
                  <c:v>46</c:v>
                </c:pt>
                <c:pt idx="20">
                  <c:v>46</c:v>
                </c:pt>
                <c:pt idx="21">
                  <c:v>46</c:v>
                </c:pt>
                <c:pt idx="22">
                  <c:v>47</c:v>
                </c:pt>
                <c:pt idx="23">
                  <c:v>49</c:v>
                </c:pt>
                <c:pt idx="24">
                  <c:v>51</c:v>
                </c:pt>
                <c:pt idx="25">
                  <c:v>48</c:v>
                </c:pt>
                <c:pt idx="26">
                  <c:v>49</c:v>
                </c:pt>
                <c:pt idx="27">
                  <c:v>51</c:v>
                </c:pt>
                <c:pt idx="28">
                  <c:v>51</c:v>
                </c:pt>
              </c:numCache>
            </c:numRef>
          </c:val>
          <c:extLst>
            <c:ext xmlns:c16="http://schemas.microsoft.com/office/drawing/2014/chart" uri="{C3380CC4-5D6E-409C-BE32-E72D297353CC}">
              <c16:uniqueId val="{00000003-B859-4ECD-B6B3-6544DFD0905C}"/>
            </c:ext>
          </c:extLst>
        </c:ser>
        <c:ser>
          <c:idx val="4"/>
          <c:order val="4"/>
          <c:tx>
            <c:strRef>
              <c:f>Sheet1!$F$1</c:f>
              <c:strCache>
                <c:ptCount val="1"/>
                <c:pt idx="0">
                  <c:v>Īslaicīgās sociālās aprūpes pakalpojumi. t.sk. Atelpas brīža pakalpojumi</c:v>
                </c:pt>
              </c:strCache>
            </c:strRef>
          </c:tx>
          <c:spPr>
            <a:solidFill>
              <a:srgbClr val="A9D18E"/>
            </a:solidFill>
            <a:ln w="25387">
              <a:noFill/>
            </a:ln>
          </c:spPr>
          <c:invertIfNegative val="0"/>
          <c:dLbls>
            <c:spPr>
              <a:noFill/>
              <a:ln w="25387">
                <a:noFill/>
              </a:ln>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Sheet1!$F$2:$F$30</c:f>
              <c:numCache>
                <c:formatCode>General</c:formatCode>
                <c:ptCount val="29"/>
                <c:pt idx="0">
                  <c:v>9</c:v>
                </c:pt>
                <c:pt idx="1">
                  <c:v>0</c:v>
                </c:pt>
                <c:pt idx="2">
                  <c:v>11</c:v>
                </c:pt>
                <c:pt idx="3">
                  <c:v>3</c:v>
                </c:pt>
                <c:pt idx="4">
                  <c:v>7</c:v>
                </c:pt>
                <c:pt idx="5">
                  <c:v>11</c:v>
                </c:pt>
                <c:pt idx="6">
                  <c:v>10</c:v>
                </c:pt>
                <c:pt idx="7">
                  <c:v>6</c:v>
                </c:pt>
                <c:pt idx="8">
                  <c:v>13</c:v>
                </c:pt>
                <c:pt idx="9">
                  <c:v>0</c:v>
                </c:pt>
                <c:pt idx="10">
                  <c:v>0</c:v>
                </c:pt>
                <c:pt idx="11">
                  <c:v>14</c:v>
                </c:pt>
                <c:pt idx="12">
                  <c:v>0</c:v>
                </c:pt>
                <c:pt idx="13">
                  <c:v>1</c:v>
                </c:pt>
                <c:pt idx="14">
                  <c:v>1</c:v>
                </c:pt>
                <c:pt idx="15">
                  <c:v>0</c:v>
                </c:pt>
                <c:pt idx="16">
                  <c:v>0</c:v>
                </c:pt>
                <c:pt idx="17">
                  <c:v>1</c:v>
                </c:pt>
                <c:pt idx="18">
                  <c:v>2</c:v>
                </c:pt>
                <c:pt idx="19">
                  <c:v>0</c:v>
                </c:pt>
                <c:pt idx="20">
                  <c:v>2</c:v>
                </c:pt>
                <c:pt idx="21">
                  <c:v>3</c:v>
                </c:pt>
                <c:pt idx="22">
                  <c:v>1</c:v>
                </c:pt>
                <c:pt idx="23">
                  <c:v>1</c:v>
                </c:pt>
                <c:pt idx="24">
                  <c:v>0</c:v>
                </c:pt>
                <c:pt idx="25">
                  <c:v>3</c:v>
                </c:pt>
                <c:pt idx="26">
                  <c:v>0</c:v>
                </c:pt>
                <c:pt idx="27">
                  <c:v>0</c:v>
                </c:pt>
                <c:pt idx="28">
                  <c:v>0</c:v>
                </c:pt>
              </c:numCache>
            </c:numRef>
          </c:val>
          <c:extLst>
            <c:ext xmlns:c16="http://schemas.microsoft.com/office/drawing/2014/chart" uri="{C3380CC4-5D6E-409C-BE32-E72D297353CC}">
              <c16:uniqueId val="{00000004-B859-4ECD-B6B3-6544DFD0905C}"/>
            </c:ext>
          </c:extLst>
        </c:ser>
        <c:ser>
          <c:idx val="5"/>
          <c:order val="5"/>
          <c:tx>
            <c:strRef>
              <c:f>Sheet1!$G$1</c:f>
              <c:strCache>
                <c:ptCount val="1"/>
                <c:pt idx="0">
                  <c:v>x3</c:v>
                </c:pt>
              </c:strCache>
            </c:strRef>
          </c:tx>
          <c:spPr>
            <a:no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Sheet1!$G$2:$G$30</c:f>
              <c:numCache>
                <c:formatCode>General</c:formatCode>
                <c:ptCount val="29"/>
                <c:pt idx="0">
                  <c:v>8</c:v>
                </c:pt>
                <c:pt idx="1">
                  <c:v>17</c:v>
                </c:pt>
                <c:pt idx="2">
                  <c:v>6</c:v>
                </c:pt>
                <c:pt idx="3">
                  <c:v>14</c:v>
                </c:pt>
                <c:pt idx="4">
                  <c:v>10</c:v>
                </c:pt>
                <c:pt idx="5">
                  <c:v>6</c:v>
                </c:pt>
                <c:pt idx="6">
                  <c:v>7</c:v>
                </c:pt>
                <c:pt idx="7">
                  <c:v>11</c:v>
                </c:pt>
                <c:pt idx="8">
                  <c:v>4</c:v>
                </c:pt>
                <c:pt idx="9">
                  <c:v>17</c:v>
                </c:pt>
                <c:pt idx="10">
                  <c:v>17</c:v>
                </c:pt>
                <c:pt idx="11">
                  <c:v>3</c:v>
                </c:pt>
                <c:pt idx="12">
                  <c:v>17</c:v>
                </c:pt>
                <c:pt idx="13">
                  <c:v>16</c:v>
                </c:pt>
                <c:pt idx="14">
                  <c:v>16</c:v>
                </c:pt>
                <c:pt idx="15">
                  <c:v>17</c:v>
                </c:pt>
                <c:pt idx="16">
                  <c:v>17</c:v>
                </c:pt>
                <c:pt idx="17">
                  <c:v>16</c:v>
                </c:pt>
                <c:pt idx="18">
                  <c:v>15</c:v>
                </c:pt>
                <c:pt idx="19">
                  <c:v>17</c:v>
                </c:pt>
                <c:pt idx="20">
                  <c:v>15</c:v>
                </c:pt>
                <c:pt idx="21">
                  <c:v>14</c:v>
                </c:pt>
                <c:pt idx="22">
                  <c:v>16</c:v>
                </c:pt>
                <c:pt idx="23">
                  <c:v>16</c:v>
                </c:pt>
                <c:pt idx="24">
                  <c:v>17</c:v>
                </c:pt>
                <c:pt idx="25">
                  <c:v>14</c:v>
                </c:pt>
                <c:pt idx="26">
                  <c:v>17</c:v>
                </c:pt>
                <c:pt idx="27">
                  <c:v>17</c:v>
                </c:pt>
                <c:pt idx="28">
                  <c:v>17</c:v>
                </c:pt>
              </c:numCache>
            </c:numRef>
          </c:val>
          <c:extLst>
            <c:ext xmlns:c16="http://schemas.microsoft.com/office/drawing/2014/chart" uri="{C3380CC4-5D6E-409C-BE32-E72D297353CC}">
              <c16:uniqueId val="{00000005-B859-4ECD-B6B3-6544DFD0905C}"/>
            </c:ext>
          </c:extLst>
        </c:ser>
        <c:ser>
          <c:idx val="6"/>
          <c:order val="6"/>
          <c:tx>
            <c:strRef>
              <c:f>Sheet1!$H$1</c:f>
              <c:strCache>
                <c:ptCount val="1"/>
                <c:pt idx="0">
                  <c:v>Sociālais mentors</c:v>
                </c:pt>
              </c:strCache>
            </c:strRef>
          </c:tx>
          <c:spPr>
            <a:solidFill>
              <a:srgbClr val="FFFFFF"/>
            </a:solid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Sheet1!$H$2:$H$30</c:f>
              <c:numCache>
                <c:formatCode>General</c:formatCode>
                <c:ptCount val="29"/>
                <c:pt idx="0">
                  <c:v>12</c:v>
                </c:pt>
                <c:pt idx="1">
                  <c:v>0</c:v>
                </c:pt>
                <c:pt idx="2">
                  <c:v>5</c:v>
                </c:pt>
                <c:pt idx="3">
                  <c:v>0</c:v>
                </c:pt>
                <c:pt idx="4">
                  <c:v>0</c:v>
                </c:pt>
                <c:pt idx="5">
                  <c:v>1</c:v>
                </c:pt>
                <c:pt idx="6">
                  <c:v>0</c:v>
                </c:pt>
                <c:pt idx="7">
                  <c:v>1</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c:v>
                </c:pt>
                <c:pt idx="23">
                  <c:v>0</c:v>
                </c:pt>
                <c:pt idx="24">
                  <c:v>0</c:v>
                </c:pt>
                <c:pt idx="25">
                  <c:v>0</c:v>
                </c:pt>
                <c:pt idx="26">
                  <c:v>0</c:v>
                </c:pt>
                <c:pt idx="27">
                  <c:v>0</c:v>
                </c:pt>
                <c:pt idx="28">
                  <c:v>0</c:v>
                </c:pt>
              </c:numCache>
            </c:numRef>
          </c:val>
          <c:extLst>
            <c:ext xmlns:c16="http://schemas.microsoft.com/office/drawing/2014/chart" uri="{C3380CC4-5D6E-409C-BE32-E72D297353CC}">
              <c16:uniqueId val="{00000006-B859-4ECD-B6B3-6544DFD0905C}"/>
            </c:ext>
          </c:extLst>
        </c:ser>
        <c:ser>
          <c:idx val="7"/>
          <c:order val="7"/>
          <c:tx>
            <c:strRef>
              <c:f>Sheet1!$I$1</c:f>
              <c:strCache>
                <c:ptCount val="1"/>
                <c:pt idx="0">
                  <c:v>x4</c:v>
                </c:pt>
              </c:strCache>
            </c:strRef>
          </c:tx>
          <c:spPr>
            <a:no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Sheet1!$I$2:$I$30</c:f>
              <c:numCache>
                <c:formatCode>General</c:formatCode>
                <c:ptCount val="29"/>
                <c:pt idx="0">
                  <c:v>3</c:v>
                </c:pt>
                <c:pt idx="1">
                  <c:v>15</c:v>
                </c:pt>
                <c:pt idx="2">
                  <c:v>10</c:v>
                </c:pt>
                <c:pt idx="3">
                  <c:v>15</c:v>
                </c:pt>
                <c:pt idx="4">
                  <c:v>15</c:v>
                </c:pt>
                <c:pt idx="5">
                  <c:v>14</c:v>
                </c:pt>
                <c:pt idx="6">
                  <c:v>15</c:v>
                </c:pt>
                <c:pt idx="7">
                  <c:v>14</c:v>
                </c:pt>
                <c:pt idx="8">
                  <c:v>15</c:v>
                </c:pt>
                <c:pt idx="9">
                  <c:v>15</c:v>
                </c:pt>
                <c:pt idx="10">
                  <c:v>15</c:v>
                </c:pt>
                <c:pt idx="11">
                  <c:v>15</c:v>
                </c:pt>
                <c:pt idx="12">
                  <c:v>15</c:v>
                </c:pt>
                <c:pt idx="13">
                  <c:v>15</c:v>
                </c:pt>
                <c:pt idx="14">
                  <c:v>15</c:v>
                </c:pt>
                <c:pt idx="15">
                  <c:v>15</c:v>
                </c:pt>
                <c:pt idx="16">
                  <c:v>15</c:v>
                </c:pt>
                <c:pt idx="17">
                  <c:v>15</c:v>
                </c:pt>
                <c:pt idx="18">
                  <c:v>15</c:v>
                </c:pt>
                <c:pt idx="19">
                  <c:v>15</c:v>
                </c:pt>
                <c:pt idx="20">
                  <c:v>15</c:v>
                </c:pt>
                <c:pt idx="21">
                  <c:v>15</c:v>
                </c:pt>
                <c:pt idx="22">
                  <c:v>14</c:v>
                </c:pt>
                <c:pt idx="23">
                  <c:v>15</c:v>
                </c:pt>
                <c:pt idx="24">
                  <c:v>15</c:v>
                </c:pt>
                <c:pt idx="25">
                  <c:v>15</c:v>
                </c:pt>
                <c:pt idx="26">
                  <c:v>15</c:v>
                </c:pt>
                <c:pt idx="27">
                  <c:v>15</c:v>
                </c:pt>
                <c:pt idx="28">
                  <c:v>15</c:v>
                </c:pt>
              </c:numCache>
            </c:numRef>
          </c:val>
          <c:extLst>
            <c:ext xmlns:c16="http://schemas.microsoft.com/office/drawing/2014/chart" uri="{C3380CC4-5D6E-409C-BE32-E72D297353CC}">
              <c16:uniqueId val="{00000007-B859-4ECD-B6B3-6544DFD0905C}"/>
            </c:ext>
          </c:extLst>
        </c:ser>
        <c:ser>
          <c:idx val="8"/>
          <c:order val="8"/>
          <c:tx>
            <c:strRef>
              <c:f>Sheet1!$J$1</c:f>
              <c:strCache>
                <c:ptCount val="1"/>
                <c:pt idx="0">
                  <c:v>Asistents</c:v>
                </c:pt>
              </c:strCache>
            </c:strRef>
          </c:tx>
          <c:spPr>
            <a:solidFill>
              <a:srgbClr val="FF99FF"/>
            </a:solidFill>
            <a:ln w="25387">
              <a:noFill/>
            </a:ln>
          </c:spPr>
          <c:invertIfNegative val="0"/>
          <c:dLbls>
            <c:spPr>
              <a:noFill/>
              <a:ln w="25387">
                <a:noFill/>
              </a:ln>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Sheet1!$J$2:$J$30</c:f>
              <c:numCache>
                <c:formatCode>General</c:formatCode>
                <c:ptCount val="29"/>
                <c:pt idx="0">
                  <c:v>2</c:v>
                </c:pt>
                <c:pt idx="1">
                  <c:v>29</c:v>
                </c:pt>
                <c:pt idx="2">
                  <c:v>30</c:v>
                </c:pt>
                <c:pt idx="3">
                  <c:v>21</c:v>
                </c:pt>
                <c:pt idx="4">
                  <c:v>20</c:v>
                </c:pt>
                <c:pt idx="5">
                  <c:v>15</c:v>
                </c:pt>
                <c:pt idx="6">
                  <c:v>16</c:v>
                </c:pt>
                <c:pt idx="7">
                  <c:v>2</c:v>
                </c:pt>
                <c:pt idx="8">
                  <c:v>3</c:v>
                </c:pt>
                <c:pt idx="9">
                  <c:v>5</c:v>
                </c:pt>
                <c:pt idx="10">
                  <c:v>3</c:v>
                </c:pt>
                <c:pt idx="11">
                  <c:v>3</c:v>
                </c:pt>
                <c:pt idx="12">
                  <c:v>3</c:v>
                </c:pt>
                <c:pt idx="13">
                  <c:v>12</c:v>
                </c:pt>
                <c:pt idx="14">
                  <c:v>11</c:v>
                </c:pt>
                <c:pt idx="15">
                  <c:v>5</c:v>
                </c:pt>
                <c:pt idx="16">
                  <c:v>0</c:v>
                </c:pt>
                <c:pt idx="17">
                  <c:v>3</c:v>
                </c:pt>
                <c:pt idx="18">
                  <c:v>0</c:v>
                </c:pt>
                <c:pt idx="19">
                  <c:v>6</c:v>
                </c:pt>
                <c:pt idx="20">
                  <c:v>4</c:v>
                </c:pt>
                <c:pt idx="21">
                  <c:v>0</c:v>
                </c:pt>
                <c:pt idx="22">
                  <c:v>3</c:v>
                </c:pt>
                <c:pt idx="23">
                  <c:v>2</c:v>
                </c:pt>
                <c:pt idx="24">
                  <c:v>3</c:v>
                </c:pt>
                <c:pt idx="25">
                  <c:v>0</c:v>
                </c:pt>
                <c:pt idx="26">
                  <c:v>1</c:v>
                </c:pt>
                <c:pt idx="27">
                  <c:v>1</c:v>
                </c:pt>
                <c:pt idx="28">
                  <c:v>0</c:v>
                </c:pt>
              </c:numCache>
            </c:numRef>
          </c:val>
          <c:extLst>
            <c:ext xmlns:c16="http://schemas.microsoft.com/office/drawing/2014/chart" uri="{C3380CC4-5D6E-409C-BE32-E72D297353CC}">
              <c16:uniqueId val="{00000008-B859-4ECD-B6B3-6544DFD0905C}"/>
            </c:ext>
          </c:extLst>
        </c:ser>
        <c:ser>
          <c:idx val="9"/>
          <c:order val="9"/>
          <c:tx>
            <c:strRef>
              <c:f>Sheet1!$K$1</c:f>
              <c:strCache>
                <c:ptCount val="1"/>
                <c:pt idx="0">
                  <c:v>x5</c:v>
                </c:pt>
              </c:strCache>
            </c:strRef>
          </c:tx>
          <c:spPr>
            <a:no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Sheet1!$K$2:$K$30</c:f>
              <c:numCache>
                <c:formatCode>General</c:formatCode>
                <c:ptCount val="29"/>
                <c:pt idx="0">
                  <c:v>31</c:v>
                </c:pt>
                <c:pt idx="1">
                  <c:v>4</c:v>
                </c:pt>
                <c:pt idx="2">
                  <c:v>3</c:v>
                </c:pt>
                <c:pt idx="3">
                  <c:v>12</c:v>
                </c:pt>
                <c:pt idx="4">
                  <c:v>13</c:v>
                </c:pt>
                <c:pt idx="5">
                  <c:v>18</c:v>
                </c:pt>
                <c:pt idx="6">
                  <c:v>17</c:v>
                </c:pt>
                <c:pt idx="7">
                  <c:v>31</c:v>
                </c:pt>
                <c:pt idx="8">
                  <c:v>30</c:v>
                </c:pt>
                <c:pt idx="9">
                  <c:v>28</c:v>
                </c:pt>
                <c:pt idx="10">
                  <c:v>30</c:v>
                </c:pt>
                <c:pt idx="11">
                  <c:v>30</c:v>
                </c:pt>
                <c:pt idx="12">
                  <c:v>30</c:v>
                </c:pt>
                <c:pt idx="13">
                  <c:v>21</c:v>
                </c:pt>
                <c:pt idx="14">
                  <c:v>22</c:v>
                </c:pt>
                <c:pt idx="15">
                  <c:v>28</c:v>
                </c:pt>
                <c:pt idx="16">
                  <c:v>33</c:v>
                </c:pt>
                <c:pt idx="17">
                  <c:v>30</c:v>
                </c:pt>
                <c:pt idx="18">
                  <c:v>33</c:v>
                </c:pt>
                <c:pt idx="19">
                  <c:v>27</c:v>
                </c:pt>
                <c:pt idx="20">
                  <c:v>29</c:v>
                </c:pt>
                <c:pt idx="21">
                  <c:v>33</c:v>
                </c:pt>
                <c:pt idx="22">
                  <c:v>30</c:v>
                </c:pt>
                <c:pt idx="23">
                  <c:v>31</c:v>
                </c:pt>
                <c:pt idx="24">
                  <c:v>30</c:v>
                </c:pt>
                <c:pt idx="25">
                  <c:v>33</c:v>
                </c:pt>
                <c:pt idx="26">
                  <c:v>32</c:v>
                </c:pt>
                <c:pt idx="27">
                  <c:v>32</c:v>
                </c:pt>
                <c:pt idx="28">
                  <c:v>33</c:v>
                </c:pt>
              </c:numCache>
            </c:numRef>
          </c:val>
          <c:extLst>
            <c:ext xmlns:c16="http://schemas.microsoft.com/office/drawing/2014/chart" uri="{C3380CC4-5D6E-409C-BE32-E72D297353CC}">
              <c16:uniqueId val="{00000009-B859-4ECD-B6B3-6544DFD0905C}"/>
            </c:ext>
          </c:extLst>
        </c:ser>
        <c:ser>
          <c:idx val="10"/>
          <c:order val="10"/>
          <c:tx>
            <c:strRef>
              <c:f>Sheet1!$L$1</c:f>
              <c:strCache>
                <c:ptCount val="1"/>
                <c:pt idx="0">
                  <c:v>Atbalsta persona</c:v>
                </c:pt>
              </c:strCache>
            </c:strRef>
          </c:tx>
          <c:spPr>
            <a:solidFill>
              <a:srgbClr val="C9C9C9"/>
            </a:solidFill>
            <a:ln w="25387">
              <a:noFill/>
            </a:ln>
          </c:spPr>
          <c:invertIfNegative val="0"/>
          <c:dLbls>
            <c:spPr>
              <a:noFill/>
              <a:ln w="25387">
                <a:noFill/>
              </a:ln>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Sheet1!$L$2:$L$30</c:f>
              <c:numCache>
                <c:formatCode>General</c:formatCode>
                <c:ptCount val="29"/>
                <c:pt idx="0">
                  <c:v>17</c:v>
                </c:pt>
                <c:pt idx="1">
                  <c:v>0</c:v>
                </c:pt>
                <c:pt idx="2">
                  <c:v>0</c:v>
                </c:pt>
                <c:pt idx="3">
                  <c:v>15</c:v>
                </c:pt>
                <c:pt idx="4">
                  <c:v>8</c:v>
                </c:pt>
                <c:pt idx="5">
                  <c:v>0</c:v>
                </c:pt>
                <c:pt idx="6">
                  <c:v>0</c:v>
                </c:pt>
                <c:pt idx="7">
                  <c:v>12</c:v>
                </c:pt>
                <c:pt idx="8">
                  <c:v>14</c:v>
                </c:pt>
                <c:pt idx="9">
                  <c:v>0</c:v>
                </c:pt>
                <c:pt idx="10">
                  <c:v>0</c:v>
                </c:pt>
                <c:pt idx="11">
                  <c:v>0</c:v>
                </c:pt>
                <c:pt idx="12">
                  <c:v>0</c:v>
                </c:pt>
                <c:pt idx="13">
                  <c:v>1</c:v>
                </c:pt>
                <c:pt idx="14">
                  <c:v>5</c:v>
                </c:pt>
                <c:pt idx="15">
                  <c:v>0</c:v>
                </c:pt>
                <c:pt idx="16">
                  <c:v>0</c:v>
                </c:pt>
                <c:pt idx="17">
                  <c:v>4</c:v>
                </c:pt>
                <c:pt idx="18">
                  <c:v>1</c:v>
                </c:pt>
                <c:pt idx="19">
                  <c:v>0</c:v>
                </c:pt>
                <c:pt idx="20">
                  <c:v>3</c:v>
                </c:pt>
                <c:pt idx="21">
                  <c:v>1</c:v>
                </c:pt>
                <c:pt idx="22">
                  <c:v>0</c:v>
                </c:pt>
                <c:pt idx="23">
                  <c:v>1</c:v>
                </c:pt>
                <c:pt idx="24">
                  <c:v>0</c:v>
                </c:pt>
                <c:pt idx="25">
                  <c:v>0</c:v>
                </c:pt>
                <c:pt idx="26">
                  <c:v>1</c:v>
                </c:pt>
                <c:pt idx="27">
                  <c:v>0</c:v>
                </c:pt>
                <c:pt idx="28">
                  <c:v>0</c:v>
                </c:pt>
              </c:numCache>
            </c:numRef>
          </c:val>
          <c:extLst>
            <c:ext xmlns:c16="http://schemas.microsoft.com/office/drawing/2014/chart" uri="{C3380CC4-5D6E-409C-BE32-E72D297353CC}">
              <c16:uniqueId val="{0000000A-B859-4ECD-B6B3-6544DFD0905C}"/>
            </c:ext>
          </c:extLst>
        </c:ser>
        <c:ser>
          <c:idx val="11"/>
          <c:order val="11"/>
          <c:tx>
            <c:strRef>
              <c:f>Sheet1!$M$1</c:f>
              <c:strCache>
                <c:ptCount val="1"/>
                <c:pt idx="0">
                  <c:v>x6</c:v>
                </c:pt>
              </c:strCache>
            </c:strRef>
          </c:tx>
          <c:spPr>
            <a:noFill/>
            <a:ln w="25387">
              <a:noFill/>
            </a:ln>
          </c:spPr>
          <c:invertIfNegative val="0"/>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Sheet1!$M$2:$M$30</c:f>
              <c:numCache>
                <c:formatCode>General</c:formatCode>
                <c:ptCount val="29"/>
                <c:pt idx="0">
                  <c:v>3</c:v>
                </c:pt>
                <c:pt idx="1">
                  <c:v>20</c:v>
                </c:pt>
                <c:pt idx="2">
                  <c:v>20</c:v>
                </c:pt>
                <c:pt idx="3">
                  <c:v>5</c:v>
                </c:pt>
                <c:pt idx="4">
                  <c:v>12</c:v>
                </c:pt>
                <c:pt idx="5">
                  <c:v>20</c:v>
                </c:pt>
                <c:pt idx="6">
                  <c:v>20</c:v>
                </c:pt>
                <c:pt idx="7">
                  <c:v>8</c:v>
                </c:pt>
                <c:pt idx="8">
                  <c:v>6</c:v>
                </c:pt>
                <c:pt idx="9">
                  <c:v>20</c:v>
                </c:pt>
                <c:pt idx="10">
                  <c:v>20</c:v>
                </c:pt>
                <c:pt idx="11">
                  <c:v>20</c:v>
                </c:pt>
                <c:pt idx="12">
                  <c:v>20</c:v>
                </c:pt>
                <c:pt idx="13">
                  <c:v>19</c:v>
                </c:pt>
                <c:pt idx="14">
                  <c:v>15</c:v>
                </c:pt>
                <c:pt idx="15">
                  <c:v>20</c:v>
                </c:pt>
                <c:pt idx="16">
                  <c:v>20</c:v>
                </c:pt>
                <c:pt idx="17">
                  <c:v>16</c:v>
                </c:pt>
                <c:pt idx="18">
                  <c:v>19</c:v>
                </c:pt>
                <c:pt idx="19">
                  <c:v>20</c:v>
                </c:pt>
                <c:pt idx="20">
                  <c:v>17</c:v>
                </c:pt>
                <c:pt idx="21">
                  <c:v>19</c:v>
                </c:pt>
                <c:pt idx="22">
                  <c:v>20</c:v>
                </c:pt>
                <c:pt idx="23">
                  <c:v>19</c:v>
                </c:pt>
                <c:pt idx="24">
                  <c:v>20</c:v>
                </c:pt>
                <c:pt idx="25">
                  <c:v>20</c:v>
                </c:pt>
                <c:pt idx="26">
                  <c:v>19</c:v>
                </c:pt>
                <c:pt idx="27">
                  <c:v>20</c:v>
                </c:pt>
                <c:pt idx="28">
                  <c:v>20</c:v>
                </c:pt>
              </c:numCache>
            </c:numRef>
          </c:val>
          <c:extLst>
            <c:ext xmlns:c16="http://schemas.microsoft.com/office/drawing/2014/chart" uri="{C3380CC4-5D6E-409C-BE32-E72D297353CC}">
              <c16:uniqueId val="{0000000B-B859-4ECD-B6B3-6544DFD0905C}"/>
            </c:ext>
          </c:extLst>
        </c:ser>
        <c:ser>
          <c:idx val="12"/>
          <c:order val="12"/>
          <c:tx>
            <c:strRef>
              <c:f>Sheet1!$N$1</c:f>
              <c:strCache>
                <c:ptCount val="1"/>
                <c:pt idx="0">
                  <c:v>Aprūpes mājās u.c mobilās uzraudzības pakalpojumi</c:v>
                </c:pt>
              </c:strCache>
            </c:strRef>
          </c:tx>
          <c:spPr>
            <a:solidFill>
              <a:srgbClr val="FFE699"/>
            </a:solidFill>
            <a:ln w="25387">
              <a:noFill/>
            </a:ln>
          </c:spPr>
          <c:invertIfNegative val="0"/>
          <c:dLbls>
            <c:spPr>
              <a:noFill/>
              <a:ln w="25387">
                <a:noFill/>
              </a:ln>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Sheet1!$A$2:$A$30</c:f>
              <c:strCache>
                <c:ptCount val="29"/>
                <c:pt idx="0">
                  <c:v>Ogres novads</c:v>
                </c:pt>
                <c:pt idx="1">
                  <c:v>Siguldas novads</c:v>
                </c:pt>
                <c:pt idx="2">
                  <c:v>Alojas novads</c:v>
                </c:pt>
                <c:pt idx="3">
                  <c:v>Tukuma novads</c:v>
                </c:pt>
                <c:pt idx="4">
                  <c:v>Ādažu novads</c:v>
                </c:pt>
                <c:pt idx="5">
                  <c:v>Limbažu novads</c:v>
                </c:pt>
                <c:pt idx="6">
                  <c:v>Salacgrīvas novads</c:v>
                </c:pt>
                <c:pt idx="7">
                  <c:v>Lielvārdes novads</c:v>
                </c:pt>
                <c:pt idx="8">
                  <c:v>Jūrmala</c:v>
                </c:pt>
                <c:pt idx="9">
                  <c:v>Mālpils novads</c:v>
                </c:pt>
                <c:pt idx="10">
                  <c:v>Inčukalna novads</c:v>
                </c:pt>
                <c:pt idx="11">
                  <c:v>Salaspils novads</c:v>
                </c:pt>
                <c:pt idx="12">
                  <c:v>Carnikavas novads</c:v>
                </c:pt>
                <c:pt idx="13">
                  <c:v>Olaines novads</c:v>
                </c:pt>
                <c:pt idx="14">
                  <c:v>Jaunpils novads</c:v>
                </c:pt>
                <c:pt idx="15">
                  <c:v>Ķekavas novads</c:v>
                </c:pt>
                <c:pt idx="16">
                  <c:v>Krimuldas novads</c:v>
                </c:pt>
                <c:pt idx="17">
                  <c:v>Baldones novads</c:v>
                </c:pt>
                <c:pt idx="18">
                  <c:v>Ikšķiles novads</c:v>
                </c:pt>
                <c:pt idx="19">
                  <c:v>Kandavas novads</c:v>
                </c:pt>
                <c:pt idx="20">
                  <c:v>Mārupes novads</c:v>
                </c:pt>
                <c:pt idx="21">
                  <c:v>Ropažu novads</c:v>
                </c:pt>
                <c:pt idx="22">
                  <c:v>Saulkrastu novads</c:v>
                </c:pt>
                <c:pt idx="23">
                  <c:v>Engures novads</c:v>
                </c:pt>
                <c:pt idx="24">
                  <c:v>Garkalnes novads</c:v>
                </c:pt>
                <c:pt idx="25">
                  <c:v>Ķeguma novads</c:v>
                </c:pt>
                <c:pt idx="26">
                  <c:v>Babītes novads</c:v>
                </c:pt>
                <c:pt idx="27">
                  <c:v>Stopiņu novads</c:v>
                </c:pt>
                <c:pt idx="28">
                  <c:v>Sējas novads</c:v>
                </c:pt>
              </c:strCache>
            </c:strRef>
          </c:cat>
          <c:val>
            <c:numRef>
              <c:f>Sheet1!$N$2:$N$30</c:f>
              <c:numCache>
                <c:formatCode>General</c:formatCode>
                <c:ptCount val="29"/>
                <c:pt idx="0">
                  <c:v>17</c:v>
                </c:pt>
                <c:pt idx="1">
                  <c:v>0</c:v>
                </c:pt>
                <c:pt idx="2">
                  <c:v>32</c:v>
                </c:pt>
                <c:pt idx="3">
                  <c:v>3</c:v>
                </c:pt>
                <c:pt idx="4">
                  <c:v>13</c:v>
                </c:pt>
                <c:pt idx="5">
                  <c:v>21</c:v>
                </c:pt>
                <c:pt idx="6">
                  <c:v>21</c:v>
                </c:pt>
                <c:pt idx="7">
                  <c:v>10</c:v>
                </c:pt>
                <c:pt idx="8">
                  <c:v>4</c:v>
                </c:pt>
                <c:pt idx="9">
                  <c:v>0</c:v>
                </c:pt>
                <c:pt idx="10">
                  <c:v>2</c:v>
                </c:pt>
                <c:pt idx="11">
                  <c:v>8</c:v>
                </c:pt>
                <c:pt idx="12">
                  <c:v>0</c:v>
                </c:pt>
                <c:pt idx="13">
                  <c:v>0</c:v>
                </c:pt>
                <c:pt idx="14">
                  <c:v>0</c:v>
                </c:pt>
                <c:pt idx="15">
                  <c:v>0</c:v>
                </c:pt>
                <c:pt idx="16">
                  <c:v>0</c:v>
                </c:pt>
                <c:pt idx="17">
                  <c:v>0</c:v>
                </c:pt>
                <c:pt idx="18">
                  <c:v>6</c:v>
                </c:pt>
                <c:pt idx="19">
                  <c:v>2</c:v>
                </c:pt>
                <c:pt idx="20">
                  <c:v>1</c:v>
                </c:pt>
                <c:pt idx="21">
                  <c:v>2</c:v>
                </c:pt>
                <c:pt idx="22">
                  <c:v>3</c:v>
                </c:pt>
                <c:pt idx="23">
                  <c:v>1</c:v>
                </c:pt>
                <c:pt idx="24">
                  <c:v>0</c:v>
                </c:pt>
                <c:pt idx="25">
                  <c:v>3</c:v>
                </c:pt>
                <c:pt idx="26">
                  <c:v>0</c:v>
                </c:pt>
                <c:pt idx="27">
                  <c:v>0</c:v>
                </c:pt>
                <c:pt idx="28">
                  <c:v>0</c:v>
                </c:pt>
              </c:numCache>
            </c:numRef>
          </c:val>
          <c:extLst>
            <c:ext xmlns:c16="http://schemas.microsoft.com/office/drawing/2014/chart" uri="{C3380CC4-5D6E-409C-BE32-E72D297353CC}">
              <c16:uniqueId val="{0000000C-B859-4ECD-B6B3-6544DFD0905C}"/>
            </c:ext>
          </c:extLst>
        </c:ser>
        <c:dLbls>
          <c:showLegendKey val="0"/>
          <c:showVal val="0"/>
          <c:showCatName val="0"/>
          <c:showSerName val="0"/>
          <c:showPercent val="0"/>
          <c:showBubbleSize val="0"/>
        </c:dLbls>
        <c:gapWidth val="50"/>
        <c:overlap val="100"/>
        <c:axId val="-2099490200"/>
        <c:axId val="-2099486872"/>
      </c:barChart>
      <c:catAx>
        <c:axId val="-2099490200"/>
        <c:scaling>
          <c:orientation val="maxMin"/>
        </c:scaling>
        <c:delete val="0"/>
        <c:axPos val="l"/>
        <c:numFmt formatCode="General" sourceLinked="1"/>
        <c:majorTickMark val="none"/>
        <c:minorTickMark val="none"/>
        <c:tickLblPos val="nextTo"/>
        <c:spPr>
          <a:ln w="3173">
            <a:solidFill>
              <a:srgbClr val="C0C0C0"/>
            </a:solidFill>
            <a:prstDash val="solid"/>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099486872"/>
        <c:crosses val="autoZero"/>
        <c:auto val="1"/>
        <c:lblAlgn val="ctr"/>
        <c:lblOffset val="100"/>
        <c:noMultiLvlLbl val="0"/>
      </c:catAx>
      <c:valAx>
        <c:axId val="-2099486872"/>
        <c:scaling>
          <c:orientation val="minMax"/>
          <c:max val="220"/>
          <c:min val="0"/>
        </c:scaling>
        <c:delete val="1"/>
        <c:axPos val="t"/>
        <c:numFmt formatCode="General" sourceLinked="1"/>
        <c:majorTickMark val="out"/>
        <c:minorTickMark val="none"/>
        <c:tickLblPos val="nextTo"/>
        <c:crossAx val="-2099490200"/>
        <c:crosses val="autoZero"/>
        <c:crossBetween val="between"/>
      </c:valAx>
      <c:spPr>
        <a:noFill/>
        <a:ln w="25387">
          <a:noFill/>
        </a:ln>
      </c:spPr>
    </c:plotArea>
    <c:legend>
      <c:legendPos val="r"/>
      <c:legendEntry>
        <c:idx val="1"/>
        <c:delete val="1"/>
      </c:legendEntry>
      <c:legendEntry>
        <c:idx val="3"/>
        <c:delete val="1"/>
      </c:legendEntry>
      <c:legendEntry>
        <c:idx val="5"/>
        <c:delete val="1"/>
      </c:legendEntry>
      <c:legendEntry>
        <c:idx val="6"/>
        <c:delete val="1"/>
      </c:legendEntry>
      <c:legendEntry>
        <c:idx val="7"/>
        <c:delete val="1"/>
      </c:legendEntry>
      <c:legendEntry>
        <c:idx val="9"/>
        <c:delete val="1"/>
      </c:legendEntry>
      <c:legendEntry>
        <c:idx val="11"/>
        <c:delete val="1"/>
      </c:legendEntry>
      <c:layout>
        <c:manualLayout>
          <c:xMode val="edge"/>
          <c:yMode val="edge"/>
          <c:wMode val="edge"/>
          <c:hMode val="edge"/>
          <c:x val="7.7422398646450202E-3"/>
          <c:y val="0"/>
          <c:w val="1"/>
          <c:h val="7.9720059163875201E-2"/>
        </c:manualLayout>
      </c:layout>
      <c:overlay val="0"/>
      <c:spPr>
        <a:noFill/>
        <a:ln w="25387">
          <a:noFill/>
        </a:ln>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rgbClr val="FFFFFF"/>
    </a:solidFill>
    <a:ln>
      <a:noFill/>
    </a:ln>
  </c:spPr>
  <c:txPr>
    <a:bodyPr/>
    <a:lstStyle/>
    <a:p>
      <a:pPr>
        <a:defRPr sz="90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0.02372</cdr:x>
      <cdr:y>0.6716</cdr:y>
    </cdr:from>
    <cdr:to>
      <cdr:x>0.90652</cdr:x>
      <cdr:y>0.6742</cdr:y>
    </cdr:to>
    <cdr:cxnSp macro="">
      <cdr:nvCxnSpPr>
        <cdr:cNvPr id="2" name="Straight Connector 1">
          <a:extLst xmlns:a="http://schemas.openxmlformats.org/drawingml/2006/main">
            <a:ext uri="{FF2B5EF4-FFF2-40B4-BE49-F238E27FC236}">
              <a16:creationId xmlns:a16="http://schemas.microsoft.com/office/drawing/2014/main" id="{FEE7F7B1-B1CD-6C43-8AA8-FCD2BE2AF2C3}"/>
            </a:ext>
          </a:extLst>
        </cdr:cNvPr>
        <cdr:cNvCxnSpPr/>
      </cdr:nvCxnSpPr>
      <cdr:spPr>
        <a:xfrm xmlns:a="http://schemas.openxmlformats.org/drawingml/2006/main">
          <a:off x="612775" y="4889500"/>
          <a:ext cx="5010150" cy="19050"/>
        </a:xfrm>
        <a:prstGeom xmlns:a="http://schemas.openxmlformats.org/drawingml/2006/main" prst="line">
          <a:avLst/>
        </a:prstGeom>
        <a:ln xmlns:a="http://schemas.openxmlformats.org/drawingml/2006/main" w="25400">
          <a:prstDash val="dash"/>
        </a:ln>
      </cdr:spPr>
      <cdr:style>
        <a:lnRef xmlns:a="http://schemas.openxmlformats.org/drawingml/2006/main" idx="1">
          <a:schemeClr val="accent6"/>
        </a:lnRef>
        <a:fillRef xmlns:a="http://schemas.openxmlformats.org/drawingml/2006/main" idx="0">
          <a:schemeClr val="accent6"/>
        </a:fillRef>
        <a:effectRef xmlns:a="http://schemas.openxmlformats.org/drawingml/2006/main" idx="0">
          <a:schemeClr val="accent6"/>
        </a:effectRef>
        <a:fontRef xmlns:a="http://schemas.openxmlformats.org/drawingml/2006/main" idx="minor">
          <a:schemeClr val="tx1"/>
        </a:fontRef>
      </cdr:style>
    </cdr:cxnSp>
  </cdr:relSizeAnchor>
  <cdr:relSizeAnchor xmlns:cdr="http://schemas.openxmlformats.org/drawingml/2006/chartDrawing">
    <cdr:from>
      <cdr:x>0.02671</cdr:x>
      <cdr:y>0.33896</cdr:y>
    </cdr:from>
    <cdr:to>
      <cdr:x>0.92601</cdr:x>
      <cdr:y>0.34181</cdr:y>
    </cdr:to>
    <cdr:cxnSp macro="">
      <cdr:nvCxnSpPr>
        <cdr:cNvPr id="3" name="Straight Connector 2">
          <a:extLst xmlns:a="http://schemas.openxmlformats.org/drawingml/2006/main">
            <a:ext uri="{FF2B5EF4-FFF2-40B4-BE49-F238E27FC236}">
              <a16:creationId xmlns:a16="http://schemas.microsoft.com/office/drawing/2014/main" id="{D865D7E4-D66F-8948-A693-6F0B835FE05B}"/>
            </a:ext>
          </a:extLst>
        </cdr:cNvPr>
        <cdr:cNvCxnSpPr/>
      </cdr:nvCxnSpPr>
      <cdr:spPr>
        <a:xfrm xmlns:a="http://schemas.openxmlformats.org/drawingml/2006/main">
          <a:off x="698500" y="2508250"/>
          <a:ext cx="5010129" cy="19057"/>
        </a:xfrm>
        <a:prstGeom xmlns:a="http://schemas.openxmlformats.org/drawingml/2006/main" prst="line">
          <a:avLst/>
        </a:prstGeom>
        <a:ln xmlns:a="http://schemas.openxmlformats.org/drawingml/2006/main" w="25400">
          <a:prstDash val="dash"/>
        </a:ln>
      </cdr:spPr>
      <cdr:style>
        <a:lnRef xmlns:a="http://schemas.openxmlformats.org/drawingml/2006/main" idx="1">
          <a:schemeClr val="accent6"/>
        </a:lnRef>
        <a:fillRef xmlns:a="http://schemas.openxmlformats.org/drawingml/2006/main" idx="0">
          <a:schemeClr val="accent6"/>
        </a:fillRef>
        <a:effectRef xmlns:a="http://schemas.openxmlformats.org/drawingml/2006/main" idx="0">
          <a:schemeClr val="accent6"/>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F9DA9-367C-4AAF-96F3-590AB0FEA0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230</Pages>
  <Words>229632</Words>
  <Characters>130891</Characters>
  <Application>Microsoft Office Word</Application>
  <DocSecurity>0</DocSecurity>
  <Lines>1090</Lines>
  <Paragraphs>719</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LinksUpToDate>false</LinksUpToDate>
  <CharactersWithSpaces>359804</CharactersWithSpaces>
  <SharedDoc>false</SharedDoc>
  <HLinks>
    <vt:vector size="366" baseType="variant">
      <vt:variant>
        <vt:i4>7733290</vt:i4>
      </vt:variant>
      <vt:variant>
        <vt:i4>309</vt:i4>
      </vt:variant>
      <vt:variant>
        <vt:i4>0</vt:i4>
      </vt:variant>
      <vt:variant>
        <vt:i4>5</vt:i4>
      </vt:variant>
      <vt:variant>
        <vt:lpwstr>https://likumi.lv/ta/id/20243-visparejas-izglitibas-likums</vt:lpwstr>
      </vt:variant>
      <vt:variant>
        <vt:lpwstr/>
      </vt:variant>
      <vt:variant>
        <vt:i4>5767172</vt:i4>
      </vt:variant>
      <vt:variant>
        <vt:i4>255</vt:i4>
      </vt:variant>
      <vt:variant>
        <vt:i4>0</vt:i4>
      </vt:variant>
      <vt:variant>
        <vt:i4>5</vt:i4>
      </vt:variant>
      <vt:variant>
        <vt:lpwstr>http://atsauciba-sia-socialas-aprupes-centrs.uz-kartes.zl.lv/</vt:lpwstr>
      </vt:variant>
      <vt:variant>
        <vt:lpwstr/>
      </vt:variant>
      <vt:variant>
        <vt:i4>4915205</vt:i4>
      </vt:variant>
      <vt:variant>
        <vt:i4>252</vt:i4>
      </vt:variant>
      <vt:variant>
        <vt:i4>0</vt:i4>
      </vt:variant>
      <vt:variant>
        <vt:i4>5</vt:i4>
      </vt:variant>
      <vt:variant>
        <vt:lpwstr>http://vmnvd.gov.lv/lv/esf-projekts/zinojumi</vt:lpwstr>
      </vt:variant>
      <vt:variant>
        <vt:lpwstr/>
      </vt:variant>
      <vt:variant>
        <vt:i4>7798818</vt:i4>
      </vt:variant>
      <vt:variant>
        <vt:i4>249</vt:i4>
      </vt:variant>
      <vt:variant>
        <vt:i4>0</vt:i4>
      </vt:variant>
      <vt:variant>
        <vt:i4>5</vt:i4>
      </vt:variant>
      <vt:variant>
        <vt:lpwstr>http://www.lm.gov.lv/upload/aktualitates/null/2015_15_07_ricplans_final.pdf</vt:lpwstr>
      </vt:variant>
      <vt:variant>
        <vt:lpwstr/>
      </vt:variant>
      <vt:variant>
        <vt:i4>6357025</vt:i4>
      </vt:variant>
      <vt:variant>
        <vt:i4>246</vt:i4>
      </vt:variant>
      <vt:variant>
        <vt:i4>0</vt:i4>
      </vt:variant>
      <vt:variant>
        <vt:i4>5</vt:i4>
      </vt:variant>
      <vt:variant>
        <vt:lpwstr>https://likumi.lv/doc.php?id=262647</vt:lpwstr>
      </vt:variant>
      <vt:variant>
        <vt:lpwstr/>
      </vt:variant>
      <vt:variant>
        <vt:i4>7143523</vt:i4>
      </vt:variant>
      <vt:variant>
        <vt:i4>243</vt:i4>
      </vt:variant>
      <vt:variant>
        <vt:i4>0</vt:i4>
      </vt:variant>
      <vt:variant>
        <vt:i4>5</vt:i4>
      </vt:variant>
      <vt:variant>
        <vt:lpwstr>http://polsis.mk.gov.lv/documents/4525</vt:lpwstr>
      </vt:variant>
      <vt:variant>
        <vt:lpwstr/>
      </vt:variant>
      <vt:variant>
        <vt:i4>6291496</vt:i4>
      </vt:variant>
      <vt:variant>
        <vt:i4>240</vt:i4>
      </vt:variant>
      <vt:variant>
        <vt:i4>0</vt:i4>
      </vt:variant>
      <vt:variant>
        <vt:i4>5</vt:i4>
      </vt:variant>
      <vt:variant>
        <vt:lpwstr>https://likumi.lv/doc.php?id=197033</vt:lpwstr>
      </vt:variant>
      <vt:variant>
        <vt:lpwstr/>
      </vt:variant>
      <vt:variant>
        <vt:i4>6553647</vt:i4>
      </vt:variant>
      <vt:variant>
        <vt:i4>237</vt:i4>
      </vt:variant>
      <vt:variant>
        <vt:i4>0</vt:i4>
      </vt:variant>
      <vt:variant>
        <vt:i4>5</vt:i4>
      </vt:variant>
      <vt:variant>
        <vt:lpwstr>https://likumi.lv/doc.php?id=270934</vt:lpwstr>
      </vt:variant>
      <vt:variant>
        <vt:lpwstr/>
      </vt:variant>
      <vt:variant>
        <vt:i4>8060973</vt:i4>
      </vt:variant>
      <vt:variant>
        <vt:i4>234</vt:i4>
      </vt:variant>
      <vt:variant>
        <vt:i4>0</vt:i4>
      </vt:variant>
      <vt:variant>
        <vt:i4>5</vt:i4>
      </vt:variant>
      <vt:variant>
        <vt:lpwstr>https://likumi.lv/ta/id/274957-darbibas-programmas-izaugsme-un-nodarbinatiba-9-2-2-specifiska-atbalsta-merka-palielinat-kvalitativu-institucionalai-aprupei</vt:lpwstr>
      </vt:variant>
      <vt:variant>
        <vt:lpwstr/>
      </vt:variant>
      <vt:variant>
        <vt:i4>8060973</vt:i4>
      </vt:variant>
      <vt:variant>
        <vt:i4>231</vt:i4>
      </vt:variant>
      <vt:variant>
        <vt:i4>0</vt:i4>
      </vt:variant>
      <vt:variant>
        <vt:i4>5</vt:i4>
      </vt:variant>
      <vt:variant>
        <vt:lpwstr>https://likumi.lv/ta/id/274957-darbibas-programmas-izaugsme-un-nodarbinatiba-9-2-2-specifiska-atbalsta-merka-palielinat-kvalitativu-institucionalai-aprupei</vt:lpwstr>
      </vt:variant>
      <vt:variant>
        <vt:lpwstr/>
      </vt:variant>
      <vt:variant>
        <vt:i4>8060973</vt:i4>
      </vt:variant>
      <vt:variant>
        <vt:i4>228</vt:i4>
      </vt:variant>
      <vt:variant>
        <vt:i4>0</vt:i4>
      </vt:variant>
      <vt:variant>
        <vt:i4>5</vt:i4>
      </vt:variant>
      <vt:variant>
        <vt:lpwstr>https://likumi.lv/ta/id/274957-darbibas-programmas-izaugsme-un-nodarbinatiba-9-2-2-specifiska-atbalsta-merka-palielinat-kvalitativu-institucionalai-aprupei</vt:lpwstr>
      </vt:variant>
      <vt:variant>
        <vt:lpwstr/>
      </vt:variant>
      <vt:variant>
        <vt:i4>7209007</vt:i4>
      </vt:variant>
      <vt:variant>
        <vt:i4>225</vt:i4>
      </vt:variant>
      <vt:variant>
        <vt:i4>0</vt:i4>
      </vt:variant>
      <vt:variant>
        <vt:i4>5</vt:i4>
      </vt:variant>
      <vt:variant>
        <vt:lpwstr>https://likumi.lv/doc.php?id=291788</vt:lpwstr>
      </vt:variant>
      <vt:variant>
        <vt:lpwstr/>
      </vt:variant>
      <vt:variant>
        <vt:i4>7274529</vt:i4>
      </vt:variant>
      <vt:variant>
        <vt:i4>222</vt:i4>
      </vt:variant>
      <vt:variant>
        <vt:i4>0</vt:i4>
      </vt:variant>
      <vt:variant>
        <vt:i4>5</vt:i4>
      </vt:variant>
      <vt:variant>
        <vt:lpwstr>https://likumi.lv/doc.php?id=68488</vt:lpwstr>
      </vt:variant>
      <vt:variant>
        <vt:lpwstr/>
      </vt:variant>
      <vt:variant>
        <vt:i4>6619169</vt:i4>
      </vt:variant>
      <vt:variant>
        <vt:i4>219</vt:i4>
      </vt:variant>
      <vt:variant>
        <vt:i4>0</vt:i4>
      </vt:variant>
      <vt:variant>
        <vt:i4>5</vt:i4>
      </vt:variant>
      <vt:variant>
        <vt:lpwstr>https://likumi.lv/doc.php?id=175748</vt:lpwstr>
      </vt:variant>
      <vt:variant>
        <vt:lpwstr/>
      </vt:variant>
      <vt:variant>
        <vt:i4>4194398</vt:i4>
      </vt:variant>
      <vt:variant>
        <vt:i4>216</vt:i4>
      </vt:variant>
      <vt:variant>
        <vt:i4>0</vt:i4>
      </vt:variant>
      <vt:variant>
        <vt:i4>5</vt:i4>
      </vt:variant>
      <vt:variant>
        <vt:lpwstr>http://www.deinstitutionalisationguide.eu/wp-content/uploads/2016/04/GUIDELINES-Final-English.pdf</vt:lpwstr>
      </vt:variant>
      <vt:variant>
        <vt:lpwstr/>
      </vt:variant>
      <vt:variant>
        <vt:i4>4718665</vt:i4>
      </vt:variant>
      <vt:variant>
        <vt:i4>213</vt:i4>
      </vt:variant>
      <vt:variant>
        <vt:i4>0</vt:i4>
      </vt:variant>
      <vt:variant>
        <vt:i4>5</vt:i4>
      </vt:variant>
      <vt:variant>
        <vt:lpwstr>http://www.lm.gov.lv/upload/berns_gimene/bernu_tiesibas/akti/guidelines.pdf</vt:lpwstr>
      </vt:variant>
      <vt:variant>
        <vt:lpwstr/>
      </vt:variant>
      <vt:variant>
        <vt:i4>1245232</vt:i4>
      </vt:variant>
      <vt:variant>
        <vt:i4>206</vt:i4>
      </vt:variant>
      <vt:variant>
        <vt:i4>0</vt:i4>
      </vt:variant>
      <vt:variant>
        <vt:i4>5</vt:i4>
      </vt:variant>
      <vt:variant>
        <vt:lpwstr/>
      </vt:variant>
      <vt:variant>
        <vt:lpwstr>_Toc526204303</vt:lpwstr>
      </vt:variant>
      <vt:variant>
        <vt:i4>1245232</vt:i4>
      </vt:variant>
      <vt:variant>
        <vt:i4>200</vt:i4>
      </vt:variant>
      <vt:variant>
        <vt:i4>0</vt:i4>
      </vt:variant>
      <vt:variant>
        <vt:i4>5</vt:i4>
      </vt:variant>
      <vt:variant>
        <vt:lpwstr/>
      </vt:variant>
      <vt:variant>
        <vt:lpwstr>_Toc526204302</vt:lpwstr>
      </vt:variant>
      <vt:variant>
        <vt:i4>1245232</vt:i4>
      </vt:variant>
      <vt:variant>
        <vt:i4>194</vt:i4>
      </vt:variant>
      <vt:variant>
        <vt:i4>0</vt:i4>
      </vt:variant>
      <vt:variant>
        <vt:i4>5</vt:i4>
      </vt:variant>
      <vt:variant>
        <vt:lpwstr/>
      </vt:variant>
      <vt:variant>
        <vt:lpwstr>_Toc526204301</vt:lpwstr>
      </vt:variant>
      <vt:variant>
        <vt:i4>1245232</vt:i4>
      </vt:variant>
      <vt:variant>
        <vt:i4>188</vt:i4>
      </vt:variant>
      <vt:variant>
        <vt:i4>0</vt:i4>
      </vt:variant>
      <vt:variant>
        <vt:i4>5</vt:i4>
      </vt:variant>
      <vt:variant>
        <vt:lpwstr/>
      </vt:variant>
      <vt:variant>
        <vt:lpwstr>_Toc526204300</vt:lpwstr>
      </vt:variant>
      <vt:variant>
        <vt:i4>1703985</vt:i4>
      </vt:variant>
      <vt:variant>
        <vt:i4>182</vt:i4>
      </vt:variant>
      <vt:variant>
        <vt:i4>0</vt:i4>
      </vt:variant>
      <vt:variant>
        <vt:i4>5</vt:i4>
      </vt:variant>
      <vt:variant>
        <vt:lpwstr/>
      </vt:variant>
      <vt:variant>
        <vt:lpwstr>_Toc526204299</vt:lpwstr>
      </vt:variant>
      <vt:variant>
        <vt:i4>1703985</vt:i4>
      </vt:variant>
      <vt:variant>
        <vt:i4>176</vt:i4>
      </vt:variant>
      <vt:variant>
        <vt:i4>0</vt:i4>
      </vt:variant>
      <vt:variant>
        <vt:i4>5</vt:i4>
      </vt:variant>
      <vt:variant>
        <vt:lpwstr/>
      </vt:variant>
      <vt:variant>
        <vt:lpwstr>_Toc526204298</vt:lpwstr>
      </vt:variant>
      <vt:variant>
        <vt:i4>1703985</vt:i4>
      </vt:variant>
      <vt:variant>
        <vt:i4>170</vt:i4>
      </vt:variant>
      <vt:variant>
        <vt:i4>0</vt:i4>
      </vt:variant>
      <vt:variant>
        <vt:i4>5</vt:i4>
      </vt:variant>
      <vt:variant>
        <vt:lpwstr/>
      </vt:variant>
      <vt:variant>
        <vt:lpwstr>_Toc526204297</vt:lpwstr>
      </vt:variant>
      <vt:variant>
        <vt:i4>1703985</vt:i4>
      </vt:variant>
      <vt:variant>
        <vt:i4>164</vt:i4>
      </vt:variant>
      <vt:variant>
        <vt:i4>0</vt:i4>
      </vt:variant>
      <vt:variant>
        <vt:i4>5</vt:i4>
      </vt:variant>
      <vt:variant>
        <vt:lpwstr/>
      </vt:variant>
      <vt:variant>
        <vt:lpwstr>_Toc526204296</vt:lpwstr>
      </vt:variant>
      <vt:variant>
        <vt:i4>1703985</vt:i4>
      </vt:variant>
      <vt:variant>
        <vt:i4>158</vt:i4>
      </vt:variant>
      <vt:variant>
        <vt:i4>0</vt:i4>
      </vt:variant>
      <vt:variant>
        <vt:i4>5</vt:i4>
      </vt:variant>
      <vt:variant>
        <vt:lpwstr/>
      </vt:variant>
      <vt:variant>
        <vt:lpwstr>_Toc526204295</vt:lpwstr>
      </vt:variant>
      <vt:variant>
        <vt:i4>1703985</vt:i4>
      </vt:variant>
      <vt:variant>
        <vt:i4>152</vt:i4>
      </vt:variant>
      <vt:variant>
        <vt:i4>0</vt:i4>
      </vt:variant>
      <vt:variant>
        <vt:i4>5</vt:i4>
      </vt:variant>
      <vt:variant>
        <vt:lpwstr/>
      </vt:variant>
      <vt:variant>
        <vt:lpwstr>_Toc526204294</vt:lpwstr>
      </vt:variant>
      <vt:variant>
        <vt:i4>1703985</vt:i4>
      </vt:variant>
      <vt:variant>
        <vt:i4>146</vt:i4>
      </vt:variant>
      <vt:variant>
        <vt:i4>0</vt:i4>
      </vt:variant>
      <vt:variant>
        <vt:i4>5</vt:i4>
      </vt:variant>
      <vt:variant>
        <vt:lpwstr/>
      </vt:variant>
      <vt:variant>
        <vt:lpwstr>_Toc526204293</vt:lpwstr>
      </vt:variant>
      <vt:variant>
        <vt:i4>1703985</vt:i4>
      </vt:variant>
      <vt:variant>
        <vt:i4>140</vt:i4>
      </vt:variant>
      <vt:variant>
        <vt:i4>0</vt:i4>
      </vt:variant>
      <vt:variant>
        <vt:i4>5</vt:i4>
      </vt:variant>
      <vt:variant>
        <vt:lpwstr/>
      </vt:variant>
      <vt:variant>
        <vt:lpwstr>_Toc526204292</vt:lpwstr>
      </vt:variant>
      <vt:variant>
        <vt:i4>1703985</vt:i4>
      </vt:variant>
      <vt:variant>
        <vt:i4>134</vt:i4>
      </vt:variant>
      <vt:variant>
        <vt:i4>0</vt:i4>
      </vt:variant>
      <vt:variant>
        <vt:i4>5</vt:i4>
      </vt:variant>
      <vt:variant>
        <vt:lpwstr/>
      </vt:variant>
      <vt:variant>
        <vt:lpwstr>_Toc526204291</vt:lpwstr>
      </vt:variant>
      <vt:variant>
        <vt:i4>1703985</vt:i4>
      </vt:variant>
      <vt:variant>
        <vt:i4>128</vt:i4>
      </vt:variant>
      <vt:variant>
        <vt:i4>0</vt:i4>
      </vt:variant>
      <vt:variant>
        <vt:i4>5</vt:i4>
      </vt:variant>
      <vt:variant>
        <vt:lpwstr/>
      </vt:variant>
      <vt:variant>
        <vt:lpwstr>_Toc526204290</vt:lpwstr>
      </vt:variant>
      <vt:variant>
        <vt:i4>1769521</vt:i4>
      </vt:variant>
      <vt:variant>
        <vt:i4>122</vt:i4>
      </vt:variant>
      <vt:variant>
        <vt:i4>0</vt:i4>
      </vt:variant>
      <vt:variant>
        <vt:i4>5</vt:i4>
      </vt:variant>
      <vt:variant>
        <vt:lpwstr/>
      </vt:variant>
      <vt:variant>
        <vt:lpwstr>_Toc526204289</vt:lpwstr>
      </vt:variant>
      <vt:variant>
        <vt:i4>1769521</vt:i4>
      </vt:variant>
      <vt:variant>
        <vt:i4>116</vt:i4>
      </vt:variant>
      <vt:variant>
        <vt:i4>0</vt:i4>
      </vt:variant>
      <vt:variant>
        <vt:i4>5</vt:i4>
      </vt:variant>
      <vt:variant>
        <vt:lpwstr/>
      </vt:variant>
      <vt:variant>
        <vt:lpwstr>_Toc526204288</vt:lpwstr>
      </vt:variant>
      <vt:variant>
        <vt:i4>1769521</vt:i4>
      </vt:variant>
      <vt:variant>
        <vt:i4>110</vt:i4>
      </vt:variant>
      <vt:variant>
        <vt:i4>0</vt:i4>
      </vt:variant>
      <vt:variant>
        <vt:i4>5</vt:i4>
      </vt:variant>
      <vt:variant>
        <vt:lpwstr/>
      </vt:variant>
      <vt:variant>
        <vt:lpwstr>_Toc526204287</vt:lpwstr>
      </vt:variant>
      <vt:variant>
        <vt:i4>1769521</vt:i4>
      </vt:variant>
      <vt:variant>
        <vt:i4>104</vt:i4>
      </vt:variant>
      <vt:variant>
        <vt:i4>0</vt:i4>
      </vt:variant>
      <vt:variant>
        <vt:i4>5</vt:i4>
      </vt:variant>
      <vt:variant>
        <vt:lpwstr/>
      </vt:variant>
      <vt:variant>
        <vt:lpwstr>_Toc526204286</vt:lpwstr>
      </vt:variant>
      <vt:variant>
        <vt:i4>1769521</vt:i4>
      </vt:variant>
      <vt:variant>
        <vt:i4>98</vt:i4>
      </vt:variant>
      <vt:variant>
        <vt:i4>0</vt:i4>
      </vt:variant>
      <vt:variant>
        <vt:i4>5</vt:i4>
      </vt:variant>
      <vt:variant>
        <vt:lpwstr/>
      </vt:variant>
      <vt:variant>
        <vt:lpwstr>_Toc526204285</vt:lpwstr>
      </vt:variant>
      <vt:variant>
        <vt:i4>1769521</vt:i4>
      </vt:variant>
      <vt:variant>
        <vt:i4>92</vt:i4>
      </vt:variant>
      <vt:variant>
        <vt:i4>0</vt:i4>
      </vt:variant>
      <vt:variant>
        <vt:i4>5</vt:i4>
      </vt:variant>
      <vt:variant>
        <vt:lpwstr/>
      </vt:variant>
      <vt:variant>
        <vt:lpwstr>_Toc526204284</vt:lpwstr>
      </vt:variant>
      <vt:variant>
        <vt:i4>1769521</vt:i4>
      </vt:variant>
      <vt:variant>
        <vt:i4>86</vt:i4>
      </vt:variant>
      <vt:variant>
        <vt:i4>0</vt:i4>
      </vt:variant>
      <vt:variant>
        <vt:i4>5</vt:i4>
      </vt:variant>
      <vt:variant>
        <vt:lpwstr/>
      </vt:variant>
      <vt:variant>
        <vt:lpwstr>_Toc526204283</vt:lpwstr>
      </vt:variant>
      <vt:variant>
        <vt:i4>1310769</vt:i4>
      </vt:variant>
      <vt:variant>
        <vt:i4>80</vt:i4>
      </vt:variant>
      <vt:variant>
        <vt:i4>0</vt:i4>
      </vt:variant>
      <vt:variant>
        <vt:i4>5</vt:i4>
      </vt:variant>
      <vt:variant>
        <vt:lpwstr/>
      </vt:variant>
      <vt:variant>
        <vt:lpwstr>_Toc526204279</vt:lpwstr>
      </vt:variant>
      <vt:variant>
        <vt:i4>1310769</vt:i4>
      </vt:variant>
      <vt:variant>
        <vt:i4>74</vt:i4>
      </vt:variant>
      <vt:variant>
        <vt:i4>0</vt:i4>
      </vt:variant>
      <vt:variant>
        <vt:i4>5</vt:i4>
      </vt:variant>
      <vt:variant>
        <vt:lpwstr/>
      </vt:variant>
      <vt:variant>
        <vt:lpwstr>_Toc526204278</vt:lpwstr>
      </vt:variant>
      <vt:variant>
        <vt:i4>1310769</vt:i4>
      </vt:variant>
      <vt:variant>
        <vt:i4>68</vt:i4>
      </vt:variant>
      <vt:variant>
        <vt:i4>0</vt:i4>
      </vt:variant>
      <vt:variant>
        <vt:i4>5</vt:i4>
      </vt:variant>
      <vt:variant>
        <vt:lpwstr/>
      </vt:variant>
      <vt:variant>
        <vt:lpwstr>_Toc526204277</vt:lpwstr>
      </vt:variant>
      <vt:variant>
        <vt:i4>1310769</vt:i4>
      </vt:variant>
      <vt:variant>
        <vt:i4>62</vt:i4>
      </vt:variant>
      <vt:variant>
        <vt:i4>0</vt:i4>
      </vt:variant>
      <vt:variant>
        <vt:i4>5</vt:i4>
      </vt:variant>
      <vt:variant>
        <vt:lpwstr/>
      </vt:variant>
      <vt:variant>
        <vt:lpwstr>_Toc526204276</vt:lpwstr>
      </vt:variant>
      <vt:variant>
        <vt:i4>1310769</vt:i4>
      </vt:variant>
      <vt:variant>
        <vt:i4>56</vt:i4>
      </vt:variant>
      <vt:variant>
        <vt:i4>0</vt:i4>
      </vt:variant>
      <vt:variant>
        <vt:i4>5</vt:i4>
      </vt:variant>
      <vt:variant>
        <vt:lpwstr/>
      </vt:variant>
      <vt:variant>
        <vt:lpwstr>_Toc526204275</vt:lpwstr>
      </vt:variant>
      <vt:variant>
        <vt:i4>1310769</vt:i4>
      </vt:variant>
      <vt:variant>
        <vt:i4>50</vt:i4>
      </vt:variant>
      <vt:variant>
        <vt:i4>0</vt:i4>
      </vt:variant>
      <vt:variant>
        <vt:i4>5</vt:i4>
      </vt:variant>
      <vt:variant>
        <vt:lpwstr/>
      </vt:variant>
      <vt:variant>
        <vt:lpwstr>_Toc526204274</vt:lpwstr>
      </vt:variant>
      <vt:variant>
        <vt:i4>1310769</vt:i4>
      </vt:variant>
      <vt:variant>
        <vt:i4>44</vt:i4>
      </vt:variant>
      <vt:variant>
        <vt:i4>0</vt:i4>
      </vt:variant>
      <vt:variant>
        <vt:i4>5</vt:i4>
      </vt:variant>
      <vt:variant>
        <vt:lpwstr/>
      </vt:variant>
      <vt:variant>
        <vt:lpwstr>_Toc526204273</vt:lpwstr>
      </vt:variant>
      <vt:variant>
        <vt:i4>1310769</vt:i4>
      </vt:variant>
      <vt:variant>
        <vt:i4>38</vt:i4>
      </vt:variant>
      <vt:variant>
        <vt:i4>0</vt:i4>
      </vt:variant>
      <vt:variant>
        <vt:i4>5</vt:i4>
      </vt:variant>
      <vt:variant>
        <vt:lpwstr/>
      </vt:variant>
      <vt:variant>
        <vt:lpwstr>_Toc526204272</vt:lpwstr>
      </vt:variant>
      <vt:variant>
        <vt:i4>1310769</vt:i4>
      </vt:variant>
      <vt:variant>
        <vt:i4>32</vt:i4>
      </vt:variant>
      <vt:variant>
        <vt:i4>0</vt:i4>
      </vt:variant>
      <vt:variant>
        <vt:i4>5</vt:i4>
      </vt:variant>
      <vt:variant>
        <vt:lpwstr/>
      </vt:variant>
      <vt:variant>
        <vt:lpwstr>_Toc526204271</vt:lpwstr>
      </vt:variant>
      <vt:variant>
        <vt:i4>1310769</vt:i4>
      </vt:variant>
      <vt:variant>
        <vt:i4>26</vt:i4>
      </vt:variant>
      <vt:variant>
        <vt:i4>0</vt:i4>
      </vt:variant>
      <vt:variant>
        <vt:i4>5</vt:i4>
      </vt:variant>
      <vt:variant>
        <vt:lpwstr/>
      </vt:variant>
      <vt:variant>
        <vt:lpwstr>_Toc526204270</vt:lpwstr>
      </vt:variant>
      <vt:variant>
        <vt:i4>1376305</vt:i4>
      </vt:variant>
      <vt:variant>
        <vt:i4>20</vt:i4>
      </vt:variant>
      <vt:variant>
        <vt:i4>0</vt:i4>
      </vt:variant>
      <vt:variant>
        <vt:i4>5</vt:i4>
      </vt:variant>
      <vt:variant>
        <vt:lpwstr/>
      </vt:variant>
      <vt:variant>
        <vt:lpwstr>_Toc526204269</vt:lpwstr>
      </vt:variant>
      <vt:variant>
        <vt:i4>1376305</vt:i4>
      </vt:variant>
      <vt:variant>
        <vt:i4>14</vt:i4>
      </vt:variant>
      <vt:variant>
        <vt:i4>0</vt:i4>
      </vt:variant>
      <vt:variant>
        <vt:i4>5</vt:i4>
      </vt:variant>
      <vt:variant>
        <vt:lpwstr/>
      </vt:variant>
      <vt:variant>
        <vt:lpwstr>_Toc526204268</vt:lpwstr>
      </vt:variant>
      <vt:variant>
        <vt:i4>1376305</vt:i4>
      </vt:variant>
      <vt:variant>
        <vt:i4>8</vt:i4>
      </vt:variant>
      <vt:variant>
        <vt:i4>0</vt:i4>
      </vt:variant>
      <vt:variant>
        <vt:i4>5</vt:i4>
      </vt:variant>
      <vt:variant>
        <vt:lpwstr/>
      </vt:variant>
      <vt:variant>
        <vt:lpwstr>_Toc526204267</vt:lpwstr>
      </vt:variant>
      <vt:variant>
        <vt:i4>1376305</vt:i4>
      </vt:variant>
      <vt:variant>
        <vt:i4>2</vt:i4>
      </vt:variant>
      <vt:variant>
        <vt:i4>0</vt:i4>
      </vt:variant>
      <vt:variant>
        <vt:i4>5</vt:i4>
      </vt:variant>
      <vt:variant>
        <vt:lpwstr/>
      </vt:variant>
      <vt:variant>
        <vt:lpwstr>_Toc526204266</vt:lpwstr>
      </vt:variant>
      <vt:variant>
        <vt:i4>6553649</vt:i4>
      </vt:variant>
      <vt:variant>
        <vt:i4>21</vt:i4>
      </vt:variant>
      <vt:variant>
        <vt:i4>0</vt:i4>
      </vt:variant>
      <vt:variant>
        <vt:i4>5</vt:i4>
      </vt:variant>
      <vt:variant>
        <vt:lpwstr>http://www.vmnvd.gov.lv/uploads/files/58aef52156e31.pdf</vt:lpwstr>
      </vt:variant>
      <vt:variant>
        <vt:lpwstr/>
      </vt:variant>
      <vt:variant>
        <vt:i4>6619230</vt:i4>
      </vt:variant>
      <vt:variant>
        <vt:i4>18</vt:i4>
      </vt:variant>
      <vt:variant>
        <vt:i4>0</vt:i4>
      </vt:variant>
      <vt:variant>
        <vt:i4>5</vt:i4>
      </vt:variant>
      <vt:variant>
        <vt:lpwstr>http://www.lm.gov.lv/upload/projekts/faili/5_gala_zinojums_saskanots.pdf</vt:lpwstr>
      </vt:variant>
      <vt:variant>
        <vt:lpwstr/>
      </vt:variant>
      <vt:variant>
        <vt:i4>7864442</vt:i4>
      </vt:variant>
      <vt:variant>
        <vt:i4>15</vt:i4>
      </vt:variant>
      <vt:variant>
        <vt:i4>0</vt:i4>
      </vt:variant>
      <vt:variant>
        <vt:i4>5</vt:i4>
      </vt:variant>
      <vt:variant>
        <vt:lpwstr>http://www.lm.gov.lv/text/3174</vt:lpwstr>
      </vt:variant>
      <vt:variant>
        <vt:lpwstr/>
      </vt:variant>
      <vt:variant>
        <vt:i4>7340066</vt:i4>
      </vt:variant>
      <vt:variant>
        <vt:i4>12</vt:i4>
      </vt:variant>
      <vt:variant>
        <vt:i4>0</vt:i4>
      </vt:variant>
      <vt:variant>
        <vt:i4>5</vt:i4>
      </vt:variant>
      <vt:variant>
        <vt:lpwstr>http://www.lm.gov.lv/upload/aktualitates2/lmpam_290713_sp.pdf</vt:lpwstr>
      </vt:variant>
      <vt:variant>
        <vt:lpwstr/>
      </vt:variant>
      <vt:variant>
        <vt:i4>6750241</vt:i4>
      </vt:variant>
      <vt:variant>
        <vt:i4>9</vt:i4>
      </vt:variant>
      <vt:variant>
        <vt:i4>0</vt:i4>
      </vt:variant>
      <vt:variant>
        <vt:i4>5</vt:i4>
      </vt:variant>
      <vt:variant>
        <vt:lpwstr>https://likumi.lv/doc.php?id=49096</vt:lpwstr>
      </vt:variant>
      <vt:variant>
        <vt:lpwstr/>
      </vt:variant>
      <vt:variant>
        <vt:i4>4980765</vt:i4>
      </vt:variant>
      <vt:variant>
        <vt:i4>6</vt:i4>
      </vt:variant>
      <vt:variant>
        <vt:i4>0</vt:i4>
      </vt:variant>
      <vt:variant>
        <vt:i4>5</vt:i4>
      </vt:variant>
      <vt:variant>
        <vt:lpwstr>https://likumi.lv/ta/lv/starptautiskie-ligumi/id/1150</vt:lpwstr>
      </vt:variant>
      <vt:variant>
        <vt:lpwstr/>
      </vt:variant>
      <vt:variant>
        <vt:i4>851994</vt:i4>
      </vt:variant>
      <vt:variant>
        <vt:i4>3</vt:i4>
      </vt:variant>
      <vt:variant>
        <vt:i4>0</vt:i4>
      </vt:variant>
      <vt:variant>
        <vt:i4>5</vt:i4>
      </vt:variant>
      <vt:variant>
        <vt:lpwstr>https://www.jurmala.lv/lv/pasvaldiba/kapitalsabiedribas/7160-psia-veselibas-un-socialas-aprupes-centrs-sloka</vt:lpwstr>
      </vt:variant>
      <vt:variant>
        <vt:lpwstr/>
      </vt:variant>
      <vt:variant>
        <vt:i4>10</vt:i4>
      </vt:variant>
      <vt:variant>
        <vt:i4>0</vt:i4>
      </vt:variant>
      <vt:variant>
        <vt:i4>0</vt:i4>
      </vt:variant>
      <vt:variant>
        <vt:i4>5</vt:i4>
      </vt:variant>
      <vt:variant>
        <vt:lpwstr>http://www.rpr.gov.lv/pub/index.php?id=51</vt:lpwstr>
      </vt:variant>
      <vt:variant>
        <vt:lpwstr/>
      </vt:variant>
      <vt:variant>
        <vt:i4>5439500</vt:i4>
      </vt:variant>
      <vt:variant>
        <vt:i4>-1</vt:i4>
      </vt:variant>
      <vt:variant>
        <vt:i4>1097</vt:i4>
      </vt:variant>
      <vt:variant>
        <vt:i4>4</vt:i4>
      </vt:variant>
      <vt:variant>
        <vt:lpwstr>https://www.google.lv/url?sa=i&amp;source=images&amp;cd=&amp;ved=2ahUKEwjZ5cuWrq3bAhWkQJoKHfIdBCcQjRx6BAgBEAU&amp;url=https://thenounproject.com/term/crisis/&amp;psig=AOvVaw2nEja3lEwSz9Qg0MgRpMfF&amp;ust=1527767109664340</vt:lpwstr>
      </vt:variant>
      <vt:variant>
        <vt:lpwstr/>
      </vt:variant>
      <vt:variant>
        <vt:i4>8061054</vt:i4>
      </vt:variant>
      <vt:variant>
        <vt:i4>-1</vt:i4>
      </vt:variant>
      <vt:variant>
        <vt:i4>1098</vt:i4>
      </vt:variant>
      <vt:variant>
        <vt:i4>4</vt:i4>
      </vt:variant>
      <vt:variant>
        <vt:lpwstr>https://www.google.lv/url?sa=i&amp;source=images&amp;cd=&amp;cad=rja&amp;uact=8&amp;ved=2ahUKEwi55JGer63bAhUFJJoKHdzPAecQjRx6BAgBEAU&amp;url=https://txicfw.socialwork.utexas.edu/service/training-and-professional-development/&amp;psig=AOvVaw0XJH9OZ39iC8Pny018zKUL&amp;ust=1527767397255516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2020-01-07T06:38:00Z</dcterms:created>
  <dcterms:modified xsi:type="dcterms:W3CDTF">2020-05-05T09:47:00Z</dcterms:modified>
</cp:coreProperties>
</file>