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0931A" w14:textId="361FA0F6" w:rsidR="00F45E42" w:rsidRPr="004D3177" w:rsidRDefault="00A552C8" w:rsidP="00F45E42">
      <w:pPr>
        <w:pStyle w:val="Header"/>
        <w:tabs>
          <w:tab w:val="clear" w:pos="8306"/>
          <w:tab w:val="left" w:pos="7643"/>
          <w:tab w:val="left" w:pos="7854"/>
        </w:tabs>
        <w:rPr>
          <w:lang w:val="lv-LV"/>
        </w:rPr>
      </w:pPr>
      <w:r>
        <w:rPr>
          <w:noProof/>
          <w:lang w:val="lv-LV" w:eastAsia="lv-LV"/>
        </w:rPr>
        <mc:AlternateContent>
          <mc:Choice Requires="wps">
            <w:drawing>
              <wp:inline distT="0" distB="0" distL="0" distR="0" wp14:anchorId="2E287AAC" wp14:editId="61F6EA3B">
                <wp:extent cx="304800" cy="304800"/>
                <wp:effectExtent l="0" t="0" r="0" b="0"/>
                <wp:docPr id="2" name="AutoShape 2" descr="Smart Blue Regions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061AA2" id="AutoShape 2" o:spid="_x0000_s1026" alt="Smart Blue Regions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XgiMucgCAADXBQAADgAAAAAAAAAAAAAAAAAuAgAAZHJzL2Uyb0RvYy54bWxQSwECLQAUAAYA&#10;CAAAACEATKDpLNgAAAADAQAADwAAAAAAAAAAAAAAAAAiBQAAZHJzL2Rvd25yZXYueG1sUEsFBgAA&#10;AAAEAAQA8wAAACcGAAAAAA==&#10;" filled="f" stroked="f">
                <o:lock v:ext="edit" aspectratio="t"/>
                <w10:anchorlock/>
              </v:rect>
            </w:pict>
          </mc:Fallback>
        </mc:AlternateContent>
      </w:r>
      <w:r w:rsidR="0009792C">
        <w:rPr>
          <w:noProof/>
          <w:lang w:val="lv-LV" w:eastAsia="lv-LV"/>
        </w:rPr>
        <w:drawing>
          <wp:inline distT="0" distB="0" distL="0" distR="0" wp14:anchorId="2EA4C3D3" wp14:editId="2EBE9A96">
            <wp:extent cx="2800350" cy="879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BSR_logo_EU-supplement_horizontal_1000p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350" cy="879282"/>
                    </a:xfrm>
                    <a:prstGeom prst="rect">
                      <a:avLst/>
                    </a:prstGeom>
                  </pic:spPr>
                </pic:pic>
              </a:graphicData>
            </a:graphic>
          </wp:inline>
        </w:drawing>
      </w:r>
    </w:p>
    <w:p w14:paraId="47D7EF5D" w14:textId="066A6009" w:rsidR="00F45E42" w:rsidRPr="004D3177" w:rsidRDefault="00F45E42" w:rsidP="00F45E42">
      <w:pPr>
        <w:pStyle w:val="Header"/>
        <w:tabs>
          <w:tab w:val="clear" w:pos="8306"/>
          <w:tab w:val="left" w:pos="7643"/>
          <w:tab w:val="left" w:pos="7854"/>
        </w:tabs>
        <w:rPr>
          <w:lang w:val="lv-LV"/>
        </w:rPr>
      </w:pPr>
      <w:r w:rsidRPr="004D3177">
        <w:rPr>
          <w:lang w:val="lv-LV"/>
        </w:rPr>
        <w:tab/>
      </w:r>
    </w:p>
    <w:p w14:paraId="1B96DD9D" w14:textId="77777777" w:rsidR="00F45E42" w:rsidRPr="004D3177" w:rsidRDefault="00F45E42" w:rsidP="00AA358A">
      <w:pPr>
        <w:ind w:left="426" w:hanging="426"/>
        <w:jc w:val="right"/>
        <w:rPr>
          <w:b/>
          <w:sz w:val="24"/>
          <w:szCs w:val="24"/>
          <w:lang w:val="lv-LV"/>
        </w:rPr>
      </w:pPr>
    </w:p>
    <w:p w14:paraId="22849F40" w14:textId="789B3688" w:rsidR="00F45E42" w:rsidRPr="004D3177" w:rsidRDefault="00A552C8" w:rsidP="00AA358A">
      <w:pPr>
        <w:ind w:left="426" w:hanging="426"/>
        <w:jc w:val="right"/>
        <w:rPr>
          <w:b/>
          <w:sz w:val="24"/>
          <w:szCs w:val="24"/>
          <w:lang w:val="lv-LV"/>
        </w:rPr>
      </w:pPr>
      <w:r>
        <w:rPr>
          <w:noProof/>
          <w:lang w:val="lv-LV" w:eastAsia="lv-LV"/>
        </w:rPr>
        <mc:AlternateContent>
          <mc:Choice Requires="wps">
            <w:drawing>
              <wp:inline distT="0" distB="0" distL="0" distR="0" wp14:anchorId="75880680" wp14:editId="7E6E4984">
                <wp:extent cx="304800" cy="304800"/>
                <wp:effectExtent l="0" t="0" r="0" b="0"/>
                <wp:docPr id="4" name="AutoShape 4" descr="Smart Blue Regions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C7CE23" id="AutoShape 4" o:spid="_x0000_s1026" alt="Smart Blue Regions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baVuZMgCAADXBQAADgAAAAAAAAAAAAAAAAAuAgAAZHJzL2Uyb0RvYy54bWxQSwECLQAUAAYA&#10;CAAAACEATKDpLNgAAAADAQAADwAAAAAAAAAAAAAAAAAiBQAAZHJzL2Rvd25yZXYueG1sUEsFBgAA&#10;AAAEAAQA8wAAACcGAAAAAA==&#10;" filled="f" stroked="f">
                <o:lock v:ext="edit" aspectratio="t"/>
                <w10:anchorlock/>
              </v:rect>
            </w:pict>
          </mc:Fallback>
        </mc:AlternateContent>
      </w:r>
    </w:p>
    <w:p w14:paraId="54DE1D03" w14:textId="77777777" w:rsidR="00F45E42" w:rsidRPr="004D3177" w:rsidRDefault="00F45E42" w:rsidP="00AA358A">
      <w:pPr>
        <w:ind w:left="426" w:hanging="426"/>
        <w:jc w:val="right"/>
        <w:rPr>
          <w:b/>
          <w:sz w:val="24"/>
          <w:szCs w:val="24"/>
          <w:lang w:val="lv-LV"/>
        </w:rPr>
      </w:pPr>
    </w:p>
    <w:p w14:paraId="5884B9CA" w14:textId="77777777" w:rsidR="00A552C8" w:rsidRDefault="00A552C8" w:rsidP="00AA358A">
      <w:pPr>
        <w:ind w:left="426" w:hanging="426"/>
        <w:jc w:val="right"/>
        <w:rPr>
          <w:b/>
          <w:sz w:val="24"/>
          <w:szCs w:val="24"/>
          <w:lang w:val="lv-LV"/>
        </w:rPr>
      </w:pPr>
    </w:p>
    <w:p w14:paraId="15FED9AC" w14:textId="037AA62A" w:rsidR="003166D6" w:rsidRPr="004D3177" w:rsidRDefault="00A552C8" w:rsidP="00AA358A">
      <w:pPr>
        <w:ind w:left="426" w:hanging="426"/>
        <w:jc w:val="right"/>
        <w:rPr>
          <w:b/>
          <w:sz w:val="24"/>
          <w:szCs w:val="24"/>
          <w:lang w:val="lv-LV"/>
        </w:rPr>
      </w:pPr>
      <w:r>
        <w:rPr>
          <w:noProof/>
          <w:lang w:val="lv-LV" w:eastAsia="lv-LV"/>
        </w:rPr>
        <mc:AlternateContent>
          <mc:Choice Requires="wps">
            <w:drawing>
              <wp:inline distT="0" distB="0" distL="0" distR="0" wp14:anchorId="25AAABDC" wp14:editId="335CA033">
                <wp:extent cx="304800" cy="304800"/>
                <wp:effectExtent l="0" t="0" r="0" b="0"/>
                <wp:docPr id="3" name="Rectangle 3" descr="Smart Blue Regions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0620B3" id="Rectangle 3" o:spid="_x0000_s1026" alt="Smart Blue Regions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ITlzOygIAANcFAAAOAAAAAAAAAAAAAAAAAC4CAABkcnMvZTJvRG9jLnhtbFBLAQItABQA&#10;BgAIAAAAIQBMoOks2AAAAAMBAAAPAAAAAAAAAAAAAAAAACQFAABkcnMvZG93bnJldi54bWxQSwUG&#10;AAAAAAQABADzAAAAKQYAAAAA&#10;" filled="f" stroked="f">
                <o:lock v:ext="edit" aspectratio="t"/>
                <w10:anchorlock/>
              </v:rect>
            </w:pict>
          </mc:Fallback>
        </mc:AlternateContent>
      </w:r>
      <w:r w:rsidR="003166D6" w:rsidRPr="004D3177">
        <w:rPr>
          <w:b/>
          <w:sz w:val="24"/>
          <w:szCs w:val="24"/>
          <w:lang w:val="lv-LV"/>
        </w:rPr>
        <w:t>APSTIPRINĀTS</w:t>
      </w:r>
    </w:p>
    <w:p w14:paraId="6CF161FD" w14:textId="77777777" w:rsidR="003166D6" w:rsidRPr="004D3177" w:rsidRDefault="003166D6" w:rsidP="00AA358A">
      <w:pPr>
        <w:ind w:left="426"/>
        <w:jc w:val="right"/>
        <w:rPr>
          <w:rFonts w:eastAsia="Calibri"/>
          <w:sz w:val="24"/>
          <w:szCs w:val="24"/>
          <w:lang w:val="lv-LV"/>
        </w:rPr>
      </w:pPr>
      <w:r w:rsidRPr="004D3177">
        <w:rPr>
          <w:rFonts w:eastAsia="Calibri"/>
          <w:sz w:val="24"/>
          <w:szCs w:val="24"/>
          <w:lang w:val="lv-LV"/>
        </w:rPr>
        <w:t>Ar Rīgas plānošanas reģiona</w:t>
      </w:r>
    </w:p>
    <w:p w14:paraId="03492432" w14:textId="77777777" w:rsidR="003166D6" w:rsidRPr="004D3177" w:rsidRDefault="003166D6" w:rsidP="00AA358A">
      <w:pPr>
        <w:ind w:left="426"/>
        <w:jc w:val="right"/>
        <w:rPr>
          <w:rFonts w:eastAsia="Calibri"/>
          <w:sz w:val="24"/>
          <w:szCs w:val="24"/>
          <w:lang w:val="lv-LV"/>
        </w:rPr>
      </w:pPr>
      <w:r w:rsidRPr="004D3177">
        <w:rPr>
          <w:rFonts w:eastAsia="Calibri"/>
          <w:sz w:val="24"/>
          <w:szCs w:val="24"/>
          <w:lang w:val="lv-LV"/>
        </w:rPr>
        <w:t xml:space="preserve"> iepirkumu komisijas</w:t>
      </w:r>
    </w:p>
    <w:p w14:paraId="27FE3A41" w14:textId="6158E1FD" w:rsidR="003166D6" w:rsidRPr="004F6043" w:rsidRDefault="003166D6" w:rsidP="00AA358A">
      <w:pPr>
        <w:ind w:left="426"/>
        <w:jc w:val="right"/>
        <w:rPr>
          <w:rFonts w:eastAsia="Calibri"/>
          <w:sz w:val="24"/>
          <w:szCs w:val="24"/>
          <w:lang w:val="lv-LV"/>
        </w:rPr>
      </w:pPr>
      <w:r w:rsidRPr="004F6043">
        <w:rPr>
          <w:rFonts w:eastAsia="Calibri"/>
          <w:sz w:val="24"/>
          <w:szCs w:val="24"/>
          <w:lang w:val="lv-LV"/>
        </w:rPr>
        <w:t>201</w:t>
      </w:r>
      <w:r w:rsidR="004F6043" w:rsidRPr="004F6043">
        <w:rPr>
          <w:rFonts w:eastAsia="Calibri"/>
          <w:sz w:val="24"/>
          <w:szCs w:val="24"/>
          <w:lang w:val="lv-LV"/>
        </w:rPr>
        <w:t>8</w:t>
      </w:r>
      <w:r w:rsidRPr="004F6043">
        <w:rPr>
          <w:rFonts w:eastAsia="Calibri"/>
          <w:sz w:val="24"/>
          <w:szCs w:val="24"/>
          <w:lang w:val="lv-LV"/>
        </w:rPr>
        <w:t xml:space="preserve">. gada </w:t>
      </w:r>
      <w:r w:rsidR="004F6043">
        <w:rPr>
          <w:rFonts w:eastAsia="Calibri"/>
          <w:sz w:val="24"/>
          <w:szCs w:val="24"/>
          <w:lang w:val="lv-LV"/>
        </w:rPr>
        <w:t xml:space="preserve">3. janvāra </w:t>
      </w:r>
      <w:r w:rsidRPr="004F6043">
        <w:rPr>
          <w:rFonts w:eastAsia="Calibri"/>
          <w:sz w:val="24"/>
          <w:szCs w:val="24"/>
          <w:lang w:val="lv-LV"/>
        </w:rPr>
        <w:t>sēdes</w:t>
      </w:r>
    </w:p>
    <w:p w14:paraId="5F0D89E9" w14:textId="2B062976" w:rsidR="003166D6" w:rsidRPr="004D3177" w:rsidRDefault="003166D6" w:rsidP="00AA358A">
      <w:pPr>
        <w:ind w:left="426"/>
        <w:jc w:val="right"/>
        <w:rPr>
          <w:rFonts w:eastAsia="Calibri"/>
          <w:sz w:val="24"/>
          <w:szCs w:val="24"/>
          <w:lang w:val="lv-LV"/>
        </w:rPr>
      </w:pPr>
      <w:r w:rsidRPr="004F6043">
        <w:rPr>
          <w:rFonts w:eastAsia="Calibri"/>
          <w:sz w:val="24"/>
          <w:szCs w:val="24"/>
          <w:lang w:val="lv-LV"/>
        </w:rPr>
        <w:t xml:space="preserve">protokola Nr. </w:t>
      </w:r>
      <w:r w:rsidR="004F6043">
        <w:rPr>
          <w:rFonts w:eastAsia="Calibri"/>
          <w:sz w:val="24"/>
          <w:szCs w:val="24"/>
          <w:lang w:val="lv-LV"/>
        </w:rPr>
        <w:t>1/RPR/2018</w:t>
      </w:r>
      <w:r w:rsidRPr="004F6043">
        <w:rPr>
          <w:rFonts w:eastAsia="Calibri"/>
          <w:sz w:val="24"/>
          <w:szCs w:val="24"/>
          <w:lang w:val="lv-LV"/>
        </w:rPr>
        <w:t xml:space="preserve"> lēmumu Nr. 1</w:t>
      </w:r>
    </w:p>
    <w:p w14:paraId="25708643" w14:textId="77777777" w:rsidR="003166D6" w:rsidRPr="004D3177" w:rsidRDefault="003166D6" w:rsidP="00AA358A">
      <w:pPr>
        <w:ind w:left="426"/>
        <w:jc w:val="right"/>
        <w:rPr>
          <w:rFonts w:eastAsia="Calibri"/>
          <w:sz w:val="24"/>
          <w:szCs w:val="24"/>
          <w:lang w:val="lv-LV"/>
        </w:rPr>
      </w:pPr>
    </w:p>
    <w:p w14:paraId="102B524E" w14:textId="77777777" w:rsidR="003166D6" w:rsidRPr="004D3177" w:rsidRDefault="003166D6" w:rsidP="00AA358A">
      <w:pPr>
        <w:ind w:left="426"/>
        <w:rPr>
          <w:sz w:val="24"/>
          <w:szCs w:val="24"/>
          <w:lang w:val="lv-LV"/>
        </w:rPr>
      </w:pPr>
    </w:p>
    <w:p w14:paraId="69014410" w14:textId="77777777" w:rsidR="003166D6" w:rsidRPr="004D3177" w:rsidRDefault="003166D6" w:rsidP="00AA358A">
      <w:pPr>
        <w:ind w:left="426"/>
        <w:rPr>
          <w:b/>
          <w:sz w:val="24"/>
          <w:szCs w:val="24"/>
          <w:lang w:val="lv-LV"/>
        </w:rPr>
      </w:pPr>
    </w:p>
    <w:p w14:paraId="5474EEB6" w14:textId="77777777" w:rsidR="003166D6" w:rsidRPr="004D3177" w:rsidRDefault="003166D6" w:rsidP="00AA358A">
      <w:pPr>
        <w:ind w:left="426"/>
        <w:jc w:val="center"/>
        <w:rPr>
          <w:b/>
          <w:bCs/>
          <w:caps/>
          <w:sz w:val="24"/>
          <w:szCs w:val="24"/>
          <w:lang w:val="lv-LV"/>
        </w:rPr>
      </w:pPr>
    </w:p>
    <w:p w14:paraId="265901D8" w14:textId="77777777" w:rsidR="003166D6" w:rsidRPr="004D3177" w:rsidRDefault="003166D6" w:rsidP="00AA358A">
      <w:pPr>
        <w:ind w:left="426"/>
        <w:jc w:val="center"/>
        <w:rPr>
          <w:b/>
          <w:bCs/>
          <w:caps/>
          <w:sz w:val="24"/>
          <w:szCs w:val="24"/>
          <w:lang w:val="lv-LV"/>
        </w:rPr>
      </w:pPr>
    </w:p>
    <w:p w14:paraId="3FA89190" w14:textId="2832079C" w:rsidR="003166D6" w:rsidRPr="004D3177" w:rsidRDefault="003166D6" w:rsidP="00AA358A">
      <w:pPr>
        <w:ind w:left="426"/>
        <w:jc w:val="center"/>
        <w:rPr>
          <w:b/>
          <w:bCs/>
          <w:caps/>
          <w:sz w:val="24"/>
          <w:szCs w:val="24"/>
          <w:lang w:val="lv-LV"/>
        </w:rPr>
      </w:pPr>
      <w:r w:rsidRPr="004D3177">
        <w:rPr>
          <w:b/>
          <w:bCs/>
          <w:caps/>
          <w:sz w:val="24"/>
          <w:szCs w:val="24"/>
          <w:lang w:val="lv-LV"/>
        </w:rPr>
        <w:t>Iepir</w:t>
      </w:r>
      <w:r w:rsidR="00F45E42" w:rsidRPr="004D3177">
        <w:rPr>
          <w:b/>
          <w:bCs/>
          <w:caps/>
          <w:sz w:val="24"/>
          <w:szCs w:val="24"/>
          <w:lang w:val="lv-LV"/>
        </w:rPr>
        <w:t>K</w:t>
      </w:r>
      <w:r w:rsidRPr="004D3177">
        <w:rPr>
          <w:b/>
          <w:bCs/>
          <w:caps/>
          <w:sz w:val="24"/>
          <w:szCs w:val="24"/>
          <w:lang w:val="lv-LV"/>
        </w:rPr>
        <w:t>uma</w:t>
      </w:r>
    </w:p>
    <w:p w14:paraId="40E50FD6" w14:textId="77777777" w:rsidR="003166D6" w:rsidRPr="004D3177" w:rsidRDefault="003166D6" w:rsidP="00AA358A">
      <w:pPr>
        <w:ind w:left="426"/>
        <w:jc w:val="center"/>
        <w:rPr>
          <w:b/>
          <w:bCs/>
          <w:caps/>
          <w:sz w:val="24"/>
          <w:szCs w:val="24"/>
          <w:lang w:val="lv-LV"/>
        </w:rPr>
      </w:pPr>
    </w:p>
    <w:p w14:paraId="4BC9C9CC" w14:textId="3C377210" w:rsidR="001E0274" w:rsidRPr="004D3177" w:rsidRDefault="001E0274" w:rsidP="00AA358A">
      <w:pPr>
        <w:ind w:left="426" w:right="-6"/>
        <w:jc w:val="center"/>
        <w:rPr>
          <w:b/>
          <w:spacing w:val="-2"/>
          <w:sz w:val="28"/>
          <w:szCs w:val="28"/>
          <w:lang w:val="lv-LV"/>
        </w:rPr>
      </w:pPr>
      <w:bookmarkStart w:id="0" w:name="_GoBack"/>
      <w:r w:rsidRPr="004D3177">
        <w:rPr>
          <w:b/>
          <w:sz w:val="28"/>
          <w:szCs w:val="28"/>
          <w:lang w:val="lv-LV" w:eastAsia="lv-LV"/>
        </w:rPr>
        <w:t xml:space="preserve">„EKSPERTU PAKALPOJUMI </w:t>
      </w:r>
      <w:r w:rsidRPr="004D3177">
        <w:rPr>
          <w:b/>
          <w:spacing w:val="-2"/>
          <w:sz w:val="28"/>
          <w:szCs w:val="28"/>
          <w:lang w:val="lv-LV"/>
        </w:rPr>
        <w:t xml:space="preserve">JŪRAS UN PIEKRASTES VIEDĀS </w:t>
      </w:r>
      <w:r w:rsidR="0009792C">
        <w:rPr>
          <w:b/>
          <w:spacing w:val="-2"/>
          <w:sz w:val="28"/>
          <w:szCs w:val="28"/>
          <w:lang w:val="lv-LV"/>
        </w:rPr>
        <w:t>SPECIALIZĀCIJAS</w:t>
      </w:r>
      <w:r w:rsidR="0009792C" w:rsidRPr="004D3177">
        <w:rPr>
          <w:b/>
          <w:spacing w:val="-2"/>
          <w:sz w:val="28"/>
          <w:szCs w:val="28"/>
          <w:lang w:val="lv-LV"/>
        </w:rPr>
        <w:t xml:space="preserve"> </w:t>
      </w:r>
      <w:r w:rsidRPr="004D3177">
        <w:rPr>
          <w:b/>
          <w:spacing w:val="-2"/>
          <w:sz w:val="28"/>
          <w:szCs w:val="28"/>
          <w:lang w:val="lv-LV"/>
        </w:rPr>
        <w:t xml:space="preserve">(BLUE GROWTH) TEMATISKĀ PLĀNA IZSTRĀDEI </w:t>
      </w:r>
    </w:p>
    <w:p w14:paraId="68533401" w14:textId="6F51CDB6" w:rsidR="003166D6" w:rsidRPr="004D3177" w:rsidRDefault="001E0274" w:rsidP="00AA358A">
      <w:pPr>
        <w:ind w:left="426" w:right="-6"/>
        <w:jc w:val="center"/>
        <w:rPr>
          <w:b/>
          <w:sz w:val="36"/>
          <w:szCs w:val="36"/>
          <w:lang w:val="lv-LV"/>
        </w:rPr>
      </w:pPr>
      <w:r w:rsidRPr="004D3177">
        <w:rPr>
          <w:b/>
          <w:spacing w:val="-2"/>
          <w:sz w:val="28"/>
          <w:szCs w:val="28"/>
          <w:lang w:val="lv-LV"/>
        </w:rPr>
        <w:t>RĪGAS PLĀNOŠANAS REĢIONAM</w:t>
      </w:r>
      <w:r w:rsidRPr="004D3177">
        <w:rPr>
          <w:b/>
          <w:sz w:val="28"/>
          <w:szCs w:val="28"/>
          <w:lang w:val="lv-LV" w:eastAsia="lv-LV"/>
        </w:rPr>
        <w:t>”</w:t>
      </w:r>
      <w:bookmarkEnd w:id="0"/>
    </w:p>
    <w:p w14:paraId="00CD21D3" w14:textId="77777777" w:rsidR="003166D6" w:rsidRPr="004D3177" w:rsidRDefault="003166D6" w:rsidP="00AA358A">
      <w:pPr>
        <w:ind w:left="426"/>
        <w:rPr>
          <w:sz w:val="24"/>
          <w:szCs w:val="24"/>
          <w:lang w:val="lv-LV"/>
        </w:rPr>
      </w:pPr>
    </w:p>
    <w:p w14:paraId="5897453D" w14:textId="77777777" w:rsidR="003166D6" w:rsidRPr="004D3177" w:rsidRDefault="003166D6" w:rsidP="00AA358A">
      <w:pPr>
        <w:ind w:left="426"/>
        <w:jc w:val="center"/>
        <w:rPr>
          <w:b/>
          <w:sz w:val="28"/>
          <w:szCs w:val="28"/>
          <w:lang w:val="lv-LV"/>
        </w:rPr>
      </w:pPr>
      <w:r w:rsidRPr="004D3177">
        <w:rPr>
          <w:b/>
          <w:sz w:val="28"/>
          <w:szCs w:val="28"/>
          <w:lang w:val="lv-LV"/>
        </w:rPr>
        <w:t>NOLIKUMS</w:t>
      </w:r>
    </w:p>
    <w:p w14:paraId="3E4807BC" w14:textId="77777777" w:rsidR="003166D6" w:rsidRPr="004D3177" w:rsidRDefault="003166D6" w:rsidP="00AA358A">
      <w:pPr>
        <w:ind w:left="426"/>
        <w:jc w:val="center"/>
        <w:rPr>
          <w:b/>
          <w:bCs/>
          <w:sz w:val="24"/>
          <w:szCs w:val="24"/>
          <w:lang w:val="lv-LV"/>
        </w:rPr>
      </w:pPr>
    </w:p>
    <w:p w14:paraId="6C5D7CAE" w14:textId="77777777" w:rsidR="003166D6" w:rsidRPr="004D3177" w:rsidRDefault="003166D6" w:rsidP="00AA358A">
      <w:pPr>
        <w:ind w:left="426"/>
        <w:jc w:val="center"/>
        <w:rPr>
          <w:b/>
          <w:sz w:val="24"/>
          <w:szCs w:val="24"/>
          <w:lang w:val="lv-LV"/>
        </w:rPr>
      </w:pPr>
    </w:p>
    <w:p w14:paraId="598500B1" w14:textId="059038D2" w:rsidR="003166D6" w:rsidRPr="004D3177" w:rsidRDefault="003166D6" w:rsidP="00AA358A">
      <w:pPr>
        <w:pStyle w:val="Heading9"/>
        <w:keepNext w:val="0"/>
        <w:spacing w:before="0"/>
        <w:ind w:left="426"/>
        <w:jc w:val="center"/>
        <w:rPr>
          <w:rFonts w:ascii="Times New Roman" w:hAnsi="Times New Roman"/>
          <w:b/>
          <w:caps/>
          <w:sz w:val="24"/>
          <w:szCs w:val="24"/>
          <w:lang w:val="lv-LV"/>
        </w:rPr>
      </w:pPr>
      <w:r w:rsidRPr="004D3177">
        <w:rPr>
          <w:rFonts w:ascii="Times New Roman" w:hAnsi="Times New Roman"/>
          <w:b/>
          <w:i w:val="0"/>
          <w:color w:val="auto"/>
          <w:sz w:val="24"/>
          <w:szCs w:val="24"/>
          <w:lang w:val="lv-LV"/>
        </w:rPr>
        <w:t xml:space="preserve">Iepirkuma identifikācijas Nr. </w:t>
      </w:r>
      <w:r w:rsidR="00E3395B">
        <w:rPr>
          <w:rFonts w:ascii="Times New Roman" w:hAnsi="Times New Roman"/>
          <w:b/>
          <w:i w:val="0"/>
          <w:color w:val="auto"/>
          <w:sz w:val="24"/>
          <w:szCs w:val="24"/>
          <w:lang w:val="lv-LV"/>
        </w:rPr>
        <w:t>RPR/2018/1</w:t>
      </w:r>
      <w:r w:rsidR="001E0274" w:rsidRPr="004D3177">
        <w:rPr>
          <w:rFonts w:ascii="Times New Roman" w:hAnsi="Times New Roman"/>
          <w:b/>
          <w:i w:val="0"/>
          <w:color w:val="auto"/>
          <w:sz w:val="24"/>
          <w:szCs w:val="24"/>
          <w:lang w:val="lv-LV"/>
        </w:rPr>
        <w:t>/SBR</w:t>
      </w:r>
    </w:p>
    <w:p w14:paraId="5E786C47" w14:textId="77777777" w:rsidR="003166D6" w:rsidRPr="004D3177" w:rsidRDefault="003166D6" w:rsidP="00AA358A">
      <w:pPr>
        <w:ind w:left="426"/>
        <w:jc w:val="center"/>
        <w:rPr>
          <w:b/>
          <w:caps/>
          <w:sz w:val="24"/>
          <w:szCs w:val="24"/>
          <w:lang w:val="lv-LV"/>
        </w:rPr>
      </w:pPr>
    </w:p>
    <w:p w14:paraId="4CDEC1CC" w14:textId="77777777" w:rsidR="003166D6" w:rsidRPr="004D3177" w:rsidRDefault="003166D6" w:rsidP="00AA358A">
      <w:pPr>
        <w:ind w:left="426"/>
        <w:jc w:val="center"/>
        <w:rPr>
          <w:b/>
          <w:caps/>
          <w:sz w:val="24"/>
          <w:szCs w:val="24"/>
          <w:lang w:val="lv-LV"/>
        </w:rPr>
      </w:pPr>
    </w:p>
    <w:p w14:paraId="579191DD" w14:textId="77777777" w:rsidR="003166D6" w:rsidRPr="004D3177" w:rsidRDefault="003166D6" w:rsidP="00AA358A">
      <w:pPr>
        <w:ind w:left="426"/>
        <w:jc w:val="center"/>
        <w:rPr>
          <w:b/>
          <w:caps/>
          <w:sz w:val="24"/>
          <w:szCs w:val="24"/>
          <w:lang w:val="lv-LV"/>
        </w:rPr>
      </w:pPr>
    </w:p>
    <w:p w14:paraId="0695BD2E" w14:textId="77777777" w:rsidR="003166D6" w:rsidRPr="004D3177" w:rsidRDefault="003166D6" w:rsidP="00AA358A">
      <w:pPr>
        <w:pStyle w:val="Heading9"/>
        <w:keepNext w:val="0"/>
        <w:spacing w:before="0"/>
        <w:ind w:left="426"/>
        <w:rPr>
          <w:rFonts w:ascii="Times New Roman" w:hAnsi="Times New Roman"/>
          <w:b/>
          <w:color w:val="auto"/>
          <w:sz w:val="24"/>
          <w:szCs w:val="24"/>
          <w:lang w:val="lv-LV"/>
        </w:rPr>
      </w:pPr>
    </w:p>
    <w:p w14:paraId="398744C9" w14:textId="3E9273F0" w:rsidR="003166D6" w:rsidRPr="004D3177" w:rsidRDefault="003166D6" w:rsidP="00AA358A">
      <w:pPr>
        <w:ind w:left="426"/>
        <w:jc w:val="center"/>
        <w:rPr>
          <w:sz w:val="24"/>
          <w:szCs w:val="24"/>
          <w:lang w:val="lv-LV"/>
        </w:rPr>
      </w:pPr>
      <w:r w:rsidRPr="004D3177">
        <w:rPr>
          <w:sz w:val="24"/>
          <w:szCs w:val="24"/>
          <w:lang w:val="lv-LV"/>
        </w:rPr>
        <w:t xml:space="preserve">Saskaņā ar Publisko iepirkumu likuma </w:t>
      </w:r>
      <w:r w:rsidR="005105E9" w:rsidRPr="004D3177">
        <w:rPr>
          <w:sz w:val="24"/>
          <w:szCs w:val="24"/>
          <w:lang w:val="lv-LV"/>
        </w:rPr>
        <w:t>9</w:t>
      </w:r>
      <w:r w:rsidRPr="004D3177">
        <w:rPr>
          <w:sz w:val="24"/>
          <w:szCs w:val="24"/>
          <w:lang w:val="lv-LV"/>
        </w:rPr>
        <w:t>.pantu</w:t>
      </w:r>
    </w:p>
    <w:p w14:paraId="156699E8" w14:textId="77777777" w:rsidR="003166D6" w:rsidRPr="004D3177" w:rsidRDefault="003166D6" w:rsidP="00AA358A">
      <w:pPr>
        <w:pStyle w:val="Heading9"/>
        <w:keepNext w:val="0"/>
        <w:spacing w:before="0"/>
        <w:ind w:left="426"/>
        <w:rPr>
          <w:rFonts w:ascii="Times New Roman" w:hAnsi="Times New Roman"/>
          <w:b/>
          <w:color w:val="auto"/>
          <w:sz w:val="24"/>
          <w:szCs w:val="24"/>
          <w:lang w:val="lv-LV"/>
        </w:rPr>
      </w:pPr>
    </w:p>
    <w:p w14:paraId="1C2B0651" w14:textId="77777777" w:rsidR="003166D6" w:rsidRPr="004D3177" w:rsidRDefault="003166D6" w:rsidP="00AA358A">
      <w:pPr>
        <w:ind w:left="426"/>
        <w:rPr>
          <w:lang w:val="lv-LV"/>
        </w:rPr>
      </w:pPr>
    </w:p>
    <w:p w14:paraId="399E0B45" w14:textId="77777777" w:rsidR="003166D6" w:rsidRPr="004D3177" w:rsidRDefault="003166D6" w:rsidP="00AA358A">
      <w:pPr>
        <w:ind w:left="426"/>
        <w:rPr>
          <w:lang w:val="lv-LV"/>
        </w:rPr>
      </w:pPr>
    </w:p>
    <w:p w14:paraId="7F233898" w14:textId="3A383530" w:rsidR="003166D6" w:rsidRPr="00DD637D" w:rsidRDefault="003166D6" w:rsidP="00DD637D">
      <w:pPr>
        <w:spacing w:before="120" w:after="120"/>
        <w:ind w:left="426"/>
        <w:jc w:val="center"/>
        <w:rPr>
          <w:sz w:val="24"/>
          <w:szCs w:val="24"/>
          <w:lang w:val="lv-LV"/>
        </w:rPr>
      </w:pPr>
      <w:r w:rsidRPr="00DD637D">
        <w:rPr>
          <w:rStyle w:val="apple-style-span"/>
          <w:sz w:val="24"/>
          <w:szCs w:val="24"/>
          <w:shd w:val="clear" w:color="auto" w:fill="FFFFFF"/>
          <w:lang w:val="lv-LV"/>
        </w:rPr>
        <w:t xml:space="preserve">CPV kods: </w:t>
      </w:r>
      <w:r w:rsidR="00E13EC8" w:rsidRPr="00DD637D">
        <w:rPr>
          <w:sz w:val="24"/>
          <w:szCs w:val="24"/>
          <w:shd w:val="clear" w:color="auto" w:fill="FFFFFF"/>
        </w:rPr>
        <w:t>79311410-4</w:t>
      </w:r>
      <w:r w:rsidRPr="00DD637D">
        <w:rPr>
          <w:sz w:val="24"/>
          <w:szCs w:val="24"/>
          <w:lang w:val="lv-LV"/>
        </w:rPr>
        <w:t xml:space="preserve"> (</w:t>
      </w:r>
      <w:proofErr w:type="spellStart"/>
      <w:r w:rsidR="00DD637D" w:rsidRPr="00DD637D">
        <w:rPr>
          <w:sz w:val="24"/>
          <w:szCs w:val="24"/>
          <w:shd w:val="clear" w:color="auto" w:fill="FFFFFF"/>
        </w:rPr>
        <w:t>Ekonomiskās</w:t>
      </w:r>
      <w:proofErr w:type="spellEnd"/>
      <w:r w:rsidR="00DD637D" w:rsidRPr="00DD637D">
        <w:rPr>
          <w:sz w:val="24"/>
          <w:szCs w:val="24"/>
          <w:shd w:val="clear" w:color="auto" w:fill="FFFFFF"/>
        </w:rPr>
        <w:t xml:space="preserve"> </w:t>
      </w:r>
      <w:proofErr w:type="spellStart"/>
      <w:r w:rsidR="00DD637D" w:rsidRPr="00DD637D">
        <w:rPr>
          <w:sz w:val="24"/>
          <w:szCs w:val="24"/>
          <w:shd w:val="clear" w:color="auto" w:fill="FFFFFF"/>
        </w:rPr>
        <w:t>ietekmes</w:t>
      </w:r>
      <w:proofErr w:type="spellEnd"/>
      <w:r w:rsidR="00DD637D" w:rsidRPr="00DD637D">
        <w:rPr>
          <w:sz w:val="24"/>
          <w:szCs w:val="24"/>
          <w:shd w:val="clear" w:color="auto" w:fill="FFFFFF"/>
        </w:rPr>
        <w:t xml:space="preserve"> </w:t>
      </w:r>
      <w:proofErr w:type="spellStart"/>
      <w:r w:rsidR="00DD637D" w:rsidRPr="00DD637D">
        <w:rPr>
          <w:sz w:val="24"/>
          <w:szCs w:val="24"/>
          <w:shd w:val="clear" w:color="auto" w:fill="FFFFFF"/>
        </w:rPr>
        <w:t>novērtēšana</w:t>
      </w:r>
      <w:proofErr w:type="spellEnd"/>
      <w:r w:rsidR="00DD637D" w:rsidRPr="00DD637D">
        <w:rPr>
          <w:sz w:val="24"/>
          <w:szCs w:val="24"/>
          <w:lang w:val="lv-LV"/>
        </w:rPr>
        <w:t>)</w:t>
      </w:r>
    </w:p>
    <w:p w14:paraId="053F19F5" w14:textId="77777777" w:rsidR="003166D6" w:rsidRDefault="003166D6" w:rsidP="00AA358A">
      <w:pPr>
        <w:ind w:left="426"/>
        <w:rPr>
          <w:lang w:val="lv-LV"/>
        </w:rPr>
      </w:pPr>
    </w:p>
    <w:p w14:paraId="67845D12" w14:textId="77777777" w:rsidR="00FA3A82" w:rsidRDefault="00FA3A82" w:rsidP="00AA358A">
      <w:pPr>
        <w:ind w:left="426"/>
        <w:rPr>
          <w:lang w:val="lv-LV"/>
        </w:rPr>
      </w:pPr>
    </w:p>
    <w:p w14:paraId="1E4E900C" w14:textId="77777777" w:rsidR="00FA3A82" w:rsidRPr="004D3177" w:rsidRDefault="00FA3A82" w:rsidP="00AA358A">
      <w:pPr>
        <w:ind w:left="426"/>
        <w:rPr>
          <w:lang w:val="lv-LV"/>
        </w:rPr>
      </w:pPr>
    </w:p>
    <w:p w14:paraId="60D36D7F" w14:textId="77777777" w:rsidR="003166D6" w:rsidRPr="004D3177" w:rsidRDefault="003166D6" w:rsidP="00AA358A">
      <w:pPr>
        <w:pStyle w:val="Heading9"/>
        <w:keepNext w:val="0"/>
        <w:spacing w:before="0"/>
        <w:ind w:left="426"/>
        <w:jc w:val="center"/>
        <w:rPr>
          <w:rFonts w:ascii="Times New Roman" w:hAnsi="Times New Roman"/>
          <w:b/>
          <w:color w:val="auto"/>
          <w:sz w:val="24"/>
          <w:szCs w:val="24"/>
          <w:lang w:val="lv-LV"/>
        </w:rPr>
      </w:pPr>
    </w:p>
    <w:p w14:paraId="435FF68F" w14:textId="77777777" w:rsidR="003166D6" w:rsidRPr="004D3177" w:rsidRDefault="003166D6" w:rsidP="00AA358A">
      <w:pPr>
        <w:pStyle w:val="Heading9"/>
        <w:keepNext w:val="0"/>
        <w:spacing w:before="0"/>
        <w:ind w:left="426"/>
        <w:jc w:val="center"/>
        <w:rPr>
          <w:rFonts w:ascii="Times New Roman" w:hAnsi="Times New Roman"/>
          <w:b/>
          <w:i w:val="0"/>
          <w:color w:val="auto"/>
          <w:sz w:val="24"/>
          <w:szCs w:val="24"/>
          <w:lang w:val="lv-LV"/>
        </w:rPr>
      </w:pPr>
      <w:r w:rsidRPr="004D3177">
        <w:rPr>
          <w:rFonts w:ascii="Times New Roman" w:hAnsi="Times New Roman"/>
          <w:b/>
          <w:i w:val="0"/>
          <w:color w:val="auto"/>
          <w:sz w:val="24"/>
          <w:szCs w:val="24"/>
          <w:lang w:val="lv-LV"/>
        </w:rPr>
        <w:t>Rīgā</w:t>
      </w:r>
    </w:p>
    <w:p w14:paraId="53829454" w14:textId="331807BF" w:rsidR="003166D6" w:rsidRPr="004D3177" w:rsidRDefault="003166D6" w:rsidP="00AA358A">
      <w:pPr>
        <w:pStyle w:val="Heading9"/>
        <w:keepNext w:val="0"/>
        <w:spacing w:before="0"/>
        <w:ind w:left="426"/>
        <w:jc w:val="center"/>
        <w:rPr>
          <w:rFonts w:ascii="Times New Roman" w:hAnsi="Times New Roman"/>
          <w:b/>
          <w:i w:val="0"/>
          <w:color w:val="auto"/>
          <w:sz w:val="24"/>
          <w:szCs w:val="24"/>
          <w:lang w:val="lv-LV"/>
        </w:rPr>
      </w:pPr>
      <w:r w:rsidRPr="004D3177">
        <w:rPr>
          <w:rFonts w:ascii="Times New Roman" w:hAnsi="Times New Roman"/>
          <w:b/>
          <w:i w:val="0"/>
          <w:color w:val="auto"/>
          <w:sz w:val="24"/>
          <w:szCs w:val="24"/>
          <w:lang w:val="lv-LV"/>
        </w:rPr>
        <w:t>201</w:t>
      </w:r>
      <w:r w:rsidR="00F0299D">
        <w:rPr>
          <w:rFonts w:ascii="Times New Roman" w:hAnsi="Times New Roman"/>
          <w:b/>
          <w:i w:val="0"/>
          <w:color w:val="auto"/>
          <w:sz w:val="24"/>
          <w:szCs w:val="24"/>
          <w:lang w:val="lv-LV"/>
        </w:rPr>
        <w:t>8</w:t>
      </w:r>
    </w:p>
    <w:p w14:paraId="3365D2A4" w14:textId="77777777" w:rsidR="005105E9" w:rsidRPr="004D3177" w:rsidRDefault="005105E9" w:rsidP="00AA358A">
      <w:pPr>
        <w:ind w:left="426"/>
        <w:rPr>
          <w:lang w:val="lv-LV"/>
        </w:rPr>
      </w:pPr>
    </w:p>
    <w:p w14:paraId="644EBC10" w14:textId="77777777" w:rsidR="005105E9" w:rsidRPr="004D3177" w:rsidRDefault="005105E9" w:rsidP="00AA358A">
      <w:pPr>
        <w:ind w:left="426"/>
        <w:rPr>
          <w:lang w:val="lv-LV"/>
        </w:rPr>
      </w:pPr>
    </w:p>
    <w:p w14:paraId="1A5AFF3C" w14:textId="1603453C" w:rsidR="0023353B" w:rsidRPr="004D3177" w:rsidRDefault="0023353B" w:rsidP="003579C8">
      <w:pPr>
        <w:rPr>
          <w:sz w:val="24"/>
          <w:szCs w:val="24"/>
          <w:lang w:val="lv-LV"/>
        </w:rPr>
      </w:pPr>
    </w:p>
    <w:bookmarkStart w:id="1" w:name="_Toc479849248" w:displacedByCustomXml="next"/>
    <w:bookmarkStart w:id="2" w:name="_Toc480282332" w:displacedByCustomXml="next"/>
    <w:sdt>
      <w:sdtPr>
        <w:rPr>
          <w:rFonts w:ascii="Times New Roman" w:eastAsia="Times New Roman" w:hAnsi="Times New Roman" w:cs="Times New Roman"/>
          <w:color w:val="auto"/>
          <w:sz w:val="20"/>
          <w:szCs w:val="20"/>
        </w:rPr>
        <w:id w:val="-197014793"/>
        <w:docPartObj>
          <w:docPartGallery w:val="Table of Contents"/>
          <w:docPartUnique/>
        </w:docPartObj>
      </w:sdtPr>
      <w:sdtEndPr>
        <w:rPr>
          <w:b/>
          <w:bCs/>
          <w:noProof/>
        </w:rPr>
      </w:sdtEndPr>
      <w:sdtContent>
        <w:p w14:paraId="3ED03E17" w14:textId="7CD4B26D" w:rsidR="00770F9C" w:rsidRPr="00890519" w:rsidRDefault="00890519" w:rsidP="00890519">
          <w:pPr>
            <w:pStyle w:val="TOCHeading"/>
            <w:jc w:val="center"/>
            <w:rPr>
              <w:b/>
              <w:color w:val="auto"/>
            </w:rPr>
          </w:pPr>
          <w:r w:rsidRPr="00890519">
            <w:rPr>
              <w:b/>
              <w:color w:val="auto"/>
            </w:rPr>
            <w:t>SATURS</w:t>
          </w:r>
        </w:p>
        <w:p w14:paraId="06CDFCBB" w14:textId="77777777" w:rsidR="00890519" w:rsidRPr="00890519" w:rsidRDefault="00890519" w:rsidP="00890519">
          <w:pPr>
            <w:rPr>
              <w:sz w:val="24"/>
              <w:szCs w:val="24"/>
            </w:rPr>
          </w:pPr>
        </w:p>
        <w:p w14:paraId="03AF5368" w14:textId="77777777" w:rsidR="00890519" w:rsidRPr="00890519" w:rsidRDefault="00770F9C">
          <w:pPr>
            <w:pStyle w:val="TOC1"/>
            <w:tabs>
              <w:tab w:val="left" w:pos="440"/>
              <w:tab w:val="right" w:leader="dot" w:pos="9487"/>
            </w:tabs>
            <w:rPr>
              <w:rFonts w:asciiTheme="minorHAnsi" w:eastAsiaTheme="minorEastAsia" w:hAnsiTheme="minorHAnsi" w:cstheme="minorBidi"/>
              <w:noProof/>
              <w:sz w:val="24"/>
              <w:szCs w:val="24"/>
              <w:lang w:val="lv-LV" w:eastAsia="lv-LV"/>
            </w:rPr>
          </w:pPr>
          <w:r w:rsidRPr="00890519">
            <w:rPr>
              <w:sz w:val="24"/>
              <w:szCs w:val="24"/>
            </w:rPr>
            <w:fldChar w:fldCharType="begin"/>
          </w:r>
          <w:r w:rsidRPr="00890519">
            <w:rPr>
              <w:sz w:val="24"/>
              <w:szCs w:val="24"/>
            </w:rPr>
            <w:instrText xml:space="preserve"> TOC \o "1-3" \h \z \u </w:instrText>
          </w:r>
          <w:r w:rsidRPr="00890519">
            <w:rPr>
              <w:sz w:val="24"/>
              <w:szCs w:val="24"/>
            </w:rPr>
            <w:fldChar w:fldCharType="separate"/>
          </w:r>
          <w:hyperlink w:anchor="_Toc502664266" w:history="1">
            <w:r w:rsidR="00890519" w:rsidRPr="00890519">
              <w:rPr>
                <w:rStyle w:val="Hyperlink"/>
                <w:noProof/>
                <w:sz w:val="24"/>
                <w:szCs w:val="24"/>
                <w:lang w:val="lv-LV"/>
              </w:rPr>
              <w:t>1.</w:t>
            </w:r>
            <w:r w:rsidR="00890519" w:rsidRPr="00890519">
              <w:rPr>
                <w:rFonts w:asciiTheme="minorHAnsi" w:eastAsiaTheme="minorEastAsia" w:hAnsiTheme="minorHAnsi" w:cstheme="minorBidi"/>
                <w:noProof/>
                <w:sz w:val="24"/>
                <w:szCs w:val="24"/>
                <w:lang w:val="lv-LV" w:eastAsia="lv-LV"/>
              </w:rPr>
              <w:tab/>
            </w:r>
            <w:r w:rsidR="00890519" w:rsidRPr="00890519">
              <w:rPr>
                <w:rStyle w:val="Hyperlink"/>
                <w:noProof/>
                <w:sz w:val="24"/>
                <w:szCs w:val="24"/>
                <w:lang w:val="lv-LV"/>
              </w:rPr>
              <w:t>VISPĀRĪGĀ INFORMĀCIJA</w:t>
            </w:r>
            <w:r w:rsidR="00890519" w:rsidRPr="00890519">
              <w:rPr>
                <w:noProof/>
                <w:webHidden/>
                <w:sz w:val="24"/>
                <w:szCs w:val="24"/>
              </w:rPr>
              <w:tab/>
            </w:r>
            <w:r w:rsidR="00890519" w:rsidRPr="00890519">
              <w:rPr>
                <w:noProof/>
                <w:webHidden/>
                <w:sz w:val="24"/>
                <w:szCs w:val="24"/>
              </w:rPr>
              <w:fldChar w:fldCharType="begin"/>
            </w:r>
            <w:r w:rsidR="00890519" w:rsidRPr="00890519">
              <w:rPr>
                <w:noProof/>
                <w:webHidden/>
                <w:sz w:val="24"/>
                <w:szCs w:val="24"/>
              </w:rPr>
              <w:instrText xml:space="preserve"> PAGEREF _Toc502664266 \h </w:instrText>
            </w:r>
            <w:r w:rsidR="00890519" w:rsidRPr="00890519">
              <w:rPr>
                <w:noProof/>
                <w:webHidden/>
                <w:sz w:val="24"/>
                <w:szCs w:val="24"/>
              </w:rPr>
            </w:r>
            <w:r w:rsidR="00890519" w:rsidRPr="00890519">
              <w:rPr>
                <w:noProof/>
                <w:webHidden/>
                <w:sz w:val="24"/>
                <w:szCs w:val="24"/>
              </w:rPr>
              <w:fldChar w:fldCharType="separate"/>
            </w:r>
            <w:r w:rsidR="00890519" w:rsidRPr="00890519">
              <w:rPr>
                <w:noProof/>
                <w:webHidden/>
                <w:sz w:val="24"/>
                <w:szCs w:val="24"/>
              </w:rPr>
              <w:t>3</w:t>
            </w:r>
            <w:r w:rsidR="00890519" w:rsidRPr="00890519">
              <w:rPr>
                <w:noProof/>
                <w:webHidden/>
                <w:sz w:val="24"/>
                <w:szCs w:val="24"/>
              </w:rPr>
              <w:fldChar w:fldCharType="end"/>
            </w:r>
          </w:hyperlink>
        </w:p>
        <w:p w14:paraId="781F5F3F" w14:textId="77777777" w:rsidR="00890519" w:rsidRPr="00890519" w:rsidRDefault="004F6043">
          <w:pPr>
            <w:pStyle w:val="TOC1"/>
            <w:tabs>
              <w:tab w:val="left" w:pos="440"/>
              <w:tab w:val="right" w:leader="dot" w:pos="9487"/>
            </w:tabs>
            <w:rPr>
              <w:rFonts w:asciiTheme="minorHAnsi" w:eastAsiaTheme="minorEastAsia" w:hAnsiTheme="minorHAnsi" w:cstheme="minorBidi"/>
              <w:noProof/>
              <w:sz w:val="24"/>
              <w:szCs w:val="24"/>
              <w:lang w:val="lv-LV" w:eastAsia="lv-LV"/>
            </w:rPr>
          </w:pPr>
          <w:hyperlink w:anchor="_Toc502664267" w:history="1">
            <w:r w:rsidR="00890519" w:rsidRPr="00890519">
              <w:rPr>
                <w:rStyle w:val="Hyperlink"/>
                <w:noProof/>
                <w:sz w:val="24"/>
                <w:szCs w:val="24"/>
                <w:lang w:val="lv-LV"/>
              </w:rPr>
              <w:t>2.</w:t>
            </w:r>
            <w:r w:rsidR="00890519" w:rsidRPr="00890519">
              <w:rPr>
                <w:rFonts w:asciiTheme="minorHAnsi" w:eastAsiaTheme="minorEastAsia" w:hAnsiTheme="minorHAnsi" w:cstheme="minorBidi"/>
                <w:noProof/>
                <w:sz w:val="24"/>
                <w:szCs w:val="24"/>
                <w:lang w:val="lv-LV" w:eastAsia="lv-LV"/>
              </w:rPr>
              <w:tab/>
            </w:r>
            <w:r w:rsidR="00890519" w:rsidRPr="00890519">
              <w:rPr>
                <w:rStyle w:val="Hyperlink"/>
                <w:noProof/>
                <w:sz w:val="24"/>
                <w:szCs w:val="24"/>
                <w:lang w:val="lv-LV"/>
              </w:rPr>
              <w:t>INFORMĀCIJA PAR IEPIRKUMA PRIEKŠMETU</w:t>
            </w:r>
            <w:r w:rsidR="00890519" w:rsidRPr="00890519">
              <w:rPr>
                <w:noProof/>
                <w:webHidden/>
                <w:sz w:val="24"/>
                <w:szCs w:val="24"/>
              </w:rPr>
              <w:tab/>
            </w:r>
            <w:r w:rsidR="00890519" w:rsidRPr="00890519">
              <w:rPr>
                <w:noProof/>
                <w:webHidden/>
                <w:sz w:val="24"/>
                <w:szCs w:val="24"/>
              </w:rPr>
              <w:fldChar w:fldCharType="begin"/>
            </w:r>
            <w:r w:rsidR="00890519" w:rsidRPr="00890519">
              <w:rPr>
                <w:noProof/>
                <w:webHidden/>
                <w:sz w:val="24"/>
                <w:szCs w:val="24"/>
              </w:rPr>
              <w:instrText xml:space="preserve"> PAGEREF _Toc502664267 \h </w:instrText>
            </w:r>
            <w:r w:rsidR="00890519" w:rsidRPr="00890519">
              <w:rPr>
                <w:noProof/>
                <w:webHidden/>
                <w:sz w:val="24"/>
                <w:szCs w:val="24"/>
              </w:rPr>
            </w:r>
            <w:r w:rsidR="00890519" w:rsidRPr="00890519">
              <w:rPr>
                <w:noProof/>
                <w:webHidden/>
                <w:sz w:val="24"/>
                <w:szCs w:val="24"/>
              </w:rPr>
              <w:fldChar w:fldCharType="separate"/>
            </w:r>
            <w:r w:rsidR="00890519" w:rsidRPr="00890519">
              <w:rPr>
                <w:noProof/>
                <w:webHidden/>
                <w:sz w:val="24"/>
                <w:szCs w:val="24"/>
              </w:rPr>
              <w:t>3</w:t>
            </w:r>
            <w:r w:rsidR="00890519" w:rsidRPr="00890519">
              <w:rPr>
                <w:noProof/>
                <w:webHidden/>
                <w:sz w:val="24"/>
                <w:szCs w:val="24"/>
              </w:rPr>
              <w:fldChar w:fldCharType="end"/>
            </w:r>
          </w:hyperlink>
        </w:p>
        <w:p w14:paraId="6695E301" w14:textId="77777777" w:rsidR="00890519" w:rsidRPr="00890519" w:rsidRDefault="004F6043">
          <w:pPr>
            <w:pStyle w:val="TOC1"/>
            <w:tabs>
              <w:tab w:val="left" w:pos="440"/>
              <w:tab w:val="right" w:leader="dot" w:pos="9487"/>
            </w:tabs>
            <w:rPr>
              <w:rFonts w:asciiTheme="minorHAnsi" w:eastAsiaTheme="minorEastAsia" w:hAnsiTheme="minorHAnsi" w:cstheme="minorBidi"/>
              <w:noProof/>
              <w:sz w:val="24"/>
              <w:szCs w:val="24"/>
              <w:lang w:val="lv-LV" w:eastAsia="lv-LV"/>
            </w:rPr>
          </w:pPr>
          <w:hyperlink w:anchor="_Toc502664268" w:history="1">
            <w:r w:rsidR="00890519" w:rsidRPr="00890519">
              <w:rPr>
                <w:rStyle w:val="Hyperlink"/>
                <w:noProof/>
                <w:sz w:val="24"/>
                <w:szCs w:val="24"/>
                <w:lang w:val="lv-LV"/>
              </w:rPr>
              <w:t>3.</w:t>
            </w:r>
            <w:r w:rsidR="00890519" w:rsidRPr="00890519">
              <w:rPr>
                <w:rFonts w:asciiTheme="minorHAnsi" w:eastAsiaTheme="minorEastAsia" w:hAnsiTheme="minorHAnsi" w:cstheme="minorBidi"/>
                <w:noProof/>
                <w:sz w:val="24"/>
                <w:szCs w:val="24"/>
                <w:lang w:val="lv-LV" w:eastAsia="lv-LV"/>
              </w:rPr>
              <w:tab/>
            </w:r>
            <w:r w:rsidR="00890519" w:rsidRPr="00890519">
              <w:rPr>
                <w:rStyle w:val="Hyperlink"/>
                <w:noProof/>
                <w:sz w:val="24"/>
                <w:szCs w:val="24"/>
                <w:lang w:val="lv-LV"/>
              </w:rPr>
              <w:t>INFORMĀCIJA UN TĀS APMAIŅAS KĀRTĪBA</w:t>
            </w:r>
            <w:r w:rsidR="00890519" w:rsidRPr="00890519">
              <w:rPr>
                <w:noProof/>
                <w:webHidden/>
                <w:sz w:val="24"/>
                <w:szCs w:val="24"/>
              </w:rPr>
              <w:tab/>
            </w:r>
            <w:r w:rsidR="00890519" w:rsidRPr="00890519">
              <w:rPr>
                <w:noProof/>
                <w:webHidden/>
                <w:sz w:val="24"/>
                <w:szCs w:val="24"/>
              </w:rPr>
              <w:fldChar w:fldCharType="begin"/>
            </w:r>
            <w:r w:rsidR="00890519" w:rsidRPr="00890519">
              <w:rPr>
                <w:noProof/>
                <w:webHidden/>
                <w:sz w:val="24"/>
                <w:szCs w:val="24"/>
              </w:rPr>
              <w:instrText xml:space="preserve"> PAGEREF _Toc502664268 \h </w:instrText>
            </w:r>
            <w:r w:rsidR="00890519" w:rsidRPr="00890519">
              <w:rPr>
                <w:noProof/>
                <w:webHidden/>
                <w:sz w:val="24"/>
                <w:szCs w:val="24"/>
              </w:rPr>
            </w:r>
            <w:r w:rsidR="00890519" w:rsidRPr="00890519">
              <w:rPr>
                <w:noProof/>
                <w:webHidden/>
                <w:sz w:val="24"/>
                <w:szCs w:val="24"/>
              </w:rPr>
              <w:fldChar w:fldCharType="separate"/>
            </w:r>
            <w:r w:rsidR="00890519" w:rsidRPr="00890519">
              <w:rPr>
                <w:noProof/>
                <w:webHidden/>
                <w:sz w:val="24"/>
                <w:szCs w:val="24"/>
              </w:rPr>
              <w:t>3</w:t>
            </w:r>
            <w:r w:rsidR="00890519" w:rsidRPr="00890519">
              <w:rPr>
                <w:noProof/>
                <w:webHidden/>
                <w:sz w:val="24"/>
                <w:szCs w:val="24"/>
              </w:rPr>
              <w:fldChar w:fldCharType="end"/>
            </w:r>
          </w:hyperlink>
        </w:p>
        <w:p w14:paraId="1F328597" w14:textId="77777777" w:rsidR="00890519" w:rsidRPr="00890519" w:rsidRDefault="004F6043">
          <w:pPr>
            <w:pStyle w:val="TOC1"/>
            <w:tabs>
              <w:tab w:val="left" w:pos="440"/>
              <w:tab w:val="right" w:leader="dot" w:pos="9487"/>
            </w:tabs>
            <w:rPr>
              <w:rFonts w:asciiTheme="minorHAnsi" w:eastAsiaTheme="minorEastAsia" w:hAnsiTheme="minorHAnsi" w:cstheme="minorBidi"/>
              <w:noProof/>
              <w:sz w:val="24"/>
              <w:szCs w:val="24"/>
              <w:lang w:val="lv-LV" w:eastAsia="lv-LV"/>
            </w:rPr>
          </w:pPr>
          <w:hyperlink w:anchor="_Toc502664269" w:history="1">
            <w:r w:rsidR="00890519" w:rsidRPr="00890519">
              <w:rPr>
                <w:rStyle w:val="Hyperlink"/>
                <w:noProof/>
                <w:sz w:val="24"/>
                <w:szCs w:val="24"/>
                <w:lang w:val="lv-LV"/>
              </w:rPr>
              <w:t>4.</w:t>
            </w:r>
            <w:r w:rsidR="00890519" w:rsidRPr="00890519">
              <w:rPr>
                <w:rFonts w:asciiTheme="minorHAnsi" w:eastAsiaTheme="minorEastAsia" w:hAnsiTheme="minorHAnsi" w:cstheme="minorBidi"/>
                <w:noProof/>
                <w:sz w:val="24"/>
                <w:szCs w:val="24"/>
                <w:lang w:val="lv-LV" w:eastAsia="lv-LV"/>
              </w:rPr>
              <w:tab/>
            </w:r>
            <w:r w:rsidR="00890519" w:rsidRPr="00890519">
              <w:rPr>
                <w:rStyle w:val="Hyperlink"/>
                <w:noProof/>
                <w:sz w:val="24"/>
                <w:szCs w:val="24"/>
                <w:lang w:val="lv-LV"/>
              </w:rPr>
              <w:t>PIEDĀVĀJUMS</w:t>
            </w:r>
            <w:r w:rsidR="00890519" w:rsidRPr="00890519">
              <w:rPr>
                <w:noProof/>
                <w:webHidden/>
                <w:sz w:val="24"/>
                <w:szCs w:val="24"/>
              </w:rPr>
              <w:tab/>
            </w:r>
            <w:r w:rsidR="00890519" w:rsidRPr="00890519">
              <w:rPr>
                <w:noProof/>
                <w:webHidden/>
                <w:sz w:val="24"/>
                <w:szCs w:val="24"/>
              </w:rPr>
              <w:fldChar w:fldCharType="begin"/>
            </w:r>
            <w:r w:rsidR="00890519" w:rsidRPr="00890519">
              <w:rPr>
                <w:noProof/>
                <w:webHidden/>
                <w:sz w:val="24"/>
                <w:szCs w:val="24"/>
              </w:rPr>
              <w:instrText xml:space="preserve"> PAGEREF _Toc502664269 \h </w:instrText>
            </w:r>
            <w:r w:rsidR="00890519" w:rsidRPr="00890519">
              <w:rPr>
                <w:noProof/>
                <w:webHidden/>
                <w:sz w:val="24"/>
                <w:szCs w:val="24"/>
              </w:rPr>
            </w:r>
            <w:r w:rsidR="00890519" w:rsidRPr="00890519">
              <w:rPr>
                <w:noProof/>
                <w:webHidden/>
                <w:sz w:val="24"/>
                <w:szCs w:val="24"/>
              </w:rPr>
              <w:fldChar w:fldCharType="separate"/>
            </w:r>
            <w:r w:rsidR="00890519" w:rsidRPr="00890519">
              <w:rPr>
                <w:noProof/>
                <w:webHidden/>
                <w:sz w:val="24"/>
                <w:szCs w:val="24"/>
              </w:rPr>
              <w:t>4</w:t>
            </w:r>
            <w:r w:rsidR="00890519" w:rsidRPr="00890519">
              <w:rPr>
                <w:noProof/>
                <w:webHidden/>
                <w:sz w:val="24"/>
                <w:szCs w:val="24"/>
              </w:rPr>
              <w:fldChar w:fldCharType="end"/>
            </w:r>
          </w:hyperlink>
        </w:p>
        <w:p w14:paraId="703BBEBB" w14:textId="77777777" w:rsidR="00890519" w:rsidRPr="00890519" w:rsidRDefault="004F6043">
          <w:pPr>
            <w:pStyle w:val="TOC1"/>
            <w:tabs>
              <w:tab w:val="left" w:pos="440"/>
              <w:tab w:val="right" w:leader="dot" w:pos="9487"/>
            </w:tabs>
            <w:rPr>
              <w:rFonts w:asciiTheme="minorHAnsi" w:eastAsiaTheme="minorEastAsia" w:hAnsiTheme="minorHAnsi" w:cstheme="minorBidi"/>
              <w:noProof/>
              <w:sz w:val="24"/>
              <w:szCs w:val="24"/>
              <w:lang w:val="lv-LV" w:eastAsia="lv-LV"/>
            </w:rPr>
          </w:pPr>
          <w:hyperlink w:anchor="_Toc502664270" w:history="1">
            <w:r w:rsidR="00890519" w:rsidRPr="00890519">
              <w:rPr>
                <w:rStyle w:val="Hyperlink"/>
                <w:noProof/>
                <w:sz w:val="24"/>
                <w:szCs w:val="24"/>
                <w:lang w:val="lv-LV"/>
              </w:rPr>
              <w:t>5.</w:t>
            </w:r>
            <w:r w:rsidR="00890519" w:rsidRPr="00890519">
              <w:rPr>
                <w:rFonts w:asciiTheme="minorHAnsi" w:eastAsiaTheme="minorEastAsia" w:hAnsiTheme="minorHAnsi" w:cstheme="minorBidi"/>
                <w:noProof/>
                <w:sz w:val="24"/>
                <w:szCs w:val="24"/>
                <w:lang w:val="lv-LV" w:eastAsia="lv-LV"/>
              </w:rPr>
              <w:tab/>
            </w:r>
            <w:r w:rsidR="00890519" w:rsidRPr="00890519">
              <w:rPr>
                <w:rStyle w:val="Hyperlink"/>
                <w:noProof/>
                <w:sz w:val="24"/>
                <w:szCs w:val="24"/>
                <w:lang w:val="lv-LV"/>
              </w:rPr>
              <w:t>NOSACĪJUMI DALĪBAI IEPIRKUMĀ</w:t>
            </w:r>
            <w:r w:rsidR="00890519" w:rsidRPr="00890519">
              <w:rPr>
                <w:noProof/>
                <w:webHidden/>
                <w:sz w:val="24"/>
                <w:szCs w:val="24"/>
              </w:rPr>
              <w:tab/>
            </w:r>
            <w:r w:rsidR="00890519" w:rsidRPr="00890519">
              <w:rPr>
                <w:noProof/>
                <w:webHidden/>
                <w:sz w:val="24"/>
                <w:szCs w:val="24"/>
              </w:rPr>
              <w:fldChar w:fldCharType="begin"/>
            </w:r>
            <w:r w:rsidR="00890519" w:rsidRPr="00890519">
              <w:rPr>
                <w:noProof/>
                <w:webHidden/>
                <w:sz w:val="24"/>
                <w:szCs w:val="24"/>
              </w:rPr>
              <w:instrText xml:space="preserve"> PAGEREF _Toc502664270 \h </w:instrText>
            </w:r>
            <w:r w:rsidR="00890519" w:rsidRPr="00890519">
              <w:rPr>
                <w:noProof/>
                <w:webHidden/>
                <w:sz w:val="24"/>
                <w:szCs w:val="24"/>
              </w:rPr>
            </w:r>
            <w:r w:rsidR="00890519" w:rsidRPr="00890519">
              <w:rPr>
                <w:noProof/>
                <w:webHidden/>
                <w:sz w:val="24"/>
                <w:szCs w:val="24"/>
              </w:rPr>
              <w:fldChar w:fldCharType="separate"/>
            </w:r>
            <w:r w:rsidR="00890519" w:rsidRPr="00890519">
              <w:rPr>
                <w:noProof/>
                <w:webHidden/>
                <w:sz w:val="24"/>
                <w:szCs w:val="24"/>
              </w:rPr>
              <w:t>5</w:t>
            </w:r>
            <w:r w:rsidR="00890519" w:rsidRPr="00890519">
              <w:rPr>
                <w:noProof/>
                <w:webHidden/>
                <w:sz w:val="24"/>
                <w:szCs w:val="24"/>
              </w:rPr>
              <w:fldChar w:fldCharType="end"/>
            </w:r>
          </w:hyperlink>
        </w:p>
        <w:p w14:paraId="3F10F3B6" w14:textId="77777777" w:rsidR="00890519" w:rsidRPr="00890519" w:rsidRDefault="004F6043">
          <w:pPr>
            <w:pStyle w:val="TOC1"/>
            <w:tabs>
              <w:tab w:val="left" w:pos="440"/>
              <w:tab w:val="right" w:leader="dot" w:pos="9487"/>
            </w:tabs>
            <w:rPr>
              <w:rFonts w:asciiTheme="minorHAnsi" w:eastAsiaTheme="minorEastAsia" w:hAnsiTheme="minorHAnsi" w:cstheme="minorBidi"/>
              <w:noProof/>
              <w:sz w:val="24"/>
              <w:szCs w:val="24"/>
              <w:lang w:val="lv-LV" w:eastAsia="lv-LV"/>
            </w:rPr>
          </w:pPr>
          <w:hyperlink w:anchor="_Toc502664271" w:history="1">
            <w:r w:rsidR="00890519" w:rsidRPr="00890519">
              <w:rPr>
                <w:rStyle w:val="Hyperlink"/>
                <w:noProof/>
                <w:sz w:val="24"/>
                <w:szCs w:val="24"/>
                <w:lang w:val="lv-LV"/>
              </w:rPr>
              <w:t>6.</w:t>
            </w:r>
            <w:r w:rsidR="00890519" w:rsidRPr="00890519">
              <w:rPr>
                <w:rFonts w:asciiTheme="minorHAnsi" w:eastAsiaTheme="minorEastAsia" w:hAnsiTheme="minorHAnsi" w:cstheme="minorBidi"/>
                <w:noProof/>
                <w:sz w:val="24"/>
                <w:szCs w:val="24"/>
                <w:lang w:val="lv-LV" w:eastAsia="lv-LV"/>
              </w:rPr>
              <w:tab/>
            </w:r>
            <w:r w:rsidR="00890519" w:rsidRPr="00890519">
              <w:rPr>
                <w:rStyle w:val="Hyperlink"/>
                <w:noProof/>
                <w:sz w:val="24"/>
                <w:szCs w:val="24"/>
                <w:lang w:val="lv-LV"/>
              </w:rPr>
              <w:t>IESNIEDZAMIE DOKUMENTI</w:t>
            </w:r>
            <w:r w:rsidR="00890519" w:rsidRPr="00890519">
              <w:rPr>
                <w:noProof/>
                <w:webHidden/>
                <w:sz w:val="24"/>
                <w:szCs w:val="24"/>
              </w:rPr>
              <w:tab/>
            </w:r>
            <w:r w:rsidR="00890519" w:rsidRPr="00890519">
              <w:rPr>
                <w:noProof/>
                <w:webHidden/>
                <w:sz w:val="24"/>
                <w:szCs w:val="24"/>
              </w:rPr>
              <w:fldChar w:fldCharType="begin"/>
            </w:r>
            <w:r w:rsidR="00890519" w:rsidRPr="00890519">
              <w:rPr>
                <w:noProof/>
                <w:webHidden/>
                <w:sz w:val="24"/>
                <w:szCs w:val="24"/>
              </w:rPr>
              <w:instrText xml:space="preserve"> PAGEREF _Toc502664271 \h </w:instrText>
            </w:r>
            <w:r w:rsidR="00890519" w:rsidRPr="00890519">
              <w:rPr>
                <w:noProof/>
                <w:webHidden/>
                <w:sz w:val="24"/>
                <w:szCs w:val="24"/>
              </w:rPr>
            </w:r>
            <w:r w:rsidR="00890519" w:rsidRPr="00890519">
              <w:rPr>
                <w:noProof/>
                <w:webHidden/>
                <w:sz w:val="24"/>
                <w:szCs w:val="24"/>
              </w:rPr>
              <w:fldChar w:fldCharType="separate"/>
            </w:r>
            <w:r w:rsidR="00890519" w:rsidRPr="00890519">
              <w:rPr>
                <w:noProof/>
                <w:webHidden/>
                <w:sz w:val="24"/>
                <w:szCs w:val="24"/>
              </w:rPr>
              <w:t>6</w:t>
            </w:r>
            <w:r w:rsidR="00890519" w:rsidRPr="00890519">
              <w:rPr>
                <w:noProof/>
                <w:webHidden/>
                <w:sz w:val="24"/>
                <w:szCs w:val="24"/>
              </w:rPr>
              <w:fldChar w:fldCharType="end"/>
            </w:r>
          </w:hyperlink>
        </w:p>
        <w:p w14:paraId="086256A0" w14:textId="77777777" w:rsidR="00890519" w:rsidRPr="00890519" w:rsidRDefault="004F6043">
          <w:pPr>
            <w:pStyle w:val="TOC1"/>
            <w:tabs>
              <w:tab w:val="left" w:pos="440"/>
              <w:tab w:val="right" w:leader="dot" w:pos="9487"/>
            </w:tabs>
            <w:rPr>
              <w:rFonts w:asciiTheme="minorHAnsi" w:eastAsiaTheme="minorEastAsia" w:hAnsiTheme="minorHAnsi" w:cstheme="minorBidi"/>
              <w:noProof/>
              <w:sz w:val="24"/>
              <w:szCs w:val="24"/>
              <w:lang w:val="lv-LV" w:eastAsia="lv-LV"/>
            </w:rPr>
          </w:pPr>
          <w:hyperlink w:anchor="_Toc502664272" w:history="1">
            <w:r w:rsidR="00890519" w:rsidRPr="00890519">
              <w:rPr>
                <w:rStyle w:val="Hyperlink"/>
                <w:noProof/>
                <w:sz w:val="24"/>
                <w:szCs w:val="24"/>
                <w:lang w:val="lv-LV"/>
              </w:rPr>
              <w:t>7.</w:t>
            </w:r>
            <w:r w:rsidR="00890519" w:rsidRPr="00890519">
              <w:rPr>
                <w:rFonts w:asciiTheme="minorHAnsi" w:eastAsiaTheme="minorEastAsia" w:hAnsiTheme="minorHAnsi" w:cstheme="minorBidi"/>
                <w:noProof/>
                <w:sz w:val="24"/>
                <w:szCs w:val="24"/>
                <w:lang w:val="lv-LV" w:eastAsia="lv-LV"/>
              </w:rPr>
              <w:tab/>
            </w:r>
            <w:r w:rsidR="00890519" w:rsidRPr="00890519">
              <w:rPr>
                <w:rStyle w:val="Hyperlink"/>
                <w:noProof/>
                <w:sz w:val="24"/>
                <w:szCs w:val="24"/>
                <w:lang w:val="lv-LV"/>
              </w:rPr>
              <w:t>PIEDĀVĀJUMU VĒRTĒŠANA UN LĒMUMA PIEŅEMŠANA</w:t>
            </w:r>
            <w:r w:rsidR="00890519" w:rsidRPr="00890519">
              <w:rPr>
                <w:noProof/>
                <w:webHidden/>
                <w:sz w:val="24"/>
                <w:szCs w:val="24"/>
              </w:rPr>
              <w:tab/>
            </w:r>
            <w:r w:rsidR="00890519" w:rsidRPr="00890519">
              <w:rPr>
                <w:noProof/>
                <w:webHidden/>
                <w:sz w:val="24"/>
                <w:szCs w:val="24"/>
              </w:rPr>
              <w:fldChar w:fldCharType="begin"/>
            </w:r>
            <w:r w:rsidR="00890519" w:rsidRPr="00890519">
              <w:rPr>
                <w:noProof/>
                <w:webHidden/>
                <w:sz w:val="24"/>
                <w:szCs w:val="24"/>
              </w:rPr>
              <w:instrText xml:space="preserve"> PAGEREF _Toc502664272 \h </w:instrText>
            </w:r>
            <w:r w:rsidR="00890519" w:rsidRPr="00890519">
              <w:rPr>
                <w:noProof/>
                <w:webHidden/>
                <w:sz w:val="24"/>
                <w:szCs w:val="24"/>
              </w:rPr>
            </w:r>
            <w:r w:rsidR="00890519" w:rsidRPr="00890519">
              <w:rPr>
                <w:noProof/>
                <w:webHidden/>
                <w:sz w:val="24"/>
                <w:szCs w:val="24"/>
              </w:rPr>
              <w:fldChar w:fldCharType="separate"/>
            </w:r>
            <w:r w:rsidR="00890519" w:rsidRPr="00890519">
              <w:rPr>
                <w:noProof/>
                <w:webHidden/>
                <w:sz w:val="24"/>
                <w:szCs w:val="24"/>
              </w:rPr>
              <w:t>7</w:t>
            </w:r>
            <w:r w:rsidR="00890519" w:rsidRPr="00890519">
              <w:rPr>
                <w:noProof/>
                <w:webHidden/>
                <w:sz w:val="24"/>
                <w:szCs w:val="24"/>
              </w:rPr>
              <w:fldChar w:fldCharType="end"/>
            </w:r>
          </w:hyperlink>
        </w:p>
        <w:p w14:paraId="3FA1F2DE" w14:textId="77777777" w:rsidR="00890519" w:rsidRPr="00890519" w:rsidRDefault="004F6043">
          <w:pPr>
            <w:pStyle w:val="TOC1"/>
            <w:tabs>
              <w:tab w:val="right" w:leader="dot" w:pos="9487"/>
            </w:tabs>
            <w:rPr>
              <w:rFonts w:asciiTheme="minorHAnsi" w:eastAsiaTheme="minorEastAsia" w:hAnsiTheme="minorHAnsi" w:cstheme="minorBidi"/>
              <w:noProof/>
              <w:sz w:val="24"/>
              <w:szCs w:val="24"/>
              <w:lang w:val="lv-LV" w:eastAsia="lv-LV"/>
            </w:rPr>
          </w:pPr>
          <w:hyperlink w:anchor="_Toc502664273" w:history="1">
            <w:r w:rsidR="00890519" w:rsidRPr="00890519">
              <w:rPr>
                <w:rStyle w:val="Hyperlink"/>
                <w:noProof/>
                <w:sz w:val="24"/>
                <w:szCs w:val="24"/>
                <w:lang w:val="lv-LV"/>
              </w:rPr>
              <w:t>PIETEIKUMS DALĪBAI IEPIRKUMĀ</w:t>
            </w:r>
            <w:r w:rsidR="00890519" w:rsidRPr="00890519">
              <w:rPr>
                <w:noProof/>
                <w:webHidden/>
                <w:sz w:val="24"/>
                <w:szCs w:val="24"/>
              </w:rPr>
              <w:tab/>
            </w:r>
            <w:r w:rsidR="00890519" w:rsidRPr="00890519">
              <w:rPr>
                <w:noProof/>
                <w:webHidden/>
                <w:sz w:val="24"/>
                <w:szCs w:val="24"/>
              </w:rPr>
              <w:fldChar w:fldCharType="begin"/>
            </w:r>
            <w:r w:rsidR="00890519" w:rsidRPr="00890519">
              <w:rPr>
                <w:noProof/>
                <w:webHidden/>
                <w:sz w:val="24"/>
                <w:szCs w:val="24"/>
              </w:rPr>
              <w:instrText xml:space="preserve"> PAGEREF _Toc502664273 \h </w:instrText>
            </w:r>
            <w:r w:rsidR="00890519" w:rsidRPr="00890519">
              <w:rPr>
                <w:noProof/>
                <w:webHidden/>
                <w:sz w:val="24"/>
                <w:szCs w:val="24"/>
              </w:rPr>
            </w:r>
            <w:r w:rsidR="00890519" w:rsidRPr="00890519">
              <w:rPr>
                <w:noProof/>
                <w:webHidden/>
                <w:sz w:val="24"/>
                <w:szCs w:val="24"/>
              </w:rPr>
              <w:fldChar w:fldCharType="separate"/>
            </w:r>
            <w:r w:rsidR="00890519" w:rsidRPr="00890519">
              <w:rPr>
                <w:noProof/>
                <w:webHidden/>
                <w:sz w:val="24"/>
                <w:szCs w:val="24"/>
              </w:rPr>
              <w:t>10</w:t>
            </w:r>
            <w:r w:rsidR="00890519" w:rsidRPr="00890519">
              <w:rPr>
                <w:noProof/>
                <w:webHidden/>
                <w:sz w:val="24"/>
                <w:szCs w:val="24"/>
              </w:rPr>
              <w:fldChar w:fldCharType="end"/>
            </w:r>
          </w:hyperlink>
        </w:p>
        <w:p w14:paraId="42EF1813" w14:textId="77777777" w:rsidR="00890519" w:rsidRPr="00890519" w:rsidRDefault="004F6043">
          <w:pPr>
            <w:pStyle w:val="TOC1"/>
            <w:tabs>
              <w:tab w:val="right" w:leader="dot" w:pos="9487"/>
            </w:tabs>
            <w:rPr>
              <w:rFonts w:asciiTheme="minorHAnsi" w:eastAsiaTheme="minorEastAsia" w:hAnsiTheme="minorHAnsi" w:cstheme="minorBidi"/>
              <w:noProof/>
              <w:sz w:val="24"/>
              <w:szCs w:val="24"/>
              <w:lang w:val="lv-LV" w:eastAsia="lv-LV"/>
            </w:rPr>
          </w:pPr>
          <w:hyperlink w:anchor="_Toc502664274" w:history="1">
            <w:r w:rsidR="00890519" w:rsidRPr="00890519">
              <w:rPr>
                <w:rStyle w:val="Hyperlink"/>
                <w:noProof/>
                <w:sz w:val="24"/>
                <w:szCs w:val="24"/>
                <w:lang w:val="lv-LV"/>
              </w:rPr>
              <w:t>TEHNISKĀ SPECIFIKĀCIJA</w:t>
            </w:r>
            <w:r w:rsidR="00890519" w:rsidRPr="00890519">
              <w:rPr>
                <w:noProof/>
                <w:webHidden/>
                <w:sz w:val="24"/>
                <w:szCs w:val="24"/>
              </w:rPr>
              <w:tab/>
            </w:r>
            <w:r w:rsidR="00890519" w:rsidRPr="00890519">
              <w:rPr>
                <w:noProof/>
                <w:webHidden/>
                <w:sz w:val="24"/>
                <w:szCs w:val="24"/>
              </w:rPr>
              <w:fldChar w:fldCharType="begin"/>
            </w:r>
            <w:r w:rsidR="00890519" w:rsidRPr="00890519">
              <w:rPr>
                <w:noProof/>
                <w:webHidden/>
                <w:sz w:val="24"/>
                <w:szCs w:val="24"/>
              </w:rPr>
              <w:instrText xml:space="preserve"> PAGEREF _Toc502664274 \h </w:instrText>
            </w:r>
            <w:r w:rsidR="00890519" w:rsidRPr="00890519">
              <w:rPr>
                <w:noProof/>
                <w:webHidden/>
                <w:sz w:val="24"/>
                <w:szCs w:val="24"/>
              </w:rPr>
            </w:r>
            <w:r w:rsidR="00890519" w:rsidRPr="00890519">
              <w:rPr>
                <w:noProof/>
                <w:webHidden/>
                <w:sz w:val="24"/>
                <w:szCs w:val="24"/>
              </w:rPr>
              <w:fldChar w:fldCharType="separate"/>
            </w:r>
            <w:r w:rsidR="00890519" w:rsidRPr="00890519">
              <w:rPr>
                <w:noProof/>
                <w:webHidden/>
                <w:sz w:val="24"/>
                <w:szCs w:val="24"/>
              </w:rPr>
              <w:t>11</w:t>
            </w:r>
            <w:r w:rsidR="00890519" w:rsidRPr="00890519">
              <w:rPr>
                <w:noProof/>
                <w:webHidden/>
                <w:sz w:val="24"/>
                <w:szCs w:val="24"/>
              </w:rPr>
              <w:fldChar w:fldCharType="end"/>
            </w:r>
          </w:hyperlink>
        </w:p>
        <w:p w14:paraId="697B5A2E" w14:textId="77777777" w:rsidR="00890519" w:rsidRPr="00890519" w:rsidRDefault="004F6043">
          <w:pPr>
            <w:pStyle w:val="TOC1"/>
            <w:tabs>
              <w:tab w:val="right" w:leader="dot" w:pos="9487"/>
            </w:tabs>
            <w:rPr>
              <w:rFonts w:asciiTheme="minorHAnsi" w:eastAsiaTheme="minorEastAsia" w:hAnsiTheme="minorHAnsi" w:cstheme="minorBidi"/>
              <w:noProof/>
              <w:sz w:val="24"/>
              <w:szCs w:val="24"/>
              <w:lang w:val="lv-LV" w:eastAsia="lv-LV"/>
            </w:rPr>
          </w:pPr>
          <w:hyperlink w:anchor="_Toc502664275" w:history="1">
            <w:r w:rsidR="00890519" w:rsidRPr="00890519">
              <w:rPr>
                <w:rStyle w:val="Hyperlink"/>
                <w:noProof/>
                <w:sz w:val="24"/>
                <w:szCs w:val="24"/>
                <w:lang w:val="lv-LV"/>
              </w:rPr>
              <w:t>PRETENDENTA PIEREDZES SARAKSTS</w:t>
            </w:r>
            <w:r w:rsidR="00890519" w:rsidRPr="00890519">
              <w:rPr>
                <w:noProof/>
                <w:webHidden/>
                <w:sz w:val="24"/>
                <w:szCs w:val="24"/>
              </w:rPr>
              <w:tab/>
            </w:r>
            <w:r w:rsidR="00890519" w:rsidRPr="00890519">
              <w:rPr>
                <w:noProof/>
                <w:webHidden/>
                <w:sz w:val="24"/>
                <w:szCs w:val="24"/>
              </w:rPr>
              <w:fldChar w:fldCharType="begin"/>
            </w:r>
            <w:r w:rsidR="00890519" w:rsidRPr="00890519">
              <w:rPr>
                <w:noProof/>
                <w:webHidden/>
                <w:sz w:val="24"/>
                <w:szCs w:val="24"/>
              </w:rPr>
              <w:instrText xml:space="preserve"> PAGEREF _Toc502664275 \h </w:instrText>
            </w:r>
            <w:r w:rsidR="00890519" w:rsidRPr="00890519">
              <w:rPr>
                <w:noProof/>
                <w:webHidden/>
                <w:sz w:val="24"/>
                <w:szCs w:val="24"/>
              </w:rPr>
            </w:r>
            <w:r w:rsidR="00890519" w:rsidRPr="00890519">
              <w:rPr>
                <w:noProof/>
                <w:webHidden/>
                <w:sz w:val="24"/>
                <w:szCs w:val="24"/>
              </w:rPr>
              <w:fldChar w:fldCharType="separate"/>
            </w:r>
            <w:r w:rsidR="00890519" w:rsidRPr="00890519">
              <w:rPr>
                <w:noProof/>
                <w:webHidden/>
                <w:sz w:val="24"/>
                <w:szCs w:val="24"/>
              </w:rPr>
              <w:t>17</w:t>
            </w:r>
            <w:r w:rsidR="00890519" w:rsidRPr="00890519">
              <w:rPr>
                <w:noProof/>
                <w:webHidden/>
                <w:sz w:val="24"/>
                <w:szCs w:val="24"/>
              </w:rPr>
              <w:fldChar w:fldCharType="end"/>
            </w:r>
          </w:hyperlink>
        </w:p>
        <w:p w14:paraId="3C3F8947" w14:textId="77777777" w:rsidR="00890519" w:rsidRPr="00890519" w:rsidRDefault="004F6043">
          <w:pPr>
            <w:pStyle w:val="TOC1"/>
            <w:tabs>
              <w:tab w:val="right" w:leader="dot" w:pos="9487"/>
            </w:tabs>
            <w:rPr>
              <w:rFonts w:asciiTheme="minorHAnsi" w:eastAsiaTheme="minorEastAsia" w:hAnsiTheme="minorHAnsi" w:cstheme="minorBidi"/>
              <w:noProof/>
              <w:sz w:val="24"/>
              <w:szCs w:val="24"/>
              <w:lang w:val="lv-LV" w:eastAsia="lv-LV"/>
            </w:rPr>
          </w:pPr>
          <w:hyperlink w:anchor="_Toc502664276" w:history="1">
            <w:r w:rsidR="00890519" w:rsidRPr="00890519">
              <w:rPr>
                <w:rStyle w:val="Hyperlink"/>
                <w:noProof/>
                <w:sz w:val="24"/>
                <w:szCs w:val="24"/>
                <w:lang w:val="lv-LV"/>
              </w:rPr>
              <w:t>EKSPERTU SARAKSTS</w:t>
            </w:r>
            <w:r w:rsidR="00890519" w:rsidRPr="00890519">
              <w:rPr>
                <w:noProof/>
                <w:webHidden/>
                <w:sz w:val="24"/>
                <w:szCs w:val="24"/>
              </w:rPr>
              <w:tab/>
            </w:r>
            <w:r w:rsidR="00890519" w:rsidRPr="00890519">
              <w:rPr>
                <w:noProof/>
                <w:webHidden/>
                <w:sz w:val="24"/>
                <w:szCs w:val="24"/>
              </w:rPr>
              <w:fldChar w:fldCharType="begin"/>
            </w:r>
            <w:r w:rsidR="00890519" w:rsidRPr="00890519">
              <w:rPr>
                <w:noProof/>
                <w:webHidden/>
                <w:sz w:val="24"/>
                <w:szCs w:val="24"/>
              </w:rPr>
              <w:instrText xml:space="preserve"> PAGEREF _Toc502664276 \h </w:instrText>
            </w:r>
            <w:r w:rsidR="00890519" w:rsidRPr="00890519">
              <w:rPr>
                <w:noProof/>
                <w:webHidden/>
                <w:sz w:val="24"/>
                <w:szCs w:val="24"/>
              </w:rPr>
            </w:r>
            <w:r w:rsidR="00890519" w:rsidRPr="00890519">
              <w:rPr>
                <w:noProof/>
                <w:webHidden/>
                <w:sz w:val="24"/>
                <w:szCs w:val="24"/>
              </w:rPr>
              <w:fldChar w:fldCharType="separate"/>
            </w:r>
            <w:r w:rsidR="00890519" w:rsidRPr="00890519">
              <w:rPr>
                <w:noProof/>
                <w:webHidden/>
                <w:sz w:val="24"/>
                <w:szCs w:val="24"/>
              </w:rPr>
              <w:t>18</w:t>
            </w:r>
            <w:r w:rsidR="00890519" w:rsidRPr="00890519">
              <w:rPr>
                <w:noProof/>
                <w:webHidden/>
                <w:sz w:val="24"/>
                <w:szCs w:val="24"/>
              </w:rPr>
              <w:fldChar w:fldCharType="end"/>
            </w:r>
          </w:hyperlink>
        </w:p>
        <w:p w14:paraId="6C823837" w14:textId="77777777" w:rsidR="00890519" w:rsidRPr="00890519" w:rsidRDefault="004F6043">
          <w:pPr>
            <w:pStyle w:val="TOC1"/>
            <w:tabs>
              <w:tab w:val="right" w:leader="dot" w:pos="9487"/>
            </w:tabs>
            <w:rPr>
              <w:rFonts w:asciiTheme="minorHAnsi" w:eastAsiaTheme="minorEastAsia" w:hAnsiTheme="minorHAnsi" w:cstheme="minorBidi"/>
              <w:noProof/>
              <w:sz w:val="24"/>
              <w:szCs w:val="24"/>
              <w:lang w:val="lv-LV" w:eastAsia="lv-LV"/>
            </w:rPr>
          </w:pPr>
          <w:hyperlink w:anchor="_Toc502664277" w:history="1">
            <w:r w:rsidR="00890519" w:rsidRPr="00890519">
              <w:rPr>
                <w:rStyle w:val="Hyperlink"/>
                <w:noProof/>
                <w:sz w:val="24"/>
                <w:szCs w:val="24"/>
                <w:lang w:val="lv-LV"/>
              </w:rPr>
              <w:t>FINANŠU PIEDĀVĀJUMS</w:t>
            </w:r>
            <w:r w:rsidR="00890519" w:rsidRPr="00890519">
              <w:rPr>
                <w:noProof/>
                <w:webHidden/>
                <w:sz w:val="24"/>
                <w:szCs w:val="24"/>
              </w:rPr>
              <w:tab/>
            </w:r>
            <w:r w:rsidR="00890519" w:rsidRPr="00890519">
              <w:rPr>
                <w:noProof/>
                <w:webHidden/>
                <w:sz w:val="24"/>
                <w:szCs w:val="24"/>
              </w:rPr>
              <w:fldChar w:fldCharType="begin"/>
            </w:r>
            <w:r w:rsidR="00890519" w:rsidRPr="00890519">
              <w:rPr>
                <w:noProof/>
                <w:webHidden/>
                <w:sz w:val="24"/>
                <w:szCs w:val="24"/>
              </w:rPr>
              <w:instrText xml:space="preserve"> PAGEREF _Toc502664277 \h </w:instrText>
            </w:r>
            <w:r w:rsidR="00890519" w:rsidRPr="00890519">
              <w:rPr>
                <w:noProof/>
                <w:webHidden/>
                <w:sz w:val="24"/>
                <w:szCs w:val="24"/>
              </w:rPr>
            </w:r>
            <w:r w:rsidR="00890519" w:rsidRPr="00890519">
              <w:rPr>
                <w:noProof/>
                <w:webHidden/>
                <w:sz w:val="24"/>
                <w:szCs w:val="24"/>
              </w:rPr>
              <w:fldChar w:fldCharType="separate"/>
            </w:r>
            <w:r w:rsidR="00890519" w:rsidRPr="00890519">
              <w:rPr>
                <w:noProof/>
                <w:webHidden/>
                <w:sz w:val="24"/>
                <w:szCs w:val="24"/>
              </w:rPr>
              <w:t>19</w:t>
            </w:r>
            <w:r w:rsidR="00890519" w:rsidRPr="00890519">
              <w:rPr>
                <w:noProof/>
                <w:webHidden/>
                <w:sz w:val="24"/>
                <w:szCs w:val="24"/>
              </w:rPr>
              <w:fldChar w:fldCharType="end"/>
            </w:r>
          </w:hyperlink>
        </w:p>
        <w:p w14:paraId="5AB38480" w14:textId="77777777" w:rsidR="00890519" w:rsidRPr="00890519" w:rsidRDefault="004F6043">
          <w:pPr>
            <w:pStyle w:val="TOC1"/>
            <w:tabs>
              <w:tab w:val="right" w:leader="dot" w:pos="9487"/>
            </w:tabs>
            <w:rPr>
              <w:rFonts w:asciiTheme="minorHAnsi" w:eastAsiaTheme="minorEastAsia" w:hAnsiTheme="minorHAnsi" w:cstheme="minorBidi"/>
              <w:noProof/>
              <w:sz w:val="24"/>
              <w:szCs w:val="24"/>
              <w:lang w:val="lv-LV" w:eastAsia="lv-LV"/>
            </w:rPr>
          </w:pPr>
          <w:hyperlink w:anchor="_Toc502664278" w:history="1">
            <w:r w:rsidR="00890519" w:rsidRPr="00890519">
              <w:rPr>
                <w:rStyle w:val="Hyperlink"/>
                <w:noProof/>
                <w:sz w:val="24"/>
                <w:szCs w:val="24"/>
                <w:lang w:val="lv-LV"/>
              </w:rPr>
              <w:t>SAIMNIECISKI VISIZDEVĪGĀKĀ PIEDĀVĀJUMA</w:t>
            </w:r>
            <w:r w:rsidR="00890519" w:rsidRPr="00890519">
              <w:rPr>
                <w:noProof/>
                <w:webHidden/>
                <w:sz w:val="24"/>
                <w:szCs w:val="24"/>
              </w:rPr>
              <w:tab/>
            </w:r>
            <w:r w:rsidR="00890519" w:rsidRPr="00890519">
              <w:rPr>
                <w:noProof/>
                <w:webHidden/>
                <w:sz w:val="24"/>
                <w:szCs w:val="24"/>
              </w:rPr>
              <w:fldChar w:fldCharType="begin"/>
            </w:r>
            <w:r w:rsidR="00890519" w:rsidRPr="00890519">
              <w:rPr>
                <w:noProof/>
                <w:webHidden/>
                <w:sz w:val="24"/>
                <w:szCs w:val="24"/>
              </w:rPr>
              <w:instrText xml:space="preserve"> PAGEREF _Toc502664278 \h </w:instrText>
            </w:r>
            <w:r w:rsidR="00890519" w:rsidRPr="00890519">
              <w:rPr>
                <w:noProof/>
                <w:webHidden/>
                <w:sz w:val="24"/>
                <w:szCs w:val="24"/>
              </w:rPr>
            </w:r>
            <w:r w:rsidR="00890519" w:rsidRPr="00890519">
              <w:rPr>
                <w:noProof/>
                <w:webHidden/>
                <w:sz w:val="24"/>
                <w:szCs w:val="24"/>
              </w:rPr>
              <w:fldChar w:fldCharType="separate"/>
            </w:r>
            <w:r w:rsidR="00890519" w:rsidRPr="00890519">
              <w:rPr>
                <w:noProof/>
                <w:webHidden/>
                <w:sz w:val="24"/>
                <w:szCs w:val="24"/>
              </w:rPr>
              <w:t>22</w:t>
            </w:r>
            <w:r w:rsidR="00890519" w:rsidRPr="00890519">
              <w:rPr>
                <w:noProof/>
                <w:webHidden/>
                <w:sz w:val="24"/>
                <w:szCs w:val="24"/>
              </w:rPr>
              <w:fldChar w:fldCharType="end"/>
            </w:r>
          </w:hyperlink>
        </w:p>
        <w:p w14:paraId="33EEF958" w14:textId="77777777" w:rsidR="00890519" w:rsidRPr="00890519" w:rsidRDefault="004F6043">
          <w:pPr>
            <w:pStyle w:val="TOC1"/>
            <w:tabs>
              <w:tab w:val="right" w:leader="dot" w:pos="9487"/>
            </w:tabs>
            <w:rPr>
              <w:rFonts w:asciiTheme="minorHAnsi" w:eastAsiaTheme="minorEastAsia" w:hAnsiTheme="minorHAnsi" w:cstheme="minorBidi"/>
              <w:noProof/>
              <w:sz w:val="24"/>
              <w:szCs w:val="24"/>
              <w:lang w:val="lv-LV" w:eastAsia="lv-LV"/>
            </w:rPr>
          </w:pPr>
          <w:hyperlink w:anchor="_Toc502664279" w:history="1">
            <w:r w:rsidR="00890519" w:rsidRPr="00890519">
              <w:rPr>
                <w:rStyle w:val="Hyperlink"/>
                <w:noProof/>
                <w:sz w:val="24"/>
                <w:szCs w:val="24"/>
                <w:lang w:val="lv-LV"/>
              </w:rPr>
              <w:t>IEPIRKUMA</w:t>
            </w:r>
            <w:r w:rsidR="00890519" w:rsidRPr="00890519">
              <w:rPr>
                <w:rStyle w:val="Hyperlink"/>
                <w:rFonts w:eastAsia="Calibri"/>
                <w:noProof/>
                <w:sz w:val="24"/>
                <w:szCs w:val="24"/>
                <w:lang w:val="lv-LV"/>
              </w:rPr>
              <w:t xml:space="preserve"> LĪGUMA PROJEKTS</w:t>
            </w:r>
            <w:r w:rsidR="00890519" w:rsidRPr="00890519">
              <w:rPr>
                <w:noProof/>
                <w:webHidden/>
                <w:sz w:val="24"/>
                <w:szCs w:val="24"/>
              </w:rPr>
              <w:tab/>
            </w:r>
            <w:r w:rsidR="00890519" w:rsidRPr="00890519">
              <w:rPr>
                <w:noProof/>
                <w:webHidden/>
                <w:sz w:val="24"/>
                <w:szCs w:val="24"/>
              </w:rPr>
              <w:fldChar w:fldCharType="begin"/>
            </w:r>
            <w:r w:rsidR="00890519" w:rsidRPr="00890519">
              <w:rPr>
                <w:noProof/>
                <w:webHidden/>
                <w:sz w:val="24"/>
                <w:szCs w:val="24"/>
              </w:rPr>
              <w:instrText xml:space="preserve"> PAGEREF _Toc502664279 \h </w:instrText>
            </w:r>
            <w:r w:rsidR="00890519" w:rsidRPr="00890519">
              <w:rPr>
                <w:noProof/>
                <w:webHidden/>
                <w:sz w:val="24"/>
                <w:szCs w:val="24"/>
              </w:rPr>
            </w:r>
            <w:r w:rsidR="00890519" w:rsidRPr="00890519">
              <w:rPr>
                <w:noProof/>
                <w:webHidden/>
                <w:sz w:val="24"/>
                <w:szCs w:val="24"/>
              </w:rPr>
              <w:fldChar w:fldCharType="separate"/>
            </w:r>
            <w:r w:rsidR="00890519" w:rsidRPr="00890519">
              <w:rPr>
                <w:noProof/>
                <w:webHidden/>
                <w:sz w:val="24"/>
                <w:szCs w:val="24"/>
              </w:rPr>
              <w:t>27</w:t>
            </w:r>
            <w:r w:rsidR="00890519" w:rsidRPr="00890519">
              <w:rPr>
                <w:noProof/>
                <w:webHidden/>
                <w:sz w:val="24"/>
                <w:szCs w:val="24"/>
              </w:rPr>
              <w:fldChar w:fldCharType="end"/>
            </w:r>
          </w:hyperlink>
        </w:p>
        <w:p w14:paraId="55EADA70" w14:textId="13E058EA" w:rsidR="00770F9C" w:rsidRDefault="00770F9C">
          <w:r w:rsidRPr="00890519">
            <w:rPr>
              <w:b/>
              <w:bCs/>
              <w:noProof/>
              <w:sz w:val="24"/>
              <w:szCs w:val="24"/>
            </w:rPr>
            <w:fldChar w:fldCharType="end"/>
          </w:r>
        </w:p>
      </w:sdtContent>
    </w:sdt>
    <w:p w14:paraId="05D81CDA" w14:textId="77777777" w:rsidR="004D3177" w:rsidRDefault="004D3177">
      <w:pPr>
        <w:rPr>
          <w:b/>
          <w:bCs/>
          <w:sz w:val="24"/>
          <w:szCs w:val="24"/>
          <w:lang w:val="lv-LV"/>
        </w:rPr>
      </w:pPr>
      <w:r>
        <w:rPr>
          <w:sz w:val="24"/>
          <w:szCs w:val="24"/>
          <w:lang w:val="lv-LV"/>
        </w:rPr>
        <w:br w:type="page"/>
      </w:r>
    </w:p>
    <w:p w14:paraId="3756D90F" w14:textId="0E0235D6" w:rsidR="009725B5" w:rsidRPr="004D3177" w:rsidRDefault="009725B5" w:rsidP="00AA358A">
      <w:pPr>
        <w:pStyle w:val="Heading1"/>
        <w:numPr>
          <w:ilvl w:val="0"/>
          <w:numId w:val="1"/>
        </w:numPr>
        <w:ind w:left="426"/>
        <w:rPr>
          <w:rFonts w:ascii="Times New Roman" w:hAnsi="Times New Roman"/>
          <w:color w:val="auto"/>
          <w:sz w:val="24"/>
          <w:szCs w:val="24"/>
          <w:lang w:val="lv-LV"/>
        </w:rPr>
      </w:pPr>
      <w:bookmarkStart w:id="3" w:name="_Toc502664266"/>
      <w:r w:rsidRPr="004D3177">
        <w:rPr>
          <w:rFonts w:ascii="Times New Roman" w:hAnsi="Times New Roman"/>
          <w:color w:val="auto"/>
          <w:sz w:val="24"/>
          <w:szCs w:val="24"/>
          <w:lang w:val="lv-LV"/>
        </w:rPr>
        <w:lastRenderedPageBreak/>
        <w:t>VISPĀRĪGĀ INFORMĀCIJA</w:t>
      </w:r>
      <w:bookmarkEnd w:id="2"/>
      <w:bookmarkEnd w:id="1"/>
      <w:bookmarkEnd w:id="3"/>
    </w:p>
    <w:p w14:paraId="552FB943" w14:textId="77777777" w:rsidR="00F24AB9" w:rsidRPr="004D3177" w:rsidRDefault="009725B5" w:rsidP="00AA358A">
      <w:pPr>
        <w:numPr>
          <w:ilvl w:val="1"/>
          <w:numId w:val="1"/>
        </w:numPr>
        <w:tabs>
          <w:tab w:val="left" w:pos="851"/>
        </w:tabs>
        <w:spacing w:before="120" w:after="120"/>
        <w:ind w:left="426" w:hanging="491"/>
        <w:jc w:val="both"/>
        <w:rPr>
          <w:b/>
          <w:sz w:val="24"/>
          <w:szCs w:val="24"/>
          <w:lang w:val="lv-LV"/>
        </w:rPr>
      </w:pPr>
      <w:r w:rsidRPr="004D3177">
        <w:rPr>
          <w:bCs/>
          <w:sz w:val="24"/>
          <w:szCs w:val="24"/>
          <w:lang w:val="lv-LV"/>
        </w:rPr>
        <w:t xml:space="preserve">Iepirkuma identifikācijas numurs: </w:t>
      </w:r>
    </w:p>
    <w:p w14:paraId="6C2729A4" w14:textId="571B0392" w:rsidR="005F49F3" w:rsidRPr="004D3177" w:rsidRDefault="009904CB" w:rsidP="00AA358A">
      <w:pPr>
        <w:tabs>
          <w:tab w:val="left" w:pos="851"/>
        </w:tabs>
        <w:spacing w:before="120" w:after="120"/>
        <w:ind w:left="426" w:hanging="491"/>
        <w:jc w:val="both"/>
        <w:rPr>
          <w:b/>
          <w:sz w:val="24"/>
          <w:szCs w:val="24"/>
          <w:lang w:val="lv-LV"/>
        </w:rPr>
      </w:pPr>
      <w:r w:rsidRPr="004D3177">
        <w:rPr>
          <w:b/>
          <w:sz w:val="24"/>
          <w:szCs w:val="24"/>
          <w:lang w:val="lv-LV"/>
        </w:rPr>
        <w:tab/>
      </w:r>
      <w:r w:rsidR="00F0299D">
        <w:rPr>
          <w:b/>
          <w:sz w:val="24"/>
          <w:szCs w:val="24"/>
          <w:lang w:val="lv-LV"/>
        </w:rPr>
        <w:t>RPR/2018</w:t>
      </w:r>
      <w:r w:rsidR="005105E9" w:rsidRPr="004D3177">
        <w:rPr>
          <w:b/>
          <w:sz w:val="24"/>
          <w:szCs w:val="24"/>
          <w:lang w:val="lv-LV"/>
        </w:rPr>
        <w:t>/</w:t>
      </w:r>
      <w:r w:rsidR="00F0299D">
        <w:rPr>
          <w:b/>
          <w:sz w:val="24"/>
          <w:szCs w:val="24"/>
          <w:lang w:val="lv-LV"/>
        </w:rPr>
        <w:t>1</w:t>
      </w:r>
      <w:r w:rsidR="005105E9" w:rsidRPr="004D3177">
        <w:rPr>
          <w:b/>
          <w:sz w:val="24"/>
          <w:szCs w:val="24"/>
          <w:lang w:val="lv-LV"/>
        </w:rPr>
        <w:t>/</w:t>
      </w:r>
      <w:r w:rsidR="004D3177">
        <w:rPr>
          <w:b/>
          <w:sz w:val="24"/>
          <w:szCs w:val="24"/>
          <w:lang w:val="lv-LV"/>
        </w:rPr>
        <w:t>SBR</w:t>
      </w:r>
    </w:p>
    <w:p w14:paraId="5640F8A3" w14:textId="77777777" w:rsidR="004D3177" w:rsidRPr="004D3177" w:rsidRDefault="009725B5" w:rsidP="004D3177">
      <w:pPr>
        <w:numPr>
          <w:ilvl w:val="1"/>
          <w:numId w:val="1"/>
        </w:numPr>
        <w:tabs>
          <w:tab w:val="left" w:pos="851"/>
        </w:tabs>
        <w:spacing w:before="120" w:after="120"/>
        <w:ind w:left="426" w:hanging="491"/>
        <w:jc w:val="both"/>
        <w:rPr>
          <w:b/>
          <w:sz w:val="24"/>
          <w:szCs w:val="24"/>
          <w:lang w:val="lv-LV"/>
        </w:rPr>
      </w:pPr>
      <w:r w:rsidRPr="004D3177">
        <w:rPr>
          <w:bCs/>
          <w:sz w:val="24"/>
          <w:szCs w:val="24"/>
          <w:lang w:val="lv-LV"/>
        </w:rPr>
        <w:t>Pasūtītājs</w:t>
      </w:r>
      <w:r w:rsidR="00F24AB9" w:rsidRPr="004D3177">
        <w:rPr>
          <w:bCs/>
          <w:sz w:val="24"/>
          <w:szCs w:val="24"/>
          <w:lang w:val="lv-LV"/>
        </w:rPr>
        <w:t xml:space="preserve"> un kontaktpersona</w:t>
      </w:r>
      <w:r w:rsidRPr="004D3177">
        <w:rPr>
          <w:bCs/>
          <w:sz w:val="24"/>
          <w:szCs w:val="24"/>
          <w:lang w:val="lv-LV"/>
        </w:rPr>
        <w:t xml:space="preserve">: </w:t>
      </w:r>
    </w:p>
    <w:p w14:paraId="2CB425C1" w14:textId="77777777" w:rsidR="004D3177" w:rsidRPr="00DD637D" w:rsidRDefault="004D3177" w:rsidP="004D3177">
      <w:pPr>
        <w:tabs>
          <w:tab w:val="left" w:pos="851"/>
        </w:tabs>
        <w:spacing w:before="120" w:after="120"/>
        <w:ind w:left="426"/>
        <w:jc w:val="both"/>
        <w:rPr>
          <w:b/>
          <w:sz w:val="24"/>
          <w:szCs w:val="24"/>
          <w:lang w:val="lv-LV"/>
        </w:rPr>
      </w:pPr>
      <w:r w:rsidRPr="00DD637D">
        <w:rPr>
          <w:b/>
          <w:bCs/>
          <w:sz w:val="24"/>
          <w:szCs w:val="24"/>
          <w:lang w:val="lv-LV"/>
        </w:rPr>
        <w:t xml:space="preserve">Rīgas plānošanas reģions, </w:t>
      </w:r>
    </w:p>
    <w:p w14:paraId="36E5221B" w14:textId="161933A9" w:rsidR="004D3177" w:rsidRPr="00DD637D" w:rsidRDefault="004D3177" w:rsidP="004D3177">
      <w:pPr>
        <w:tabs>
          <w:tab w:val="left" w:pos="426"/>
        </w:tabs>
        <w:jc w:val="both"/>
        <w:rPr>
          <w:bCs/>
          <w:sz w:val="24"/>
          <w:szCs w:val="24"/>
        </w:rPr>
      </w:pPr>
      <w:r w:rsidRPr="00DD637D">
        <w:rPr>
          <w:bCs/>
          <w:sz w:val="24"/>
          <w:szCs w:val="24"/>
        </w:rPr>
        <w:tab/>
      </w:r>
      <w:proofErr w:type="spellStart"/>
      <w:r w:rsidRPr="00DD637D">
        <w:rPr>
          <w:bCs/>
          <w:sz w:val="24"/>
          <w:szCs w:val="24"/>
        </w:rPr>
        <w:t>Reģ</w:t>
      </w:r>
      <w:proofErr w:type="spellEnd"/>
      <w:r w:rsidRPr="00DD637D">
        <w:rPr>
          <w:bCs/>
          <w:sz w:val="24"/>
          <w:szCs w:val="24"/>
        </w:rPr>
        <w:t xml:space="preserve">. </w:t>
      </w:r>
      <w:proofErr w:type="spellStart"/>
      <w:r w:rsidRPr="00DD637D">
        <w:rPr>
          <w:bCs/>
          <w:sz w:val="24"/>
          <w:szCs w:val="24"/>
        </w:rPr>
        <w:t>Nr</w:t>
      </w:r>
      <w:proofErr w:type="spellEnd"/>
      <w:r w:rsidRPr="00DD637D">
        <w:rPr>
          <w:bCs/>
          <w:sz w:val="24"/>
          <w:szCs w:val="24"/>
        </w:rPr>
        <w:t>.</w:t>
      </w:r>
      <w:r w:rsidRPr="00DD637D">
        <w:rPr>
          <w:sz w:val="24"/>
          <w:szCs w:val="24"/>
        </w:rPr>
        <w:t xml:space="preserve"> </w:t>
      </w:r>
      <w:r w:rsidRPr="00DD637D">
        <w:rPr>
          <w:bCs/>
          <w:sz w:val="24"/>
          <w:szCs w:val="24"/>
        </w:rPr>
        <w:t xml:space="preserve">90002222018, </w:t>
      </w:r>
    </w:p>
    <w:p w14:paraId="0F5A3217" w14:textId="27321BB5" w:rsidR="004D3177" w:rsidRPr="00DD637D" w:rsidRDefault="004D3177" w:rsidP="004D3177">
      <w:pPr>
        <w:pStyle w:val="ListParagraph"/>
        <w:tabs>
          <w:tab w:val="left" w:pos="851"/>
        </w:tabs>
        <w:ind w:left="360"/>
        <w:jc w:val="both"/>
        <w:rPr>
          <w:rFonts w:ascii="Times New Roman" w:hAnsi="Times New Roman"/>
          <w:bCs/>
          <w:sz w:val="24"/>
          <w:szCs w:val="24"/>
        </w:rPr>
      </w:pPr>
      <w:r w:rsidRPr="00DD637D">
        <w:rPr>
          <w:rFonts w:ascii="Times New Roman" w:hAnsi="Times New Roman"/>
          <w:bCs/>
          <w:sz w:val="24"/>
          <w:szCs w:val="24"/>
        </w:rPr>
        <w:t xml:space="preserve"> Zigfrīda Annas Meierovica bulvāris 18, Rīga, LV-1050, </w:t>
      </w:r>
    </w:p>
    <w:p w14:paraId="12404C63" w14:textId="485DA946" w:rsidR="004D3177" w:rsidRPr="00DD637D" w:rsidRDefault="004D3177" w:rsidP="004D3177">
      <w:pPr>
        <w:pStyle w:val="ListParagraph"/>
        <w:tabs>
          <w:tab w:val="left" w:pos="851"/>
        </w:tabs>
        <w:ind w:left="360"/>
        <w:jc w:val="both"/>
        <w:rPr>
          <w:rFonts w:ascii="Times New Roman" w:hAnsi="Times New Roman"/>
          <w:bCs/>
          <w:sz w:val="24"/>
          <w:szCs w:val="24"/>
        </w:rPr>
      </w:pPr>
      <w:r w:rsidRPr="00DD637D">
        <w:rPr>
          <w:rFonts w:ascii="Times New Roman" w:hAnsi="Times New Roman"/>
          <w:bCs/>
          <w:sz w:val="24"/>
          <w:szCs w:val="24"/>
        </w:rPr>
        <w:t xml:space="preserve"> tālr. </w:t>
      </w:r>
      <w:r w:rsidRPr="00DD637D">
        <w:rPr>
          <w:rFonts w:ascii="Times New Roman" w:hAnsi="Times New Roman"/>
          <w:sz w:val="24"/>
          <w:szCs w:val="24"/>
        </w:rPr>
        <w:t>+371 67226430</w:t>
      </w:r>
      <w:r w:rsidRPr="00DD637D">
        <w:rPr>
          <w:rFonts w:ascii="Times New Roman" w:hAnsi="Times New Roman"/>
          <w:bCs/>
          <w:sz w:val="24"/>
          <w:szCs w:val="24"/>
        </w:rPr>
        <w:t xml:space="preserve">, </w:t>
      </w:r>
    </w:p>
    <w:p w14:paraId="47BF3600" w14:textId="4C33B6F3" w:rsidR="004D3177" w:rsidRPr="00DD637D" w:rsidRDefault="004D3177" w:rsidP="004D3177">
      <w:pPr>
        <w:pStyle w:val="ListParagraph"/>
        <w:tabs>
          <w:tab w:val="left" w:pos="851"/>
          <w:tab w:val="left" w:pos="10005"/>
        </w:tabs>
        <w:ind w:left="360"/>
        <w:jc w:val="both"/>
        <w:rPr>
          <w:rFonts w:ascii="Times New Roman" w:hAnsi="Times New Roman"/>
          <w:bCs/>
          <w:sz w:val="24"/>
          <w:szCs w:val="24"/>
        </w:rPr>
      </w:pPr>
      <w:r w:rsidRPr="00DD637D">
        <w:rPr>
          <w:rFonts w:ascii="Times New Roman" w:hAnsi="Times New Roman"/>
          <w:bCs/>
          <w:sz w:val="24"/>
          <w:szCs w:val="24"/>
        </w:rPr>
        <w:t xml:space="preserve"> fakss </w:t>
      </w:r>
      <w:r w:rsidRPr="00DD637D">
        <w:rPr>
          <w:rFonts w:ascii="Times New Roman" w:hAnsi="Times New Roman"/>
          <w:sz w:val="24"/>
          <w:szCs w:val="24"/>
        </w:rPr>
        <w:t>+371 67226431</w:t>
      </w:r>
      <w:r w:rsidRPr="00DD637D">
        <w:rPr>
          <w:rFonts w:ascii="Times New Roman" w:hAnsi="Times New Roman"/>
          <w:bCs/>
          <w:sz w:val="24"/>
          <w:szCs w:val="24"/>
        </w:rPr>
        <w:t>,</w:t>
      </w:r>
    </w:p>
    <w:p w14:paraId="0D877525" w14:textId="76FE5DEB" w:rsidR="004D3177" w:rsidRPr="00DD637D" w:rsidRDefault="004D3177" w:rsidP="004D3177">
      <w:pPr>
        <w:pStyle w:val="ListParagraph"/>
        <w:tabs>
          <w:tab w:val="left" w:pos="851"/>
        </w:tabs>
        <w:ind w:left="360"/>
        <w:jc w:val="both"/>
        <w:rPr>
          <w:rStyle w:val="Hyperlink"/>
          <w:rFonts w:ascii="Times New Roman" w:hAnsi="Times New Roman"/>
          <w:sz w:val="24"/>
          <w:szCs w:val="24"/>
        </w:rPr>
      </w:pPr>
      <w:r w:rsidRPr="00DD637D">
        <w:rPr>
          <w:rFonts w:ascii="Times New Roman" w:hAnsi="Times New Roman"/>
          <w:bCs/>
          <w:sz w:val="24"/>
          <w:szCs w:val="24"/>
        </w:rPr>
        <w:t xml:space="preserve"> e-pasts</w:t>
      </w:r>
      <w:r w:rsidRPr="00DD637D">
        <w:rPr>
          <w:rFonts w:ascii="Times New Roman" w:hAnsi="Times New Roman"/>
          <w:sz w:val="24"/>
          <w:szCs w:val="24"/>
        </w:rPr>
        <w:t xml:space="preserve">: </w:t>
      </w:r>
      <w:hyperlink r:id="rId9" w:history="1">
        <w:r w:rsidRPr="00DD637D">
          <w:rPr>
            <w:rStyle w:val="Hyperlink"/>
            <w:rFonts w:ascii="Times New Roman" w:hAnsi="Times New Roman"/>
            <w:sz w:val="24"/>
            <w:szCs w:val="24"/>
          </w:rPr>
          <w:t>rpr@rpr.gov.lv</w:t>
        </w:r>
      </w:hyperlink>
    </w:p>
    <w:p w14:paraId="20A5C96F" w14:textId="77777777" w:rsidR="004D3177" w:rsidRPr="00DD637D" w:rsidRDefault="004D3177" w:rsidP="004D3177">
      <w:pPr>
        <w:pStyle w:val="ListParagraph"/>
        <w:tabs>
          <w:tab w:val="left" w:pos="851"/>
        </w:tabs>
        <w:ind w:left="360"/>
        <w:jc w:val="both"/>
        <w:rPr>
          <w:rStyle w:val="Hyperlink"/>
          <w:rFonts w:ascii="Times New Roman" w:hAnsi="Times New Roman"/>
          <w:sz w:val="24"/>
          <w:szCs w:val="24"/>
        </w:rPr>
      </w:pPr>
    </w:p>
    <w:p w14:paraId="132D7B9F" w14:textId="1765F1D1" w:rsidR="004D3177" w:rsidRPr="00DD637D" w:rsidRDefault="004D3177" w:rsidP="004D3177">
      <w:pPr>
        <w:pStyle w:val="ListParagraph"/>
        <w:tabs>
          <w:tab w:val="left" w:pos="851"/>
        </w:tabs>
        <w:ind w:left="360"/>
        <w:jc w:val="both"/>
        <w:rPr>
          <w:rFonts w:ascii="Times New Roman" w:hAnsi="Times New Roman"/>
          <w:b/>
          <w:sz w:val="24"/>
          <w:szCs w:val="24"/>
        </w:rPr>
      </w:pPr>
      <w:r w:rsidRPr="00DD637D">
        <w:rPr>
          <w:rFonts w:ascii="Times New Roman" w:hAnsi="Times New Roman"/>
          <w:b/>
          <w:sz w:val="24"/>
          <w:szCs w:val="24"/>
        </w:rPr>
        <w:t xml:space="preserve">  Kontaktpersona:</w:t>
      </w:r>
    </w:p>
    <w:p w14:paraId="52EC4380" w14:textId="3CFA92B4" w:rsidR="004D3177" w:rsidRPr="00DD637D" w:rsidRDefault="004D3177" w:rsidP="004D3177">
      <w:pPr>
        <w:pStyle w:val="ListParagraph"/>
        <w:tabs>
          <w:tab w:val="left" w:pos="851"/>
        </w:tabs>
        <w:spacing w:before="120"/>
        <w:ind w:left="360"/>
        <w:jc w:val="both"/>
        <w:rPr>
          <w:rFonts w:ascii="Times New Roman" w:hAnsi="Times New Roman"/>
          <w:sz w:val="24"/>
          <w:szCs w:val="24"/>
        </w:rPr>
      </w:pPr>
      <w:r w:rsidRPr="00DD637D">
        <w:rPr>
          <w:rFonts w:ascii="Times New Roman" w:hAnsi="Times New Roman"/>
          <w:b/>
          <w:sz w:val="24"/>
          <w:szCs w:val="24"/>
        </w:rPr>
        <w:t xml:space="preserve">  Aleksandra Ivanova </w:t>
      </w:r>
      <w:r w:rsidRPr="00DD637D">
        <w:rPr>
          <w:rFonts w:ascii="Times New Roman" w:hAnsi="Times New Roman"/>
          <w:sz w:val="24"/>
          <w:szCs w:val="24"/>
        </w:rPr>
        <w:t>– Projekta juriskonsulte</w:t>
      </w:r>
    </w:p>
    <w:p w14:paraId="4CE65CF1" w14:textId="2A170331" w:rsidR="004D3177" w:rsidRPr="00DD637D" w:rsidRDefault="004D3177" w:rsidP="004D3177">
      <w:pPr>
        <w:pStyle w:val="ListParagraph"/>
        <w:tabs>
          <w:tab w:val="left" w:pos="851"/>
        </w:tabs>
        <w:ind w:left="360"/>
        <w:jc w:val="both"/>
        <w:rPr>
          <w:rFonts w:ascii="Times New Roman" w:hAnsi="Times New Roman"/>
          <w:sz w:val="24"/>
          <w:szCs w:val="24"/>
        </w:rPr>
      </w:pPr>
      <w:r w:rsidRPr="00DD637D">
        <w:rPr>
          <w:rFonts w:ascii="Times New Roman" w:hAnsi="Times New Roman"/>
          <w:sz w:val="24"/>
          <w:szCs w:val="24"/>
        </w:rPr>
        <w:t xml:space="preserve"> Tālr.: +371 29492819;</w:t>
      </w:r>
    </w:p>
    <w:p w14:paraId="3C88626B" w14:textId="4FE23B3A" w:rsidR="004D3177" w:rsidRPr="00DD637D" w:rsidRDefault="004D3177" w:rsidP="004D3177">
      <w:pPr>
        <w:pStyle w:val="ListParagraph"/>
        <w:tabs>
          <w:tab w:val="left" w:pos="851"/>
        </w:tabs>
        <w:ind w:left="360"/>
        <w:jc w:val="both"/>
        <w:rPr>
          <w:rFonts w:ascii="Times New Roman" w:hAnsi="Times New Roman"/>
          <w:sz w:val="24"/>
          <w:szCs w:val="24"/>
        </w:rPr>
      </w:pPr>
      <w:r w:rsidRPr="00DD637D">
        <w:rPr>
          <w:rFonts w:ascii="Times New Roman" w:hAnsi="Times New Roman"/>
          <w:sz w:val="24"/>
          <w:szCs w:val="24"/>
        </w:rPr>
        <w:t xml:space="preserve"> fakss: +371 67226431, </w:t>
      </w:r>
    </w:p>
    <w:p w14:paraId="573466AE" w14:textId="35070466" w:rsidR="004D3177" w:rsidRPr="00DD637D" w:rsidRDefault="004D3177" w:rsidP="004D3177">
      <w:pPr>
        <w:pStyle w:val="ListParagraph"/>
        <w:tabs>
          <w:tab w:val="left" w:pos="851"/>
        </w:tabs>
        <w:ind w:left="360"/>
        <w:jc w:val="both"/>
        <w:rPr>
          <w:rStyle w:val="Hyperlink"/>
          <w:rFonts w:ascii="Times New Roman" w:hAnsi="Times New Roman"/>
          <w:sz w:val="24"/>
          <w:szCs w:val="24"/>
        </w:rPr>
      </w:pPr>
      <w:r w:rsidRPr="00DD637D">
        <w:rPr>
          <w:rFonts w:ascii="Times New Roman" w:hAnsi="Times New Roman"/>
          <w:sz w:val="24"/>
          <w:szCs w:val="24"/>
        </w:rPr>
        <w:t xml:space="preserve"> e-pasts: </w:t>
      </w:r>
      <w:hyperlink r:id="rId10" w:history="1">
        <w:r w:rsidRPr="00DD637D">
          <w:rPr>
            <w:rStyle w:val="Hyperlink"/>
            <w:rFonts w:ascii="Times New Roman" w:hAnsi="Times New Roman"/>
            <w:sz w:val="24"/>
            <w:szCs w:val="24"/>
          </w:rPr>
          <w:t>aleksandra.ivanova@rpr.gov.lv</w:t>
        </w:r>
      </w:hyperlink>
    </w:p>
    <w:p w14:paraId="085819DF" w14:textId="6F28B281" w:rsidR="004D3177" w:rsidRPr="00DD637D" w:rsidRDefault="004D3177" w:rsidP="004D3177">
      <w:pPr>
        <w:pStyle w:val="ListParagraph"/>
        <w:tabs>
          <w:tab w:val="left" w:pos="851"/>
        </w:tabs>
        <w:suppressAutoHyphens/>
        <w:spacing w:before="120" w:after="120"/>
        <w:ind w:left="360"/>
        <w:jc w:val="both"/>
        <w:rPr>
          <w:rFonts w:ascii="Times New Roman" w:hAnsi="Times New Roman"/>
          <w:sz w:val="24"/>
          <w:szCs w:val="24"/>
        </w:rPr>
      </w:pPr>
      <w:r w:rsidRPr="00DD637D">
        <w:rPr>
          <w:rFonts w:ascii="Times New Roman" w:hAnsi="Times New Roman"/>
          <w:sz w:val="24"/>
          <w:szCs w:val="24"/>
        </w:rPr>
        <w:t xml:space="preserve"> Kontaktpersona sniedz tikai organizatoriska satura informāciju par iepirkumu.</w:t>
      </w:r>
    </w:p>
    <w:p w14:paraId="34989527" w14:textId="0023D474" w:rsidR="004D3177" w:rsidRPr="004D3177" w:rsidRDefault="005105E9" w:rsidP="0016675F">
      <w:pPr>
        <w:numPr>
          <w:ilvl w:val="1"/>
          <w:numId w:val="1"/>
        </w:numPr>
        <w:tabs>
          <w:tab w:val="left" w:pos="851"/>
        </w:tabs>
        <w:spacing w:before="120" w:after="120"/>
        <w:ind w:left="426" w:hanging="491"/>
        <w:jc w:val="both"/>
        <w:rPr>
          <w:b/>
          <w:sz w:val="24"/>
          <w:szCs w:val="24"/>
          <w:lang w:val="lv-LV"/>
        </w:rPr>
      </w:pPr>
      <w:r w:rsidRPr="004D3177">
        <w:rPr>
          <w:sz w:val="24"/>
          <w:szCs w:val="24"/>
          <w:lang w:val="lv-LV"/>
        </w:rPr>
        <w:t xml:space="preserve">Iepirkums tiek finansēts no </w:t>
      </w:r>
      <w:proofErr w:type="spellStart"/>
      <w:r w:rsidR="004D3177" w:rsidRPr="004D3177">
        <w:rPr>
          <w:rFonts w:eastAsia="Calibri"/>
          <w:sz w:val="24"/>
          <w:szCs w:val="24"/>
          <w:lang w:val="lv-LV"/>
        </w:rPr>
        <w:t>Interreg</w:t>
      </w:r>
      <w:proofErr w:type="spellEnd"/>
      <w:r w:rsidR="004D3177" w:rsidRPr="004D3177">
        <w:rPr>
          <w:rFonts w:eastAsia="Calibri"/>
          <w:sz w:val="24"/>
          <w:szCs w:val="24"/>
          <w:lang w:val="lv-LV"/>
        </w:rPr>
        <w:t xml:space="preserve"> Baltijas jūras reģiona transnacionālās programmas 2014</w:t>
      </w:r>
      <w:r w:rsidR="004D3177" w:rsidRPr="004D3177">
        <w:rPr>
          <w:rFonts w:eastAsia="Calibri"/>
          <w:sz w:val="24"/>
          <w:szCs w:val="24"/>
          <w:lang w:val="lv-LV" w:eastAsia="ar-SA"/>
        </w:rPr>
        <w:t>.-2020.gadam projekta “</w:t>
      </w:r>
      <w:r w:rsidR="004D3177" w:rsidRPr="004D3177">
        <w:rPr>
          <w:rFonts w:eastAsia="Calibri"/>
          <w:sz w:val="24"/>
          <w:szCs w:val="24"/>
          <w:lang w:val="lv-LV"/>
        </w:rPr>
        <w:t>Viedie piejūras reģioni: viedā specializācija, jūras un piekrastes resursi ekonomikas izaugsmei Baltijas jūras reģionā/</w:t>
      </w:r>
      <w:proofErr w:type="spellStart"/>
      <w:r w:rsidR="004D3177" w:rsidRPr="004D3177">
        <w:rPr>
          <w:rFonts w:eastAsia="Calibri"/>
          <w:sz w:val="24"/>
          <w:szCs w:val="24"/>
          <w:lang w:val="lv-LV"/>
        </w:rPr>
        <w:t>Smart</w:t>
      </w:r>
      <w:proofErr w:type="spellEnd"/>
      <w:r w:rsidR="004D3177" w:rsidRPr="004D3177">
        <w:rPr>
          <w:rFonts w:eastAsia="Calibri"/>
          <w:sz w:val="24"/>
          <w:szCs w:val="24"/>
          <w:lang w:val="lv-LV"/>
        </w:rPr>
        <w:t xml:space="preserve"> </w:t>
      </w:r>
      <w:proofErr w:type="spellStart"/>
      <w:r w:rsidR="004D3177" w:rsidRPr="004D3177">
        <w:rPr>
          <w:rFonts w:eastAsia="Calibri"/>
          <w:sz w:val="24"/>
          <w:szCs w:val="24"/>
          <w:lang w:val="lv-LV"/>
        </w:rPr>
        <w:t>Blue</w:t>
      </w:r>
      <w:proofErr w:type="spellEnd"/>
      <w:r w:rsidR="004D3177" w:rsidRPr="004D3177">
        <w:rPr>
          <w:rFonts w:eastAsia="Calibri"/>
          <w:sz w:val="24"/>
          <w:szCs w:val="24"/>
          <w:lang w:val="lv-LV"/>
        </w:rPr>
        <w:t xml:space="preserve"> </w:t>
      </w:r>
      <w:proofErr w:type="spellStart"/>
      <w:r w:rsidR="004D3177" w:rsidRPr="004D3177">
        <w:rPr>
          <w:rFonts w:eastAsia="Calibri"/>
          <w:sz w:val="24"/>
          <w:szCs w:val="24"/>
          <w:lang w:val="lv-LV"/>
        </w:rPr>
        <w:t>Regions</w:t>
      </w:r>
      <w:proofErr w:type="spellEnd"/>
      <w:r w:rsidR="004D3177" w:rsidRPr="004D3177">
        <w:rPr>
          <w:rFonts w:eastAsia="Calibri"/>
          <w:sz w:val="24"/>
          <w:szCs w:val="24"/>
          <w:lang w:val="lv-LV"/>
        </w:rPr>
        <w:t>”</w:t>
      </w:r>
      <w:r w:rsidR="004D3177" w:rsidRPr="004D3177">
        <w:rPr>
          <w:sz w:val="24"/>
          <w:szCs w:val="24"/>
          <w:lang w:val="lv-LV"/>
        </w:rPr>
        <w:t xml:space="preserve"> (turpmāk – Projekts) </w:t>
      </w:r>
      <w:r w:rsidR="004D3177" w:rsidRPr="004D3177">
        <w:rPr>
          <w:rFonts w:eastAsia="Calibri"/>
          <w:sz w:val="24"/>
          <w:szCs w:val="24"/>
          <w:lang w:val="lv-LV"/>
        </w:rPr>
        <w:t xml:space="preserve"> </w:t>
      </w:r>
      <w:r w:rsidR="004D3177">
        <w:rPr>
          <w:rFonts w:eastAsia="Calibri"/>
          <w:sz w:val="24"/>
          <w:szCs w:val="24"/>
          <w:lang w:val="lv-LV"/>
        </w:rPr>
        <w:t>budžeta līdzekļiem.</w:t>
      </w:r>
    </w:p>
    <w:p w14:paraId="7D948DA0" w14:textId="47FBB5B6" w:rsidR="0067038A" w:rsidRPr="004D3177" w:rsidRDefault="0067038A" w:rsidP="0016675F">
      <w:pPr>
        <w:numPr>
          <w:ilvl w:val="1"/>
          <w:numId w:val="1"/>
        </w:numPr>
        <w:suppressAutoHyphens/>
        <w:spacing w:before="120" w:after="120"/>
        <w:ind w:left="426" w:hanging="491"/>
        <w:jc w:val="both"/>
        <w:rPr>
          <w:sz w:val="24"/>
          <w:szCs w:val="24"/>
          <w:lang w:val="lv-LV"/>
        </w:rPr>
      </w:pPr>
      <w:r w:rsidRPr="004D3177">
        <w:rPr>
          <w:sz w:val="24"/>
          <w:szCs w:val="24"/>
          <w:lang w:val="lv-LV"/>
        </w:rPr>
        <w:t>Iepirkumu regulē</w:t>
      </w:r>
      <w:r w:rsidR="004D3177">
        <w:rPr>
          <w:sz w:val="24"/>
          <w:szCs w:val="24"/>
          <w:lang w:val="lv-LV"/>
        </w:rPr>
        <w:t xml:space="preserve"> Publisko iepirkumu likums un </w:t>
      </w:r>
      <w:r w:rsidRPr="004D3177">
        <w:rPr>
          <w:sz w:val="24"/>
          <w:szCs w:val="24"/>
          <w:lang w:val="lv-LV"/>
        </w:rPr>
        <w:t>Latvijas Republikas normatīvie akti</w:t>
      </w:r>
      <w:r w:rsidR="004D3177">
        <w:rPr>
          <w:sz w:val="24"/>
          <w:szCs w:val="24"/>
          <w:lang w:val="lv-LV"/>
        </w:rPr>
        <w:t>.</w:t>
      </w:r>
    </w:p>
    <w:p w14:paraId="7D612222" w14:textId="59EAEE0E" w:rsidR="00DD637D" w:rsidRDefault="005F49F3" w:rsidP="00890519">
      <w:pPr>
        <w:pStyle w:val="Heading1"/>
        <w:numPr>
          <w:ilvl w:val="0"/>
          <w:numId w:val="1"/>
        </w:numPr>
        <w:ind w:left="426"/>
        <w:rPr>
          <w:rFonts w:ascii="Times New Roman" w:hAnsi="Times New Roman"/>
          <w:color w:val="auto"/>
          <w:sz w:val="24"/>
          <w:szCs w:val="24"/>
          <w:lang w:val="lv-LV"/>
        </w:rPr>
      </w:pPr>
      <w:bookmarkStart w:id="4" w:name="_Toc502664267"/>
      <w:r w:rsidRPr="00DD637D">
        <w:rPr>
          <w:rFonts w:ascii="Times New Roman" w:hAnsi="Times New Roman"/>
          <w:color w:val="auto"/>
          <w:sz w:val="24"/>
          <w:szCs w:val="24"/>
          <w:lang w:val="lv-LV"/>
        </w:rPr>
        <w:t xml:space="preserve">INFORMĀCIJA PAR </w:t>
      </w:r>
      <w:r w:rsidR="009725B5" w:rsidRPr="00DD637D">
        <w:rPr>
          <w:rFonts w:ascii="Times New Roman" w:hAnsi="Times New Roman"/>
          <w:color w:val="auto"/>
          <w:sz w:val="24"/>
          <w:szCs w:val="24"/>
          <w:lang w:val="lv-LV"/>
        </w:rPr>
        <w:t>IEPIRKUMA PRIEKŠMET</w:t>
      </w:r>
      <w:r w:rsidRPr="00DD637D">
        <w:rPr>
          <w:rFonts w:ascii="Times New Roman" w:hAnsi="Times New Roman"/>
          <w:color w:val="auto"/>
          <w:sz w:val="24"/>
          <w:szCs w:val="24"/>
          <w:lang w:val="lv-LV"/>
        </w:rPr>
        <w:t>U</w:t>
      </w:r>
      <w:bookmarkEnd w:id="4"/>
    </w:p>
    <w:p w14:paraId="08C32B1B" w14:textId="145585C6" w:rsidR="00BF5131" w:rsidRPr="00890519" w:rsidRDefault="003966CF" w:rsidP="00890519">
      <w:pPr>
        <w:numPr>
          <w:ilvl w:val="1"/>
          <w:numId w:val="1"/>
        </w:numPr>
        <w:spacing w:before="120" w:after="120"/>
        <w:ind w:left="426" w:hanging="491"/>
        <w:jc w:val="both"/>
        <w:rPr>
          <w:sz w:val="24"/>
          <w:szCs w:val="24"/>
          <w:lang w:val="lv-LV"/>
        </w:rPr>
      </w:pPr>
      <w:r w:rsidRPr="00890519">
        <w:rPr>
          <w:sz w:val="24"/>
          <w:szCs w:val="24"/>
          <w:lang w:val="lv-LV"/>
        </w:rPr>
        <w:t>Iepirkuma priekšmets</w:t>
      </w:r>
      <w:r w:rsidR="00F24AB9" w:rsidRPr="00890519">
        <w:rPr>
          <w:sz w:val="24"/>
          <w:szCs w:val="24"/>
          <w:lang w:val="lv-LV"/>
        </w:rPr>
        <w:t xml:space="preserve"> ir ekspertu</w:t>
      </w:r>
      <w:r w:rsidR="00DD637D" w:rsidRPr="00890519">
        <w:rPr>
          <w:sz w:val="24"/>
          <w:szCs w:val="24"/>
          <w:lang w:val="lv-LV"/>
        </w:rPr>
        <w:t xml:space="preserve"> </w:t>
      </w:r>
      <w:r w:rsidR="0016675F" w:rsidRPr="00890519">
        <w:rPr>
          <w:sz w:val="24"/>
          <w:szCs w:val="24"/>
          <w:lang w:val="lv-LV"/>
        </w:rPr>
        <w:t>pakalpojumi</w:t>
      </w:r>
      <w:r w:rsidR="00DD637D" w:rsidRPr="00890519">
        <w:rPr>
          <w:sz w:val="24"/>
          <w:szCs w:val="24"/>
          <w:lang w:val="lv-LV"/>
        </w:rPr>
        <w:t xml:space="preserve"> jūras un piekrastes viedās izaugsmes (BLUE GROWTH) tematiskā plāna izstrādei Rīgas plānošanas reģionam</w:t>
      </w:r>
      <w:r w:rsidR="0016675F" w:rsidRPr="00890519">
        <w:rPr>
          <w:sz w:val="24"/>
          <w:szCs w:val="24"/>
          <w:lang w:val="lv-LV"/>
        </w:rPr>
        <w:t xml:space="preserve"> </w:t>
      </w:r>
      <w:r w:rsidR="009725B5" w:rsidRPr="00890519">
        <w:rPr>
          <w:sz w:val="24"/>
          <w:szCs w:val="24"/>
          <w:lang w:val="lv-LV"/>
        </w:rPr>
        <w:t xml:space="preserve">atbilstoši šī </w:t>
      </w:r>
      <w:r w:rsidR="0016675F" w:rsidRPr="00890519">
        <w:rPr>
          <w:sz w:val="24"/>
          <w:szCs w:val="24"/>
          <w:lang w:val="lv-LV"/>
        </w:rPr>
        <w:t xml:space="preserve">Līgumā </w:t>
      </w:r>
      <w:r w:rsidR="009725B5" w:rsidRPr="00890519">
        <w:rPr>
          <w:sz w:val="24"/>
          <w:szCs w:val="24"/>
          <w:lang w:val="lv-LV"/>
        </w:rPr>
        <w:t xml:space="preserve">un </w:t>
      </w:r>
      <w:r w:rsidR="000A2F7D" w:rsidRPr="00890519">
        <w:rPr>
          <w:sz w:val="24"/>
          <w:szCs w:val="24"/>
          <w:lang w:val="lv-LV"/>
        </w:rPr>
        <w:t>t</w:t>
      </w:r>
      <w:r w:rsidR="00F24AB9" w:rsidRPr="00890519">
        <w:rPr>
          <w:sz w:val="24"/>
          <w:szCs w:val="24"/>
          <w:lang w:val="lv-LV"/>
        </w:rPr>
        <w:t>ehnisk</w:t>
      </w:r>
      <w:r w:rsidR="0016675F" w:rsidRPr="00890519">
        <w:rPr>
          <w:sz w:val="24"/>
          <w:szCs w:val="24"/>
          <w:lang w:val="lv-LV"/>
        </w:rPr>
        <w:t>ajā</w:t>
      </w:r>
      <w:r w:rsidR="001071B1" w:rsidRPr="00890519">
        <w:rPr>
          <w:sz w:val="24"/>
          <w:szCs w:val="24"/>
          <w:lang w:val="lv-LV"/>
        </w:rPr>
        <w:t xml:space="preserve"> </w:t>
      </w:r>
      <w:r w:rsidR="00F24AB9" w:rsidRPr="00890519">
        <w:rPr>
          <w:sz w:val="24"/>
          <w:szCs w:val="24"/>
          <w:lang w:val="lv-LV"/>
        </w:rPr>
        <w:t>specifikācij</w:t>
      </w:r>
      <w:r w:rsidR="0016675F" w:rsidRPr="00890519">
        <w:rPr>
          <w:sz w:val="24"/>
          <w:szCs w:val="24"/>
          <w:lang w:val="lv-LV"/>
        </w:rPr>
        <w:t xml:space="preserve">ā </w:t>
      </w:r>
      <w:r w:rsidR="00F24AB9" w:rsidRPr="00890519">
        <w:rPr>
          <w:sz w:val="24"/>
          <w:szCs w:val="24"/>
          <w:lang w:val="lv-LV"/>
        </w:rPr>
        <w:t>(2. pielikums)</w:t>
      </w:r>
      <w:r w:rsidR="0016675F" w:rsidRPr="00890519">
        <w:rPr>
          <w:sz w:val="24"/>
          <w:szCs w:val="24"/>
          <w:lang w:val="lv-LV"/>
        </w:rPr>
        <w:t xml:space="preserve"> </w:t>
      </w:r>
      <w:r w:rsidR="00F24AB9" w:rsidRPr="00890519">
        <w:rPr>
          <w:sz w:val="24"/>
          <w:szCs w:val="24"/>
          <w:lang w:val="lv-LV"/>
        </w:rPr>
        <w:t xml:space="preserve">noteiktajām </w:t>
      </w:r>
      <w:r w:rsidR="009725B5" w:rsidRPr="00890519">
        <w:rPr>
          <w:sz w:val="24"/>
          <w:szCs w:val="24"/>
          <w:lang w:val="lv-LV"/>
        </w:rPr>
        <w:t xml:space="preserve">prasībām (turpmāk – Iepirkums). </w:t>
      </w:r>
    </w:p>
    <w:p w14:paraId="7812F8BE" w14:textId="221E807A" w:rsidR="00BF5131" w:rsidRPr="004D3177" w:rsidRDefault="005F49F3" w:rsidP="0016675F">
      <w:pPr>
        <w:numPr>
          <w:ilvl w:val="1"/>
          <w:numId w:val="1"/>
        </w:numPr>
        <w:spacing w:before="120" w:after="120"/>
        <w:ind w:left="426" w:hanging="491"/>
        <w:jc w:val="both"/>
        <w:rPr>
          <w:sz w:val="24"/>
          <w:szCs w:val="24"/>
          <w:lang w:val="lv-LV"/>
        </w:rPr>
      </w:pPr>
      <w:r w:rsidRPr="0016675F">
        <w:rPr>
          <w:b/>
          <w:sz w:val="24"/>
          <w:szCs w:val="24"/>
          <w:lang w:val="lv-LV"/>
        </w:rPr>
        <w:t>Paredzamā līgumcena</w:t>
      </w:r>
      <w:r w:rsidR="00BF5131" w:rsidRPr="004D3177">
        <w:rPr>
          <w:sz w:val="24"/>
          <w:szCs w:val="24"/>
          <w:lang w:val="lv-LV"/>
        </w:rPr>
        <w:t xml:space="preserve"> – </w:t>
      </w:r>
      <w:r w:rsidR="0013686C" w:rsidRPr="004D3177">
        <w:rPr>
          <w:b/>
          <w:sz w:val="24"/>
          <w:szCs w:val="24"/>
          <w:lang w:val="lv-LV"/>
        </w:rPr>
        <w:t xml:space="preserve">EUR </w:t>
      </w:r>
      <w:r w:rsidR="00DD637D">
        <w:rPr>
          <w:b/>
          <w:sz w:val="24"/>
          <w:szCs w:val="24"/>
          <w:lang w:val="lv-LV"/>
        </w:rPr>
        <w:t>23</w:t>
      </w:r>
      <w:r w:rsidR="005105E9" w:rsidRPr="004D3177">
        <w:rPr>
          <w:b/>
          <w:sz w:val="24"/>
          <w:szCs w:val="24"/>
          <w:lang w:val="lv-LV"/>
        </w:rPr>
        <w:t xml:space="preserve"> 000,00 </w:t>
      </w:r>
      <w:r w:rsidR="00155506" w:rsidRPr="004D3177">
        <w:rPr>
          <w:b/>
          <w:sz w:val="24"/>
          <w:szCs w:val="24"/>
          <w:lang w:val="lv-LV"/>
        </w:rPr>
        <w:t xml:space="preserve"> </w:t>
      </w:r>
      <w:r w:rsidR="00F703CA" w:rsidRPr="004D3177">
        <w:rPr>
          <w:sz w:val="24"/>
          <w:szCs w:val="24"/>
          <w:lang w:val="lv-LV"/>
        </w:rPr>
        <w:t>(</w:t>
      </w:r>
      <w:r w:rsidR="00693A94" w:rsidRPr="004D3177">
        <w:rPr>
          <w:sz w:val="24"/>
          <w:szCs w:val="24"/>
          <w:lang w:val="lv-LV"/>
        </w:rPr>
        <w:t xml:space="preserve">Divdesmit </w:t>
      </w:r>
      <w:r w:rsidR="00DD637D">
        <w:rPr>
          <w:sz w:val="24"/>
          <w:szCs w:val="24"/>
          <w:lang w:val="lv-LV"/>
        </w:rPr>
        <w:t>trīs</w:t>
      </w:r>
      <w:r w:rsidR="00693A94" w:rsidRPr="004D3177">
        <w:rPr>
          <w:sz w:val="24"/>
          <w:szCs w:val="24"/>
          <w:lang w:val="lv-LV"/>
        </w:rPr>
        <w:t xml:space="preserve"> tūkstoši</w:t>
      </w:r>
      <w:r w:rsidR="005105E9" w:rsidRPr="004D3177">
        <w:rPr>
          <w:sz w:val="24"/>
          <w:szCs w:val="24"/>
          <w:lang w:val="lv-LV"/>
        </w:rPr>
        <w:t xml:space="preserve"> </w:t>
      </w:r>
      <w:proofErr w:type="spellStart"/>
      <w:r w:rsidR="005105E9" w:rsidRPr="004D3177">
        <w:rPr>
          <w:sz w:val="24"/>
          <w:szCs w:val="24"/>
          <w:lang w:val="lv-LV"/>
        </w:rPr>
        <w:t>euro</w:t>
      </w:r>
      <w:proofErr w:type="spellEnd"/>
      <w:r w:rsidR="005105E9" w:rsidRPr="004D3177">
        <w:rPr>
          <w:sz w:val="24"/>
          <w:szCs w:val="24"/>
          <w:lang w:val="lv-LV"/>
        </w:rPr>
        <w:t xml:space="preserve"> un 00 </w:t>
      </w:r>
      <w:r w:rsidR="00F703CA" w:rsidRPr="004D3177">
        <w:rPr>
          <w:sz w:val="24"/>
          <w:szCs w:val="24"/>
          <w:lang w:val="lv-LV" w:eastAsia="lv-LV"/>
        </w:rPr>
        <w:t>centi)</w:t>
      </w:r>
      <w:r w:rsidR="00F703CA" w:rsidRPr="004D3177">
        <w:rPr>
          <w:b/>
          <w:sz w:val="24"/>
          <w:szCs w:val="24"/>
          <w:lang w:val="lv-LV" w:eastAsia="lv-LV"/>
        </w:rPr>
        <w:t xml:space="preserve"> </w:t>
      </w:r>
      <w:r w:rsidR="00BF5131" w:rsidRPr="004D3177">
        <w:rPr>
          <w:sz w:val="24"/>
          <w:szCs w:val="24"/>
          <w:lang w:val="lv-LV"/>
        </w:rPr>
        <w:t>bez pievienotās vērtības nodokļa (PVN)</w:t>
      </w:r>
      <w:r w:rsidR="00BF5131" w:rsidRPr="004D3177">
        <w:rPr>
          <w:sz w:val="24"/>
          <w:szCs w:val="24"/>
          <w:lang w:val="lv-LV" w:eastAsia="lv-LV"/>
        </w:rPr>
        <w:t>.</w:t>
      </w:r>
    </w:p>
    <w:p w14:paraId="0ADD8730" w14:textId="04292D68" w:rsidR="00490634" w:rsidRPr="004D3177" w:rsidRDefault="00E13EC8" w:rsidP="0016675F">
      <w:pPr>
        <w:numPr>
          <w:ilvl w:val="1"/>
          <w:numId w:val="1"/>
        </w:numPr>
        <w:spacing w:before="120" w:after="120"/>
        <w:ind w:left="426" w:hanging="491"/>
        <w:jc w:val="both"/>
        <w:rPr>
          <w:sz w:val="24"/>
          <w:szCs w:val="24"/>
          <w:lang w:val="lv-LV"/>
        </w:rPr>
      </w:pPr>
      <w:r w:rsidRPr="0016675F">
        <w:rPr>
          <w:b/>
          <w:sz w:val="24"/>
          <w:szCs w:val="24"/>
          <w:lang w:val="lv-LV" w:eastAsia="lv-LV"/>
        </w:rPr>
        <w:t>Līguma darbības termiņš</w:t>
      </w:r>
      <w:r>
        <w:rPr>
          <w:sz w:val="24"/>
          <w:szCs w:val="24"/>
          <w:lang w:val="lv-LV" w:eastAsia="lv-LV"/>
        </w:rPr>
        <w:t xml:space="preserve"> – </w:t>
      </w:r>
      <w:r w:rsidR="00DA760C">
        <w:rPr>
          <w:b/>
          <w:sz w:val="24"/>
          <w:szCs w:val="24"/>
          <w:lang w:val="lv-LV" w:eastAsia="lv-LV"/>
        </w:rPr>
        <w:t>6 mēneši</w:t>
      </w:r>
      <w:r>
        <w:rPr>
          <w:sz w:val="24"/>
          <w:szCs w:val="24"/>
          <w:lang w:val="lv-LV" w:eastAsia="lv-LV"/>
        </w:rPr>
        <w:t xml:space="preserve"> no</w:t>
      </w:r>
      <w:r w:rsidR="00DD637D">
        <w:rPr>
          <w:sz w:val="24"/>
          <w:szCs w:val="24"/>
          <w:lang w:val="lv-LV" w:eastAsia="lv-LV"/>
        </w:rPr>
        <w:t xml:space="preserve"> līguma noslēgšanas brīža. </w:t>
      </w:r>
      <w:r w:rsidR="001071B1" w:rsidRPr="004D3177">
        <w:rPr>
          <w:sz w:val="24"/>
          <w:szCs w:val="24"/>
          <w:lang w:val="lv-LV" w:eastAsia="lv-LV"/>
        </w:rPr>
        <w:t>Pakalpojuma</w:t>
      </w:r>
      <w:r>
        <w:rPr>
          <w:sz w:val="24"/>
          <w:szCs w:val="24"/>
          <w:lang w:val="lv-LV" w:eastAsia="lv-LV"/>
        </w:rPr>
        <w:t xml:space="preserve"> starpposmu </w:t>
      </w:r>
      <w:r w:rsidR="001071B1" w:rsidRPr="004D3177">
        <w:rPr>
          <w:sz w:val="24"/>
          <w:szCs w:val="24"/>
          <w:lang w:val="lv-LV" w:eastAsia="lv-LV"/>
        </w:rPr>
        <w:t>izpildes termiņi</w:t>
      </w:r>
      <w:r w:rsidR="00C47274" w:rsidRPr="004D3177">
        <w:rPr>
          <w:sz w:val="24"/>
          <w:szCs w:val="24"/>
          <w:lang w:val="lv-LV" w:eastAsia="lv-LV"/>
        </w:rPr>
        <w:t xml:space="preserve"> ir </w:t>
      </w:r>
      <w:r w:rsidR="00F703CA" w:rsidRPr="004D3177">
        <w:rPr>
          <w:sz w:val="24"/>
          <w:szCs w:val="24"/>
          <w:lang w:val="lv-LV" w:eastAsia="lv-LV"/>
        </w:rPr>
        <w:t>noteikt</w:t>
      </w:r>
      <w:r w:rsidR="001071B1" w:rsidRPr="004D3177">
        <w:rPr>
          <w:sz w:val="24"/>
          <w:szCs w:val="24"/>
          <w:lang w:val="lv-LV" w:eastAsia="lv-LV"/>
        </w:rPr>
        <w:t xml:space="preserve">i </w:t>
      </w:r>
      <w:r w:rsidR="00E85619">
        <w:rPr>
          <w:sz w:val="24"/>
          <w:szCs w:val="24"/>
          <w:lang w:val="lv-LV"/>
        </w:rPr>
        <w:t>T</w:t>
      </w:r>
      <w:r w:rsidR="00BF5131" w:rsidRPr="004D3177">
        <w:rPr>
          <w:sz w:val="24"/>
          <w:szCs w:val="24"/>
          <w:lang w:val="lv-LV"/>
        </w:rPr>
        <w:t>ehnisk</w:t>
      </w:r>
      <w:r w:rsidR="000A2F7D" w:rsidRPr="004D3177">
        <w:rPr>
          <w:sz w:val="24"/>
          <w:szCs w:val="24"/>
          <w:lang w:val="lv-LV"/>
        </w:rPr>
        <w:t>aj</w:t>
      </w:r>
      <w:r w:rsidR="00BF5131" w:rsidRPr="004D3177">
        <w:rPr>
          <w:sz w:val="24"/>
          <w:szCs w:val="24"/>
          <w:lang w:val="lv-LV"/>
        </w:rPr>
        <w:t>ā specifikācij</w:t>
      </w:r>
      <w:r w:rsidR="001071B1" w:rsidRPr="004D3177">
        <w:rPr>
          <w:sz w:val="24"/>
          <w:szCs w:val="24"/>
          <w:lang w:val="lv-LV"/>
        </w:rPr>
        <w:t>ā</w:t>
      </w:r>
      <w:r w:rsidR="002E338B" w:rsidRPr="004D3177">
        <w:rPr>
          <w:sz w:val="24"/>
          <w:szCs w:val="24"/>
          <w:lang w:val="lv-LV"/>
        </w:rPr>
        <w:t>.</w:t>
      </w:r>
    </w:p>
    <w:p w14:paraId="6F980125" w14:textId="2FD25330" w:rsidR="0033380B" w:rsidRPr="004D3177" w:rsidRDefault="0033380B" w:rsidP="0016675F">
      <w:pPr>
        <w:numPr>
          <w:ilvl w:val="1"/>
          <w:numId w:val="1"/>
        </w:numPr>
        <w:spacing w:before="120" w:after="120"/>
        <w:ind w:left="426" w:hanging="491"/>
        <w:jc w:val="both"/>
        <w:rPr>
          <w:sz w:val="24"/>
          <w:szCs w:val="24"/>
          <w:u w:val="single"/>
          <w:lang w:val="lv-LV"/>
        </w:rPr>
      </w:pPr>
      <w:r w:rsidRPr="0016675F">
        <w:rPr>
          <w:b/>
          <w:sz w:val="24"/>
          <w:szCs w:val="24"/>
          <w:lang w:val="lv-LV"/>
        </w:rPr>
        <w:t>Piedāvājuma izvēles kritērijs</w:t>
      </w:r>
      <w:r w:rsidRPr="004D3177">
        <w:rPr>
          <w:sz w:val="24"/>
          <w:szCs w:val="24"/>
          <w:lang w:val="lv-LV"/>
        </w:rPr>
        <w:t xml:space="preserve"> – </w:t>
      </w:r>
      <w:r w:rsidR="00DD10D6" w:rsidRPr="004D3177">
        <w:rPr>
          <w:b/>
          <w:sz w:val="24"/>
          <w:szCs w:val="24"/>
          <w:u w:val="single"/>
          <w:lang w:val="lv-LV"/>
        </w:rPr>
        <w:t>saimnieciski visizdevīgākais piedāvājums</w:t>
      </w:r>
      <w:r w:rsidR="0019239F" w:rsidRPr="004D3177">
        <w:rPr>
          <w:b/>
          <w:sz w:val="24"/>
          <w:szCs w:val="24"/>
          <w:u w:val="single"/>
          <w:lang w:val="lv-LV"/>
        </w:rPr>
        <w:t>.</w:t>
      </w:r>
    </w:p>
    <w:p w14:paraId="7DFABD36" w14:textId="30E44604" w:rsidR="00F24AB9" w:rsidRPr="004D3177" w:rsidRDefault="00F24AB9" w:rsidP="0016675F">
      <w:pPr>
        <w:numPr>
          <w:ilvl w:val="1"/>
          <w:numId w:val="1"/>
        </w:numPr>
        <w:spacing w:before="120" w:after="120"/>
        <w:ind w:left="426" w:hanging="491"/>
        <w:jc w:val="both"/>
        <w:rPr>
          <w:b/>
          <w:sz w:val="24"/>
          <w:szCs w:val="24"/>
          <w:lang w:val="lv-LV"/>
        </w:rPr>
      </w:pPr>
      <w:r w:rsidRPr="004D3177">
        <w:rPr>
          <w:sz w:val="24"/>
          <w:szCs w:val="24"/>
          <w:lang w:val="lv-LV"/>
        </w:rPr>
        <w:t>Iepirkum</w:t>
      </w:r>
      <w:r w:rsidR="001071B1" w:rsidRPr="004D3177">
        <w:rPr>
          <w:sz w:val="24"/>
          <w:szCs w:val="24"/>
          <w:lang w:val="lv-LV"/>
        </w:rPr>
        <w:t>a priekšmets nav sadalīts daļās</w:t>
      </w:r>
      <w:r w:rsidR="000A2F7D" w:rsidRPr="004D3177">
        <w:rPr>
          <w:sz w:val="24"/>
          <w:szCs w:val="24"/>
          <w:lang w:val="lv-LV"/>
        </w:rPr>
        <w:t>.</w:t>
      </w:r>
    </w:p>
    <w:p w14:paraId="4A495C7E" w14:textId="7F8AB8AE" w:rsidR="00823383" w:rsidRPr="008710D7" w:rsidRDefault="008710D7" w:rsidP="0016675F">
      <w:pPr>
        <w:numPr>
          <w:ilvl w:val="1"/>
          <w:numId w:val="1"/>
        </w:numPr>
        <w:spacing w:before="120" w:after="120"/>
        <w:ind w:left="426" w:hanging="491"/>
        <w:jc w:val="both"/>
        <w:rPr>
          <w:b/>
          <w:sz w:val="24"/>
          <w:szCs w:val="24"/>
          <w:lang w:val="lv-LV"/>
        </w:rPr>
      </w:pPr>
      <w:r w:rsidRPr="008710D7">
        <w:rPr>
          <w:sz w:val="24"/>
          <w:szCs w:val="24"/>
          <w:lang w:val="lv-LV"/>
        </w:rPr>
        <w:t>Pakalpojuma a</w:t>
      </w:r>
      <w:r w:rsidR="001071B1" w:rsidRPr="008710D7">
        <w:rPr>
          <w:sz w:val="24"/>
          <w:szCs w:val="24"/>
          <w:lang w:val="lv-LV"/>
        </w:rPr>
        <w:t>pmaksa</w:t>
      </w:r>
      <w:r w:rsidRPr="008710D7">
        <w:rPr>
          <w:sz w:val="24"/>
          <w:szCs w:val="24"/>
          <w:lang w:val="lv-LV"/>
        </w:rPr>
        <w:t xml:space="preserve"> notiks 2 daļās </w:t>
      </w:r>
      <w:r w:rsidR="001071B1" w:rsidRPr="008710D7">
        <w:rPr>
          <w:sz w:val="24"/>
          <w:szCs w:val="24"/>
          <w:lang w:val="lv-LV"/>
        </w:rPr>
        <w:t>atbilstoši L</w:t>
      </w:r>
      <w:r w:rsidR="00681D0A" w:rsidRPr="008710D7">
        <w:rPr>
          <w:sz w:val="24"/>
          <w:szCs w:val="24"/>
          <w:lang w:val="lv-LV"/>
        </w:rPr>
        <w:t>īguma projektā n</w:t>
      </w:r>
      <w:r w:rsidR="00822F1A" w:rsidRPr="008710D7">
        <w:rPr>
          <w:sz w:val="24"/>
          <w:szCs w:val="24"/>
          <w:lang w:val="lv-LV"/>
        </w:rPr>
        <w:t>orādītājai</w:t>
      </w:r>
      <w:r w:rsidR="001071B1" w:rsidRPr="008710D7">
        <w:rPr>
          <w:sz w:val="24"/>
          <w:szCs w:val="24"/>
          <w:lang w:val="lv-LV"/>
        </w:rPr>
        <w:t xml:space="preserve"> </w:t>
      </w:r>
      <w:r w:rsidR="00681D0A" w:rsidRPr="008710D7">
        <w:rPr>
          <w:sz w:val="24"/>
          <w:szCs w:val="24"/>
          <w:lang w:val="lv-LV"/>
        </w:rPr>
        <w:t xml:space="preserve">kārtībā </w:t>
      </w:r>
      <w:r w:rsidR="00CA73CA" w:rsidRPr="008710D7">
        <w:rPr>
          <w:sz w:val="24"/>
          <w:szCs w:val="24"/>
          <w:lang w:val="lv-LV"/>
        </w:rPr>
        <w:t>(7</w:t>
      </w:r>
      <w:r w:rsidR="001071B1" w:rsidRPr="008710D7">
        <w:rPr>
          <w:sz w:val="24"/>
          <w:szCs w:val="24"/>
          <w:lang w:val="lv-LV"/>
        </w:rPr>
        <w:t>.</w:t>
      </w:r>
      <w:r>
        <w:rPr>
          <w:sz w:val="24"/>
          <w:szCs w:val="24"/>
          <w:lang w:val="lv-LV"/>
        </w:rPr>
        <w:t> </w:t>
      </w:r>
      <w:r w:rsidR="001071B1" w:rsidRPr="008710D7">
        <w:rPr>
          <w:sz w:val="24"/>
          <w:szCs w:val="24"/>
          <w:lang w:val="lv-LV"/>
        </w:rPr>
        <w:t>pielikums)</w:t>
      </w:r>
      <w:r w:rsidR="00CA73CA" w:rsidRPr="008710D7">
        <w:rPr>
          <w:sz w:val="24"/>
          <w:szCs w:val="24"/>
          <w:lang w:val="lv-LV"/>
        </w:rPr>
        <w:t>.</w:t>
      </w:r>
    </w:p>
    <w:p w14:paraId="3570D7F0" w14:textId="630A1985" w:rsidR="00C935B9" w:rsidRPr="001E09DA" w:rsidRDefault="006C536C" w:rsidP="00890519">
      <w:pPr>
        <w:pStyle w:val="Heading1"/>
        <w:numPr>
          <w:ilvl w:val="0"/>
          <w:numId w:val="1"/>
        </w:numPr>
        <w:ind w:left="426"/>
        <w:rPr>
          <w:rFonts w:ascii="Times New Roman" w:hAnsi="Times New Roman"/>
          <w:color w:val="auto"/>
          <w:sz w:val="24"/>
          <w:szCs w:val="24"/>
          <w:lang w:val="lv-LV"/>
        </w:rPr>
      </w:pPr>
      <w:bookmarkStart w:id="5" w:name="_Toc502664268"/>
      <w:r w:rsidRPr="001E09DA">
        <w:rPr>
          <w:rFonts w:ascii="Times New Roman" w:hAnsi="Times New Roman"/>
          <w:color w:val="auto"/>
          <w:sz w:val="24"/>
          <w:szCs w:val="24"/>
          <w:lang w:val="lv-LV"/>
        </w:rPr>
        <w:t>INFORMĀCIJA UN TĀS</w:t>
      </w:r>
      <w:r w:rsidR="00C935B9" w:rsidRPr="001E09DA">
        <w:rPr>
          <w:rFonts w:ascii="Times New Roman" w:hAnsi="Times New Roman"/>
          <w:color w:val="auto"/>
          <w:sz w:val="24"/>
          <w:szCs w:val="24"/>
          <w:lang w:val="lv-LV"/>
        </w:rPr>
        <w:t xml:space="preserve"> APMAIŅAS KĀRTĪBA</w:t>
      </w:r>
      <w:bookmarkEnd w:id="5"/>
    </w:p>
    <w:p w14:paraId="5899B77F" w14:textId="1A7F25E0" w:rsidR="00322852" w:rsidRPr="00FA3A82" w:rsidRDefault="00322852" w:rsidP="00AA358A">
      <w:pPr>
        <w:numPr>
          <w:ilvl w:val="1"/>
          <w:numId w:val="1"/>
        </w:numPr>
        <w:tabs>
          <w:tab w:val="left" w:pos="567"/>
        </w:tabs>
        <w:spacing w:after="120"/>
        <w:ind w:left="426" w:hanging="567"/>
        <w:jc w:val="both"/>
        <w:rPr>
          <w:sz w:val="24"/>
          <w:szCs w:val="24"/>
          <w:lang w:val="lv-LV" w:eastAsia="lv-LV"/>
        </w:rPr>
      </w:pPr>
      <w:r w:rsidRPr="00FA3A82">
        <w:rPr>
          <w:sz w:val="24"/>
          <w:szCs w:val="24"/>
          <w:lang w:val="lv-LV"/>
        </w:rPr>
        <w:t xml:space="preserve">Pasūtītājs nodrošina brīvu un tiešu elektronisku pieeju iepirkuma </w:t>
      </w:r>
      <w:r w:rsidR="00F72B7F" w:rsidRPr="00FA3A82">
        <w:rPr>
          <w:sz w:val="24"/>
          <w:szCs w:val="24"/>
          <w:lang w:val="lv-LV"/>
        </w:rPr>
        <w:t xml:space="preserve">nolikumam un </w:t>
      </w:r>
      <w:r w:rsidR="006C536C" w:rsidRPr="00FA3A82">
        <w:rPr>
          <w:sz w:val="24"/>
          <w:szCs w:val="24"/>
          <w:lang w:val="lv-LV"/>
        </w:rPr>
        <w:t>nepieciešamajiem dokumentiem</w:t>
      </w:r>
      <w:r w:rsidRPr="00FA3A82">
        <w:rPr>
          <w:sz w:val="24"/>
          <w:szCs w:val="24"/>
          <w:lang w:val="lv-LV"/>
        </w:rPr>
        <w:t xml:space="preserve">, publicējot to Rīgas plānošanas reģiona mājas lapā internetā </w:t>
      </w:r>
      <w:hyperlink r:id="rId11" w:history="1">
        <w:r w:rsidR="006C536C" w:rsidRPr="00FA3A82">
          <w:rPr>
            <w:rStyle w:val="Hyperlink"/>
            <w:sz w:val="24"/>
            <w:szCs w:val="24"/>
            <w:lang w:val="lv-LV"/>
          </w:rPr>
          <w:t>www.rpr.gov.lv</w:t>
        </w:r>
      </w:hyperlink>
      <w:r w:rsidR="006C536C" w:rsidRPr="00FA3A82">
        <w:rPr>
          <w:sz w:val="24"/>
          <w:szCs w:val="24"/>
          <w:lang w:val="lv-LV"/>
        </w:rPr>
        <w:t xml:space="preserve"> </w:t>
      </w:r>
      <w:r w:rsidRPr="00FA3A82">
        <w:rPr>
          <w:sz w:val="24"/>
          <w:szCs w:val="24"/>
          <w:lang w:val="lv-LV"/>
        </w:rPr>
        <w:t>– sadaļā “Iepirkumi”.</w:t>
      </w:r>
    </w:p>
    <w:p w14:paraId="6401C9CE" w14:textId="3416FDB3" w:rsidR="00C935B9" w:rsidRPr="00FA3A82" w:rsidRDefault="00F45E42" w:rsidP="00F45E42">
      <w:pPr>
        <w:numPr>
          <w:ilvl w:val="1"/>
          <w:numId w:val="1"/>
        </w:numPr>
        <w:tabs>
          <w:tab w:val="left" w:pos="567"/>
        </w:tabs>
        <w:spacing w:before="120" w:after="120"/>
        <w:ind w:left="425" w:hanging="567"/>
        <w:jc w:val="both"/>
        <w:rPr>
          <w:sz w:val="24"/>
          <w:szCs w:val="24"/>
          <w:lang w:val="lv-LV" w:eastAsia="lv-LV"/>
        </w:rPr>
      </w:pPr>
      <w:r w:rsidRPr="00FA3A82">
        <w:rPr>
          <w:sz w:val="24"/>
          <w:szCs w:val="24"/>
          <w:lang w:val="lv-LV"/>
        </w:rPr>
        <w:t xml:space="preserve">Informācijas apmaiņa starp Pasūtītāju un ieinteresētajiem pakalpojuma sniedzējiem, pretendentiem </w:t>
      </w:r>
      <w:r w:rsidR="00ED4A2B" w:rsidRPr="00FA3A82">
        <w:rPr>
          <w:sz w:val="24"/>
          <w:szCs w:val="24"/>
          <w:lang w:val="lv-LV"/>
        </w:rPr>
        <w:t xml:space="preserve">iepirkuma ietvaros </w:t>
      </w:r>
      <w:r w:rsidRPr="00FA3A82">
        <w:rPr>
          <w:sz w:val="24"/>
          <w:szCs w:val="24"/>
          <w:lang w:val="lv-LV"/>
        </w:rPr>
        <w:t xml:space="preserve">notiek </w:t>
      </w:r>
      <w:r w:rsidR="004270D0" w:rsidRPr="00FA3A82">
        <w:rPr>
          <w:sz w:val="24"/>
          <w:szCs w:val="24"/>
          <w:lang w:val="lv-LV"/>
        </w:rPr>
        <w:t>rakstveidā</w:t>
      </w:r>
      <w:r w:rsidR="00F72B7F" w:rsidRPr="00FA3A82">
        <w:rPr>
          <w:sz w:val="24"/>
          <w:szCs w:val="24"/>
          <w:lang w:val="lv-LV"/>
        </w:rPr>
        <w:t xml:space="preserve"> pa pastu,</w:t>
      </w:r>
      <w:r w:rsidR="00ED4A2B" w:rsidRPr="00FA3A82">
        <w:rPr>
          <w:sz w:val="24"/>
          <w:szCs w:val="24"/>
          <w:lang w:val="lv-LV"/>
        </w:rPr>
        <w:t xml:space="preserve"> faksu vai elektronisko pastu.</w:t>
      </w:r>
    </w:p>
    <w:p w14:paraId="51F30859" w14:textId="1ECD1FB5" w:rsidR="006C536C" w:rsidRPr="00FA3A82" w:rsidRDefault="0076759D" w:rsidP="00AA358A">
      <w:pPr>
        <w:numPr>
          <w:ilvl w:val="1"/>
          <w:numId w:val="1"/>
        </w:numPr>
        <w:tabs>
          <w:tab w:val="left" w:pos="567"/>
        </w:tabs>
        <w:spacing w:after="120"/>
        <w:ind w:left="426" w:hanging="567"/>
        <w:jc w:val="both"/>
        <w:rPr>
          <w:sz w:val="24"/>
          <w:szCs w:val="24"/>
          <w:lang w:val="lv-LV" w:eastAsia="lv-LV"/>
        </w:rPr>
      </w:pPr>
      <w:r w:rsidRPr="00FA3A82">
        <w:rPr>
          <w:sz w:val="24"/>
          <w:szCs w:val="24"/>
          <w:lang w:val="lv-LV"/>
        </w:rPr>
        <w:lastRenderedPageBreak/>
        <w:t xml:space="preserve">Ja ieinteresētais </w:t>
      </w:r>
      <w:r w:rsidR="00322852" w:rsidRPr="00FA3A82">
        <w:rPr>
          <w:sz w:val="24"/>
          <w:szCs w:val="24"/>
          <w:lang w:val="lv-LV"/>
        </w:rPr>
        <w:t>piegādātājs ir laikus pieprasīji</w:t>
      </w:r>
      <w:r w:rsidR="00F45E42" w:rsidRPr="00FA3A82">
        <w:rPr>
          <w:sz w:val="24"/>
          <w:szCs w:val="24"/>
          <w:lang w:val="lv-LV"/>
        </w:rPr>
        <w:t>s informāciju</w:t>
      </w:r>
      <w:r w:rsidR="00322852" w:rsidRPr="00FA3A82">
        <w:rPr>
          <w:sz w:val="24"/>
          <w:szCs w:val="24"/>
          <w:lang w:val="lv-LV"/>
        </w:rPr>
        <w:t xml:space="preserve"> </w:t>
      </w:r>
      <w:r w:rsidR="006F111A" w:rsidRPr="00FA3A82">
        <w:rPr>
          <w:sz w:val="24"/>
          <w:szCs w:val="24"/>
          <w:lang w:val="lv-LV"/>
        </w:rPr>
        <w:t>par iepirkuma nolikumā iekļautajām prasībām</w:t>
      </w:r>
      <w:r w:rsidR="00322852" w:rsidRPr="00FA3A82">
        <w:rPr>
          <w:sz w:val="24"/>
          <w:szCs w:val="24"/>
          <w:lang w:val="lv-LV"/>
        </w:rPr>
        <w:t xml:space="preserve">, Pasūtītājs sniedz atbildi </w:t>
      </w:r>
      <w:r w:rsidR="006F111A" w:rsidRPr="00FA3A82">
        <w:rPr>
          <w:sz w:val="24"/>
          <w:szCs w:val="24"/>
          <w:lang w:val="lv-LV"/>
        </w:rPr>
        <w:t xml:space="preserve"> 3 (trīs) darbdienu laikā, bet ne vēlāk kā četras dienas pirms piedāvājumu iesniegšanas termiņa beigām. </w:t>
      </w:r>
    </w:p>
    <w:p w14:paraId="6FB653B9" w14:textId="5A376FF7" w:rsidR="006C536C" w:rsidRPr="00FA3A82" w:rsidRDefault="006C536C" w:rsidP="00AA358A">
      <w:pPr>
        <w:numPr>
          <w:ilvl w:val="1"/>
          <w:numId w:val="1"/>
        </w:numPr>
        <w:tabs>
          <w:tab w:val="left" w:pos="567"/>
        </w:tabs>
        <w:spacing w:after="120"/>
        <w:ind w:left="426" w:hanging="567"/>
        <w:jc w:val="both"/>
        <w:rPr>
          <w:sz w:val="24"/>
          <w:szCs w:val="24"/>
          <w:lang w:val="lv-LV" w:eastAsia="lv-LV"/>
        </w:rPr>
      </w:pPr>
      <w:r w:rsidRPr="00FA3A82">
        <w:rPr>
          <w:sz w:val="24"/>
          <w:szCs w:val="24"/>
          <w:lang w:val="lv-LV"/>
        </w:rPr>
        <w:t>Papildu informāciju Pasūtītājs</w:t>
      </w:r>
      <w:r w:rsidR="00F45E42" w:rsidRPr="00FA3A82">
        <w:rPr>
          <w:sz w:val="24"/>
          <w:szCs w:val="24"/>
          <w:lang w:val="lv-LV"/>
        </w:rPr>
        <w:t xml:space="preserve">, izmantojot 3.2. apakšpunktā noteiktos informācijas apmaiņas līdzekļus, </w:t>
      </w:r>
      <w:r w:rsidRPr="00FA3A82">
        <w:rPr>
          <w:sz w:val="24"/>
          <w:szCs w:val="24"/>
          <w:lang w:val="lv-LV"/>
        </w:rPr>
        <w:t xml:space="preserve"> nosūta, kas uzdevis jautājumu, un ievieto šo informāciju Rīgas plānošanas reģiona mājas lapā internetā, kurā ir pieejami iepirkuma dokumenti, </w:t>
      </w:r>
      <w:r w:rsidR="00F45E42" w:rsidRPr="00FA3A82">
        <w:rPr>
          <w:sz w:val="24"/>
          <w:szCs w:val="24"/>
          <w:lang w:val="lv-LV"/>
        </w:rPr>
        <w:t xml:space="preserve">vienlaikus </w:t>
      </w:r>
      <w:r w:rsidRPr="00FA3A82">
        <w:rPr>
          <w:sz w:val="24"/>
          <w:szCs w:val="24"/>
          <w:lang w:val="lv-LV"/>
        </w:rPr>
        <w:t xml:space="preserve">norādot arī uzdoto jautājumu. </w:t>
      </w:r>
    </w:p>
    <w:p w14:paraId="5F6B1FF4" w14:textId="1F84B68D" w:rsidR="00EE1B41" w:rsidRPr="004D3177" w:rsidRDefault="00C935B9" w:rsidP="00890519">
      <w:pPr>
        <w:pStyle w:val="Heading1"/>
        <w:numPr>
          <w:ilvl w:val="0"/>
          <w:numId w:val="1"/>
        </w:numPr>
        <w:ind w:left="426"/>
        <w:rPr>
          <w:rFonts w:ascii="Times New Roman" w:hAnsi="Times New Roman"/>
          <w:color w:val="auto"/>
          <w:sz w:val="24"/>
          <w:szCs w:val="24"/>
          <w:lang w:val="lv-LV"/>
        </w:rPr>
      </w:pPr>
      <w:bookmarkStart w:id="6" w:name="_Toc479849249"/>
      <w:bookmarkStart w:id="7" w:name="_Toc480282333"/>
      <w:bookmarkStart w:id="8" w:name="_Toc502664269"/>
      <w:r w:rsidRPr="004D3177">
        <w:rPr>
          <w:rFonts w:ascii="Times New Roman" w:hAnsi="Times New Roman"/>
          <w:color w:val="auto"/>
          <w:sz w:val="24"/>
          <w:szCs w:val="24"/>
          <w:lang w:val="lv-LV"/>
        </w:rPr>
        <w:t>PIEDĀVĀJUM</w:t>
      </w:r>
      <w:r w:rsidR="00681D0A" w:rsidRPr="004D3177">
        <w:rPr>
          <w:rFonts w:ascii="Times New Roman" w:hAnsi="Times New Roman"/>
          <w:color w:val="auto"/>
          <w:sz w:val="24"/>
          <w:szCs w:val="24"/>
          <w:lang w:val="lv-LV"/>
        </w:rPr>
        <w:t>S</w:t>
      </w:r>
      <w:bookmarkEnd w:id="6"/>
      <w:bookmarkEnd w:id="7"/>
      <w:bookmarkEnd w:id="8"/>
    </w:p>
    <w:p w14:paraId="43856DEA" w14:textId="3DC69D08" w:rsidR="00C935B9" w:rsidRPr="004D3177" w:rsidRDefault="00EE1B41" w:rsidP="00AA358A">
      <w:pPr>
        <w:numPr>
          <w:ilvl w:val="1"/>
          <w:numId w:val="1"/>
        </w:numPr>
        <w:suppressAutoHyphens/>
        <w:spacing w:before="240" w:after="240"/>
        <w:ind w:left="425" w:hanging="431"/>
        <w:jc w:val="both"/>
        <w:rPr>
          <w:b/>
          <w:sz w:val="24"/>
          <w:szCs w:val="24"/>
          <w:lang w:val="lv-LV" w:eastAsia="lv-LV"/>
        </w:rPr>
      </w:pPr>
      <w:r w:rsidRPr="004D3177">
        <w:rPr>
          <w:b/>
          <w:sz w:val="24"/>
          <w:szCs w:val="24"/>
          <w:lang w:val="lv-LV"/>
        </w:rPr>
        <w:t>PIEDĀV</w:t>
      </w:r>
      <w:r w:rsidR="00205739" w:rsidRPr="004D3177">
        <w:rPr>
          <w:b/>
          <w:sz w:val="24"/>
          <w:szCs w:val="24"/>
          <w:lang w:val="lv-LV"/>
        </w:rPr>
        <w:t>ĀJUMA</w:t>
      </w:r>
      <w:r w:rsidRPr="004D3177">
        <w:rPr>
          <w:b/>
          <w:sz w:val="24"/>
          <w:szCs w:val="24"/>
          <w:lang w:val="lv-LV"/>
        </w:rPr>
        <w:t xml:space="preserve"> </w:t>
      </w:r>
      <w:r w:rsidR="00C935B9" w:rsidRPr="004D3177">
        <w:rPr>
          <w:b/>
          <w:sz w:val="24"/>
          <w:szCs w:val="24"/>
          <w:lang w:val="lv-LV"/>
        </w:rPr>
        <w:t>IESNIEGŠANAS VIETA</w:t>
      </w:r>
      <w:r w:rsidRPr="004D3177">
        <w:rPr>
          <w:b/>
          <w:sz w:val="24"/>
          <w:szCs w:val="24"/>
          <w:lang w:val="lv-LV"/>
        </w:rPr>
        <w:t>, DATUMS, LAIKS UN KĀRTĪBA</w:t>
      </w:r>
    </w:p>
    <w:p w14:paraId="70D68C16" w14:textId="3A9862E1" w:rsidR="00C935B9" w:rsidRPr="004D3177" w:rsidRDefault="00C935B9" w:rsidP="00AA358A">
      <w:pPr>
        <w:numPr>
          <w:ilvl w:val="2"/>
          <w:numId w:val="1"/>
        </w:numPr>
        <w:suppressAutoHyphens/>
        <w:overflowPunct w:val="0"/>
        <w:autoSpaceDE w:val="0"/>
        <w:spacing w:after="120"/>
        <w:ind w:left="426" w:hanging="709"/>
        <w:jc w:val="both"/>
        <w:textAlignment w:val="baseline"/>
        <w:rPr>
          <w:b/>
          <w:color w:val="000000"/>
          <w:sz w:val="24"/>
          <w:szCs w:val="24"/>
          <w:lang w:val="lv-LV"/>
        </w:rPr>
      </w:pPr>
      <w:r w:rsidRPr="004D3177">
        <w:rPr>
          <w:bCs/>
          <w:sz w:val="24"/>
          <w:szCs w:val="24"/>
          <w:lang w:val="lv-LV"/>
        </w:rPr>
        <w:t xml:space="preserve">Piedāvājuma dokumentus </w:t>
      </w:r>
      <w:r w:rsidR="000A2F7D" w:rsidRPr="004D3177">
        <w:rPr>
          <w:bCs/>
          <w:sz w:val="24"/>
          <w:szCs w:val="24"/>
          <w:lang w:val="lv-LV"/>
        </w:rPr>
        <w:t>p</w:t>
      </w:r>
      <w:r w:rsidRPr="004D3177">
        <w:rPr>
          <w:bCs/>
          <w:sz w:val="24"/>
          <w:szCs w:val="24"/>
          <w:lang w:val="lv-LV"/>
        </w:rPr>
        <w:t xml:space="preserve">retendents iesniedz personīgi vai pa pastu slēgtā, aizzīmogotā iepakojumā, kas atbilst šī nolikuma </w:t>
      </w:r>
      <w:r w:rsidR="009904CB" w:rsidRPr="004D3177">
        <w:rPr>
          <w:bCs/>
          <w:sz w:val="24"/>
          <w:szCs w:val="24"/>
          <w:lang w:val="lv-LV"/>
        </w:rPr>
        <w:t>4.2. apakšpunktā</w:t>
      </w:r>
      <w:r w:rsidRPr="004D3177">
        <w:rPr>
          <w:bCs/>
          <w:sz w:val="24"/>
          <w:szCs w:val="24"/>
          <w:lang w:val="lv-LV"/>
        </w:rPr>
        <w:t xml:space="preserve"> izvirzītajām noformēšanas prasībām, Rīgas plānošanas reģionā, Zigfrīda Annas Meierovica bulvārī 18, Rīgā, LV-1050, 3. stāvā, biroja </w:t>
      </w:r>
      <w:r w:rsidRPr="00E85619">
        <w:rPr>
          <w:bCs/>
          <w:sz w:val="24"/>
          <w:szCs w:val="24"/>
          <w:lang w:val="lv-LV"/>
        </w:rPr>
        <w:t xml:space="preserve">administratorei </w:t>
      </w:r>
      <w:r w:rsidRPr="00E85619">
        <w:rPr>
          <w:b/>
          <w:bCs/>
          <w:sz w:val="24"/>
          <w:szCs w:val="24"/>
          <w:lang w:val="lv-LV"/>
        </w:rPr>
        <w:t>līdz 201</w:t>
      </w:r>
      <w:r w:rsidR="00017FFC" w:rsidRPr="00E85619">
        <w:rPr>
          <w:b/>
          <w:bCs/>
          <w:sz w:val="24"/>
          <w:szCs w:val="24"/>
          <w:lang w:val="lv-LV"/>
        </w:rPr>
        <w:t>8</w:t>
      </w:r>
      <w:r w:rsidRPr="00E85619">
        <w:rPr>
          <w:b/>
          <w:bCs/>
          <w:sz w:val="24"/>
          <w:szCs w:val="24"/>
          <w:lang w:val="lv-LV"/>
        </w:rPr>
        <w:t xml:space="preserve">. gada  </w:t>
      </w:r>
      <w:r w:rsidR="0016675F" w:rsidRPr="00E85619">
        <w:rPr>
          <w:b/>
          <w:bCs/>
          <w:sz w:val="24"/>
          <w:szCs w:val="24"/>
          <w:lang w:val="lv-LV"/>
        </w:rPr>
        <w:t xml:space="preserve">15. janvārim </w:t>
      </w:r>
      <w:r w:rsidRPr="00E85619">
        <w:rPr>
          <w:b/>
          <w:bCs/>
          <w:sz w:val="24"/>
          <w:szCs w:val="24"/>
          <w:lang w:val="lv-LV"/>
        </w:rPr>
        <w:t>plkst.</w:t>
      </w:r>
      <w:r w:rsidR="00A02EA8" w:rsidRPr="00E85619">
        <w:rPr>
          <w:b/>
          <w:bCs/>
          <w:sz w:val="24"/>
          <w:szCs w:val="24"/>
          <w:lang w:val="lv-LV"/>
        </w:rPr>
        <w:t> </w:t>
      </w:r>
      <w:r w:rsidR="0016675F" w:rsidRPr="00E85619">
        <w:rPr>
          <w:b/>
          <w:bCs/>
          <w:sz w:val="24"/>
          <w:szCs w:val="24"/>
          <w:lang w:val="lv-LV"/>
        </w:rPr>
        <w:t>11.00</w:t>
      </w:r>
      <w:r w:rsidR="00322852" w:rsidRPr="00E85619">
        <w:rPr>
          <w:b/>
          <w:bCs/>
          <w:sz w:val="24"/>
          <w:szCs w:val="24"/>
          <w:lang w:val="lv-LV"/>
        </w:rPr>
        <w:t>.</w:t>
      </w:r>
    </w:p>
    <w:p w14:paraId="71C91F46" w14:textId="4626A6F2" w:rsidR="00C935B9" w:rsidRPr="004D3177" w:rsidRDefault="00AA358A" w:rsidP="00AA358A">
      <w:pPr>
        <w:numPr>
          <w:ilvl w:val="2"/>
          <w:numId w:val="1"/>
        </w:numPr>
        <w:suppressAutoHyphens/>
        <w:overflowPunct w:val="0"/>
        <w:autoSpaceDE w:val="0"/>
        <w:spacing w:after="120"/>
        <w:ind w:left="426" w:hanging="709"/>
        <w:jc w:val="both"/>
        <w:textAlignment w:val="baseline"/>
        <w:rPr>
          <w:b/>
          <w:color w:val="000000"/>
          <w:sz w:val="24"/>
          <w:szCs w:val="24"/>
          <w:lang w:val="lv-LV"/>
        </w:rPr>
      </w:pPr>
      <w:r w:rsidRPr="004D3177">
        <w:rPr>
          <w:sz w:val="24"/>
          <w:szCs w:val="24"/>
          <w:lang w:val="lv-LV"/>
        </w:rPr>
        <w:t>Piedāvājumi, kas iesniegti pēc 4.1.1. apakšpunktā  norādītā piedāvājumu iesniegšanas termiņa beigām vai kura ārējais iepakojums nenodrošina to, lai piedāvājumā iekļautā informācija nebūtu pieejama līdz piedāvājumu atvēršanai, neizskata un atdod atpakaļ pretendentam.</w:t>
      </w:r>
    </w:p>
    <w:p w14:paraId="6A8F8C3A" w14:textId="49865770" w:rsidR="00681D0A" w:rsidRPr="004D3177" w:rsidRDefault="00681D0A" w:rsidP="00AA358A">
      <w:pPr>
        <w:numPr>
          <w:ilvl w:val="2"/>
          <w:numId w:val="1"/>
        </w:numPr>
        <w:suppressAutoHyphens/>
        <w:spacing w:before="120" w:after="120"/>
        <w:ind w:left="426" w:hanging="709"/>
        <w:jc w:val="both"/>
        <w:rPr>
          <w:color w:val="000000"/>
          <w:sz w:val="24"/>
          <w:szCs w:val="24"/>
          <w:lang w:val="lv-LV"/>
        </w:rPr>
      </w:pPr>
      <w:r w:rsidRPr="004D3177">
        <w:rPr>
          <w:bCs/>
          <w:sz w:val="24"/>
          <w:szCs w:val="24"/>
          <w:lang w:val="lv-LV"/>
        </w:rPr>
        <w:t xml:space="preserve">Pretendents drīkst iesniegt </w:t>
      </w:r>
      <w:r w:rsidR="00EE1B41" w:rsidRPr="004D3177">
        <w:rPr>
          <w:bCs/>
          <w:sz w:val="24"/>
          <w:szCs w:val="24"/>
          <w:lang w:val="lv-LV"/>
        </w:rPr>
        <w:t xml:space="preserve">tikai </w:t>
      </w:r>
      <w:r w:rsidRPr="004D3177">
        <w:rPr>
          <w:bCs/>
          <w:sz w:val="24"/>
          <w:szCs w:val="24"/>
          <w:lang w:val="lv-LV"/>
        </w:rPr>
        <w:t>1 (vienu)</w:t>
      </w:r>
      <w:r w:rsidR="001F7B1E" w:rsidRPr="004D3177">
        <w:rPr>
          <w:bCs/>
          <w:sz w:val="24"/>
          <w:szCs w:val="24"/>
          <w:lang w:val="lv-LV"/>
        </w:rPr>
        <w:t xml:space="preserve"> piedāvājuma variantu</w:t>
      </w:r>
      <w:r w:rsidRPr="004D3177">
        <w:rPr>
          <w:bCs/>
          <w:sz w:val="24"/>
          <w:szCs w:val="24"/>
          <w:lang w:val="lv-LV"/>
        </w:rPr>
        <w:t xml:space="preserve"> par visu Iepirkuma priekšmeta apjomu.</w:t>
      </w:r>
    </w:p>
    <w:p w14:paraId="6A02B5FF" w14:textId="4F401D56" w:rsidR="00EE1B41" w:rsidRPr="004D3177" w:rsidRDefault="00681D0A" w:rsidP="00AA358A">
      <w:pPr>
        <w:numPr>
          <w:ilvl w:val="2"/>
          <w:numId w:val="1"/>
        </w:numPr>
        <w:suppressAutoHyphens/>
        <w:spacing w:before="120" w:after="120"/>
        <w:ind w:left="426" w:hanging="709"/>
        <w:jc w:val="both"/>
        <w:rPr>
          <w:color w:val="000000"/>
          <w:sz w:val="24"/>
          <w:szCs w:val="24"/>
          <w:lang w:val="lv-LV"/>
        </w:rPr>
      </w:pPr>
      <w:r w:rsidRPr="004D3177">
        <w:rPr>
          <w:sz w:val="24"/>
          <w:szCs w:val="24"/>
          <w:lang w:val="lv-LV"/>
        </w:rPr>
        <w:t xml:space="preserve">Pēc piedāvājumu iesniegšanas termiņa beigām </w:t>
      </w:r>
      <w:r w:rsidR="000A2F7D" w:rsidRPr="004D3177">
        <w:rPr>
          <w:sz w:val="24"/>
          <w:szCs w:val="24"/>
          <w:lang w:val="lv-LV"/>
        </w:rPr>
        <w:t>p</w:t>
      </w:r>
      <w:r w:rsidRPr="004D3177">
        <w:rPr>
          <w:sz w:val="24"/>
          <w:szCs w:val="24"/>
          <w:lang w:val="lv-LV"/>
        </w:rPr>
        <w:t>retendents nevar grozīt savu piedāvājumu</w:t>
      </w:r>
      <w:r w:rsidR="00EE1B41" w:rsidRPr="004D3177">
        <w:rPr>
          <w:color w:val="000000"/>
          <w:sz w:val="24"/>
          <w:szCs w:val="24"/>
          <w:lang w:val="lv-LV"/>
        </w:rPr>
        <w:t>.</w:t>
      </w:r>
    </w:p>
    <w:p w14:paraId="4BC1C73A" w14:textId="050CE8A2" w:rsidR="00C935B9" w:rsidRPr="008710D7" w:rsidRDefault="00681D0A" w:rsidP="00AA358A">
      <w:pPr>
        <w:numPr>
          <w:ilvl w:val="1"/>
          <w:numId w:val="1"/>
        </w:numPr>
        <w:suppressAutoHyphens/>
        <w:spacing w:before="240" w:after="240"/>
        <w:ind w:left="425" w:hanging="431"/>
        <w:jc w:val="both"/>
        <w:rPr>
          <w:b/>
          <w:color w:val="000000"/>
          <w:sz w:val="24"/>
          <w:szCs w:val="24"/>
          <w:lang w:val="lv-LV"/>
        </w:rPr>
      </w:pPr>
      <w:r w:rsidRPr="008710D7">
        <w:rPr>
          <w:b/>
          <w:sz w:val="24"/>
          <w:szCs w:val="24"/>
          <w:lang w:val="lv-LV"/>
        </w:rPr>
        <w:t xml:space="preserve">PIEDĀVĀJUMA </w:t>
      </w:r>
      <w:r w:rsidR="00C935B9" w:rsidRPr="008710D7">
        <w:rPr>
          <w:b/>
          <w:sz w:val="24"/>
          <w:szCs w:val="24"/>
          <w:lang w:val="lv-LV"/>
        </w:rPr>
        <w:t>NOFORMĒ</w:t>
      </w:r>
      <w:r w:rsidRPr="008710D7">
        <w:rPr>
          <w:b/>
          <w:sz w:val="24"/>
          <w:szCs w:val="24"/>
          <w:lang w:val="lv-LV"/>
        </w:rPr>
        <w:t>JUMS</w:t>
      </w:r>
    </w:p>
    <w:p w14:paraId="6404CD37" w14:textId="065835A5" w:rsidR="00C935B9" w:rsidRPr="004D3177" w:rsidRDefault="00FC73E1" w:rsidP="00AA358A">
      <w:pPr>
        <w:numPr>
          <w:ilvl w:val="2"/>
          <w:numId w:val="1"/>
        </w:numPr>
        <w:suppressAutoHyphens/>
        <w:spacing w:before="120" w:after="120"/>
        <w:ind w:left="426" w:hanging="709"/>
        <w:jc w:val="both"/>
        <w:rPr>
          <w:sz w:val="24"/>
          <w:szCs w:val="24"/>
          <w:lang w:val="lv-LV"/>
        </w:rPr>
      </w:pPr>
      <w:r w:rsidRPr="008710D7">
        <w:rPr>
          <w:sz w:val="24"/>
          <w:szCs w:val="24"/>
          <w:lang w:val="lv-LV"/>
        </w:rPr>
        <w:t>P</w:t>
      </w:r>
      <w:r w:rsidR="009904CB" w:rsidRPr="008710D7">
        <w:rPr>
          <w:sz w:val="24"/>
          <w:szCs w:val="24"/>
          <w:lang w:val="lv-LV"/>
        </w:rPr>
        <w:t xml:space="preserve">retendentam jāiesniedz </w:t>
      </w:r>
      <w:r w:rsidR="00017FFC" w:rsidRPr="008710D7">
        <w:rPr>
          <w:sz w:val="24"/>
          <w:szCs w:val="24"/>
          <w:lang w:val="lv-LV"/>
        </w:rPr>
        <w:t>Piedāvājums jāiesniedz 1 eksemplārā (kas sastāv no 1 oriģināleksemplāra  un 1 tā</w:t>
      </w:r>
      <w:r w:rsidR="00E85619">
        <w:rPr>
          <w:sz w:val="24"/>
          <w:szCs w:val="24"/>
          <w:lang w:val="lv-LV"/>
        </w:rPr>
        <w:t>s</w:t>
      </w:r>
      <w:r w:rsidR="00017FFC" w:rsidRPr="008710D7">
        <w:rPr>
          <w:sz w:val="24"/>
          <w:szCs w:val="24"/>
          <w:lang w:val="lv-LV"/>
        </w:rPr>
        <w:t xml:space="preserve"> kopija</w:t>
      </w:r>
      <w:r w:rsidR="00E85619">
        <w:rPr>
          <w:sz w:val="24"/>
          <w:szCs w:val="24"/>
          <w:lang w:val="lv-LV"/>
        </w:rPr>
        <w:t>s</w:t>
      </w:r>
      <w:r w:rsidR="00017FFC" w:rsidRPr="008710D7">
        <w:rPr>
          <w:sz w:val="24"/>
          <w:szCs w:val="24"/>
          <w:lang w:val="lv-LV"/>
        </w:rPr>
        <w:t xml:space="preserve"> datu nesējā elektroniskā veidā) </w:t>
      </w:r>
      <w:r w:rsidR="00C935B9" w:rsidRPr="008710D7">
        <w:rPr>
          <w:sz w:val="24"/>
          <w:szCs w:val="24"/>
          <w:lang w:val="lv-LV"/>
        </w:rPr>
        <w:t xml:space="preserve">aizlīmētā iepakojumā, uz kura </w:t>
      </w:r>
      <w:r w:rsidR="009904CB" w:rsidRPr="008710D7">
        <w:rPr>
          <w:sz w:val="24"/>
          <w:szCs w:val="24"/>
          <w:lang w:val="lv-LV"/>
        </w:rPr>
        <w:t>norādīts</w:t>
      </w:r>
      <w:r w:rsidR="00C935B9" w:rsidRPr="004D3177">
        <w:rPr>
          <w:sz w:val="24"/>
          <w:szCs w:val="24"/>
          <w:lang w:val="lv-LV"/>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4"/>
      </w:tblGrid>
      <w:tr w:rsidR="00C935B9" w:rsidRPr="004D3177" w14:paraId="47BEDDD7" w14:textId="77777777" w:rsidTr="00EF3131">
        <w:tc>
          <w:tcPr>
            <w:tcW w:w="7384" w:type="dxa"/>
            <w:shd w:val="clear" w:color="auto" w:fill="auto"/>
          </w:tcPr>
          <w:p w14:paraId="2741AC52" w14:textId="2DB4D7B6" w:rsidR="00C935B9" w:rsidRPr="004D3177" w:rsidRDefault="00C935B9" w:rsidP="00AA358A">
            <w:pPr>
              <w:pStyle w:val="BodyText"/>
              <w:ind w:left="426" w:hanging="491"/>
              <w:jc w:val="center"/>
              <w:rPr>
                <w:b/>
                <w:bCs/>
                <w:sz w:val="24"/>
                <w:szCs w:val="24"/>
                <w:lang w:val="lv-LV"/>
              </w:rPr>
            </w:pPr>
            <w:r w:rsidRPr="004D3177">
              <w:rPr>
                <w:b/>
                <w:bCs/>
                <w:sz w:val="24"/>
                <w:szCs w:val="24"/>
                <w:lang w:val="lv-LV"/>
              </w:rPr>
              <w:t xml:space="preserve">Neatvērt līdz </w:t>
            </w:r>
            <w:r w:rsidR="00EF3131" w:rsidRPr="004D3177">
              <w:rPr>
                <w:b/>
                <w:bCs/>
                <w:sz w:val="24"/>
                <w:szCs w:val="24"/>
                <w:lang w:val="lv-LV"/>
              </w:rPr>
              <w:t>201</w:t>
            </w:r>
            <w:r w:rsidR="00017FFC">
              <w:rPr>
                <w:b/>
                <w:bCs/>
                <w:sz w:val="24"/>
                <w:szCs w:val="24"/>
                <w:lang w:val="lv-LV"/>
              </w:rPr>
              <w:t>8</w:t>
            </w:r>
            <w:r w:rsidR="00EF3131" w:rsidRPr="004D3177">
              <w:rPr>
                <w:b/>
                <w:bCs/>
                <w:sz w:val="24"/>
                <w:szCs w:val="24"/>
                <w:lang w:val="lv-LV"/>
              </w:rPr>
              <w:t xml:space="preserve">. gada  </w:t>
            </w:r>
            <w:r w:rsidR="00DD637D">
              <w:rPr>
                <w:b/>
                <w:bCs/>
                <w:sz w:val="24"/>
                <w:szCs w:val="24"/>
                <w:lang w:val="lv-LV"/>
              </w:rPr>
              <w:t>15. janvāra</w:t>
            </w:r>
            <w:r w:rsidR="00EF3131" w:rsidRPr="004D3177">
              <w:rPr>
                <w:b/>
                <w:bCs/>
                <w:sz w:val="24"/>
                <w:szCs w:val="24"/>
                <w:lang w:val="lv-LV"/>
              </w:rPr>
              <w:t xml:space="preserve"> plkst. </w:t>
            </w:r>
            <w:r w:rsidR="00DD637D">
              <w:rPr>
                <w:b/>
                <w:bCs/>
                <w:sz w:val="24"/>
                <w:szCs w:val="24"/>
                <w:lang w:val="lv-LV"/>
              </w:rPr>
              <w:t>11.00</w:t>
            </w:r>
          </w:p>
          <w:p w14:paraId="1D7C8A80" w14:textId="77777777" w:rsidR="00C935B9" w:rsidRPr="004D3177" w:rsidRDefault="00C935B9" w:rsidP="00C21143">
            <w:pPr>
              <w:pStyle w:val="BodyText"/>
              <w:spacing w:after="0"/>
              <w:ind w:left="431" w:hanging="493"/>
              <w:jc w:val="center"/>
              <w:rPr>
                <w:b/>
                <w:sz w:val="24"/>
                <w:szCs w:val="24"/>
                <w:lang w:val="lv-LV"/>
              </w:rPr>
            </w:pPr>
            <w:r w:rsidRPr="004D3177">
              <w:rPr>
                <w:b/>
                <w:sz w:val="24"/>
                <w:szCs w:val="24"/>
                <w:lang w:val="lv-LV"/>
              </w:rPr>
              <w:t>RĪGAS PLĀNOŠANAS REĢIONS</w:t>
            </w:r>
          </w:p>
          <w:p w14:paraId="4DDA19A1" w14:textId="77777777" w:rsidR="00C935B9" w:rsidRPr="004D3177" w:rsidRDefault="00C935B9" w:rsidP="00C21143">
            <w:pPr>
              <w:pStyle w:val="BodyText"/>
              <w:spacing w:after="0"/>
              <w:ind w:left="431" w:hanging="493"/>
              <w:jc w:val="center"/>
              <w:rPr>
                <w:b/>
                <w:lang w:val="lv-LV"/>
              </w:rPr>
            </w:pPr>
            <w:r w:rsidRPr="004D3177">
              <w:rPr>
                <w:b/>
                <w:lang w:val="lv-LV"/>
              </w:rPr>
              <w:t>Zigfrīda Annas Meierovica bulvāris 18, Rīga, LV-1050</w:t>
            </w:r>
          </w:p>
          <w:p w14:paraId="69E6FB25" w14:textId="77777777" w:rsidR="00C21143" w:rsidRPr="004D3177" w:rsidRDefault="00C21143" w:rsidP="00AA358A">
            <w:pPr>
              <w:pStyle w:val="BodyText"/>
              <w:ind w:left="426" w:hanging="491"/>
              <w:jc w:val="center"/>
              <w:rPr>
                <w:b/>
                <w:sz w:val="24"/>
                <w:szCs w:val="24"/>
                <w:lang w:val="lv-LV"/>
              </w:rPr>
            </w:pPr>
          </w:p>
          <w:p w14:paraId="43161A1E" w14:textId="31AFAFBB" w:rsidR="00C935B9" w:rsidRPr="004D3177" w:rsidRDefault="00C935B9" w:rsidP="00AA358A">
            <w:pPr>
              <w:pStyle w:val="BodyText"/>
              <w:ind w:left="426" w:hanging="491"/>
              <w:jc w:val="center"/>
              <w:rPr>
                <w:b/>
                <w:sz w:val="24"/>
                <w:szCs w:val="24"/>
                <w:lang w:val="lv-LV"/>
              </w:rPr>
            </w:pPr>
            <w:r w:rsidRPr="004D3177">
              <w:rPr>
                <w:b/>
                <w:sz w:val="24"/>
                <w:szCs w:val="24"/>
                <w:lang w:val="lv-LV"/>
              </w:rPr>
              <w:t xml:space="preserve">PIEDĀVĀJUMS </w:t>
            </w:r>
            <w:r w:rsidR="009E6D7D" w:rsidRPr="004D3177">
              <w:rPr>
                <w:b/>
                <w:sz w:val="24"/>
                <w:szCs w:val="24"/>
                <w:lang w:val="lv-LV"/>
              </w:rPr>
              <w:t>R</w:t>
            </w:r>
            <w:r w:rsidRPr="004D3177">
              <w:rPr>
                <w:b/>
                <w:sz w:val="24"/>
                <w:szCs w:val="24"/>
                <w:lang w:val="lv-LV"/>
              </w:rPr>
              <w:t>IEPIRKUMAM</w:t>
            </w:r>
          </w:p>
          <w:p w14:paraId="4EBE4570" w14:textId="74C2C2AA" w:rsidR="00C935B9" w:rsidRPr="004D3177" w:rsidRDefault="00017FFC" w:rsidP="00FA3A82">
            <w:pPr>
              <w:ind w:left="426" w:right="-6"/>
              <w:jc w:val="center"/>
              <w:rPr>
                <w:b/>
                <w:sz w:val="28"/>
                <w:szCs w:val="28"/>
                <w:lang w:val="lv-LV"/>
              </w:rPr>
            </w:pPr>
            <w:r w:rsidRPr="00017FFC">
              <w:rPr>
                <w:b/>
                <w:sz w:val="24"/>
                <w:szCs w:val="24"/>
                <w:lang w:val="lv-LV" w:eastAsia="lv-LV"/>
              </w:rPr>
              <w:t xml:space="preserve">„Ekspertu pakalpojumi </w:t>
            </w:r>
            <w:r w:rsidRPr="00017FFC">
              <w:rPr>
                <w:b/>
                <w:spacing w:val="-2"/>
                <w:sz w:val="24"/>
                <w:szCs w:val="24"/>
                <w:lang w:val="lv-LV"/>
              </w:rPr>
              <w:t xml:space="preserve">jūras un piekrastes viedās </w:t>
            </w:r>
            <w:r w:rsidR="00FA3A82">
              <w:rPr>
                <w:b/>
                <w:spacing w:val="-2"/>
                <w:sz w:val="24"/>
                <w:szCs w:val="24"/>
                <w:lang w:val="lv-LV"/>
              </w:rPr>
              <w:t>specializācijas</w:t>
            </w:r>
            <w:r w:rsidR="00FA3A82" w:rsidRPr="00017FFC">
              <w:rPr>
                <w:b/>
                <w:spacing w:val="-2"/>
                <w:sz w:val="24"/>
                <w:szCs w:val="24"/>
                <w:lang w:val="lv-LV"/>
              </w:rPr>
              <w:t xml:space="preserve"> </w:t>
            </w:r>
            <w:r w:rsidRPr="00017FFC">
              <w:rPr>
                <w:b/>
                <w:spacing w:val="-2"/>
                <w:sz w:val="24"/>
                <w:szCs w:val="24"/>
                <w:lang w:val="lv-LV"/>
              </w:rPr>
              <w:t>(</w:t>
            </w:r>
            <w:proofErr w:type="spellStart"/>
            <w:r w:rsidRPr="00017FFC">
              <w:rPr>
                <w:b/>
                <w:spacing w:val="-2"/>
                <w:sz w:val="24"/>
                <w:szCs w:val="24"/>
                <w:lang w:val="lv-LV"/>
              </w:rPr>
              <w:t>blue</w:t>
            </w:r>
            <w:proofErr w:type="spellEnd"/>
            <w:r w:rsidRPr="00017FFC">
              <w:rPr>
                <w:b/>
                <w:spacing w:val="-2"/>
                <w:sz w:val="24"/>
                <w:szCs w:val="24"/>
                <w:lang w:val="lv-LV"/>
              </w:rPr>
              <w:t xml:space="preserve"> </w:t>
            </w:r>
            <w:proofErr w:type="spellStart"/>
            <w:r w:rsidRPr="00017FFC">
              <w:rPr>
                <w:b/>
                <w:spacing w:val="-2"/>
                <w:sz w:val="24"/>
                <w:szCs w:val="24"/>
                <w:lang w:val="lv-LV"/>
              </w:rPr>
              <w:t>growth</w:t>
            </w:r>
            <w:proofErr w:type="spellEnd"/>
            <w:r w:rsidRPr="00017FFC">
              <w:rPr>
                <w:b/>
                <w:spacing w:val="-2"/>
                <w:sz w:val="24"/>
                <w:szCs w:val="24"/>
                <w:lang w:val="lv-LV"/>
              </w:rPr>
              <w:t>) tematiskā plāna izstrādei Rīgas plānošanas reģionam</w:t>
            </w:r>
            <w:r w:rsidRPr="00017FFC">
              <w:rPr>
                <w:b/>
                <w:sz w:val="24"/>
                <w:szCs w:val="24"/>
                <w:lang w:val="lv-LV" w:eastAsia="lv-LV"/>
              </w:rPr>
              <w:t>”</w:t>
            </w:r>
            <w:r w:rsidR="00C935B9" w:rsidRPr="00017FFC">
              <w:rPr>
                <w:sz w:val="24"/>
                <w:szCs w:val="24"/>
                <w:lang w:val="lv-LV"/>
              </w:rPr>
              <w:t>,</w:t>
            </w:r>
            <w:r w:rsidR="00C935B9" w:rsidRPr="00017FFC">
              <w:rPr>
                <w:b/>
                <w:sz w:val="24"/>
                <w:szCs w:val="24"/>
                <w:lang w:val="lv-LV"/>
              </w:rPr>
              <w:t xml:space="preserve"> </w:t>
            </w:r>
            <w:r w:rsidR="00E3395B">
              <w:rPr>
                <w:b/>
                <w:sz w:val="24"/>
                <w:szCs w:val="24"/>
                <w:lang w:val="lv-LV"/>
              </w:rPr>
              <w:t>ID. Nr. RPR/2018</w:t>
            </w:r>
            <w:r w:rsidR="00FA3A82" w:rsidRPr="004D3177">
              <w:rPr>
                <w:b/>
                <w:sz w:val="24"/>
                <w:szCs w:val="24"/>
                <w:lang w:val="lv-LV"/>
              </w:rPr>
              <w:t>/</w:t>
            </w:r>
            <w:r w:rsidR="00E3395B">
              <w:rPr>
                <w:b/>
                <w:sz w:val="24"/>
                <w:szCs w:val="24"/>
                <w:lang w:val="lv-LV"/>
              </w:rPr>
              <w:t>1</w:t>
            </w:r>
            <w:r w:rsidR="00FA3A82" w:rsidRPr="004D3177">
              <w:rPr>
                <w:b/>
                <w:sz w:val="24"/>
                <w:szCs w:val="24"/>
                <w:lang w:val="lv-LV"/>
              </w:rPr>
              <w:t>/</w:t>
            </w:r>
            <w:r w:rsidR="00FA3A82">
              <w:rPr>
                <w:b/>
                <w:sz w:val="24"/>
                <w:szCs w:val="24"/>
                <w:lang w:val="lv-LV"/>
              </w:rPr>
              <w:t>SBR</w:t>
            </w:r>
          </w:p>
          <w:p w14:paraId="747AC369" w14:textId="77777777" w:rsidR="00C935B9" w:rsidRPr="004D3177" w:rsidRDefault="00C935B9" w:rsidP="00AA358A">
            <w:pPr>
              <w:pStyle w:val="BodyText"/>
              <w:ind w:left="426" w:hanging="491"/>
              <w:jc w:val="center"/>
              <w:rPr>
                <w:b/>
                <w:sz w:val="24"/>
                <w:szCs w:val="24"/>
                <w:lang w:val="lv-LV"/>
              </w:rPr>
            </w:pPr>
            <w:r w:rsidRPr="004D3177">
              <w:rPr>
                <w:b/>
                <w:sz w:val="24"/>
                <w:szCs w:val="24"/>
                <w:lang w:val="lv-LV"/>
              </w:rPr>
              <w:t>____________________________________</w:t>
            </w:r>
          </w:p>
          <w:p w14:paraId="24A7784D" w14:textId="77777777" w:rsidR="00C935B9" w:rsidRPr="004D3177" w:rsidRDefault="00C935B9" w:rsidP="00AA358A">
            <w:pPr>
              <w:pStyle w:val="BodyText"/>
              <w:ind w:left="426" w:hanging="491"/>
              <w:jc w:val="center"/>
              <w:rPr>
                <w:b/>
                <w:sz w:val="24"/>
                <w:szCs w:val="24"/>
                <w:lang w:val="lv-LV"/>
              </w:rPr>
            </w:pPr>
            <w:r w:rsidRPr="004D3177">
              <w:rPr>
                <w:b/>
                <w:sz w:val="24"/>
                <w:szCs w:val="24"/>
                <w:lang w:val="lv-LV"/>
              </w:rPr>
              <w:t>Pretendenta nosaukums</w:t>
            </w:r>
            <w:r w:rsidR="00245876" w:rsidRPr="004D3177">
              <w:rPr>
                <w:b/>
                <w:sz w:val="24"/>
                <w:szCs w:val="24"/>
                <w:lang w:val="lv-LV"/>
              </w:rPr>
              <w:t xml:space="preserve">, </w:t>
            </w:r>
            <w:r w:rsidRPr="004D3177">
              <w:rPr>
                <w:b/>
                <w:sz w:val="24"/>
                <w:szCs w:val="24"/>
                <w:lang w:val="lv-LV"/>
              </w:rPr>
              <w:t>juridiskā adrese</w:t>
            </w:r>
            <w:r w:rsidR="00245876" w:rsidRPr="004D3177">
              <w:rPr>
                <w:b/>
                <w:sz w:val="24"/>
                <w:szCs w:val="24"/>
                <w:lang w:val="lv-LV"/>
              </w:rPr>
              <w:t xml:space="preserve">, </w:t>
            </w:r>
            <w:r w:rsidRPr="004D3177">
              <w:rPr>
                <w:b/>
                <w:sz w:val="24"/>
                <w:szCs w:val="24"/>
                <w:lang w:val="lv-LV"/>
              </w:rPr>
              <w:t>tālrunis</w:t>
            </w:r>
            <w:r w:rsidR="00245876" w:rsidRPr="004D3177">
              <w:rPr>
                <w:b/>
                <w:sz w:val="24"/>
                <w:szCs w:val="24"/>
                <w:lang w:val="lv-LV"/>
              </w:rPr>
              <w:t xml:space="preserve"> un fakss</w:t>
            </w:r>
          </w:p>
        </w:tc>
      </w:tr>
    </w:tbl>
    <w:p w14:paraId="16D5558F" w14:textId="77777777" w:rsidR="00C935B9" w:rsidRPr="004D3177" w:rsidRDefault="00C935B9" w:rsidP="00AA358A">
      <w:pPr>
        <w:numPr>
          <w:ilvl w:val="2"/>
          <w:numId w:val="1"/>
        </w:numPr>
        <w:tabs>
          <w:tab w:val="left" w:pos="630"/>
        </w:tabs>
        <w:suppressAutoHyphens/>
        <w:spacing w:before="120" w:after="120"/>
        <w:ind w:left="426" w:hanging="709"/>
        <w:jc w:val="both"/>
        <w:rPr>
          <w:color w:val="000000"/>
          <w:sz w:val="24"/>
          <w:szCs w:val="24"/>
          <w:lang w:val="lv-LV"/>
        </w:rPr>
      </w:pPr>
      <w:r w:rsidRPr="004D3177">
        <w:rPr>
          <w:color w:val="000000"/>
          <w:sz w:val="24"/>
          <w:szCs w:val="24"/>
          <w:lang w:val="lv-LV"/>
        </w:rPr>
        <w:t>Ja piedāvājuma iepakojums nav noformēts atbilstoši nolikuma prasībām, Pasūtītājs nav atbildīgs par piedāvājuma nonākšanu pie nepareiza adresāta vai tā atvēršanu</w:t>
      </w:r>
      <w:r w:rsidR="00245876" w:rsidRPr="004D3177">
        <w:rPr>
          <w:color w:val="000000"/>
          <w:sz w:val="24"/>
          <w:szCs w:val="24"/>
          <w:lang w:val="lv-LV"/>
        </w:rPr>
        <w:t xml:space="preserve"> pirms piedāvājuma iesniegšanas termiņa</w:t>
      </w:r>
      <w:r w:rsidRPr="004D3177">
        <w:rPr>
          <w:color w:val="000000"/>
          <w:sz w:val="24"/>
          <w:szCs w:val="24"/>
          <w:lang w:val="lv-LV"/>
        </w:rPr>
        <w:t xml:space="preserve">. </w:t>
      </w:r>
    </w:p>
    <w:p w14:paraId="546919F4" w14:textId="3FEC5C20" w:rsidR="00C935B9" w:rsidRPr="004D3177" w:rsidRDefault="00C935B9" w:rsidP="00AA358A">
      <w:pPr>
        <w:numPr>
          <w:ilvl w:val="2"/>
          <w:numId w:val="1"/>
        </w:numPr>
        <w:tabs>
          <w:tab w:val="left" w:pos="630"/>
        </w:tabs>
        <w:suppressAutoHyphens/>
        <w:spacing w:before="120" w:after="120"/>
        <w:ind w:left="426" w:hanging="709"/>
        <w:jc w:val="both"/>
        <w:rPr>
          <w:color w:val="000000"/>
          <w:sz w:val="24"/>
          <w:szCs w:val="24"/>
          <w:lang w:val="lv-LV"/>
        </w:rPr>
      </w:pPr>
      <w:r w:rsidRPr="004D3177">
        <w:rPr>
          <w:color w:val="000000"/>
          <w:sz w:val="24"/>
          <w:szCs w:val="24"/>
          <w:lang w:val="lv-LV"/>
        </w:rPr>
        <w:t xml:space="preserve">Piedāvājuma dokumentos nedrīkst būt dzēsumi, aizkrāsojumi, neatrunāti labojumi, svītrojumi un papildinājumi, dokumentiem jābūt skaidri salasāmiem. Ja piedāvājumā iekļautajos dokumentos ir izdarīti labojumi, tiem jābūt ar Pretendenta </w:t>
      </w:r>
      <w:r w:rsidR="001F7B1E" w:rsidRPr="004D3177">
        <w:rPr>
          <w:sz w:val="24"/>
          <w:szCs w:val="24"/>
          <w:lang w:val="lv-LV"/>
        </w:rPr>
        <w:t xml:space="preserve">pārstāvēt tiesīgās personas vai </w:t>
      </w:r>
      <w:r w:rsidR="009A1137" w:rsidRPr="004D3177">
        <w:rPr>
          <w:sz w:val="24"/>
          <w:szCs w:val="24"/>
          <w:lang w:val="lv-LV"/>
        </w:rPr>
        <w:t xml:space="preserve">tā </w:t>
      </w:r>
      <w:r w:rsidRPr="004D3177">
        <w:rPr>
          <w:color w:val="000000"/>
          <w:sz w:val="24"/>
          <w:szCs w:val="24"/>
          <w:lang w:val="lv-LV"/>
        </w:rPr>
        <w:t>pilnvarotās personas parakstu apstiprinātiem.</w:t>
      </w:r>
    </w:p>
    <w:p w14:paraId="5F15791C" w14:textId="3E898C4E" w:rsidR="00C935B9" w:rsidRPr="004D3177" w:rsidRDefault="00C935B9" w:rsidP="00AA358A">
      <w:pPr>
        <w:numPr>
          <w:ilvl w:val="2"/>
          <w:numId w:val="1"/>
        </w:numPr>
        <w:tabs>
          <w:tab w:val="left" w:pos="630"/>
        </w:tabs>
        <w:suppressAutoHyphens/>
        <w:spacing w:before="120" w:after="120"/>
        <w:ind w:left="426" w:hanging="709"/>
        <w:jc w:val="both"/>
        <w:rPr>
          <w:color w:val="000000"/>
          <w:sz w:val="24"/>
          <w:szCs w:val="24"/>
          <w:lang w:val="lv-LV"/>
        </w:rPr>
      </w:pPr>
      <w:r w:rsidRPr="004D3177">
        <w:rPr>
          <w:color w:val="000000"/>
          <w:sz w:val="24"/>
          <w:szCs w:val="24"/>
          <w:lang w:val="lv-LV"/>
        </w:rPr>
        <w:lastRenderedPageBreak/>
        <w:t xml:space="preserve">Piedāvājuma dokumentiem, jābūt </w:t>
      </w:r>
      <w:r w:rsidR="009A1137" w:rsidRPr="004D3177">
        <w:rPr>
          <w:color w:val="000000"/>
          <w:sz w:val="24"/>
          <w:szCs w:val="24"/>
          <w:lang w:val="lv-LV"/>
        </w:rPr>
        <w:t>caurauklotiem</w:t>
      </w:r>
      <w:r w:rsidRPr="004D3177">
        <w:rPr>
          <w:color w:val="000000"/>
          <w:sz w:val="24"/>
          <w:szCs w:val="24"/>
          <w:lang w:val="lv-LV"/>
        </w:rPr>
        <w:t xml:space="preserve"> tā, lai piedāvājuma lapas nebūtu iespējams atdalīt, lapām jābūt numurētām. Uz pēdējās lapas auklu gali jānostiprina ar uzlīmi, uz uzlīmes jābūt norādītam lapu skaitam, datumam, Pretendentu pārstāvēt tiesīgās personas vārds, uzvārds un paraksts. </w:t>
      </w:r>
    </w:p>
    <w:p w14:paraId="55D40E59" w14:textId="77777777" w:rsidR="00C935B9" w:rsidRPr="004D3177" w:rsidRDefault="00C935B9" w:rsidP="00AA358A">
      <w:pPr>
        <w:numPr>
          <w:ilvl w:val="2"/>
          <w:numId w:val="1"/>
        </w:numPr>
        <w:tabs>
          <w:tab w:val="left" w:pos="630"/>
        </w:tabs>
        <w:suppressAutoHyphens/>
        <w:spacing w:before="120" w:after="120"/>
        <w:ind w:left="426" w:hanging="709"/>
        <w:jc w:val="both"/>
        <w:rPr>
          <w:sz w:val="24"/>
          <w:szCs w:val="24"/>
          <w:lang w:val="lv-LV"/>
        </w:rPr>
      </w:pPr>
      <w:r w:rsidRPr="004D3177">
        <w:rPr>
          <w:sz w:val="24"/>
          <w:szCs w:val="24"/>
          <w:lang w:val="lv-LV"/>
        </w:rPr>
        <w:t>Pretendents sagatavo dokumentus un apliecina iesniegto dokumentu kopiju pareizību atbilstoši Dokumentu juridiskā spēka likuma un Ministru kabineta 2010.</w:t>
      </w:r>
      <w:r w:rsidRPr="004D3177">
        <w:rPr>
          <w:color w:val="000000"/>
          <w:sz w:val="24"/>
          <w:szCs w:val="24"/>
          <w:lang w:val="lv-LV"/>
        </w:rPr>
        <w:t xml:space="preserve"> </w:t>
      </w:r>
      <w:r w:rsidRPr="004D3177">
        <w:rPr>
          <w:sz w:val="24"/>
          <w:szCs w:val="24"/>
          <w:lang w:val="lv-LV"/>
        </w:rPr>
        <w:t>gada 28.</w:t>
      </w:r>
      <w:r w:rsidRPr="004D3177">
        <w:rPr>
          <w:color w:val="000000"/>
          <w:sz w:val="24"/>
          <w:szCs w:val="24"/>
          <w:lang w:val="lv-LV"/>
        </w:rPr>
        <w:t> </w:t>
      </w:r>
      <w:r w:rsidRPr="004D3177">
        <w:rPr>
          <w:sz w:val="24"/>
          <w:szCs w:val="24"/>
          <w:lang w:val="lv-LV"/>
        </w:rPr>
        <w:t>septembra noteikumu Nr.916 „Dokumentu izstrādāšanas un noformēšanas kārtība” prasībām</w:t>
      </w:r>
      <w:r w:rsidR="00930E12" w:rsidRPr="004D3177">
        <w:rPr>
          <w:sz w:val="24"/>
          <w:szCs w:val="24"/>
          <w:lang w:val="lv-LV"/>
        </w:rPr>
        <w:t xml:space="preserve"> vai apliecina visu iesniegto dokumentu atvasinājumu un tulkojumu pareizību ar vienu apliecinājumu.</w:t>
      </w:r>
      <w:r w:rsidRPr="004D3177">
        <w:rPr>
          <w:sz w:val="24"/>
          <w:szCs w:val="24"/>
          <w:lang w:val="lv-LV"/>
        </w:rPr>
        <w:t xml:space="preserve"> </w:t>
      </w:r>
    </w:p>
    <w:p w14:paraId="43374ABE" w14:textId="1BD7E1DD" w:rsidR="00C935B9" w:rsidRPr="004D3177" w:rsidRDefault="00C935B9" w:rsidP="00AA358A">
      <w:pPr>
        <w:numPr>
          <w:ilvl w:val="2"/>
          <w:numId w:val="1"/>
        </w:numPr>
        <w:tabs>
          <w:tab w:val="left" w:pos="630"/>
        </w:tabs>
        <w:suppressAutoHyphens/>
        <w:spacing w:before="120" w:after="120"/>
        <w:ind w:left="426" w:hanging="709"/>
        <w:jc w:val="both"/>
        <w:rPr>
          <w:color w:val="000000"/>
          <w:sz w:val="24"/>
          <w:szCs w:val="24"/>
          <w:lang w:val="lv-LV"/>
        </w:rPr>
      </w:pPr>
      <w:r w:rsidRPr="004D3177">
        <w:rPr>
          <w:color w:val="000000"/>
          <w:sz w:val="24"/>
          <w:szCs w:val="24"/>
          <w:lang w:val="lv-LV"/>
        </w:rPr>
        <w:t xml:space="preserve">Piedāvājuma dokumentiem jābūt latviešu </w:t>
      </w:r>
      <w:r w:rsidRPr="004D3177">
        <w:rPr>
          <w:sz w:val="24"/>
          <w:szCs w:val="24"/>
          <w:lang w:val="lv-LV"/>
        </w:rPr>
        <w:t>valodā, ja vien konkrēto dokumentu nav atļauts iesniegt citā valodā. Ārvalstu institūcij</w:t>
      </w:r>
      <w:r w:rsidRPr="004D3177">
        <w:rPr>
          <w:color w:val="000000"/>
          <w:sz w:val="24"/>
          <w:szCs w:val="24"/>
          <w:lang w:val="lv-LV"/>
        </w:rPr>
        <w:t>u izdotie apliecinājumu dokumenti var būt svešvalodā</w:t>
      </w:r>
      <w:r w:rsidR="0097335C" w:rsidRPr="004D3177">
        <w:rPr>
          <w:color w:val="000000"/>
          <w:sz w:val="24"/>
          <w:szCs w:val="24"/>
          <w:lang w:val="lv-LV"/>
        </w:rPr>
        <w:t>. Tādā gadījumā</w:t>
      </w:r>
      <w:r w:rsidRPr="004D3177">
        <w:rPr>
          <w:color w:val="000000"/>
          <w:sz w:val="24"/>
          <w:szCs w:val="24"/>
          <w:lang w:val="lv-LV"/>
        </w:rPr>
        <w:t xml:space="preserve"> tiem ir jāpievieno apliecināts tulkojums latviešu valodā saskaņā ar 2000.gada 22. augusta Ministru kabineta noteikumos Nr.291 „Kārtība, kādā apliecināmi dokumentu tulkojumi valsts valodā” noteikto kārtību.</w:t>
      </w:r>
    </w:p>
    <w:p w14:paraId="002B1806" w14:textId="72E0C317" w:rsidR="00FC73E1" w:rsidRPr="004D3177" w:rsidRDefault="00FC73E1" w:rsidP="00AA358A">
      <w:pPr>
        <w:numPr>
          <w:ilvl w:val="2"/>
          <w:numId w:val="1"/>
        </w:numPr>
        <w:tabs>
          <w:tab w:val="left" w:pos="630"/>
        </w:tabs>
        <w:suppressAutoHyphens/>
        <w:spacing w:before="120" w:after="120"/>
        <w:ind w:left="426" w:hanging="709"/>
        <w:jc w:val="both"/>
        <w:rPr>
          <w:color w:val="000000"/>
          <w:sz w:val="24"/>
          <w:szCs w:val="24"/>
          <w:lang w:val="lv-LV"/>
        </w:rPr>
      </w:pPr>
      <w:r w:rsidRPr="004D3177">
        <w:rPr>
          <w:sz w:val="24"/>
          <w:szCs w:val="24"/>
          <w:lang w:val="lv-LV"/>
        </w:rPr>
        <w:t>Pretendents piedāvājumu var iesniegt kā elektronisku dokumentu 1 eksemplārā, kas jāparaksta</w:t>
      </w:r>
      <w:r w:rsidR="0028400D" w:rsidRPr="004D3177">
        <w:rPr>
          <w:sz w:val="24"/>
          <w:szCs w:val="24"/>
          <w:lang w:val="lv-LV"/>
        </w:rPr>
        <w:t xml:space="preserve"> ar drošu elektronisko parakstu</w:t>
      </w:r>
      <w:r w:rsidRPr="004D3177">
        <w:rPr>
          <w:rStyle w:val="FootnoteReference"/>
          <w:sz w:val="24"/>
          <w:szCs w:val="24"/>
          <w:lang w:val="lv-LV"/>
        </w:rPr>
        <w:footnoteReference w:id="1"/>
      </w:r>
      <w:r w:rsidRPr="004D3177">
        <w:rPr>
          <w:sz w:val="24"/>
          <w:szCs w:val="24"/>
          <w:lang w:val="lv-LV"/>
        </w:rPr>
        <w:t xml:space="preserve">, ievērojot attiecīgos normatīvos aktus par elektronisko dokumentu noformēšanu. Piedāvājumā ietvertie dokumenti jāparaksta kopā kā viena datne. Piedāvājums jāieraksta elektroniski kopnes USB saskarnes atmiņas ierīcē (USB </w:t>
      </w:r>
      <w:proofErr w:type="spellStart"/>
      <w:r w:rsidRPr="004D3177">
        <w:rPr>
          <w:sz w:val="24"/>
          <w:szCs w:val="24"/>
          <w:lang w:val="lv-LV"/>
        </w:rPr>
        <w:t>flash</w:t>
      </w:r>
      <w:proofErr w:type="spellEnd"/>
      <w:r w:rsidRPr="004D3177">
        <w:rPr>
          <w:sz w:val="24"/>
          <w:szCs w:val="24"/>
          <w:lang w:val="lv-LV"/>
        </w:rPr>
        <w:t xml:space="preserve"> atmiņa), kuru var pievienojot datora USB portam un nolasīt ar MS Office 2003 (vai vēlāku programmatūras versiju) rīkiem lasāmā formātā. Elektroniskā formā noformētu piedāvājumu, kas ievietots slēgtā aploksnē, var iesniegt personīgi vai nosūtot pa pastu.</w:t>
      </w:r>
    </w:p>
    <w:p w14:paraId="4D562D08" w14:textId="32A052F8" w:rsidR="00C935B9" w:rsidRPr="004D3177" w:rsidRDefault="00C935B9" w:rsidP="00AA358A">
      <w:pPr>
        <w:numPr>
          <w:ilvl w:val="2"/>
          <w:numId w:val="1"/>
        </w:numPr>
        <w:tabs>
          <w:tab w:val="left" w:pos="630"/>
        </w:tabs>
        <w:suppressAutoHyphens/>
        <w:spacing w:before="120" w:after="120"/>
        <w:ind w:left="426" w:hanging="709"/>
        <w:jc w:val="both"/>
        <w:rPr>
          <w:color w:val="000000"/>
          <w:sz w:val="24"/>
          <w:szCs w:val="24"/>
          <w:lang w:val="lv-LV"/>
        </w:rPr>
      </w:pPr>
      <w:r w:rsidRPr="004D3177">
        <w:rPr>
          <w:color w:val="000000"/>
          <w:sz w:val="24"/>
          <w:szCs w:val="24"/>
          <w:lang w:val="lv-LV"/>
        </w:rPr>
        <w:t xml:space="preserve">Pretendents sedz visus izdevumus, kas saistīti ar piedāvājuma sagatavošanu un iesniegšanu. </w:t>
      </w:r>
    </w:p>
    <w:p w14:paraId="5783F4B0" w14:textId="77777777" w:rsidR="00C275BC" w:rsidRPr="004D3177" w:rsidRDefault="002D54CE" w:rsidP="00890519">
      <w:pPr>
        <w:pStyle w:val="Heading1"/>
        <w:numPr>
          <w:ilvl w:val="0"/>
          <w:numId w:val="1"/>
        </w:numPr>
        <w:ind w:left="426"/>
        <w:rPr>
          <w:rFonts w:ascii="Times New Roman" w:hAnsi="Times New Roman"/>
          <w:color w:val="auto"/>
          <w:sz w:val="24"/>
          <w:szCs w:val="24"/>
          <w:lang w:val="lv-LV"/>
        </w:rPr>
      </w:pPr>
      <w:bookmarkStart w:id="9" w:name="_Toc479849250"/>
      <w:bookmarkStart w:id="10" w:name="_Toc480282334"/>
      <w:bookmarkStart w:id="11" w:name="_Toc502664270"/>
      <w:r w:rsidRPr="004D3177">
        <w:rPr>
          <w:rFonts w:ascii="Times New Roman" w:hAnsi="Times New Roman"/>
          <w:color w:val="auto"/>
          <w:sz w:val="24"/>
          <w:szCs w:val="24"/>
          <w:lang w:val="lv-LV"/>
        </w:rPr>
        <w:t>NOSACĪJUMI DALĪBAI IEPIRKUMĀ</w:t>
      </w:r>
      <w:bookmarkEnd w:id="9"/>
      <w:bookmarkEnd w:id="10"/>
      <w:bookmarkEnd w:id="11"/>
    </w:p>
    <w:p w14:paraId="33C615F6" w14:textId="498DEEEF" w:rsidR="00864100" w:rsidRPr="004D3177" w:rsidRDefault="00C275BC" w:rsidP="00C275BC">
      <w:pPr>
        <w:numPr>
          <w:ilvl w:val="1"/>
          <w:numId w:val="1"/>
        </w:numPr>
        <w:suppressAutoHyphens/>
        <w:spacing w:before="120" w:after="120"/>
        <w:ind w:left="426" w:hanging="426"/>
        <w:jc w:val="both"/>
        <w:rPr>
          <w:b/>
          <w:sz w:val="24"/>
          <w:szCs w:val="24"/>
          <w:lang w:val="lv-LV"/>
        </w:rPr>
      </w:pPr>
      <w:r w:rsidRPr="004D3177">
        <w:rPr>
          <w:b/>
          <w:sz w:val="24"/>
          <w:szCs w:val="24"/>
          <w:lang w:val="lv-LV"/>
        </w:rPr>
        <w:t>VISPĀRĒJIE NOSACĪJUMI</w:t>
      </w:r>
    </w:p>
    <w:p w14:paraId="6D78536C" w14:textId="382F5520" w:rsidR="00310483" w:rsidRPr="004D3177" w:rsidRDefault="00310483" w:rsidP="00310483">
      <w:pPr>
        <w:numPr>
          <w:ilvl w:val="2"/>
          <w:numId w:val="1"/>
        </w:numPr>
        <w:tabs>
          <w:tab w:val="left" w:pos="567"/>
          <w:tab w:val="left" w:pos="1276"/>
        </w:tabs>
        <w:spacing w:after="120"/>
        <w:ind w:left="426" w:hanging="710"/>
        <w:jc w:val="both"/>
        <w:rPr>
          <w:b/>
          <w:bCs/>
          <w:sz w:val="24"/>
          <w:szCs w:val="24"/>
          <w:lang w:val="lv-LV"/>
        </w:rPr>
      </w:pPr>
      <w:r w:rsidRPr="004D3177">
        <w:rPr>
          <w:sz w:val="24"/>
          <w:szCs w:val="24"/>
          <w:lang w:val="lv-LV"/>
        </w:rPr>
        <w:t>Iepirkumu komisija izslēdz pretendentu no dalības iepirkumā, ja pretendents</w:t>
      </w:r>
      <w:r w:rsidR="00C64FF4" w:rsidRPr="004D3177">
        <w:rPr>
          <w:sz w:val="24"/>
          <w:szCs w:val="24"/>
          <w:lang w:val="lv-LV"/>
        </w:rPr>
        <w:t xml:space="preserve"> </w:t>
      </w:r>
      <w:r w:rsidRPr="004D3177">
        <w:rPr>
          <w:sz w:val="24"/>
          <w:szCs w:val="24"/>
          <w:lang w:val="lv-LV"/>
        </w:rPr>
        <w:t xml:space="preserve">atbilst kādam no </w:t>
      </w:r>
      <w:r w:rsidR="00CC247B" w:rsidRPr="004D3177">
        <w:rPr>
          <w:sz w:val="24"/>
          <w:szCs w:val="24"/>
          <w:lang w:val="lv-LV"/>
        </w:rPr>
        <w:t>PIL</w:t>
      </w:r>
      <w:r w:rsidRPr="004D3177">
        <w:rPr>
          <w:sz w:val="24"/>
          <w:szCs w:val="24"/>
          <w:lang w:val="lv-LV"/>
        </w:rPr>
        <w:t xml:space="preserve"> 9. panta astotajā daļā minētajiem pretendentu izslēgšanas gadījumiem.</w:t>
      </w:r>
    </w:p>
    <w:p w14:paraId="68F6CDC5" w14:textId="0AE17888" w:rsidR="00CC247B" w:rsidRPr="004D3177" w:rsidRDefault="001D28BE" w:rsidP="00CC247B">
      <w:pPr>
        <w:numPr>
          <w:ilvl w:val="2"/>
          <w:numId w:val="1"/>
        </w:numPr>
        <w:tabs>
          <w:tab w:val="left" w:pos="567"/>
          <w:tab w:val="left" w:pos="1276"/>
        </w:tabs>
        <w:spacing w:after="120"/>
        <w:ind w:left="426" w:hanging="710"/>
        <w:jc w:val="both"/>
        <w:rPr>
          <w:b/>
          <w:bCs/>
          <w:sz w:val="24"/>
          <w:szCs w:val="24"/>
          <w:lang w:val="lv-LV"/>
        </w:rPr>
      </w:pPr>
      <w:r w:rsidRPr="004D3177">
        <w:rPr>
          <w:sz w:val="24"/>
          <w:szCs w:val="24"/>
          <w:lang w:val="lv-LV"/>
        </w:rPr>
        <w:t>Nolikuma 5.1.1. punktā noteiktā prasība attiecas uz pretendentu, pretendenta norādīto personu, uz kuras iespējām pretendents balstās, lai apliecinātu, ka tā kvalifikācija atbilst šajā nolikumā noteiktajām prasībām, kā arī uz personālsabiedrības biedru, ja Pretendents ir personālsabiedrība.</w:t>
      </w:r>
    </w:p>
    <w:p w14:paraId="28E6A3F5" w14:textId="05E18B63" w:rsidR="00CC247B" w:rsidRPr="004D3177" w:rsidRDefault="00C64FF4" w:rsidP="00CC247B">
      <w:pPr>
        <w:numPr>
          <w:ilvl w:val="2"/>
          <w:numId w:val="1"/>
        </w:numPr>
        <w:tabs>
          <w:tab w:val="left" w:pos="567"/>
          <w:tab w:val="left" w:pos="1276"/>
        </w:tabs>
        <w:spacing w:after="120"/>
        <w:ind w:left="426" w:hanging="710"/>
        <w:jc w:val="both"/>
        <w:rPr>
          <w:b/>
          <w:bCs/>
          <w:sz w:val="24"/>
          <w:szCs w:val="24"/>
          <w:lang w:val="lv-LV"/>
        </w:rPr>
      </w:pPr>
      <w:r w:rsidRPr="004D3177">
        <w:rPr>
          <w:sz w:val="24"/>
          <w:szCs w:val="24"/>
          <w:lang w:val="lv-LV"/>
        </w:rPr>
        <w:t xml:space="preserve">Nolikuma 5.1.1. apakšpunktā noteiktos </w:t>
      </w:r>
      <w:r w:rsidR="00CC247B" w:rsidRPr="004D3177">
        <w:rPr>
          <w:sz w:val="24"/>
          <w:szCs w:val="24"/>
          <w:lang w:val="lv-LV"/>
        </w:rPr>
        <w:t xml:space="preserve">izslēgšanas gadījumus </w:t>
      </w:r>
      <w:r w:rsidRPr="004D3177">
        <w:rPr>
          <w:sz w:val="24"/>
          <w:szCs w:val="24"/>
          <w:lang w:val="lv-LV"/>
        </w:rPr>
        <w:t>iepirkumu komisija</w:t>
      </w:r>
      <w:r w:rsidR="00CC247B" w:rsidRPr="004D3177">
        <w:rPr>
          <w:sz w:val="24"/>
          <w:szCs w:val="24"/>
          <w:lang w:val="lv-LV"/>
        </w:rPr>
        <w:t xml:space="preserve"> pārbauda tikai attiecībā uz pretendentu, kuram būtu piešķiramas līguma slēgšanas tiesības atbilstoši šajā nolikumā noteiktajām prasībām un kritērijiem.</w:t>
      </w:r>
    </w:p>
    <w:p w14:paraId="766A356B" w14:textId="16AF4C09" w:rsidR="00C275BC" w:rsidRPr="004D3177" w:rsidRDefault="00C275BC" w:rsidP="00C275BC">
      <w:pPr>
        <w:numPr>
          <w:ilvl w:val="1"/>
          <w:numId w:val="1"/>
        </w:numPr>
        <w:suppressAutoHyphens/>
        <w:spacing w:before="120" w:after="120"/>
        <w:ind w:left="426" w:hanging="426"/>
        <w:jc w:val="both"/>
        <w:rPr>
          <w:sz w:val="24"/>
          <w:szCs w:val="24"/>
          <w:lang w:val="lv-LV"/>
        </w:rPr>
      </w:pPr>
      <w:r w:rsidRPr="004D3177">
        <w:rPr>
          <w:b/>
          <w:sz w:val="24"/>
          <w:szCs w:val="24"/>
          <w:lang w:val="lv-LV"/>
        </w:rPr>
        <w:t xml:space="preserve">TEHNISKĀS UN PROFESIONĀLĀS SPĒJĀS </w:t>
      </w:r>
    </w:p>
    <w:p w14:paraId="6263F7D4" w14:textId="77777777" w:rsidR="001D28BE" w:rsidRPr="004D3177" w:rsidRDefault="001D28BE" w:rsidP="001D28BE">
      <w:pPr>
        <w:numPr>
          <w:ilvl w:val="2"/>
          <w:numId w:val="1"/>
        </w:numPr>
        <w:suppressAutoHyphens/>
        <w:spacing w:before="120" w:after="120"/>
        <w:ind w:left="426" w:hanging="698"/>
        <w:jc w:val="both"/>
        <w:rPr>
          <w:sz w:val="24"/>
          <w:szCs w:val="24"/>
          <w:lang w:val="lv-LV"/>
        </w:rPr>
      </w:pPr>
      <w:r w:rsidRPr="004D3177">
        <w:rPr>
          <w:sz w:val="24"/>
          <w:szCs w:val="24"/>
          <w:lang w:val="lv-LV"/>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14:paraId="302761CC" w14:textId="46C64744" w:rsidR="001D28BE" w:rsidRPr="004D3177" w:rsidRDefault="001D28BE" w:rsidP="001D28BE">
      <w:pPr>
        <w:numPr>
          <w:ilvl w:val="2"/>
          <w:numId w:val="1"/>
        </w:numPr>
        <w:suppressAutoHyphens/>
        <w:spacing w:before="120" w:after="120"/>
        <w:ind w:left="426" w:hanging="698"/>
        <w:jc w:val="both"/>
        <w:rPr>
          <w:sz w:val="24"/>
          <w:szCs w:val="24"/>
          <w:lang w:val="lv-LV"/>
        </w:rPr>
      </w:pPr>
      <w:r w:rsidRPr="004D3177">
        <w:rPr>
          <w:sz w:val="24"/>
          <w:szCs w:val="24"/>
          <w:lang w:val="lv-LV"/>
        </w:rPr>
        <w:t xml:space="preserve">Pretendents var balstīties uz citu uzņēmēju iespējām, ja tas ir nepieciešams konkrētā pakalpojuma izpildei, neatkarīgi no savstarpējo attiecību tiesiskā rakstura. Šādā gadījumā </w:t>
      </w:r>
      <w:r w:rsidRPr="004D3177">
        <w:rPr>
          <w:sz w:val="24"/>
          <w:szCs w:val="24"/>
          <w:lang w:val="lv-LV"/>
        </w:rPr>
        <w:lastRenderedPageBreak/>
        <w:t>pretendents pierāda Pasūtītājam, ka viņa rīcībā būs nepieciešamie resursi, iesniedzot</w:t>
      </w:r>
      <w:r w:rsidR="003579C8" w:rsidRPr="004D3177">
        <w:rPr>
          <w:sz w:val="24"/>
          <w:szCs w:val="24"/>
          <w:lang w:val="lv-LV"/>
        </w:rPr>
        <w:t xml:space="preserve">, piemēram, </w:t>
      </w:r>
      <w:r w:rsidRPr="004D3177">
        <w:rPr>
          <w:sz w:val="24"/>
          <w:szCs w:val="24"/>
          <w:lang w:val="lv-LV"/>
        </w:rPr>
        <w:t>šo uzņēmēju apliecinājumu vai vienošanos par sadarbību konkrētā līguma izpildei.</w:t>
      </w:r>
    </w:p>
    <w:p w14:paraId="1BAE2319" w14:textId="77777777" w:rsidR="006A4743" w:rsidRPr="00A51FB2" w:rsidRDefault="00B365C7" w:rsidP="006A4743">
      <w:pPr>
        <w:numPr>
          <w:ilvl w:val="2"/>
          <w:numId w:val="1"/>
        </w:numPr>
        <w:suppressAutoHyphens/>
        <w:spacing w:after="120"/>
        <w:ind w:left="426" w:hanging="710"/>
        <w:jc w:val="both"/>
        <w:rPr>
          <w:b/>
          <w:sz w:val="24"/>
          <w:szCs w:val="24"/>
          <w:lang w:val="lv-LV"/>
        </w:rPr>
      </w:pPr>
      <w:r w:rsidRPr="00A51FB2">
        <w:rPr>
          <w:iCs/>
          <w:sz w:val="24"/>
          <w:szCs w:val="24"/>
          <w:lang w:val="lv-LV"/>
        </w:rPr>
        <w:t>Pretendents pēdējo 3 (trīs) gadu laikā ir īstenojis (pabeigti līgumi):</w:t>
      </w:r>
    </w:p>
    <w:p w14:paraId="3F1AD184" w14:textId="3605F142" w:rsidR="006A4743" w:rsidRPr="00A51FB2" w:rsidRDefault="006A4743" w:rsidP="008710D7">
      <w:pPr>
        <w:numPr>
          <w:ilvl w:val="3"/>
          <w:numId w:val="1"/>
        </w:numPr>
        <w:suppressAutoHyphens/>
        <w:spacing w:after="120"/>
        <w:ind w:left="851" w:hanging="851"/>
        <w:jc w:val="both"/>
        <w:rPr>
          <w:color w:val="000000" w:themeColor="text1"/>
          <w:sz w:val="24"/>
          <w:szCs w:val="24"/>
          <w:lang w:val="lv-LV"/>
        </w:rPr>
      </w:pPr>
      <w:r w:rsidRPr="00A51FB2">
        <w:rPr>
          <w:color w:val="000000" w:themeColor="text1"/>
          <w:sz w:val="24"/>
          <w:szCs w:val="24"/>
          <w:lang w:val="lv-LV"/>
        </w:rPr>
        <w:t>vismaz 2 (divus) līdzvērtīgus līgumus par teritorijas attīstības plānošanas dokumentu (viedās specializācijas stratēģijas, ilgtspējīgas attīstības stratēģijas, attīstības programmas vai teritorijas plānojuma) izstrādi, no kuriem viens ticis izstrādāts piekrastes teritorijai reģionālā vai valsts līmenī</w:t>
      </w:r>
      <w:r w:rsidR="00A51FB2">
        <w:rPr>
          <w:color w:val="000000" w:themeColor="text1"/>
          <w:sz w:val="24"/>
          <w:szCs w:val="24"/>
          <w:lang w:val="lv-LV"/>
        </w:rPr>
        <w:t xml:space="preserve">. </w:t>
      </w:r>
      <w:r w:rsidR="00E46214">
        <w:rPr>
          <w:color w:val="000000" w:themeColor="text1"/>
          <w:sz w:val="24"/>
          <w:szCs w:val="24"/>
          <w:lang w:val="lv-LV"/>
        </w:rPr>
        <w:t>Līdzvērtīgā l</w:t>
      </w:r>
      <w:r w:rsidR="00A51FB2">
        <w:rPr>
          <w:color w:val="000000" w:themeColor="text1"/>
          <w:sz w:val="24"/>
          <w:szCs w:val="24"/>
          <w:lang w:val="lv-LV"/>
        </w:rPr>
        <w:t xml:space="preserve">īguma summa </w:t>
      </w:r>
      <w:r w:rsidR="00E46214">
        <w:rPr>
          <w:color w:val="000000" w:themeColor="text1"/>
          <w:sz w:val="24"/>
          <w:szCs w:val="24"/>
          <w:lang w:val="lv-LV"/>
        </w:rPr>
        <w:t>ne</w:t>
      </w:r>
      <w:r w:rsidR="00270086">
        <w:rPr>
          <w:color w:val="000000" w:themeColor="text1"/>
          <w:sz w:val="24"/>
          <w:szCs w:val="24"/>
          <w:lang w:val="lv-LV"/>
        </w:rPr>
        <w:t xml:space="preserve">var būt </w:t>
      </w:r>
      <w:r w:rsidR="001E09DA">
        <w:rPr>
          <w:color w:val="000000" w:themeColor="text1"/>
          <w:sz w:val="24"/>
          <w:szCs w:val="24"/>
          <w:lang w:val="lv-LV"/>
        </w:rPr>
        <w:t>mazāka par</w:t>
      </w:r>
      <w:r w:rsidR="00A51FB2">
        <w:rPr>
          <w:color w:val="000000" w:themeColor="text1"/>
          <w:sz w:val="24"/>
          <w:szCs w:val="24"/>
          <w:lang w:val="lv-LV"/>
        </w:rPr>
        <w:t xml:space="preserve"> 80% no paredzamās iepirkuma līguma summas</w:t>
      </w:r>
      <w:r w:rsidRPr="00A51FB2">
        <w:rPr>
          <w:color w:val="000000" w:themeColor="text1"/>
          <w:sz w:val="24"/>
          <w:szCs w:val="24"/>
          <w:lang w:val="lv-LV"/>
        </w:rPr>
        <w:t>;</w:t>
      </w:r>
    </w:p>
    <w:p w14:paraId="47782CDD" w14:textId="4BE0393F" w:rsidR="004A793A" w:rsidRPr="00A51FB2" w:rsidRDefault="003E6126" w:rsidP="004A793A">
      <w:pPr>
        <w:numPr>
          <w:ilvl w:val="3"/>
          <w:numId w:val="1"/>
        </w:numPr>
        <w:suppressAutoHyphens/>
        <w:spacing w:after="120"/>
        <w:ind w:left="851" w:hanging="851"/>
        <w:jc w:val="both"/>
        <w:rPr>
          <w:color w:val="000000" w:themeColor="text1"/>
          <w:sz w:val="24"/>
          <w:szCs w:val="24"/>
          <w:lang w:val="lv-LV"/>
        </w:rPr>
      </w:pPr>
      <w:r>
        <w:rPr>
          <w:color w:val="000000" w:themeColor="text1"/>
          <w:sz w:val="24"/>
          <w:szCs w:val="24"/>
          <w:lang w:val="lv-LV"/>
        </w:rPr>
        <w:t xml:space="preserve">dalība vismaz 1 (viena) </w:t>
      </w:r>
      <w:r w:rsidR="004A793A">
        <w:rPr>
          <w:color w:val="000000" w:themeColor="text1"/>
          <w:sz w:val="24"/>
          <w:szCs w:val="24"/>
          <w:lang w:val="lv-LV"/>
        </w:rPr>
        <w:t xml:space="preserve"> ziņojuma izstrādē</w:t>
      </w:r>
      <w:r>
        <w:rPr>
          <w:color w:val="000000" w:themeColor="text1"/>
          <w:sz w:val="24"/>
          <w:szCs w:val="24"/>
          <w:lang w:val="lv-LV"/>
        </w:rPr>
        <w:t xml:space="preserve"> un/vai projekta īstenošanā </w:t>
      </w:r>
      <w:r w:rsidR="004A793A">
        <w:rPr>
          <w:color w:val="000000" w:themeColor="text1"/>
          <w:sz w:val="24"/>
          <w:szCs w:val="24"/>
          <w:lang w:val="lv-LV"/>
        </w:rPr>
        <w:t xml:space="preserve">teritorijas attīstības plānošanā un/vai viedās specializācijas un/vai uzņēmējdarbības attīstības instrumentu attīstībā un/vai jūras un piekrastes attīstībā </w:t>
      </w:r>
      <w:r>
        <w:rPr>
          <w:color w:val="000000" w:themeColor="text1"/>
          <w:sz w:val="24"/>
          <w:szCs w:val="24"/>
          <w:lang w:val="lv-LV"/>
        </w:rPr>
        <w:t>plānošanas dokumentu izstrād</w:t>
      </w:r>
      <w:r w:rsidR="004A793A">
        <w:rPr>
          <w:color w:val="000000" w:themeColor="text1"/>
          <w:sz w:val="24"/>
          <w:szCs w:val="24"/>
          <w:lang w:val="lv-LV"/>
        </w:rPr>
        <w:t>ē</w:t>
      </w:r>
      <w:r>
        <w:rPr>
          <w:color w:val="000000" w:themeColor="text1"/>
          <w:sz w:val="24"/>
          <w:szCs w:val="24"/>
          <w:lang w:val="lv-LV"/>
        </w:rPr>
        <w:t xml:space="preserve"> </w:t>
      </w:r>
      <w:r w:rsidR="004A793A">
        <w:rPr>
          <w:color w:val="000000" w:themeColor="text1"/>
          <w:sz w:val="24"/>
          <w:szCs w:val="24"/>
          <w:lang w:val="lv-LV"/>
        </w:rPr>
        <w:t>piekrastes teritorijas attīstībai un/vai viedās specializācijas stratēģijas izstrādē</w:t>
      </w:r>
      <w:r w:rsidR="00DA12EB">
        <w:rPr>
          <w:color w:val="000000" w:themeColor="text1"/>
          <w:sz w:val="24"/>
          <w:szCs w:val="24"/>
          <w:lang w:val="lv-LV"/>
        </w:rPr>
        <w:t xml:space="preserve"> </w:t>
      </w:r>
      <w:r w:rsidR="00DA12EB" w:rsidRPr="00A51FB2">
        <w:rPr>
          <w:color w:val="000000" w:themeColor="text1"/>
          <w:sz w:val="24"/>
          <w:szCs w:val="24"/>
          <w:lang w:val="lv-LV"/>
        </w:rPr>
        <w:t>kādā no Eiropas Savienības dalībvalstīm, izņemot Latviju</w:t>
      </w:r>
      <w:r w:rsidR="004A793A">
        <w:rPr>
          <w:color w:val="000000" w:themeColor="text1"/>
          <w:sz w:val="24"/>
          <w:szCs w:val="24"/>
          <w:lang w:val="lv-LV"/>
        </w:rPr>
        <w:t xml:space="preserve">. Līdzvērtīgā līguma </w:t>
      </w:r>
      <w:r w:rsidR="00DA12EB">
        <w:rPr>
          <w:color w:val="000000" w:themeColor="text1"/>
          <w:sz w:val="24"/>
          <w:szCs w:val="24"/>
          <w:lang w:val="lv-LV"/>
        </w:rPr>
        <w:t xml:space="preserve">summa </w:t>
      </w:r>
      <w:r w:rsidR="004A793A">
        <w:rPr>
          <w:color w:val="000000" w:themeColor="text1"/>
          <w:sz w:val="24"/>
          <w:szCs w:val="24"/>
          <w:lang w:val="lv-LV"/>
        </w:rPr>
        <w:t>nevar būt mazāka par 80% no paredzamās iepirkuma līguma summas</w:t>
      </w:r>
      <w:r w:rsidR="00DA12EB">
        <w:rPr>
          <w:color w:val="000000" w:themeColor="text1"/>
          <w:sz w:val="24"/>
          <w:szCs w:val="24"/>
          <w:lang w:val="lv-LV"/>
        </w:rPr>
        <w:t>.</w:t>
      </w:r>
    </w:p>
    <w:p w14:paraId="35795E3B" w14:textId="0C8102DA" w:rsidR="00017FFC" w:rsidRPr="00017FFC" w:rsidRDefault="00B365C7" w:rsidP="00C275BC">
      <w:pPr>
        <w:numPr>
          <w:ilvl w:val="2"/>
          <w:numId w:val="1"/>
        </w:numPr>
        <w:suppressAutoHyphens/>
        <w:spacing w:after="120"/>
        <w:ind w:left="426" w:hanging="710"/>
        <w:jc w:val="both"/>
        <w:rPr>
          <w:b/>
          <w:sz w:val="24"/>
          <w:szCs w:val="24"/>
          <w:lang w:val="lv-LV"/>
        </w:rPr>
      </w:pPr>
      <w:r w:rsidRPr="004D3177">
        <w:rPr>
          <w:iCs/>
          <w:sz w:val="24"/>
          <w:szCs w:val="24"/>
          <w:lang w:val="lv-LV"/>
        </w:rPr>
        <w:t xml:space="preserve">Pretendents iepirkuma līguma izpildē spēj piesaistīt šādus turpmāk uzskaitītos </w:t>
      </w:r>
      <w:r w:rsidR="008710D7">
        <w:rPr>
          <w:iCs/>
          <w:sz w:val="24"/>
          <w:szCs w:val="24"/>
          <w:lang w:val="lv-LV"/>
        </w:rPr>
        <w:t xml:space="preserve">ekspertus un </w:t>
      </w:r>
      <w:r w:rsidRPr="004D3177">
        <w:rPr>
          <w:iCs/>
          <w:sz w:val="24"/>
          <w:szCs w:val="24"/>
          <w:lang w:val="lv-LV"/>
        </w:rPr>
        <w:t>speciālistus (katrai pozīcijai viens galvenais speciālists, t.i. viena persona nevar veikt vairāku speciālistu pienākumus</w:t>
      </w:r>
      <w:r w:rsidR="008710D7">
        <w:rPr>
          <w:iCs/>
          <w:sz w:val="24"/>
          <w:szCs w:val="24"/>
          <w:lang w:val="lv-LV"/>
        </w:rPr>
        <w:t>):</w:t>
      </w:r>
    </w:p>
    <w:p w14:paraId="6C134837" w14:textId="43DA074F" w:rsidR="00143580" w:rsidRPr="00143580" w:rsidRDefault="00A51FB2" w:rsidP="00143580">
      <w:pPr>
        <w:numPr>
          <w:ilvl w:val="3"/>
          <w:numId w:val="1"/>
        </w:numPr>
        <w:suppressAutoHyphens/>
        <w:spacing w:after="120"/>
        <w:ind w:left="851" w:hanging="851"/>
        <w:jc w:val="both"/>
        <w:rPr>
          <w:sz w:val="24"/>
          <w:szCs w:val="24"/>
          <w:lang w:val="lv-LV"/>
        </w:rPr>
      </w:pPr>
      <w:r>
        <w:rPr>
          <w:sz w:val="24"/>
          <w:szCs w:val="24"/>
          <w:lang w:val="lv-LV"/>
        </w:rPr>
        <w:t>Attīstības plānošanas eksperts;</w:t>
      </w:r>
    </w:p>
    <w:p w14:paraId="6861E9C9" w14:textId="26D80124" w:rsidR="00143580" w:rsidRPr="00143580" w:rsidRDefault="00143580" w:rsidP="00143580">
      <w:pPr>
        <w:numPr>
          <w:ilvl w:val="3"/>
          <w:numId w:val="1"/>
        </w:numPr>
        <w:suppressAutoHyphens/>
        <w:spacing w:after="120"/>
        <w:ind w:left="851" w:hanging="851"/>
        <w:jc w:val="both"/>
        <w:rPr>
          <w:sz w:val="24"/>
          <w:szCs w:val="24"/>
          <w:lang w:val="lv-LV"/>
        </w:rPr>
      </w:pPr>
      <w:r w:rsidRPr="00143580">
        <w:rPr>
          <w:sz w:val="24"/>
          <w:szCs w:val="24"/>
          <w:lang w:val="lv-LV"/>
        </w:rPr>
        <w:t>Viedās specializācijas/uzņēmējdarbības atbalsta  pasākumu plānošanas speciālists;</w:t>
      </w:r>
    </w:p>
    <w:p w14:paraId="52DA4982" w14:textId="0F52A9C7" w:rsidR="00017FFC" w:rsidRPr="00143580" w:rsidRDefault="00143580" w:rsidP="00143580">
      <w:pPr>
        <w:numPr>
          <w:ilvl w:val="3"/>
          <w:numId w:val="1"/>
        </w:numPr>
        <w:suppressAutoHyphens/>
        <w:spacing w:after="120"/>
        <w:ind w:left="851" w:hanging="851"/>
        <w:jc w:val="both"/>
        <w:rPr>
          <w:sz w:val="24"/>
          <w:szCs w:val="24"/>
          <w:lang w:val="lv-LV"/>
        </w:rPr>
      </w:pPr>
      <w:r w:rsidRPr="00143580">
        <w:rPr>
          <w:sz w:val="24"/>
          <w:szCs w:val="24"/>
          <w:lang w:val="lv-LV"/>
        </w:rPr>
        <w:t>Digitālās vizualizācijas eksperts</w:t>
      </w:r>
      <w:r w:rsidR="00017FFC" w:rsidRPr="00143580">
        <w:rPr>
          <w:sz w:val="24"/>
          <w:szCs w:val="24"/>
          <w:lang w:val="lv-LV"/>
        </w:rPr>
        <w:t>.</w:t>
      </w:r>
    </w:p>
    <w:p w14:paraId="5A44B328" w14:textId="711AE04D" w:rsidR="00C275BC" w:rsidRPr="004D3177" w:rsidRDefault="00017FFC" w:rsidP="00C275BC">
      <w:pPr>
        <w:numPr>
          <w:ilvl w:val="2"/>
          <w:numId w:val="1"/>
        </w:numPr>
        <w:suppressAutoHyphens/>
        <w:spacing w:after="120"/>
        <w:ind w:left="426" w:hanging="710"/>
        <w:jc w:val="both"/>
        <w:rPr>
          <w:b/>
          <w:sz w:val="24"/>
          <w:szCs w:val="24"/>
          <w:lang w:val="lv-LV"/>
        </w:rPr>
      </w:pPr>
      <w:r>
        <w:rPr>
          <w:iCs/>
          <w:sz w:val="24"/>
          <w:szCs w:val="24"/>
          <w:lang w:val="lv-LV"/>
        </w:rPr>
        <w:t>J</w:t>
      </w:r>
      <w:r w:rsidRPr="004D3177">
        <w:rPr>
          <w:iCs/>
          <w:sz w:val="24"/>
          <w:szCs w:val="24"/>
          <w:lang w:val="lv-LV"/>
        </w:rPr>
        <w:t>a tas ir nepieciešams</w:t>
      </w:r>
      <w:r>
        <w:rPr>
          <w:iCs/>
          <w:sz w:val="24"/>
          <w:szCs w:val="24"/>
          <w:lang w:val="lv-LV"/>
        </w:rPr>
        <w:t xml:space="preserve"> uzdevumu kvalitatīvai izpildei, </w:t>
      </w:r>
      <w:r w:rsidR="00B365C7" w:rsidRPr="004D3177">
        <w:rPr>
          <w:iCs/>
          <w:sz w:val="24"/>
          <w:szCs w:val="24"/>
          <w:lang w:val="lv-LV"/>
        </w:rPr>
        <w:t>Pretendentam jānodrošina arī citu speciālistu un administratīvā personāla piesaiste</w:t>
      </w:r>
      <w:r>
        <w:rPr>
          <w:iCs/>
          <w:sz w:val="24"/>
          <w:szCs w:val="24"/>
          <w:lang w:val="lv-LV"/>
        </w:rPr>
        <w:t>.</w:t>
      </w:r>
    </w:p>
    <w:p w14:paraId="05A9F9CE" w14:textId="3B8E694C" w:rsidR="00E622FB" w:rsidRPr="004D3177" w:rsidRDefault="004E3489" w:rsidP="00890519">
      <w:pPr>
        <w:pStyle w:val="Heading1"/>
        <w:numPr>
          <w:ilvl w:val="0"/>
          <w:numId w:val="1"/>
        </w:numPr>
        <w:ind w:left="426"/>
        <w:rPr>
          <w:rFonts w:ascii="Times New Roman" w:hAnsi="Times New Roman"/>
          <w:color w:val="auto"/>
          <w:sz w:val="24"/>
          <w:szCs w:val="24"/>
          <w:lang w:val="lv-LV"/>
        </w:rPr>
      </w:pPr>
      <w:bookmarkStart w:id="12" w:name="_Toc479849251"/>
      <w:bookmarkStart w:id="13" w:name="_Toc480282335"/>
      <w:bookmarkStart w:id="14" w:name="_Toc502664271"/>
      <w:r w:rsidRPr="004D3177">
        <w:rPr>
          <w:rFonts w:ascii="Times New Roman" w:hAnsi="Times New Roman"/>
          <w:color w:val="auto"/>
          <w:sz w:val="24"/>
          <w:szCs w:val="24"/>
          <w:lang w:val="lv-LV"/>
        </w:rPr>
        <w:t>IESNIEDZAMIE DOKUMENTI</w:t>
      </w:r>
      <w:bookmarkEnd w:id="12"/>
      <w:bookmarkEnd w:id="13"/>
      <w:bookmarkEnd w:id="14"/>
    </w:p>
    <w:p w14:paraId="436F2E3B" w14:textId="244EA641" w:rsidR="00FC1114" w:rsidRPr="004D3177" w:rsidRDefault="00FC1114" w:rsidP="00AA358A">
      <w:pPr>
        <w:numPr>
          <w:ilvl w:val="1"/>
          <w:numId w:val="1"/>
        </w:numPr>
        <w:suppressAutoHyphens/>
        <w:spacing w:before="120" w:after="120"/>
        <w:ind w:left="426"/>
        <w:jc w:val="both"/>
        <w:rPr>
          <w:b/>
          <w:color w:val="000000"/>
          <w:sz w:val="24"/>
          <w:szCs w:val="24"/>
          <w:lang w:val="lv-LV"/>
        </w:rPr>
      </w:pPr>
      <w:r w:rsidRPr="004D3177">
        <w:rPr>
          <w:b/>
          <w:color w:val="000000"/>
          <w:sz w:val="24"/>
          <w:szCs w:val="24"/>
          <w:lang w:val="lv-LV"/>
        </w:rPr>
        <w:t>Pieteikums dalībai iepirkumā</w:t>
      </w:r>
    </w:p>
    <w:p w14:paraId="1E008494" w14:textId="6B0DB6F2" w:rsidR="0050737B" w:rsidRPr="004D3177" w:rsidRDefault="006071BC" w:rsidP="00AA358A">
      <w:pPr>
        <w:tabs>
          <w:tab w:val="left" w:pos="630"/>
        </w:tabs>
        <w:suppressAutoHyphens/>
        <w:spacing w:before="120" w:after="120"/>
        <w:ind w:left="426"/>
        <w:jc w:val="both"/>
        <w:rPr>
          <w:color w:val="000000"/>
          <w:sz w:val="24"/>
          <w:szCs w:val="24"/>
          <w:lang w:val="lv-LV"/>
        </w:rPr>
      </w:pPr>
      <w:r w:rsidRPr="004D3177">
        <w:rPr>
          <w:color w:val="000000"/>
          <w:sz w:val="24"/>
          <w:szCs w:val="24"/>
          <w:lang w:val="lv-LV"/>
        </w:rPr>
        <w:t>P</w:t>
      </w:r>
      <w:r w:rsidR="0050737B" w:rsidRPr="004D3177">
        <w:rPr>
          <w:color w:val="000000"/>
          <w:sz w:val="24"/>
          <w:szCs w:val="24"/>
          <w:lang w:val="lv-LV"/>
        </w:rPr>
        <w:t>ieteikum</w:t>
      </w:r>
      <w:r w:rsidRPr="004D3177">
        <w:rPr>
          <w:color w:val="000000"/>
          <w:sz w:val="24"/>
          <w:szCs w:val="24"/>
          <w:lang w:val="lv-LV"/>
        </w:rPr>
        <w:t>u</w:t>
      </w:r>
      <w:r w:rsidR="0050737B" w:rsidRPr="004D3177">
        <w:rPr>
          <w:color w:val="000000"/>
          <w:sz w:val="24"/>
          <w:szCs w:val="24"/>
          <w:lang w:val="lv-LV"/>
        </w:rPr>
        <w:t xml:space="preserve"> </w:t>
      </w:r>
      <w:r w:rsidR="0050737B" w:rsidRPr="004D3177">
        <w:rPr>
          <w:sz w:val="24"/>
          <w:szCs w:val="24"/>
          <w:lang w:val="lv-LV"/>
        </w:rPr>
        <w:t xml:space="preserve">par piedalīšanos iepirkumā  </w:t>
      </w:r>
      <w:r w:rsidR="0050737B" w:rsidRPr="004D3177">
        <w:rPr>
          <w:color w:val="000000"/>
          <w:sz w:val="24"/>
          <w:szCs w:val="24"/>
          <w:lang w:val="lv-LV"/>
        </w:rPr>
        <w:t>atbilstoš</w:t>
      </w:r>
      <w:r w:rsidR="00570A4D" w:rsidRPr="004D3177">
        <w:rPr>
          <w:color w:val="000000"/>
          <w:sz w:val="24"/>
          <w:szCs w:val="24"/>
          <w:lang w:val="lv-LV"/>
        </w:rPr>
        <w:t>i nolikuma 1. pielikuma noteiktajai veidnei</w:t>
      </w:r>
      <w:r w:rsidR="00A47C58" w:rsidRPr="004D3177">
        <w:rPr>
          <w:color w:val="000000"/>
          <w:sz w:val="24"/>
          <w:szCs w:val="24"/>
          <w:lang w:val="lv-LV"/>
        </w:rPr>
        <w:t xml:space="preserve"> un </w:t>
      </w:r>
      <w:r w:rsidR="00570A4D" w:rsidRPr="004D3177">
        <w:rPr>
          <w:color w:val="000000"/>
          <w:sz w:val="24"/>
          <w:szCs w:val="24"/>
          <w:lang w:val="lv-LV"/>
        </w:rPr>
        <w:t xml:space="preserve">pārējos piedāvājuma dokumentus </w:t>
      </w:r>
      <w:r w:rsidR="0050737B" w:rsidRPr="004D3177">
        <w:rPr>
          <w:color w:val="000000"/>
          <w:sz w:val="24"/>
          <w:szCs w:val="24"/>
          <w:lang w:val="lv-LV"/>
        </w:rPr>
        <w:t>jāparaksta Pretendenta pārstāvim ar pārstāvības tiesībām vai tā pilnvarotai personai. Ja Pretendents ir personu apvienība jebkurā to kombinācijā, pieteikums dalībai iepirkumā (1. pielikums) jāparaksta katras personas, kas iekļauta personas apvienībā, pārstāvim ar pārstāvības tiesībām vai tā pilnvarotai personai. Gadījumā, ja pieteikumu paraksta pilnvarotās personas, pieteikumam pievieno pilnvaras oriģinālus vai apliecinātas kopijas.</w:t>
      </w:r>
    </w:p>
    <w:p w14:paraId="2C72E97A" w14:textId="7AC52024" w:rsidR="0050737B" w:rsidRPr="004D3177" w:rsidRDefault="004D6BCF" w:rsidP="00AA358A">
      <w:pPr>
        <w:suppressAutoHyphens/>
        <w:spacing w:before="120" w:after="120"/>
        <w:ind w:left="426"/>
        <w:jc w:val="both"/>
        <w:rPr>
          <w:sz w:val="24"/>
          <w:szCs w:val="24"/>
          <w:lang w:val="lv-LV"/>
        </w:rPr>
      </w:pPr>
      <w:r w:rsidRPr="004D3177">
        <w:rPr>
          <w:sz w:val="24"/>
          <w:szCs w:val="24"/>
          <w:lang w:val="lv-LV"/>
        </w:rPr>
        <w:t>Pretendents k</w:t>
      </w:r>
      <w:r w:rsidR="0050737B" w:rsidRPr="004D3177">
        <w:rPr>
          <w:sz w:val="24"/>
          <w:szCs w:val="24"/>
          <w:lang w:val="lv-LV"/>
        </w:rPr>
        <w:t xml:space="preserve">opā ar pieteikumu dalībai iepirkumā iesniedz šī nolikuma 6.2. apakšpunktā noteiktos dokumentus, pievienojot satura rādītāju. </w:t>
      </w:r>
    </w:p>
    <w:p w14:paraId="7EB1E80D" w14:textId="0AA73623" w:rsidR="00FC1114" w:rsidRPr="004D3177" w:rsidRDefault="00FC1114" w:rsidP="00AA358A">
      <w:pPr>
        <w:numPr>
          <w:ilvl w:val="1"/>
          <w:numId w:val="1"/>
        </w:numPr>
        <w:suppressAutoHyphens/>
        <w:spacing w:before="120" w:after="120"/>
        <w:ind w:left="426"/>
        <w:jc w:val="both"/>
        <w:rPr>
          <w:b/>
          <w:color w:val="000000"/>
          <w:sz w:val="24"/>
          <w:szCs w:val="24"/>
          <w:lang w:val="lv-LV"/>
        </w:rPr>
      </w:pPr>
      <w:r w:rsidRPr="004D3177">
        <w:rPr>
          <w:b/>
          <w:color w:val="000000"/>
          <w:sz w:val="24"/>
          <w:szCs w:val="24"/>
          <w:lang w:val="lv-LV"/>
        </w:rPr>
        <w:t>Pretendenta kvalifikācijas dokumenti</w:t>
      </w:r>
    </w:p>
    <w:p w14:paraId="015AE80E" w14:textId="0D612898" w:rsidR="00FC1114" w:rsidRPr="004D3177" w:rsidRDefault="002D429C" w:rsidP="00AA358A">
      <w:pPr>
        <w:numPr>
          <w:ilvl w:val="2"/>
          <w:numId w:val="1"/>
        </w:numPr>
        <w:suppressAutoHyphens/>
        <w:spacing w:before="120" w:after="120"/>
        <w:ind w:left="426" w:hanging="709"/>
        <w:jc w:val="both"/>
        <w:rPr>
          <w:color w:val="000000"/>
          <w:sz w:val="24"/>
          <w:szCs w:val="24"/>
          <w:lang w:val="lv-LV"/>
        </w:rPr>
      </w:pPr>
      <w:r w:rsidRPr="004D3177">
        <w:rPr>
          <w:sz w:val="24"/>
          <w:szCs w:val="24"/>
          <w:lang w:val="lv-LV"/>
        </w:rPr>
        <w:t>Attiecībā uz ārvalstī reģistrētu (ārvalstī atrodas pastāvīgā dzīvesvieta) Pretendentu – komercdarbību reģistrējošas iestādes ārvalstī, kur Pretendents reģistrēts, izdotas un spēkā esošas reģistrācijas apliecības vai cita līdzvērtīga dokumenta kopija</w:t>
      </w:r>
      <w:r w:rsidR="008D5BD4" w:rsidRPr="004D3177">
        <w:rPr>
          <w:sz w:val="24"/>
          <w:szCs w:val="24"/>
          <w:lang w:val="lv-LV"/>
        </w:rPr>
        <w:t>;</w:t>
      </w:r>
    </w:p>
    <w:p w14:paraId="6F46D8E1" w14:textId="6831461F" w:rsidR="00FC1114" w:rsidRPr="004D3177" w:rsidRDefault="00FB1981" w:rsidP="00AA358A">
      <w:pPr>
        <w:numPr>
          <w:ilvl w:val="2"/>
          <w:numId w:val="1"/>
        </w:numPr>
        <w:suppressAutoHyphens/>
        <w:spacing w:before="120" w:after="120"/>
        <w:ind w:left="426" w:hanging="709"/>
        <w:jc w:val="both"/>
        <w:rPr>
          <w:color w:val="000000"/>
          <w:sz w:val="24"/>
          <w:szCs w:val="24"/>
          <w:lang w:val="lv-LV"/>
        </w:rPr>
      </w:pPr>
      <w:r w:rsidRPr="004D3177">
        <w:rPr>
          <w:sz w:val="24"/>
          <w:szCs w:val="24"/>
          <w:lang w:val="lv-LV"/>
        </w:rPr>
        <w:t>Pretendenta</w:t>
      </w:r>
      <w:r w:rsidR="00E97CC0" w:rsidRPr="004D3177">
        <w:rPr>
          <w:sz w:val="24"/>
          <w:szCs w:val="24"/>
          <w:lang w:val="lv-LV"/>
        </w:rPr>
        <w:t xml:space="preserve"> pieredzes saraksts</w:t>
      </w:r>
      <w:r w:rsidRPr="004D3177">
        <w:rPr>
          <w:sz w:val="24"/>
          <w:szCs w:val="24"/>
          <w:lang w:val="lv-LV"/>
        </w:rPr>
        <w:t xml:space="preserve"> </w:t>
      </w:r>
      <w:r w:rsidR="00361F70" w:rsidRPr="004D3177">
        <w:rPr>
          <w:sz w:val="24"/>
          <w:szCs w:val="24"/>
          <w:lang w:val="lv-LV"/>
        </w:rPr>
        <w:t>a</w:t>
      </w:r>
      <w:r w:rsidR="00E97CC0" w:rsidRPr="004D3177">
        <w:rPr>
          <w:sz w:val="24"/>
          <w:szCs w:val="24"/>
          <w:lang w:val="lv-LV"/>
        </w:rPr>
        <w:t>tbilstoši nolikuma 3. pielikumā noteiktajai veidnei, kas atspoguļo nolikuma 5.2.</w:t>
      </w:r>
      <w:r w:rsidR="003572EE" w:rsidRPr="004D3177">
        <w:rPr>
          <w:sz w:val="24"/>
          <w:szCs w:val="24"/>
          <w:lang w:val="lv-LV"/>
        </w:rPr>
        <w:t>3</w:t>
      </w:r>
      <w:r w:rsidR="00E97CC0" w:rsidRPr="004D3177">
        <w:rPr>
          <w:sz w:val="24"/>
          <w:szCs w:val="24"/>
          <w:lang w:val="lv-LV"/>
        </w:rPr>
        <w:t xml:space="preserve">. apakšpunktā </w:t>
      </w:r>
      <w:r w:rsidR="007E6CC0" w:rsidRPr="004D3177">
        <w:rPr>
          <w:sz w:val="24"/>
          <w:szCs w:val="24"/>
          <w:lang w:val="lv-LV"/>
        </w:rPr>
        <w:t xml:space="preserve"> </w:t>
      </w:r>
      <w:r w:rsidR="00E97CC0" w:rsidRPr="004D3177">
        <w:rPr>
          <w:sz w:val="24"/>
          <w:szCs w:val="24"/>
          <w:lang w:val="lv-LV"/>
        </w:rPr>
        <w:t>noteikto</w:t>
      </w:r>
      <w:r w:rsidR="008D5BD4" w:rsidRPr="004D3177">
        <w:rPr>
          <w:sz w:val="24"/>
          <w:szCs w:val="24"/>
          <w:lang w:val="lv-LV"/>
        </w:rPr>
        <w:t>;</w:t>
      </w:r>
    </w:p>
    <w:p w14:paraId="0F980366" w14:textId="261DFE42" w:rsidR="004A2CCC" w:rsidRPr="004D3177" w:rsidRDefault="004A2CCC" w:rsidP="004A2CCC">
      <w:pPr>
        <w:numPr>
          <w:ilvl w:val="2"/>
          <w:numId w:val="1"/>
        </w:numPr>
        <w:suppressAutoHyphens/>
        <w:spacing w:before="120" w:after="120"/>
        <w:ind w:left="426" w:hanging="709"/>
        <w:jc w:val="both"/>
        <w:rPr>
          <w:color w:val="000000"/>
          <w:sz w:val="24"/>
          <w:szCs w:val="24"/>
          <w:lang w:val="lv-LV"/>
        </w:rPr>
      </w:pPr>
      <w:r w:rsidRPr="004D3177">
        <w:rPr>
          <w:color w:val="000000"/>
          <w:sz w:val="24"/>
          <w:szCs w:val="24"/>
          <w:lang w:val="lv-LV"/>
        </w:rPr>
        <w:t>Ekspertu</w:t>
      </w:r>
      <w:r w:rsidR="00143580">
        <w:rPr>
          <w:color w:val="000000"/>
          <w:sz w:val="24"/>
          <w:szCs w:val="24"/>
          <w:lang w:val="lv-LV"/>
        </w:rPr>
        <w:t>/speciālistu</w:t>
      </w:r>
      <w:r w:rsidRPr="004D3177">
        <w:rPr>
          <w:color w:val="000000"/>
          <w:sz w:val="24"/>
          <w:szCs w:val="24"/>
          <w:lang w:val="lv-LV"/>
        </w:rPr>
        <w:t xml:space="preserve"> saraksts atbilstoši 4. pielikumā noteiktajai veidnei;</w:t>
      </w:r>
    </w:p>
    <w:p w14:paraId="18F218B9" w14:textId="00AF3AA9" w:rsidR="00143580" w:rsidRDefault="00AF2FF7" w:rsidP="00143580">
      <w:pPr>
        <w:numPr>
          <w:ilvl w:val="2"/>
          <w:numId w:val="1"/>
        </w:numPr>
        <w:suppressAutoHyphens/>
        <w:spacing w:before="120" w:after="120"/>
        <w:ind w:left="426" w:hanging="709"/>
        <w:jc w:val="both"/>
        <w:rPr>
          <w:color w:val="000000"/>
          <w:sz w:val="24"/>
          <w:szCs w:val="24"/>
          <w:lang w:val="lv-LV"/>
        </w:rPr>
      </w:pPr>
      <w:r>
        <w:rPr>
          <w:sz w:val="24"/>
          <w:szCs w:val="24"/>
          <w:lang w:val="lv-LV"/>
        </w:rPr>
        <w:t xml:space="preserve">Brīvā formā sagatavots </w:t>
      </w:r>
      <w:r w:rsidR="001A37B1">
        <w:rPr>
          <w:sz w:val="24"/>
          <w:szCs w:val="24"/>
          <w:lang w:val="lv-LV"/>
        </w:rPr>
        <w:t>e</w:t>
      </w:r>
      <w:r w:rsidR="002D429C" w:rsidRPr="004D3177">
        <w:rPr>
          <w:sz w:val="24"/>
          <w:szCs w:val="24"/>
          <w:lang w:val="lv-LV"/>
        </w:rPr>
        <w:t>ksper</w:t>
      </w:r>
      <w:r>
        <w:rPr>
          <w:sz w:val="24"/>
          <w:szCs w:val="24"/>
          <w:lang w:val="lv-LV"/>
        </w:rPr>
        <w:t>tu un</w:t>
      </w:r>
      <w:r w:rsidR="00143580">
        <w:rPr>
          <w:sz w:val="24"/>
          <w:szCs w:val="24"/>
          <w:lang w:val="lv-LV"/>
        </w:rPr>
        <w:t xml:space="preserve"> speciālista </w:t>
      </w:r>
      <w:r w:rsidR="002D429C" w:rsidRPr="004D3177">
        <w:rPr>
          <w:sz w:val="24"/>
          <w:szCs w:val="24"/>
          <w:lang w:val="lv-LV"/>
        </w:rPr>
        <w:t>pašrocīg</w:t>
      </w:r>
      <w:r w:rsidR="004A2CCC" w:rsidRPr="004D3177">
        <w:rPr>
          <w:sz w:val="24"/>
          <w:szCs w:val="24"/>
          <w:lang w:val="lv-LV"/>
        </w:rPr>
        <w:t>i</w:t>
      </w:r>
      <w:r w:rsidR="002D429C" w:rsidRPr="004D3177">
        <w:rPr>
          <w:sz w:val="24"/>
          <w:szCs w:val="24"/>
          <w:lang w:val="lv-LV"/>
        </w:rPr>
        <w:t xml:space="preserve"> parakstīt</w:t>
      </w:r>
      <w:r w:rsidR="004A2CCC" w:rsidRPr="004D3177">
        <w:rPr>
          <w:sz w:val="24"/>
          <w:szCs w:val="24"/>
          <w:lang w:val="lv-LV"/>
        </w:rPr>
        <w:t>s</w:t>
      </w:r>
      <w:r w:rsidR="002D429C" w:rsidRPr="004D3177">
        <w:rPr>
          <w:sz w:val="24"/>
          <w:szCs w:val="24"/>
          <w:lang w:val="lv-LV"/>
        </w:rPr>
        <w:t xml:space="preserve"> CV</w:t>
      </w:r>
      <w:r w:rsidR="00010358" w:rsidRPr="004D3177">
        <w:rPr>
          <w:sz w:val="24"/>
          <w:szCs w:val="24"/>
          <w:lang w:val="lv-LV"/>
        </w:rPr>
        <w:t xml:space="preserve"> </w:t>
      </w:r>
      <w:r w:rsidR="001A37B1">
        <w:rPr>
          <w:sz w:val="24"/>
          <w:szCs w:val="24"/>
          <w:lang w:val="lv-LV"/>
        </w:rPr>
        <w:t>ar apliecinājuma tekstu. CV ietver</w:t>
      </w:r>
      <w:r w:rsidR="00143580">
        <w:rPr>
          <w:sz w:val="24"/>
          <w:szCs w:val="24"/>
          <w:lang w:val="lv-LV"/>
        </w:rPr>
        <w:t xml:space="preserve"> šād</w:t>
      </w:r>
      <w:r w:rsidR="001A37B1">
        <w:rPr>
          <w:sz w:val="24"/>
          <w:szCs w:val="24"/>
          <w:lang w:val="lv-LV"/>
        </w:rPr>
        <w:t>u</w:t>
      </w:r>
      <w:r w:rsidR="00143580">
        <w:rPr>
          <w:sz w:val="24"/>
          <w:szCs w:val="24"/>
          <w:lang w:val="lv-LV"/>
        </w:rPr>
        <w:t xml:space="preserve"> informācij</w:t>
      </w:r>
      <w:r w:rsidR="001A37B1">
        <w:rPr>
          <w:sz w:val="24"/>
          <w:szCs w:val="24"/>
          <w:lang w:val="lv-LV"/>
        </w:rPr>
        <w:t>u</w:t>
      </w:r>
      <w:r w:rsidR="00143580">
        <w:rPr>
          <w:sz w:val="24"/>
          <w:szCs w:val="24"/>
          <w:lang w:val="lv-LV"/>
        </w:rPr>
        <w:t xml:space="preserve">: </w:t>
      </w:r>
    </w:p>
    <w:p w14:paraId="7F8C2102" w14:textId="3695A2DF" w:rsidR="008D61C7" w:rsidRDefault="008D61C7" w:rsidP="008D61C7">
      <w:pPr>
        <w:numPr>
          <w:ilvl w:val="3"/>
          <w:numId w:val="1"/>
        </w:numPr>
        <w:suppressAutoHyphens/>
        <w:spacing w:before="120" w:after="120"/>
        <w:ind w:left="851" w:hanging="851"/>
        <w:jc w:val="both"/>
        <w:rPr>
          <w:color w:val="000000"/>
          <w:sz w:val="24"/>
          <w:szCs w:val="24"/>
          <w:lang w:val="lv-LV"/>
        </w:rPr>
      </w:pPr>
      <w:r>
        <w:rPr>
          <w:color w:val="000000"/>
          <w:sz w:val="24"/>
          <w:szCs w:val="24"/>
          <w:lang w:val="lv-LV"/>
        </w:rPr>
        <w:t>par izglītību;</w:t>
      </w:r>
    </w:p>
    <w:p w14:paraId="7F93BEC0" w14:textId="036A5E8C" w:rsidR="008D61C7" w:rsidRPr="008D61C7" w:rsidRDefault="008D61C7" w:rsidP="008D61C7">
      <w:pPr>
        <w:numPr>
          <w:ilvl w:val="3"/>
          <w:numId w:val="1"/>
        </w:numPr>
        <w:suppressAutoHyphens/>
        <w:spacing w:before="120" w:after="120"/>
        <w:ind w:left="851" w:hanging="851"/>
        <w:jc w:val="both"/>
        <w:rPr>
          <w:color w:val="000000"/>
          <w:sz w:val="24"/>
          <w:szCs w:val="24"/>
          <w:lang w:val="lv-LV"/>
        </w:rPr>
      </w:pPr>
      <w:r w:rsidRPr="008D61C7">
        <w:rPr>
          <w:sz w:val="24"/>
          <w:szCs w:val="24"/>
        </w:rPr>
        <w:lastRenderedPageBreak/>
        <w:t xml:space="preserve">par </w:t>
      </w:r>
      <w:proofErr w:type="spellStart"/>
      <w:r w:rsidRPr="008D61C7">
        <w:rPr>
          <w:sz w:val="24"/>
          <w:szCs w:val="24"/>
        </w:rPr>
        <w:t>pašreizējo</w:t>
      </w:r>
      <w:proofErr w:type="spellEnd"/>
      <w:r w:rsidRPr="008D61C7">
        <w:rPr>
          <w:sz w:val="24"/>
          <w:szCs w:val="24"/>
        </w:rPr>
        <w:t xml:space="preserve"> </w:t>
      </w:r>
      <w:proofErr w:type="spellStart"/>
      <w:r w:rsidRPr="008D61C7">
        <w:rPr>
          <w:sz w:val="24"/>
          <w:szCs w:val="24"/>
        </w:rPr>
        <w:t>amatu</w:t>
      </w:r>
      <w:proofErr w:type="spellEnd"/>
      <w:r w:rsidRPr="008D61C7">
        <w:rPr>
          <w:sz w:val="24"/>
          <w:szCs w:val="24"/>
        </w:rPr>
        <w:t xml:space="preserve"> un </w:t>
      </w:r>
      <w:proofErr w:type="spellStart"/>
      <w:r w:rsidRPr="008D61C7">
        <w:rPr>
          <w:sz w:val="24"/>
          <w:szCs w:val="24"/>
        </w:rPr>
        <w:t>darba</w:t>
      </w:r>
      <w:proofErr w:type="spellEnd"/>
      <w:r w:rsidRPr="008D61C7">
        <w:rPr>
          <w:sz w:val="24"/>
          <w:szCs w:val="24"/>
        </w:rPr>
        <w:t xml:space="preserve"> </w:t>
      </w:r>
      <w:proofErr w:type="spellStart"/>
      <w:r w:rsidRPr="008D61C7">
        <w:rPr>
          <w:sz w:val="24"/>
          <w:szCs w:val="24"/>
        </w:rPr>
        <w:t>devējs</w:t>
      </w:r>
      <w:proofErr w:type="spellEnd"/>
      <w:r w:rsidRPr="008D61C7">
        <w:rPr>
          <w:sz w:val="24"/>
          <w:szCs w:val="24"/>
        </w:rPr>
        <w:t xml:space="preserve">: </w:t>
      </w:r>
    </w:p>
    <w:p w14:paraId="082ABA62" w14:textId="4CD320BA" w:rsidR="00AF2FF7" w:rsidRPr="0086465A" w:rsidRDefault="00143580" w:rsidP="00AF2FF7">
      <w:pPr>
        <w:numPr>
          <w:ilvl w:val="3"/>
          <w:numId w:val="1"/>
        </w:numPr>
        <w:suppressAutoHyphens/>
        <w:spacing w:before="120" w:after="120"/>
        <w:ind w:left="851" w:hanging="851"/>
        <w:jc w:val="both"/>
        <w:rPr>
          <w:b/>
          <w:color w:val="000000"/>
          <w:sz w:val="24"/>
          <w:szCs w:val="24"/>
          <w:lang w:val="lv-LV"/>
        </w:rPr>
      </w:pPr>
      <w:r w:rsidRPr="0086465A">
        <w:rPr>
          <w:b/>
          <w:sz w:val="24"/>
          <w:szCs w:val="24"/>
          <w:u w:val="single"/>
          <w:lang w:val="lv-LV"/>
        </w:rPr>
        <w:t>par darba pieredzi</w:t>
      </w:r>
      <w:r w:rsidR="008D61C7" w:rsidRPr="0086465A">
        <w:rPr>
          <w:b/>
          <w:sz w:val="24"/>
          <w:szCs w:val="24"/>
          <w:u w:val="single"/>
          <w:lang w:val="lv-LV"/>
        </w:rPr>
        <w:t xml:space="preserve"> pēdējos 3 (trīs) gados</w:t>
      </w:r>
      <w:r w:rsidR="001A37B1" w:rsidRPr="0086465A">
        <w:rPr>
          <w:sz w:val="24"/>
          <w:szCs w:val="24"/>
          <w:lang w:val="lv-LV"/>
        </w:rPr>
        <w:t>,</w:t>
      </w:r>
      <w:r w:rsidR="0086465A">
        <w:rPr>
          <w:sz w:val="24"/>
          <w:szCs w:val="24"/>
          <w:lang w:val="lv-LV"/>
        </w:rPr>
        <w:t xml:space="preserve"> kurā ietverts </w:t>
      </w:r>
      <w:r w:rsidR="008D61C7" w:rsidRPr="0086465A">
        <w:rPr>
          <w:sz w:val="24"/>
          <w:szCs w:val="24"/>
          <w:lang w:val="lv-LV"/>
        </w:rPr>
        <w:t>sniegt</w:t>
      </w:r>
      <w:r w:rsidR="0086465A">
        <w:rPr>
          <w:sz w:val="24"/>
          <w:szCs w:val="24"/>
          <w:lang w:val="lv-LV"/>
        </w:rPr>
        <w:t>o</w:t>
      </w:r>
      <w:r w:rsidR="008D61C7" w:rsidRPr="0086465A">
        <w:rPr>
          <w:sz w:val="24"/>
          <w:szCs w:val="24"/>
          <w:lang w:val="lv-LV"/>
        </w:rPr>
        <w:t xml:space="preserve"> pa</w:t>
      </w:r>
      <w:r w:rsidR="0086465A">
        <w:rPr>
          <w:sz w:val="24"/>
          <w:szCs w:val="24"/>
          <w:lang w:val="lv-LV"/>
        </w:rPr>
        <w:t>kalpojum/amata</w:t>
      </w:r>
      <w:r w:rsidR="008D61C7" w:rsidRPr="0086465A">
        <w:rPr>
          <w:sz w:val="24"/>
          <w:szCs w:val="24"/>
          <w:lang w:val="lv-LV"/>
        </w:rPr>
        <w:t xml:space="preserve"> apraks</w:t>
      </w:r>
      <w:r w:rsidR="0086465A">
        <w:rPr>
          <w:sz w:val="24"/>
          <w:szCs w:val="24"/>
          <w:lang w:val="lv-LV"/>
        </w:rPr>
        <w:t>ts</w:t>
      </w:r>
      <w:r w:rsidR="008D61C7" w:rsidRPr="0086465A">
        <w:rPr>
          <w:sz w:val="24"/>
          <w:szCs w:val="24"/>
          <w:lang w:val="lv-LV"/>
        </w:rPr>
        <w:t xml:space="preserve"> p</w:t>
      </w:r>
      <w:r w:rsidR="001A37B1" w:rsidRPr="0086465A">
        <w:rPr>
          <w:sz w:val="24"/>
          <w:szCs w:val="24"/>
          <w:lang w:val="lv-LV"/>
        </w:rPr>
        <w:t>ar veiktajiem pien</w:t>
      </w:r>
      <w:r w:rsidR="005D760C" w:rsidRPr="0086465A">
        <w:rPr>
          <w:sz w:val="24"/>
          <w:szCs w:val="24"/>
          <w:lang w:val="lv-LV"/>
        </w:rPr>
        <w:t xml:space="preserve">ākumiem un uzdevumiem, </w:t>
      </w:r>
      <w:r w:rsidR="0086465A">
        <w:rPr>
          <w:b/>
          <w:bCs/>
          <w:spacing w:val="-3"/>
          <w:sz w:val="24"/>
          <w:szCs w:val="24"/>
          <w:lang w:val="lv-LV"/>
        </w:rPr>
        <w:t>p</w:t>
      </w:r>
      <w:r w:rsidR="00AF2FF7" w:rsidRPr="0086465A">
        <w:rPr>
          <w:b/>
          <w:bCs/>
          <w:spacing w:val="-3"/>
          <w:sz w:val="24"/>
          <w:szCs w:val="24"/>
          <w:lang w:val="lv-LV"/>
        </w:rPr>
        <w:t>asūtītāja/</w:t>
      </w:r>
      <w:r w:rsidR="0086465A">
        <w:rPr>
          <w:b/>
          <w:bCs/>
          <w:spacing w:val="-3"/>
          <w:sz w:val="24"/>
          <w:szCs w:val="24"/>
          <w:lang w:val="lv-LV"/>
        </w:rPr>
        <w:t>d</w:t>
      </w:r>
      <w:r w:rsidR="00AF2FF7" w:rsidRPr="0086465A">
        <w:rPr>
          <w:b/>
          <w:bCs/>
          <w:spacing w:val="-3"/>
          <w:sz w:val="24"/>
          <w:szCs w:val="24"/>
          <w:lang w:val="lv-LV"/>
        </w:rPr>
        <w:t>arba devēja kontaktperson</w:t>
      </w:r>
      <w:r w:rsidR="0086465A">
        <w:rPr>
          <w:b/>
          <w:bCs/>
          <w:spacing w:val="-3"/>
          <w:sz w:val="24"/>
          <w:szCs w:val="24"/>
          <w:lang w:val="lv-LV"/>
        </w:rPr>
        <w:t>a</w:t>
      </w:r>
      <w:r w:rsidR="00AF2FF7" w:rsidRPr="0086465A">
        <w:rPr>
          <w:b/>
          <w:bCs/>
          <w:spacing w:val="-3"/>
          <w:sz w:val="24"/>
          <w:szCs w:val="24"/>
          <w:lang w:val="lv-LV"/>
        </w:rPr>
        <w:t xml:space="preserve"> un kontaktinformācija.</w:t>
      </w:r>
    </w:p>
    <w:p w14:paraId="34E864C4" w14:textId="77777777" w:rsidR="0086465A" w:rsidRDefault="008D61C7" w:rsidP="00AF2FF7">
      <w:pPr>
        <w:suppressAutoHyphens/>
        <w:spacing w:before="120" w:after="120"/>
        <w:jc w:val="both"/>
        <w:rPr>
          <w:sz w:val="24"/>
          <w:szCs w:val="24"/>
          <w:lang w:val="lv-LV"/>
        </w:rPr>
      </w:pPr>
      <w:r w:rsidRPr="0086465A">
        <w:rPr>
          <w:b/>
          <w:sz w:val="24"/>
          <w:szCs w:val="24"/>
          <w:lang w:val="lv-LV"/>
        </w:rPr>
        <w:t>NB!</w:t>
      </w:r>
      <w:r w:rsidRPr="0086465A">
        <w:rPr>
          <w:sz w:val="24"/>
          <w:szCs w:val="24"/>
          <w:lang w:val="lv-LV"/>
        </w:rPr>
        <w:t xml:space="preserve"> Sagatavojot ekspertu un speciālista CV</w:t>
      </w:r>
      <w:r w:rsidR="00AF2FF7" w:rsidRPr="0086465A">
        <w:rPr>
          <w:sz w:val="24"/>
          <w:szCs w:val="24"/>
          <w:lang w:val="lv-LV"/>
        </w:rPr>
        <w:t>, lūdzam</w:t>
      </w:r>
      <w:r w:rsidRPr="0086465A">
        <w:rPr>
          <w:sz w:val="24"/>
          <w:szCs w:val="24"/>
          <w:lang w:val="lv-LV"/>
        </w:rPr>
        <w:t xml:space="preserve"> ņemt vērā nolikuma 6. pielikumu “Saimnieciski </w:t>
      </w:r>
      <w:r w:rsidR="00BA3B37" w:rsidRPr="0086465A">
        <w:rPr>
          <w:sz w:val="24"/>
          <w:szCs w:val="24"/>
          <w:lang w:val="lv-LV"/>
        </w:rPr>
        <w:t>visizdevīgākā</w:t>
      </w:r>
      <w:r w:rsidRPr="00AF2FF7">
        <w:rPr>
          <w:sz w:val="24"/>
          <w:szCs w:val="24"/>
          <w:lang w:val="lv-LV"/>
        </w:rPr>
        <w:t xml:space="preserve"> piedāvājuma noteikšana</w:t>
      </w:r>
      <w:r w:rsidR="0086465A">
        <w:rPr>
          <w:sz w:val="24"/>
          <w:szCs w:val="24"/>
          <w:lang w:val="lv-LV"/>
        </w:rPr>
        <w:t>s metodoloģija”. E</w:t>
      </w:r>
      <w:r w:rsidRPr="00AF2FF7">
        <w:rPr>
          <w:sz w:val="24"/>
          <w:szCs w:val="24"/>
          <w:lang w:val="lv-LV"/>
        </w:rPr>
        <w:t xml:space="preserve">kspertu un speciālista darba pieredze tiks vērtētā, lai noteiktu saimnieciski visizdevīgāko piedāvājumu! </w:t>
      </w:r>
    </w:p>
    <w:p w14:paraId="159DC75B" w14:textId="526E8792" w:rsidR="008D61C7" w:rsidRPr="00AF2FF7" w:rsidRDefault="008D61C7" w:rsidP="00AF2FF7">
      <w:pPr>
        <w:suppressAutoHyphens/>
        <w:spacing w:before="120" w:after="120"/>
        <w:jc w:val="both"/>
        <w:rPr>
          <w:b/>
          <w:color w:val="000000"/>
          <w:sz w:val="24"/>
          <w:szCs w:val="24"/>
          <w:lang w:val="lv-LV"/>
        </w:rPr>
      </w:pPr>
      <w:r w:rsidRPr="00AF2FF7">
        <w:rPr>
          <w:sz w:val="24"/>
          <w:szCs w:val="24"/>
          <w:lang w:val="lv-LV"/>
        </w:rPr>
        <w:t>Skat. 6.</w:t>
      </w:r>
      <w:r w:rsidR="00AF2FF7">
        <w:rPr>
          <w:sz w:val="24"/>
          <w:szCs w:val="24"/>
          <w:lang w:val="lv-LV"/>
        </w:rPr>
        <w:t> </w:t>
      </w:r>
      <w:r w:rsidRPr="00AF2FF7">
        <w:rPr>
          <w:sz w:val="24"/>
          <w:szCs w:val="24"/>
          <w:lang w:val="lv-LV"/>
        </w:rPr>
        <w:t>pielikumu, kurā ir norādīta informācija par kādu norādīto darba pieredzi</w:t>
      </w:r>
      <w:r w:rsidR="00AF2FF7">
        <w:rPr>
          <w:sz w:val="24"/>
          <w:szCs w:val="24"/>
          <w:lang w:val="lv-LV"/>
        </w:rPr>
        <w:t xml:space="preserve"> pēdējos 3 (trīs) gados</w:t>
      </w:r>
      <w:r w:rsidRPr="00AF2FF7">
        <w:rPr>
          <w:sz w:val="24"/>
          <w:szCs w:val="24"/>
          <w:lang w:val="lv-LV"/>
        </w:rPr>
        <w:t xml:space="preserve"> Pasūtītājs piešķirs punktus. </w:t>
      </w:r>
    </w:p>
    <w:p w14:paraId="53D81600" w14:textId="71A5EAF3" w:rsidR="001A37B1" w:rsidRPr="001A37B1" w:rsidRDefault="001A37B1" w:rsidP="001A37B1">
      <w:pPr>
        <w:numPr>
          <w:ilvl w:val="3"/>
          <w:numId w:val="1"/>
        </w:numPr>
        <w:suppressAutoHyphens/>
        <w:spacing w:before="120" w:after="120"/>
        <w:ind w:left="851" w:hanging="851"/>
        <w:jc w:val="both"/>
        <w:rPr>
          <w:color w:val="000000"/>
          <w:sz w:val="24"/>
          <w:szCs w:val="24"/>
          <w:lang w:val="lv-LV"/>
        </w:rPr>
      </w:pPr>
      <w:r w:rsidRPr="001A37B1">
        <w:rPr>
          <w:sz w:val="24"/>
          <w:szCs w:val="24"/>
          <w:lang w:val="lv-LV"/>
        </w:rPr>
        <w:t>avotus (</w:t>
      </w:r>
      <w:r w:rsidR="00AF2FF7">
        <w:rPr>
          <w:sz w:val="24"/>
          <w:szCs w:val="24"/>
          <w:lang w:val="lv-LV"/>
        </w:rPr>
        <w:t>grāmatas, laikraksti, žurnāli</w:t>
      </w:r>
      <w:r w:rsidRPr="001A37B1">
        <w:rPr>
          <w:sz w:val="24"/>
          <w:szCs w:val="24"/>
          <w:lang w:val="lv-LV"/>
        </w:rPr>
        <w:t>, interneta vietnes</w:t>
      </w:r>
      <w:r w:rsidR="00AF2FF7">
        <w:rPr>
          <w:sz w:val="24"/>
          <w:szCs w:val="24"/>
          <w:lang w:val="lv-LV"/>
        </w:rPr>
        <w:t xml:space="preserve"> u.c.</w:t>
      </w:r>
      <w:r w:rsidRPr="001A37B1">
        <w:rPr>
          <w:sz w:val="24"/>
          <w:szCs w:val="24"/>
          <w:lang w:val="lv-LV"/>
        </w:rPr>
        <w:t>)</w:t>
      </w:r>
      <w:r>
        <w:rPr>
          <w:sz w:val="24"/>
          <w:szCs w:val="24"/>
          <w:lang w:val="lv-LV"/>
        </w:rPr>
        <w:t>, kur P</w:t>
      </w:r>
      <w:r w:rsidRPr="001A37B1">
        <w:rPr>
          <w:sz w:val="24"/>
          <w:szCs w:val="24"/>
          <w:lang w:val="lv-LV"/>
        </w:rPr>
        <w:t>asūtītājs var iepaz</w:t>
      </w:r>
      <w:r>
        <w:rPr>
          <w:sz w:val="24"/>
          <w:szCs w:val="24"/>
          <w:lang w:val="lv-LV"/>
        </w:rPr>
        <w:t xml:space="preserve">īties </w:t>
      </w:r>
      <w:r w:rsidRPr="001A37B1">
        <w:rPr>
          <w:sz w:val="24"/>
          <w:szCs w:val="24"/>
          <w:lang w:val="lv-LV"/>
        </w:rPr>
        <w:t xml:space="preserve">un pārliecināties par </w:t>
      </w:r>
      <w:r w:rsidR="00AF2FF7">
        <w:rPr>
          <w:sz w:val="24"/>
          <w:szCs w:val="24"/>
          <w:lang w:val="lv-LV"/>
        </w:rPr>
        <w:t>veikto pētījumu/ziņojumu/stratēģiju</w:t>
      </w:r>
      <w:r w:rsidRPr="001A37B1">
        <w:rPr>
          <w:sz w:val="24"/>
          <w:szCs w:val="24"/>
          <w:lang w:val="lv-LV"/>
        </w:rPr>
        <w:t>!</w:t>
      </w:r>
      <w:r w:rsidR="00AF2FF7">
        <w:rPr>
          <w:rStyle w:val="FootnoteReference"/>
          <w:sz w:val="24"/>
          <w:szCs w:val="24"/>
          <w:lang w:val="lv-LV"/>
        </w:rPr>
        <w:footnoteReference w:id="2"/>
      </w:r>
    </w:p>
    <w:p w14:paraId="0D2FFE39" w14:textId="77777777" w:rsidR="001A37B1" w:rsidRPr="001A37B1" w:rsidRDefault="001A37B1" w:rsidP="001A37B1">
      <w:pPr>
        <w:numPr>
          <w:ilvl w:val="3"/>
          <w:numId w:val="1"/>
        </w:numPr>
        <w:suppressAutoHyphens/>
        <w:spacing w:before="120" w:after="120"/>
        <w:ind w:left="851" w:hanging="851"/>
        <w:jc w:val="both"/>
        <w:rPr>
          <w:color w:val="000000"/>
          <w:sz w:val="24"/>
          <w:szCs w:val="24"/>
          <w:lang w:val="lv-LV"/>
        </w:rPr>
      </w:pPr>
      <w:r w:rsidRPr="001A37B1">
        <w:rPr>
          <w:sz w:val="24"/>
          <w:szCs w:val="24"/>
          <w:lang w:val="lv-LV"/>
        </w:rPr>
        <w:t>šāds apliecinājuma teksts:</w:t>
      </w:r>
    </w:p>
    <w:p w14:paraId="05388623" w14:textId="2FEF78B6" w:rsidR="001A37B1" w:rsidRPr="00143580" w:rsidRDefault="001A37B1" w:rsidP="00A51FB2">
      <w:pPr>
        <w:pStyle w:val="BodyTextIndent"/>
        <w:ind w:left="-284"/>
        <w:jc w:val="both"/>
        <w:rPr>
          <w:b/>
          <w:i/>
          <w:sz w:val="24"/>
          <w:szCs w:val="24"/>
          <w:lang w:val="lv-LV"/>
        </w:rPr>
      </w:pPr>
      <w:r>
        <w:rPr>
          <w:sz w:val="24"/>
          <w:szCs w:val="24"/>
          <w:lang w:val="lv-LV"/>
        </w:rPr>
        <w:tab/>
      </w:r>
      <w:r>
        <w:rPr>
          <w:sz w:val="24"/>
          <w:szCs w:val="24"/>
          <w:lang w:val="lv-LV"/>
        </w:rPr>
        <w:tab/>
        <w:t>“</w:t>
      </w:r>
      <w:r w:rsidRPr="00143580">
        <w:rPr>
          <w:b/>
          <w:i/>
          <w:sz w:val="24"/>
          <w:szCs w:val="24"/>
          <w:lang w:val="lv-LV"/>
        </w:rPr>
        <w:t>Es, apakšā parakstījies, apliecinu, ka šis CV satur patiesas ziņas par mani, manām zināšanām, kvalifikāciju un pieredzi. Es apzinos, ka nepatiesas informācijas sniegšana šeit var būt par pamatu piedāvājuma neatbilstībai un tā noraidīšanai.</w:t>
      </w:r>
    </w:p>
    <w:p w14:paraId="647E8D62" w14:textId="47D5C2F2" w:rsidR="001A37B1" w:rsidRPr="00143580" w:rsidRDefault="001A37B1" w:rsidP="00A51FB2">
      <w:pPr>
        <w:ind w:left="-284"/>
        <w:jc w:val="both"/>
        <w:rPr>
          <w:b/>
          <w:i/>
          <w:sz w:val="28"/>
          <w:szCs w:val="28"/>
          <w:lang w:val="lv-LV" w:eastAsia="lv-LV"/>
        </w:rPr>
      </w:pPr>
      <w:r w:rsidRPr="00143580">
        <w:rPr>
          <w:b/>
          <w:i/>
          <w:sz w:val="24"/>
          <w:szCs w:val="24"/>
          <w:lang w:val="lv-LV"/>
        </w:rPr>
        <w:t xml:space="preserve">Es piekrītu piedalīties iepirkumā </w:t>
      </w:r>
      <w:r w:rsidRPr="00143580">
        <w:rPr>
          <w:b/>
          <w:bCs/>
          <w:i/>
          <w:sz w:val="24"/>
          <w:szCs w:val="24"/>
          <w:lang w:val="lv-LV"/>
        </w:rPr>
        <w:t>“</w:t>
      </w:r>
      <w:r w:rsidRPr="00143580">
        <w:rPr>
          <w:b/>
          <w:i/>
          <w:sz w:val="24"/>
          <w:szCs w:val="24"/>
          <w:lang w:val="lv-LV" w:eastAsia="lv-LV"/>
        </w:rPr>
        <w:t xml:space="preserve">Ekspertu pakalpojumi </w:t>
      </w:r>
      <w:r w:rsidRPr="00143580">
        <w:rPr>
          <w:b/>
          <w:i/>
          <w:spacing w:val="-2"/>
          <w:sz w:val="24"/>
          <w:szCs w:val="24"/>
          <w:lang w:val="lv-LV"/>
        </w:rPr>
        <w:t>jūras un piekrastes viedās specializācijas (</w:t>
      </w:r>
      <w:proofErr w:type="spellStart"/>
      <w:r w:rsidRPr="00143580">
        <w:rPr>
          <w:b/>
          <w:i/>
          <w:spacing w:val="-2"/>
          <w:sz w:val="24"/>
          <w:szCs w:val="24"/>
          <w:lang w:val="lv-LV"/>
        </w:rPr>
        <w:t>blue</w:t>
      </w:r>
      <w:proofErr w:type="spellEnd"/>
      <w:r w:rsidRPr="00143580">
        <w:rPr>
          <w:b/>
          <w:i/>
          <w:spacing w:val="-2"/>
          <w:sz w:val="24"/>
          <w:szCs w:val="24"/>
          <w:lang w:val="lv-LV"/>
        </w:rPr>
        <w:t xml:space="preserve"> </w:t>
      </w:r>
      <w:proofErr w:type="spellStart"/>
      <w:r w:rsidRPr="00143580">
        <w:rPr>
          <w:b/>
          <w:i/>
          <w:spacing w:val="-2"/>
          <w:sz w:val="24"/>
          <w:szCs w:val="24"/>
          <w:lang w:val="lv-LV"/>
        </w:rPr>
        <w:t>growth</w:t>
      </w:r>
      <w:proofErr w:type="spellEnd"/>
      <w:r w:rsidRPr="00143580">
        <w:rPr>
          <w:b/>
          <w:i/>
          <w:spacing w:val="-2"/>
          <w:sz w:val="24"/>
          <w:szCs w:val="24"/>
          <w:lang w:val="lv-LV"/>
        </w:rPr>
        <w:t>) tematiskā plāna izstrādei Rīgas plānošanas reģionam</w:t>
      </w:r>
      <w:r w:rsidRPr="00143580">
        <w:rPr>
          <w:b/>
          <w:i/>
          <w:sz w:val="24"/>
          <w:szCs w:val="24"/>
          <w:lang w:val="lv-LV" w:eastAsia="lv-LV"/>
        </w:rPr>
        <w:t>”</w:t>
      </w:r>
      <w:r w:rsidRPr="00143580">
        <w:rPr>
          <w:b/>
          <w:i/>
          <w:sz w:val="24"/>
          <w:szCs w:val="24"/>
          <w:lang w:val="lv-LV"/>
        </w:rPr>
        <w:t>,</w:t>
      </w:r>
      <w:r w:rsidRPr="00143580">
        <w:rPr>
          <w:b/>
          <w:i/>
          <w:sz w:val="24"/>
          <w:szCs w:val="24"/>
          <w:lang w:val="lv-LV" w:eastAsia="lv-LV"/>
        </w:rPr>
        <w:t xml:space="preserve"> </w:t>
      </w:r>
      <w:r w:rsidRPr="00143580">
        <w:rPr>
          <w:b/>
          <w:i/>
          <w:sz w:val="24"/>
          <w:szCs w:val="24"/>
          <w:lang w:val="lv-LV"/>
        </w:rPr>
        <w:t>ID. Nr.  RPR/2018/1/SBR, kā Pretendenta &lt;Pretendenta nosaukums&gt; piedāvātais eksperts</w:t>
      </w:r>
      <w:r w:rsidR="001E09DA">
        <w:rPr>
          <w:b/>
          <w:i/>
          <w:sz w:val="24"/>
          <w:szCs w:val="24"/>
          <w:lang w:val="lv-LV"/>
        </w:rPr>
        <w:t>/speciālists</w:t>
      </w:r>
      <w:r w:rsidRPr="00143580">
        <w:rPr>
          <w:b/>
          <w:i/>
          <w:sz w:val="24"/>
          <w:szCs w:val="24"/>
          <w:lang w:val="lv-LV"/>
        </w:rPr>
        <w:t>. Ja Pretendents uzvarēs šajā Iepirkumā, es apliecinu, ka es varu un vēlos pildīt šo darbu paredzētajā  amatā, par ko ir iesniegts mans CV.</w:t>
      </w:r>
    </w:p>
    <w:p w14:paraId="09689BDC" w14:textId="626F5585" w:rsidR="001A37B1" w:rsidRPr="001A37B1" w:rsidRDefault="00A51FB2" w:rsidP="00A51FB2">
      <w:pPr>
        <w:ind w:left="-284"/>
        <w:jc w:val="both"/>
        <w:rPr>
          <w:b/>
          <w:i/>
          <w:iCs/>
          <w:sz w:val="24"/>
          <w:szCs w:val="24"/>
          <w:lang w:val="lv-LV"/>
        </w:rPr>
      </w:pPr>
      <w:r>
        <w:rPr>
          <w:b/>
          <w:i/>
          <w:iCs/>
          <w:sz w:val="24"/>
          <w:szCs w:val="24"/>
          <w:lang w:val="lv-LV"/>
        </w:rPr>
        <w:tab/>
      </w:r>
      <w:r>
        <w:rPr>
          <w:b/>
          <w:i/>
          <w:iCs/>
          <w:sz w:val="24"/>
          <w:szCs w:val="24"/>
          <w:lang w:val="lv-LV"/>
        </w:rPr>
        <w:tab/>
      </w:r>
      <w:r w:rsidR="001A37B1" w:rsidRPr="00143580">
        <w:rPr>
          <w:b/>
          <w:i/>
          <w:iCs/>
          <w:sz w:val="24"/>
          <w:szCs w:val="24"/>
          <w:lang w:val="lv-LV"/>
        </w:rPr>
        <w:t>Šī apņemšanas nav atsaucama, izņemot, ja iestājas ārkārtas apstākļi, kurus nav iespējams paredzēt Iepirkuma norises laikā.”</w:t>
      </w:r>
    </w:p>
    <w:p w14:paraId="11BBCE88" w14:textId="3A1EBFA6" w:rsidR="004A2CCC" w:rsidRPr="004D3177" w:rsidRDefault="00FC1114" w:rsidP="004A2CCC">
      <w:pPr>
        <w:numPr>
          <w:ilvl w:val="2"/>
          <w:numId w:val="1"/>
        </w:numPr>
        <w:suppressAutoHyphens/>
        <w:spacing w:before="120" w:after="120"/>
        <w:ind w:left="426" w:hanging="709"/>
        <w:jc w:val="both"/>
        <w:rPr>
          <w:color w:val="000000"/>
          <w:sz w:val="24"/>
          <w:szCs w:val="24"/>
          <w:lang w:val="lv-LV"/>
        </w:rPr>
      </w:pPr>
      <w:r w:rsidRPr="004D3177">
        <w:rPr>
          <w:color w:val="000000"/>
          <w:sz w:val="24"/>
          <w:szCs w:val="24"/>
          <w:lang w:val="lv-LV"/>
        </w:rPr>
        <w:t>Tehniskais piedāvājums</w:t>
      </w:r>
      <w:r w:rsidR="00385151" w:rsidRPr="004D3177">
        <w:rPr>
          <w:color w:val="000000"/>
          <w:sz w:val="24"/>
          <w:szCs w:val="24"/>
          <w:lang w:val="lv-LV"/>
        </w:rPr>
        <w:t>, ievērojot tehniskās specifikācija</w:t>
      </w:r>
      <w:r w:rsidR="000A2F7D" w:rsidRPr="004D3177">
        <w:rPr>
          <w:color w:val="000000"/>
          <w:sz w:val="24"/>
          <w:szCs w:val="24"/>
          <w:lang w:val="lv-LV"/>
        </w:rPr>
        <w:t>s (2. pielikums)</w:t>
      </w:r>
      <w:r w:rsidR="00385151" w:rsidRPr="004D3177">
        <w:rPr>
          <w:color w:val="000000"/>
          <w:sz w:val="24"/>
          <w:szCs w:val="24"/>
          <w:lang w:val="lv-LV"/>
        </w:rPr>
        <w:t xml:space="preserve"> prasības</w:t>
      </w:r>
      <w:r w:rsidR="004A2CCC" w:rsidRPr="004D3177">
        <w:rPr>
          <w:color w:val="000000"/>
          <w:sz w:val="24"/>
          <w:szCs w:val="24"/>
          <w:lang w:val="lv-LV"/>
        </w:rPr>
        <w:t xml:space="preserve">, kas ietver: </w:t>
      </w:r>
    </w:p>
    <w:p w14:paraId="57CD7B69" w14:textId="79E0CF96" w:rsidR="004A2CCC" w:rsidRPr="004D3177" w:rsidRDefault="00563197" w:rsidP="0054116A">
      <w:pPr>
        <w:numPr>
          <w:ilvl w:val="3"/>
          <w:numId w:val="1"/>
        </w:numPr>
        <w:suppressAutoHyphens/>
        <w:spacing w:before="120" w:after="120"/>
        <w:ind w:left="993" w:hanging="851"/>
        <w:jc w:val="both"/>
        <w:rPr>
          <w:color w:val="000000"/>
          <w:sz w:val="24"/>
          <w:szCs w:val="24"/>
          <w:lang w:val="lv-LV"/>
        </w:rPr>
      </w:pPr>
      <w:r w:rsidRPr="004D3177">
        <w:rPr>
          <w:color w:val="000000"/>
          <w:sz w:val="24"/>
          <w:szCs w:val="24"/>
          <w:lang w:val="lv-LV"/>
        </w:rPr>
        <w:t>t</w:t>
      </w:r>
      <w:r w:rsidR="004A2CCC" w:rsidRPr="004D3177">
        <w:rPr>
          <w:color w:val="000000"/>
          <w:sz w:val="24"/>
          <w:szCs w:val="24"/>
          <w:lang w:val="lv-LV"/>
        </w:rPr>
        <w:t>ehnisk</w:t>
      </w:r>
      <w:r w:rsidR="0054116A" w:rsidRPr="004D3177">
        <w:rPr>
          <w:color w:val="000000"/>
          <w:sz w:val="24"/>
          <w:szCs w:val="24"/>
          <w:lang w:val="lv-LV"/>
        </w:rPr>
        <w:t>ās specifikācijas interpretāciju</w:t>
      </w:r>
      <w:r w:rsidR="00A51FB2">
        <w:rPr>
          <w:color w:val="000000"/>
          <w:sz w:val="24"/>
          <w:szCs w:val="24"/>
          <w:lang w:val="lv-LV"/>
        </w:rPr>
        <w:t xml:space="preserve"> (plānotās aktivitātes, veicamo uzdevumu sasaiste ar aktivitātēm, </w:t>
      </w:r>
      <w:r w:rsidR="0054116A" w:rsidRPr="004D3177">
        <w:rPr>
          <w:color w:val="000000"/>
          <w:sz w:val="24"/>
          <w:szCs w:val="24"/>
          <w:lang w:val="lv-LV"/>
        </w:rPr>
        <w:t xml:space="preserve">pilns </w:t>
      </w:r>
      <w:r w:rsidR="004A2CCC" w:rsidRPr="004D3177">
        <w:rPr>
          <w:color w:val="000000"/>
          <w:sz w:val="24"/>
          <w:szCs w:val="24"/>
          <w:lang w:val="lv-LV"/>
        </w:rPr>
        <w:t>uzdevumu izpildes apraksts)</w:t>
      </w:r>
      <w:r w:rsidR="0028400D" w:rsidRPr="004D3177">
        <w:rPr>
          <w:color w:val="000000"/>
          <w:sz w:val="24"/>
          <w:szCs w:val="24"/>
          <w:lang w:val="lv-LV"/>
        </w:rPr>
        <w:t>;</w:t>
      </w:r>
    </w:p>
    <w:p w14:paraId="6CEEEC4E" w14:textId="5F15F547" w:rsidR="004A2CCC" w:rsidRPr="004D3177" w:rsidRDefault="00563197" w:rsidP="0054116A">
      <w:pPr>
        <w:numPr>
          <w:ilvl w:val="3"/>
          <w:numId w:val="1"/>
        </w:numPr>
        <w:suppressAutoHyphens/>
        <w:spacing w:before="120" w:after="120"/>
        <w:ind w:left="993" w:hanging="851"/>
        <w:jc w:val="both"/>
        <w:rPr>
          <w:color w:val="000000"/>
          <w:sz w:val="24"/>
          <w:szCs w:val="24"/>
          <w:lang w:val="lv-LV"/>
        </w:rPr>
      </w:pPr>
      <w:r w:rsidRPr="004D3177">
        <w:rPr>
          <w:color w:val="000000"/>
          <w:sz w:val="24"/>
          <w:szCs w:val="24"/>
          <w:lang w:val="lv-LV"/>
        </w:rPr>
        <w:t>i</w:t>
      </w:r>
      <w:r w:rsidR="0028400D" w:rsidRPr="004D3177">
        <w:rPr>
          <w:color w:val="000000"/>
          <w:sz w:val="24"/>
          <w:szCs w:val="24"/>
          <w:lang w:val="lv-LV"/>
        </w:rPr>
        <w:t>zvēlēto metožu kopumu</w:t>
      </w:r>
      <w:r w:rsidR="0054116A" w:rsidRPr="004D3177">
        <w:rPr>
          <w:color w:val="000000"/>
          <w:sz w:val="24"/>
          <w:szCs w:val="24"/>
          <w:lang w:val="lv-LV"/>
        </w:rPr>
        <w:t>, to aprakstu un pamatojumu</w:t>
      </w:r>
      <w:r w:rsidR="004A2CCC" w:rsidRPr="004D3177">
        <w:rPr>
          <w:color w:val="000000"/>
          <w:sz w:val="24"/>
          <w:szCs w:val="24"/>
          <w:lang w:val="lv-LV"/>
        </w:rPr>
        <w:t xml:space="preserve"> darba uzdevuma izpildei;</w:t>
      </w:r>
    </w:p>
    <w:p w14:paraId="2B1F6278" w14:textId="54D5CA59" w:rsidR="008C0B5D" w:rsidRPr="008C0B5D" w:rsidRDefault="00A51FB2" w:rsidP="008C0B5D">
      <w:pPr>
        <w:numPr>
          <w:ilvl w:val="3"/>
          <w:numId w:val="1"/>
        </w:numPr>
        <w:suppressAutoHyphens/>
        <w:spacing w:before="120" w:after="120"/>
        <w:ind w:left="993" w:hanging="851"/>
        <w:jc w:val="both"/>
        <w:rPr>
          <w:sz w:val="24"/>
          <w:szCs w:val="24"/>
          <w:lang w:val="lv-LV"/>
        </w:rPr>
      </w:pPr>
      <w:proofErr w:type="spellStart"/>
      <w:proofErr w:type="gramStart"/>
      <w:r>
        <w:rPr>
          <w:color w:val="000000"/>
          <w:sz w:val="24"/>
          <w:szCs w:val="24"/>
        </w:rPr>
        <w:t>r</w:t>
      </w:r>
      <w:r w:rsidR="008C0B5D" w:rsidRPr="008C0B5D">
        <w:rPr>
          <w:color w:val="000000"/>
          <w:sz w:val="24"/>
          <w:szCs w:val="24"/>
        </w:rPr>
        <w:t>esursu</w:t>
      </w:r>
      <w:proofErr w:type="spellEnd"/>
      <w:proofErr w:type="gramEnd"/>
      <w:r w:rsidR="008C0B5D" w:rsidRPr="008C0B5D">
        <w:rPr>
          <w:color w:val="000000"/>
          <w:sz w:val="24"/>
          <w:szCs w:val="24"/>
        </w:rPr>
        <w:t xml:space="preserve"> </w:t>
      </w:r>
      <w:proofErr w:type="spellStart"/>
      <w:r w:rsidR="008C0B5D" w:rsidRPr="008C0B5D">
        <w:rPr>
          <w:color w:val="000000"/>
          <w:sz w:val="24"/>
          <w:szCs w:val="24"/>
        </w:rPr>
        <w:t>plānu</w:t>
      </w:r>
      <w:proofErr w:type="spellEnd"/>
      <w:r w:rsidR="008C0B5D" w:rsidRPr="008C0B5D">
        <w:rPr>
          <w:color w:val="000000"/>
          <w:sz w:val="24"/>
          <w:szCs w:val="24"/>
        </w:rPr>
        <w:t xml:space="preserve">, </w:t>
      </w:r>
      <w:proofErr w:type="spellStart"/>
      <w:r w:rsidR="008C0B5D" w:rsidRPr="008C0B5D">
        <w:rPr>
          <w:color w:val="000000"/>
          <w:sz w:val="24"/>
          <w:szCs w:val="24"/>
        </w:rPr>
        <w:t>norādot</w:t>
      </w:r>
      <w:proofErr w:type="spellEnd"/>
      <w:r w:rsidR="008C0B5D" w:rsidRPr="008C0B5D">
        <w:rPr>
          <w:color w:val="000000"/>
          <w:sz w:val="24"/>
          <w:szCs w:val="24"/>
        </w:rPr>
        <w:t xml:space="preserve"> </w:t>
      </w:r>
      <w:proofErr w:type="spellStart"/>
      <w:r w:rsidR="008C0B5D" w:rsidRPr="008C0B5D">
        <w:rPr>
          <w:color w:val="000000"/>
          <w:sz w:val="24"/>
          <w:szCs w:val="24"/>
        </w:rPr>
        <w:t>katra</w:t>
      </w:r>
      <w:proofErr w:type="spellEnd"/>
      <w:r w:rsidR="008C0B5D" w:rsidRPr="008C0B5D">
        <w:rPr>
          <w:color w:val="000000"/>
          <w:sz w:val="24"/>
          <w:szCs w:val="24"/>
        </w:rPr>
        <w:t xml:space="preserve"> </w:t>
      </w:r>
      <w:proofErr w:type="spellStart"/>
      <w:r w:rsidR="008C0B5D" w:rsidRPr="008C0B5D">
        <w:rPr>
          <w:color w:val="000000"/>
          <w:sz w:val="24"/>
          <w:szCs w:val="24"/>
        </w:rPr>
        <w:t>eksperta</w:t>
      </w:r>
      <w:proofErr w:type="spellEnd"/>
      <w:r w:rsidR="008C0B5D" w:rsidRPr="008C0B5D">
        <w:rPr>
          <w:color w:val="000000"/>
          <w:sz w:val="24"/>
          <w:szCs w:val="24"/>
        </w:rPr>
        <w:t xml:space="preserve"> </w:t>
      </w:r>
      <w:proofErr w:type="spellStart"/>
      <w:r w:rsidR="008C0B5D" w:rsidRPr="008C0B5D">
        <w:rPr>
          <w:color w:val="000000"/>
          <w:sz w:val="24"/>
          <w:szCs w:val="24"/>
        </w:rPr>
        <w:t>p</w:t>
      </w:r>
      <w:r w:rsidR="008C0B5D">
        <w:rPr>
          <w:color w:val="000000"/>
          <w:sz w:val="24"/>
          <w:szCs w:val="24"/>
        </w:rPr>
        <w:t>ienākumus</w:t>
      </w:r>
      <w:proofErr w:type="spellEnd"/>
      <w:r w:rsidR="008C0B5D">
        <w:rPr>
          <w:color w:val="000000"/>
          <w:sz w:val="24"/>
          <w:szCs w:val="24"/>
        </w:rPr>
        <w:t xml:space="preserve"> un </w:t>
      </w:r>
      <w:proofErr w:type="spellStart"/>
      <w:r w:rsidR="008C0B5D">
        <w:rPr>
          <w:color w:val="000000"/>
          <w:sz w:val="24"/>
          <w:szCs w:val="24"/>
        </w:rPr>
        <w:t>veicamos</w:t>
      </w:r>
      <w:proofErr w:type="spellEnd"/>
      <w:r w:rsidR="008C0B5D">
        <w:rPr>
          <w:color w:val="000000"/>
          <w:sz w:val="24"/>
          <w:szCs w:val="24"/>
        </w:rPr>
        <w:t xml:space="preserve"> </w:t>
      </w:r>
      <w:proofErr w:type="spellStart"/>
      <w:r w:rsidR="008C0B5D">
        <w:rPr>
          <w:color w:val="000000"/>
          <w:sz w:val="24"/>
          <w:szCs w:val="24"/>
        </w:rPr>
        <w:t>uzdevumus</w:t>
      </w:r>
      <w:proofErr w:type="spellEnd"/>
      <w:r w:rsidR="008C0B5D">
        <w:rPr>
          <w:color w:val="000000"/>
          <w:sz w:val="24"/>
          <w:szCs w:val="24"/>
        </w:rPr>
        <w:t>.</w:t>
      </w:r>
    </w:p>
    <w:p w14:paraId="4247D51B" w14:textId="50723DA0" w:rsidR="00FC1114" w:rsidRPr="004D3177" w:rsidRDefault="00FC1114" w:rsidP="00AA358A">
      <w:pPr>
        <w:numPr>
          <w:ilvl w:val="2"/>
          <w:numId w:val="1"/>
        </w:numPr>
        <w:suppressAutoHyphens/>
        <w:spacing w:before="120" w:after="120"/>
        <w:ind w:left="426" w:hanging="709"/>
        <w:jc w:val="both"/>
        <w:rPr>
          <w:color w:val="000000"/>
          <w:sz w:val="24"/>
          <w:szCs w:val="24"/>
          <w:lang w:val="lv-LV"/>
        </w:rPr>
      </w:pPr>
      <w:r w:rsidRPr="004D3177">
        <w:rPr>
          <w:color w:val="000000"/>
          <w:sz w:val="24"/>
          <w:szCs w:val="24"/>
          <w:lang w:val="lv-LV"/>
        </w:rPr>
        <w:t>F</w:t>
      </w:r>
      <w:r w:rsidR="00294AF6" w:rsidRPr="004D3177">
        <w:rPr>
          <w:color w:val="000000"/>
          <w:sz w:val="24"/>
          <w:szCs w:val="24"/>
          <w:lang w:val="lv-LV"/>
        </w:rPr>
        <w:t>inanšu piedāvājums atbilstoši n</w:t>
      </w:r>
      <w:r w:rsidR="002D429C" w:rsidRPr="004D3177">
        <w:rPr>
          <w:color w:val="000000"/>
          <w:sz w:val="24"/>
          <w:szCs w:val="24"/>
          <w:lang w:val="lv-LV"/>
        </w:rPr>
        <w:t xml:space="preserve">olikuma </w:t>
      </w:r>
      <w:r w:rsidR="008D61C7">
        <w:rPr>
          <w:color w:val="000000"/>
          <w:sz w:val="24"/>
          <w:szCs w:val="24"/>
          <w:lang w:val="lv-LV"/>
        </w:rPr>
        <w:t>5</w:t>
      </w:r>
      <w:r w:rsidR="002D429C" w:rsidRPr="004D3177">
        <w:rPr>
          <w:color w:val="000000"/>
          <w:sz w:val="24"/>
          <w:szCs w:val="24"/>
          <w:lang w:val="lv-LV"/>
        </w:rPr>
        <w:t xml:space="preserve">. pielikumā norādītajai </w:t>
      </w:r>
      <w:r w:rsidRPr="004D3177">
        <w:rPr>
          <w:color w:val="000000"/>
          <w:sz w:val="24"/>
          <w:szCs w:val="24"/>
          <w:lang w:val="lv-LV"/>
        </w:rPr>
        <w:t>veidnei</w:t>
      </w:r>
      <w:r w:rsidR="00294AF6" w:rsidRPr="004D3177">
        <w:rPr>
          <w:color w:val="000000"/>
          <w:sz w:val="24"/>
          <w:szCs w:val="24"/>
          <w:lang w:val="lv-LV"/>
        </w:rPr>
        <w:t>:</w:t>
      </w:r>
    </w:p>
    <w:p w14:paraId="52139B60" w14:textId="34927063" w:rsidR="00385151" w:rsidRPr="004D3177" w:rsidRDefault="00E50A87" w:rsidP="00D65A33">
      <w:pPr>
        <w:numPr>
          <w:ilvl w:val="3"/>
          <w:numId w:val="1"/>
        </w:numPr>
        <w:suppressAutoHyphens/>
        <w:spacing w:before="120" w:after="120"/>
        <w:ind w:left="993" w:hanging="850"/>
        <w:jc w:val="both"/>
        <w:rPr>
          <w:sz w:val="24"/>
          <w:szCs w:val="24"/>
          <w:lang w:val="lv-LV"/>
        </w:rPr>
      </w:pPr>
      <w:r w:rsidRPr="004D3177">
        <w:rPr>
          <w:sz w:val="24"/>
          <w:szCs w:val="24"/>
          <w:lang w:val="lv-LV"/>
        </w:rPr>
        <w:t>p</w:t>
      </w:r>
      <w:r w:rsidR="00385151" w:rsidRPr="004D3177">
        <w:rPr>
          <w:sz w:val="24"/>
          <w:szCs w:val="24"/>
          <w:lang w:val="lv-LV"/>
        </w:rPr>
        <w:t>iedāvājum</w:t>
      </w:r>
      <w:r w:rsidR="0046670B" w:rsidRPr="004D3177">
        <w:rPr>
          <w:sz w:val="24"/>
          <w:szCs w:val="24"/>
          <w:lang w:val="lv-LV"/>
        </w:rPr>
        <w:t>a</w:t>
      </w:r>
      <w:r w:rsidR="00385151" w:rsidRPr="004D3177">
        <w:rPr>
          <w:sz w:val="24"/>
          <w:szCs w:val="24"/>
          <w:lang w:val="lv-LV"/>
        </w:rPr>
        <w:t xml:space="preserve"> cena jānorāda </w:t>
      </w:r>
      <w:proofErr w:type="spellStart"/>
      <w:r w:rsidR="00385151" w:rsidRPr="004D3177">
        <w:rPr>
          <w:sz w:val="24"/>
          <w:szCs w:val="24"/>
          <w:lang w:val="lv-LV"/>
        </w:rPr>
        <w:t>euro</w:t>
      </w:r>
      <w:proofErr w:type="spellEnd"/>
      <w:r w:rsidR="00385151" w:rsidRPr="004D3177">
        <w:rPr>
          <w:sz w:val="24"/>
          <w:szCs w:val="24"/>
          <w:lang w:val="lv-LV"/>
        </w:rPr>
        <w:t xml:space="preserve"> (EUR) </w:t>
      </w:r>
      <w:r w:rsidR="00385151" w:rsidRPr="004D3177">
        <w:rPr>
          <w:sz w:val="24"/>
          <w:szCs w:val="24"/>
          <w:shd w:val="clear" w:color="auto" w:fill="FFFFFF"/>
          <w:lang w:val="lv-LV"/>
        </w:rPr>
        <w:t>ar precizitāti līdz 2 (</w:t>
      </w:r>
      <w:r w:rsidR="00385151" w:rsidRPr="004D3177">
        <w:rPr>
          <w:rStyle w:val="Emphasis"/>
          <w:bCs/>
          <w:i w:val="0"/>
          <w:iCs w:val="0"/>
          <w:sz w:val="24"/>
          <w:szCs w:val="24"/>
          <w:shd w:val="clear" w:color="auto" w:fill="FFFFFF"/>
          <w:lang w:val="lv-LV"/>
        </w:rPr>
        <w:t>diviem</w:t>
      </w:r>
      <w:r w:rsidR="00385151" w:rsidRPr="004D3177">
        <w:rPr>
          <w:sz w:val="24"/>
          <w:szCs w:val="24"/>
          <w:shd w:val="clear" w:color="auto" w:fill="FFFFFF"/>
          <w:lang w:val="lv-LV"/>
        </w:rPr>
        <w:t>)</w:t>
      </w:r>
      <w:r w:rsidR="00385151" w:rsidRPr="004D3177">
        <w:rPr>
          <w:rStyle w:val="apple-converted-space"/>
          <w:sz w:val="24"/>
          <w:szCs w:val="24"/>
          <w:shd w:val="clear" w:color="auto" w:fill="FFFFFF"/>
          <w:lang w:val="lv-LV"/>
        </w:rPr>
        <w:t> </w:t>
      </w:r>
      <w:r w:rsidR="00385151" w:rsidRPr="004D3177">
        <w:rPr>
          <w:rStyle w:val="Emphasis"/>
          <w:bCs/>
          <w:i w:val="0"/>
          <w:iCs w:val="0"/>
          <w:sz w:val="24"/>
          <w:szCs w:val="24"/>
          <w:shd w:val="clear" w:color="auto" w:fill="FFFFFF"/>
          <w:lang w:val="lv-LV"/>
        </w:rPr>
        <w:t>cipariem aiz komata</w:t>
      </w:r>
      <w:r w:rsidR="00385151" w:rsidRPr="004D3177">
        <w:rPr>
          <w:sz w:val="24"/>
          <w:szCs w:val="24"/>
          <w:lang w:val="lv-LV"/>
        </w:rPr>
        <w:t>;</w:t>
      </w:r>
    </w:p>
    <w:p w14:paraId="507962ED" w14:textId="77DC4745" w:rsidR="00FC1114" w:rsidRPr="004D3177" w:rsidRDefault="00E50A87" w:rsidP="00D65A33">
      <w:pPr>
        <w:numPr>
          <w:ilvl w:val="3"/>
          <w:numId w:val="1"/>
        </w:numPr>
        <w:suppressAutoHyphens/>
        <w:spacing w:before="120" w:after="120"/>
        <w:ind w:left="993" w:hanging="850"/>
        <w:jc w:val="both"/>
        <w:rPr>
          <w:color w:val="000000"/>
          <w:sz w:val="24"/>
          <w:szCs w:val="24"/>
          <w:lang w:val="lv-LV"/>
        </w:rPr>
      </w:pPr>
      <w:r w:rsidRPr="004D3177">
        <w:rPr>
          <w:sz w:val="24"/>
          <w:szCs w:val="24"/>
          <w:lang w:val="lv-LV"/>
        </w:rPr>
        <w:t>p</w:t>
      </w:r>
      <w:r w:rsidR="002D54CE" w:rsidRPr="004D3177">
        <w:rPr>
          <w:sz w:val="24"/>
          <w:szCs w:val="24"/>
          <w:lang w:val="lv-LV"/>
        </w:rPr>
        <w:t xml:space="preserve">iedāvājuma cenā jāiekļauj visas pakalpojuma izmaksas, nodokļi un nodevas, kas saistītas ar iepirkuma līguma izpildi; atsevišķi jānorāda PVN, ja attiecināms. </w:t>
      </w:r>
    </w:p>
    <w:p w14:paraId="7732E422" w14:textId="1F14003B" w:rsidR="00FC1114" w:rsidRPr="004D3177" w:rsidRDefault="00E50A87" w:rsidP="00D65A33">
      <w:pPr>
        <w:numPr>
          <w:ilvl w:val="3"/>
          <w:numId w:val="1"/>
        </w:numPr>
        <w:suppressAutoHyphens/>
        <w:spacing w:before="120" w:after="120"/>
        <w:ind w:left="993" w:hanging="850"/>
        <w:jc w:val="both"/>
        <w:rPr>
          <w:color w:val="000000"/>
          <w:sz w:val="24"/>
          <w:szCs w:val="24"/>
          <w:lang w:val="lv-LV"/>
        </w:rPr>
      </w:pPr>
      <w:r w:rsidRPr="004D3177">
        <w:rPr>
          <w:sz w:val="24"/>
          <w:szCs w:val="24"/>
          <w:lang w:val="lv-LV"/>
        </w:rPr>
        <w:t>p</w:t>
      </w:r>
      <w:r w:rsidR="00385151" w:rsidRPr="004D3177">
        <w:rPr>
          <w:sz w:val="24"/>
          <w:szCs w:val="24"/>
          <w:lang w:val="lv-LV"/>
        </w:rPr>
        <w:t>iedāvājumi, kuros</w:t>
      </w:r>
      <w:r w:rsidR="002D54CE" w:rsidRPr="004D3177">
        <w:rPr>
          <w:sz w:val="24"/>
          <w:szCs w:val="24"/>
          <w:lang w:val="lv-LV"/>
        </w:rPr>
        <w:t xml:space="preserve"> piedāvātā cena</w:t>
      </w:r>
      <w:r w:rsidR="00FC1114" w:rsidRPr="004D3177">
        <w:rPr>
          <w:sz w:val="24"/>
          <w:szCs w:val="24"/>
          <w:lang w:val="lv-LV"/>
        </w:rPr>
        <w:t xml:space="preserve"> bez PVN pārsniegs </w:t>
      </w:r>
      <w:r w:rsidR="00294AF6" w:rsidRPr="004D3177">
        <w:rPr>
          <w:sz w:val="24"/>
          <w:szCs w:val="24"/>
          <w:lang w:val="lv-LV"/>
        </w:rPr>
        <w:t>n</w:t>
      </w:r>
      <w:r w:rsidR="008D5BD4" w:rsidRPr="004D3177">
        <w:rPr>
          <w:sz w:val="24"/>
          <w:szCs w:val="24"/>
          <w:lang w:val="lv-LV"/>
        </w:rPr>
        <w:t>olikuma 2.2.</w:t>
      </w:r>
      <w:r w:rsidR="00FC1114" w:rsidRPr="004D3177">
        <w:rPr>
          <w:sz w:val="24"/>
          <w:szCs w:val="24"/>
          <w:lang w:val="lv-LV"/>
        </w:rPr>
        <w:t> </w:t>
      </w:r>
      <w:r w:rsidR="002D54CE" w:rsidRPr="004D3177">
        <w:rPr>
          <w:sz w:val="24"/>
          <w:szCs w:val="24"/>
          <w:lang w:val="lv-LV"/>
        </w:rPr>
        <w:t xml:space="preserve">apakšpunktā </w:t>
      </w:r>
      <w:r w:rsidR="00FC1114" w:rsidRPr="004D3177">
        <w:rPr>
          <w:sz w:val="24"/>
          <w:szCs w:val="24"/>
          <w:lang w:val="lv-LV"/>
        </w:rPr>
        <w:t>noteikto</w:t>
      </w:r>
      <w:r w:rsidR="002D54CE" w:rsidRPr="004D3177">
        <w:rPr>
          <w:sz w:val="24"/>
          <w:szCs w:val="24"/>
          <w:lang w:val="lv-LV"/>
        </w:rPr>
        <w:t xml:space="preserve"> plānoto līgumcenu, tiks noraidīti, kā neatbilstoši </w:t>
      </w:r>
      <w:r w:rsidR="00294AF6" w:rsidRPr="004D3177">
        <w:rPr>
          <w:sz w:val="24"/>
          <w:szCs w:val="24"/>
          <w:lang w:val="lv-LV"/>
        </w:rPr>
        <w:t>n</w:t>
      </w:r>
      <w:r w:rsidR="002D54CE" w:rsidRPr="004D3177">
        <w:rPr>
          <w:sz w:val="24"/>
          <w:szCs w:val="24"/>
          <w:lang w:val="lv-LV"/>
        </w:rPr>
        <w:t>olikuma prasībām.</w:t>
      </w:r>
    </w:p>
    <w:p w14:paraId="5063048E" w14:textId="77E94987" w:rsidR="00FC1114" w:rsidRPr="004D3177" w:rsidRDefault="009D57B2" w:rsidP="00AA358A">
      <w:pPr>
        <w:numPr>
          <w:ilvl w:val="2"/>
          <w:numId w:val="1"/>
        </w:numPr>
        <w:suppressAutoHyphens/>
        <w:spacing w:before="120" w:after="120"/>
        <w:ind w:left="426" w:hanging="709"/>
        <w:jc w:val="both"/>
        <w:rPr>
          <w:color w:val="000000"/>
          <w:sz w:val="24"/>
          <w:szCs w:val="24"/>
          <w:lang w:val="lv-LV"/>
        </w:rPr>
      </w:pPr>
      <w:r w:rsidRPr="004D3177">
        <w:rPr>
          <w:sz w:val="24"/>
          <w:szCs w:val="24"/>
          <w:lang w:val="lv-LV"/>
        </w:rPr>
        <w:t>Pilnvara</w:t>
      </w:r>
      <w:r w:rsidR="0050737B" w:rsidRPr="004D3177">
        <w:rPr>
          <w:sz w:val="24"/>
          <w:szCs w:val="24"/>
          <w:lang w:val="lv-LV"/>
        </w:rPr>
        <w:t xml:space="preserve"> </w:t>
      </w:r>
      <w:r w:rsidRPr="004D3177">
        <w:rPr>
          <w:sz w:val="24"/>
          <w:szCs w:val="24"/>
          <w:lang w:val="lv-LV"/>
        </w:rPr>
        <w:t>(oriģināls vai apliecināta kopija), kas apliecina pilnvarotās personas tiesības parakstīt piedāvājumu un/vai tajā iekļautos dokumentus, ja piedāvājumu un/vai dokumentus paraksta pilnvarota persona</w:t>
      </w:r>
      <w:r w:rsidR="00490634" w:rsidRPr="004D3177">
        <w:rPr>
          <w:sz w:val="24"/>
          <w:szCs w:val="24"/>
          <w:lang w:val="lv-LV"/>
        </w:rPr>
        <w:t xml:space="preserve">. </w:t>
      </w:r>
    </w:p>
    <w:p w14:paraId="34E330DD" w14:textId="65B2209E" w:rsidR="00186A38" w:rsidRPr="004D3177" w:rsidRDefault="002E6711" w:rsidP="00890519">
      <w:pPr>
        <w:pStyle w:val="Heading1"/>
        <w:numPr>
          <w:ilvl w:val="0"/>
          <w:numId w:val="1"/>
        </w:numPr>
        <w:ind w:left="426"/>
        <w:rPr>
          <w:rFonts w:ascii="Times New Roman" w:hAnsi="Times New Roman"/>
          <w:color w:val="auto"/>
          <w:sz w:val="24"/>
          <w:szCs w:val="24"/>
          <w:lang w:val="lv-LV"/>
        </w:rPr>
      </w:pPr>
      <w:bookmarkStart w:id="15" w:name="_Toc479849252"/>
      <w:bookmarkStart w:id="16" w:name="_Toc480282336"/>
      <w:bookmarkStart w:id="17" w:name="_Toc502664272"/>
      <w:r w:rsidRPr="004D3177">
        <w:rPr>
          <w:rFonts w:ascii="Times New Roman" w:hAnsi="Times New Roman"/>
          <w:color w:val="auto"/>
          <w:sz w:val="24"/>
          <w:szCs w:val="24"/>
          <w:lang w:val="lv-LV"/>
        </w:rPr>
        <w:t xml:space="preserve">PIEDĀVĀJUMU VĒRTĒŠANA </w:t>
      </w:r>
      <w:r w:rsidR="0004273E" w:rsidRPr="004D3177">
        <w:rPr>
          <w:rFonts w:ascii="Times New Roman" w:hAnsi="Times New Roman"/>
          <w:color w:val="auto"/>
          <w:sz w:val="24"/>
          <w:szCs w:val="24"/>
          <w:lang w:val="lv-LV"/>
        </w:rPr>
        <w:t>UN LĒMUMA PIEŅEMŠANA</w:t>
      </w:r>
      <w:bookmarkEnd w:id="15"/>
      <w:bookmarkEnd w:id="16"/>
      <w:bookmarkEnd w:id="17"/>
    </w:p>
    <w:p w14:paraId="3B9F2AD1" w14:textId="77777777" w:rsidR="00CB05B3" w:rsidRPr="004D3177" w:rsidRDefault="00490634" w:rsidP="00CB05B3">
      <w:pPr>
        <w:numPr>
          <w:ilvl w:val="1"/>
          <w:numId w:val="1"/>
        </w:numPr>
        <w:suppressAutoHyphens/>
        <w:spacing w:before="120" w:after="120"/>
        <w:ind w:left="426" w:hanging="508"/>
        <w:jc w:val="both"/>
        <w:rPr>
          <w:color w:val="00B050"/>
          <w:sz w:val="24"/>
          <w:szCs w:val="24"/>
          <w:lang w:val="lv-LV"/>
        </w:rPr>
      </w:pPr>
      <w:r w:rsidRPr="004D3177">
        <w:rPr>
          <w:sz w:val="24"/>
          <w:szCs w:val="24"/>
          <w:lang w:val="lv-LV"/>
        </w:rPr>
        <w:t>P</w:t>
      </w:r>
      <w:r w:rsidR="006A131D" w:rsidRPr="004D3177">
        <w:rPr>
          <w:sz w:val="24"/>
          <w:szCs w:val="24"/>
          <w:lang w:val="lv-LV"/>
        </w:rPr>
        <w:t xml:space="preserve">iedāvājumu atvēršanu un </w:t>
      </w:r>
      <w:r w:rsidR="00C43F8A" w:rsidRPr="004D3177">
        <w:rPr>
          <w:sz w:val="24"/>
          <w:szCs w:val="24"/>
          <w:lang w:val="lv-LV"/>
        </w:rPr>
        <w:t>vērtēšanu veic i</w:t>
      </w:r>
      <w:r w:rsidRPr="004D3177">
        <w:rPr>
          <w:sz w:val="24"/>
          <w:szCs w:val="24"/>
          <w:lang w:val="lv-LV"/>
        </w:rPr>
        <w:t xml:space="preserve">epirkumu komisija slēgtās sēdēs. </w:t>
      </w:r>
    </w:p>
    <w:p w14:paraId="56145B60" w14:textId="108B669C" w:rsidR="000134AF" w:rsidRPr="004D3177" w:rsidRDefault="00186A38" w:rsidP="000134AF">
      <w:pPr>
        <w:numPr>
          <w:ilvl w:val="1"/>
          <w:numId w:val="1"/>
        </w:numPr>
        <w:suppressAutoHyphens/>
        <w:spacing w:before="120" w:after="120"/>
        <w:ind w:left="426" w:hanging="508"/>
        <w:jc w:val="both"/>
        <w:rPr>
          <w:sz w:val="24"/>
          <w:szCs w:val="24"/>
          <w:lang w:val="lv-LV"/>
        </w:rPr>
      </w:pPr>
      <w:r w:rsidRPr="004D3177">
        <w:rPr>
          <w:sz w:val="24"/>
          <w:szCs w:val="24"/>
          <w:lang w:val="lv-LV"/>
        </w:rPr>
        <w:lastRenderedPageBreak/>
        <w:t xml:space="preserve">Pasūtītājs piedāvājumu novērtēšanu veic atbilstoši nolikumā neteiktajām prasībām un kritērijiem. Vērtēšanā tiks izmantota pretendenta piedāvājumā ietvertā informācija. </w:t>
      </w:r>
    </w:p>
    <w:p w14:paraId="4AFC50C5" w14:textId="77777777" w:rsidR="00C43F8A" w:rsidRPr="004D3177" w:rsidRDefault="00C43F8A" w:rsidP="00AA358A">
      <w:pPr>
        <w:numPr>
          <w:ilvl w:val="1"/>
          <w:numId w:val="1"/>
        </w:numPr>
        <w:suppressAutoHyphens/>
        <w:spacing w:after="120"/>
        <w:ind w:left="426" w:hanging="508"/>
        <w:jc w:val="both"/>
        <w:rPr>
          <w:color w:val="00B050"/>
          <w:sz w:val="24"/>
          <w:szCs w:val="24"/>
          <w:lang w:val="lv-LV"/>
        </w:rPr>
      </w:pPr>
      <w:r w:rsidRPr="004D3177">
        <w:rPr>
          <w:sz w:val="24"/>
          <w:szCs w:val="24"/>
          <w:lang w:val="lv-LV"/>
        </w:rPr>
        <w:t xml:space="preserve">Piedāvājumu izvērtēšanu iepirkuma komisija veic četros posmos: </w:t>
      </w:r>
    </w:p>
    <w:p w14:paraId="0DF48F3E" w14:textId="2CF9C368" w:rsidR="00C43F8A" w:rsidRPr="004D3177" w:rsidRDefault="004C6A31" w:rsidP="00AA358A">
      <w:pPr>
        <w:suppressAutoHyphens/>
        <w:spacing w:before="240" w:after="120"/>
        <w:ind w:left="426"/>
        <w:jc w:val="both"/>
        <w:rPr>
          <w:b/>
          <w:sz w:val="24"/>
          <w:szCs w:val="24"/>
          <w:u w:val="single"/>
          <w:lang w:val="lv-LV"/>
        </w:rPr>
      </w:pPr>
      <w:r w:rsidRPr="004D3177">
        <w:rPr>
          <w:b/>
          <w:sz w:val="24"/>
          <w:szCs w:val="24"/>
          <w:u w:val="single"/>
          <w:lang w:val="lv-LV"/>
        </w:rPr>
        <w:t>1. posms - d</w:t>
      </w:r>
      <w:r w:rsidR="00C43F8A" w:rsidRPr="004D3177">
        <w:rPr>
          <w:b/>
          <w:sz w:val="24"/>
          <w:szCs w:val="24"/>
          <w:u w:val="single"/>
          <w:lang w:val="lv-LV"/>
        </w:rPr>
        <w:t xml:space="preserve">okumentu noformējuma pārbaude </w:t>
      </w:r>
    </w:p>
    <w:p w14:paraId="7E746548" w14:textId="488A66C8" w:rsidR="00C43F8A" w:rsidRPr="004D3177" w:rsidRDefault="00C43F8A" w:rsidP="00E50A87">
      <w:pPr>
        <w:numPr>
          <w:ilvl w:val="2"/>
          <w:numId w:val="1"/>
        </w:numPr>
        <w:suppressAutoHyphens/>
        <w:spacing w:after="120"/>
        <w:ind w:left="426" w:hanging="710"/>
        <w:jc w:val="both"/>
        <w:rPr>
          <w:sz w:val="24"/>
          <w:szCs w:val="24"/>
          <w:lang w:val="lv-LV"/>
        </w:rPr>
      </w:pPr>
      <w:r w:rsidRPr="004D3177">
        <w:rPr>
          <w:sz w:val="24"/>
          <w:szCs w:val="24"/>
          <w:lang w:val="lv-LV"/>
        </w:rPr>
        <w:t xml:space="preserve">Saskaņā ar nolikuma 4.2.apakšpunktu un 6.punktu komisija izvērtē, vai pretendents ir iesniedzis visus nolikumā paredzētos dokumentus un vai dokumenti ir noformēti atbilstoši nolikumā noteiktajām piedāvājuma noformēšanas prasībām. </w:t>
      </w:r>
    </w:p>
    <w:p w14:paraId="76998402" w14:textId="77777777" w:rsidR="00C43F8A" w:rsidRPr="004D3177" w:rsidRDefault="00C43F8A" w:rsidP="00E50A87">
      <w:pPr>
        <w:numPr>
          <w:ilvl w:val="2"/>
          <w:numId w:val="1"/>
        </w:numPr>
        <w:suppressAutoHyphens/>
        <w:spacing w:after="120"/>
        <w:ind w:left="426" w:hanging="710"/>
        <w:jc w:val="both"/>
        <w:rPr>
          <w:sz w:val="24"/>
          <w:szCs w:val="24"/>
          <w:lang w:val="lv-LV"/>
        </w:rPr>
      </w:pPr>
      <w:r w:rsidRPr="004D3177">
        <w:rPr>
          <w:sz w:val="24"/>
          <w:szCs w:val="24"/>
          <w:lang w:val="lv-LV"/>
        </w:rPr>
        <w:t xml:space="preserve">Ja pretendents nav iesniedzis visus nolikumā paredzētos dokumentus, komisija lemj par pretendenta turpmāko dalību iepirkumā. </w:t>
      </w:r>
    </w:p>
    <w:p w14:paraId="07EABADA" w14:textId="77777777" w:rsidR="00C43F8A" w:rsidRPr="004D3177" w:rsidRDefault="00C43F8A" w:rsidP="00E50A87">
      <w:pPr>
        <w:numPr>
          <w:ilvl w:val="2"/>
          <w:numId w:val="1"/>
        </w:numPr>
        <w:suppressAutoHyphens/>
        <w:spacing w:after="120"/>
        <w:ind w:left="426" w:hanging="710"/>
        <w:jc w:val="both"/>
        <w:rPr>
          <w:sz w:val="24"/>
          <w:szCs w:val="24"/>
          <w:lang w:val="lv-LV"/>
        </w:rPr>
      </w:pPr>
      <w:r w:rsidRPr="004D3177">
        <w:rPr>
          <w:sz w:val="24"/>
          <w:szCs w:val="24"/>
          <w:lang w:val="lv-LV"/>
        </w:rPr>
        <w:t>Ja pretendenta iesniegtie dokumenti būtiski neatbilst nolikumā noteiktajām noformēšanas prasībām vai pretendents nav iesniedzis dokumentus, kas ir iegūstami no citām iestādēm, komisija lemj par piedāvājuma tālāku izskatīšanu.</w:t>
      </w:r>
    </w:p>
    <w:p w14:paraId="30E76763" w14:textId="0C9BD3E1" w:rsidR="00C43F8A" w:rsidRPr="004D3177" w:rsidRDefault="004C6A31" w:rsidP="00AA358A">
      <w:pPr>
        <w:suppressAutoHyphens/>
        <w:spacing w:before="240" w:after="120"/>
        <w:ind w:left="426"/>
        <w:jc w:val="both"/>
        <w:rPr>
          <w:b/>
          <w:sz w:val="24"/>
          <w:szCs w:val="24"/>
          <w:u w:val="single"/>
          <w:lang w:val="lv-LV"/>
        </w:rPr>
      </w:pPr>
      <w:r w:rsidRPr="004D3177">
        <w:rPr>
          <w:b/>
          <w:sz w:val="24"/>
          <w:szCs w:val="24"/>
          <w:u w:val="single"/>
          <w:lang w:val="lv-LV"/>
        </w:rPr>
        <w:t>2.posms - p</w:t>
      </w:r>
      <w:r w:rsidR="00C43F8A" w:rsidRPr="004D3177">
        <w:rPr>
          <w:b/>
          <w:sz w:val="24"/>
          <w:szCs w:val="24"/>
          <w:u w:val="single"/>
          <w:lang w:val="lv-LV"/>
        </w:rPr>
        <w:t>retendentu atlase</w:t>
      </w:r>
    </w:p>
    <w:p w14:paraId="11EFA490" w14:textId="5D0CCCD5" w:rsidR="00C43F8A" w:rsidRPr="004D3177" w:rsidRDefault="00C43F8A" w:rsidP="00AA358A">
      <w:pPr>
        <w:numPr>
          <w:ilvl w:val="2"/>
          <w:numId w:val="1"/>
        </w:numPr>
        <w:suppressAutoHyphens/>
        <w:spacing w:after="120"/>
        <w:ind w:left="426" w:hanging="646"/>
        <w:jc w:val="both"/>
        <w:rPr>
          <w:sz w:val="24"/>
          <w:szCs w:val="24"/>
          <w:lang w:val="lv-LV"/>
        </w:rPr>
      </w:pPr>
      <w:r w:rsidRPr="004D3177">
        <w:rPr>
          <w:sz w:val="24"/>
          <w:szCs w:val="24"/>
          <w:lang w:val="lv-LV"/>
        </w:rPr>
        <w:t>Komisija izvērtē, vai pretendents atbilst nolikuma 5.</w:t>
      </w:r>
      <w:r w:rsidR="00A51FB2">
        <w:rPr>
          <w:sz w:val="24"/>
          <w:szCs w:val="24"/>
          <w:lang w:val="lv-LV"/>
        </w:rPr>
        <w:t xml:space="preserve">2. </w:t>
      </w:r>
      <w:r w:rsidRPr="004D3177">
        <w:rPr>
          <w:sz w:val="24"/>
          <w:szCs w:val="24"/>
          <w:lang w:val="lv-LV"/>
        </w:rPr>
        <w:t xml:space="preserve">punktā noteiktajām prasībām. </w:t>
      </w:r>
    </w:p>
    <w:p w14:paraId="273F596F" w14:textId="4F1AE2A4" w:rsidR="00C43F8A" w:rsidRPr="004D3177" w:rsidRDefault="00C43F8A" w:rsidP="00AA358A">
      <w:pPr>
        <w:numPr>
          <w:ilvl w:val="2"/>
          <w:numId w:val="1"/>
        </w:numPr>
        <w:suppressAutoHyphens/>
        <w:spacing w:after="120"/>
        <w:ind w:left="426" w:hanging="646"/>
        <w:jc w:val="both"/>
        <w:rPr>
          <w:sz w:val="24"/>
          <w:szCs w:val="24"/>
          <w:lang w:val="lv-LV"/>
        </w:rPr>
      </w:pPr>
      <w:r w:rsidRPr="004D3177">
        <w:rPr>
          <w:sz w:val="24"/>
          <w:szCs w:val="24"/>
          <w:lang w:val="lv-LV"/>
        </w:rPr>
        <w:t xml:space="preserve">Ja pretendents neatbilst nolikuma </w:t>
      </w:r>
      <w:r w:rsidR="0004273E" w:rsidRPr="004D3177">
        <w:rPr>
          <w:sz w:val="24"/>
          <w:szCs w:val="24"/>
          <w:lang w:val="lv-LV"/>
        </w:rPr>
        <w:t>5</w:t>
      </w:r>
      <w:r w:rsidRPr="004D3177">
        <w:rPr>
          <w:sz w:val="24"/>
          <w:szCs w:val="24"/>
          <w:lang w:val="lv-LV"/>
        </w:rPr>
        <w:t>.</w:t>
      </w:r>
      <w:r w:rsidR="00A51FB2">
        <w:rPr>
          <w:sz w:val="24"/>
          <w:szCs w:val="24"/>
          <w:lang w:val="lv-LV"/>
        </w:rPr>
        <w:t xml:space="preserve">2. </w:t>
      </w:r>
      <w:r w:rsidRPr="004D3177">
        <w:rPr>
          <w:sz w:val="24"/>
          <w:szCs w:val="24"/>
          <w:lang w:val="lv-LV"/>
        </w:rPr>
        <w:t xml:space="preserve">punktā noteiktajām prasībām, komisija lemj par pretendenta turpmāko dalību iepirkumā. </w:t>
      </w:r>
    </w:p>
    <w:p w14:paraId="62BEC725" w14:textId="407022BF" w:rsidR="00C43F8A" w:rsidRPr="004D3177" w:rsidRDefault="004C6A31" w:rsidP="00AA358A">
      <w:pPr>
        <w:suppressAutoHyphens/>
        <w:spacing w:before="240" w:after="120"/>
        <w:ind w:left="426"/>
        <w:rPr>
          <w:b/>
          <w:sz w:val="24"/>
          <w:szCs w:val="24"/>
          <w:u w:val="single"/>
          <w:lang w:val="lv-LV"/>
        </w:rPr>
      </w:pPr>
      <w:r w:rsidRPr="004D3177">
        <w:rPr>
          <w:b/>
          <w:sz w:val="24"/>
          <w:szCs w:val="24"/>
          <w:u w:val="single"/>
          <w:lang w:val="lv-LV"/>
        </w:rPr>
        <w:t>3.posms - p</w:t>
      </w:r>
      <w:r w:rsidR="00C43F8A" w:rsidRPr="004D3177">
        <w:rPr>
          <w:b/>
          <w:sz w:val="24"/>
          <w:szCs w:val="24"/>
          <w:u w:val="single"/>
          <w:lang w:val="lv-LV"/>
        </w:rPr>
        <w:t>iedāvājumu atbilstības pārbaude</w:t>
      </w:r>
    </w:p>
    <w:p w14:paraId="77B8D934" w14:textId="0D9E9A50" w:rsidR="00C43F8A" w:rsidRPr="004D3177" w:rsidRDefault="00C43F8A" w:rsidP="00AA358A">
      <w:pPr>
        <w:numPr>
          <w:ilvl w:val="2"/>
          <w:numId w:val="1"/>
        </w:numPr>
        <w:suppressAutoHyphens/>
        <w:spacing w:after="120"/>
        <w:ind w:left="426" w:hanging="646"/>
        <w:jc w:val="both"/>
        <w:rPr>
          <w:sz w:val="24"/>
          <w:szCs w:val="24"/>
          <w:lang w:val="lv-LV"/>
        </w:rPr>
      </w:pPr>
      <w:r w:rsidRPr="004D3177">
        <w:rPr>
          <w:sz w:val="24"/>
          <w:szCs w:val="24"/>
          <w:lang w:val="lv-LV"/>
        </w:rPr>
        <w:t xml:space="preserve">Komisija pārbauda pretendenta </w:t>
      </w:r>
      <w:r w:rsidR="00186A38" w:rsidRPr="004D3177">
        <w:rPr>
          <w:sz w:val="24"/>
          <w:szCs w:val="24"/>
          <w:lang w:val="lv-LV"/>
        </w:rPr>
        <w:t>t</w:t>
      </w:r>
      <w:r w:rsidRPr="004D3177">
        <w:rPr>
          <w:sz w:val="24"/>
          <w:szCs w:val="24"/>
          <w:lang w:val="lv-LV"/>
        </w:rPr>
        <w:t>ehnisko piedāvājumu (</w:t>
      </w:r>
      <w:r w:rsidR="00186A38" w:rsidRPr="004D3177">
        <w:rPr>
          <w:sz w:val="24"/>
          <w:szCs w:val="24"/>
          <w:lang w:val="lv-LV"/>
        </w:rPr>
        <w:t>Tehniskās specifikācijas interpretācija</w:t>
      </w:r>
      <w:r w:rsidRPr="004D3177">
        <w:rPr>
          <w:sz w:val="24"/>
          <w:szCs w:val="24"/>
          <w:lang w:val="lv-LV"/>
        </w:rPr>
        <w:t>)</w:t>
      </w:r>
      <w:r w:rsidR="00186A38" w:rsidRPr="004D3177">
        <w:rPr>
          <w:sz w:val="24"/>
          <w:szCs w:val="24"/>
          <w:lang w:val="lv-LV"/>
        </w:rPr>
        <w:t xml:space="preserve"> atbilstoši Tehniskajā specifikācijā noteiktajām prasībām;</w:t>
      </w:r>
    </w:p>
    <w:p w14:paraId="379D3D91" w14:textId="77777777" w:rsidR="00C43F8A" w:rsidRPr="004D3177" w:rsidRDefault="00C43F8A" w:rsidP="00AA358A">
      <w:pPr>
        <w:numPr>
          <w:ilvl w:val="2"/>
          <w:numId w:val="1"/>
        </w:numPr>
        <w:suppressAutoHyphens/>
        <w:spacing w:after="120"/>
        <w:ind w:left="426" w:hanging="646"/>
        <w:jc w:val="both"/>
        <w:rPr>
          <w:sz w:val="24"/>
          <w:szCs w:val="24"/>
          <w:lang w:val="lv-LV"/>
        </w:rPr>
      </w:pPr>
      <w:r w:rsidRPr="004D3177">
        <w:rPr>
          <w:sz w:val="24"/>
          <w:szCs w:val="24"/>
          <w:lang w:val="lv-LV"/>
        </w:rPr>
        <w:t xml:space="preserve">Ja piedāvājumā nav ietvertas visas Tehniskajā specifikācijā noteiktās prasības, komisija lemj par pretendenta turpmāko dalību iepirkumā. </w:t>
      </w:r>
    </w:p>
    <w:p w14:paraId="1892AF81" w14:textId="4CECE271" w:rsidR="00186A38" w:rsidRPr="004D3177" w:rsidRDefault="00186A38" w:rsidP="00AA358A">
      <w:pPr>
        <w:numPr>
          <w:ilvl w:val="2"/>
          <w:numId w:val="1"/>
        </w:numPr>
        <w:suppressAutoHyphens/>
        <w:spacing w:after="120"/>
        <w:ind w:left="426" w:hanging="646"/>
        <w:jc w:val="both"/>
        <w:rPr>
          <w:sz w:val="24"/>
          <w:szCs w:val="24"/>
          <w:lang w:val="lv-LV"/>
        </w:rPr>
      </w:pPr>
      <w:r w:rsidRPr="004D3177">
        <w:rPr>
          <w:sz w:val="24"/>
          <w:szCs w:val="24"/>
          <w:lang w:val="lv-LV"/>
        </w:rPr>
        <w:t>Komisija pārbauda, vai Finanšu piedāvājumā nav aritmētisku kļūdu. Ja tiek konstatētas šādas kļūdas, iepirkuma komisija tās izlabo. Vērtējot Finanšu piedāvājumu, iepirkuma komisija ņem vērā veiktos labojumus.</w:t>
      </w:r>
    </w:p>
    <w:p w14:paraId="499C1ADE" w14:textId="3E2EF8C3" w:rsidR="00356D2D" w:rsidRPr="004D3177" w:rsidRDefault="004C6A31" w:rsidP="00AA358A">
      <w:pPr>
        <w:suppressAutoHyphens/>
        <w:spacing w:before="240" w:after="120"/>
        <w:ind w:left="426"/>
        <w:rPr>
          <w:b/>
          <w:sz w:val="24"/>
          <w:szCs w:val="24"/>
          <w:u w:val="single"/>
          <w:lang w:val="lv-LV"/>
        </w:rPr>
      </w:pPr>
      <w:r w:rsidRPr="004D3177">
        <w:rPr>
          <w:b/>
          <w:sz w:val="24"/>
          <w:szCs w:val="24"/>
          <w:u w:val="single"/>
          <w:lang w:val="lv-LV"/>
        </w:rPr>
        <w:t>4. posms - p</w:t>
      </w:r>
      <w:r w:rsidR="00C43F8A" w:rsidRPr="004D3177">
        <w:rPr>
          <w:b/>
          <w:sz w:val="24"/>
          <w:szCs w:val="24"/>
          <w:u w:val="single"/>
          <w:lang w:val="lv-LV"/>
        </w:rPr>
        <w:t>iedāvājumu vērtēšana</w:t>
      </w:r>
    </w:p>
    <w:p w14:paraId="00447AC2" w14:textId="406AE2F3" w:rsidR="009D0778" w:rsidRPr="004D3177" w:rsidRDefault="00C43F8A" w:rsidP="009D0778">
      <w:pPr>
        <w:numPr>
          <w:ilvl w:val="2"/>
          <w:numId w:val="1"/>
        </w:numPr>
        <w:suppressAutoHyphens/>
        <w:spacing w:after="120"/>
        <w:ind w:left="426" w:hanging="708"/>
        <w:jc w:val="both"/>
        <w:rPr>
          <w:b/>
          <w:sz w:val="24"/>
          <w:szCs w:val="24"/>
          <w:lang w:val="lv-LV"/>
        </w:rPr>
      </w:pPr>
      <w:r w:rsidRPr="004D3177">
        <w:rPr>
          <w:sz w:val="24"/>
          <w:szCs w:val="24"/>
          <w:lang w:val="lv-LV"/>
        </w:rPr>
        <w:t xml:space="preserve">Pēc tam, kad komisija ir pārbaudījusi pretendenta dokumentu un </w:t>
      </w:r>
      <w:r w:rsidR="00356D2D" w:rsidRPr="004D3177">
        <w:rPr>
          <w:sz w:val="24"/>
          <w:szCs w:val="24"/>
          <w:lang w:val="lv-LV"/>
        </w:rPr>
        <w:t>kvalifikācijas</w:t>
      </w:r>
      <w:r w:rsidRPr="004D3177">
        <w:rPr>
          <w:sz w:val="24"/>
          <w:szCs w:val="24"/>
          <w:lang w:val="lv-LV"/>
        </w:rPr>
        <w:t xml:space="preserve"> atbilstību </w:t>
      </w:r>
      <w:r w:rsidR="00356D2D" w:rsidRPr="004D3177">
        <w:rPr>
          <w:sz w:val="24"/>
          <w:szCs w:val="24"/>
          <w:lang w:val="lv-LV"/>
        </w:rPr>
        <w:t>n</w:t>
      </w:r>
      <w:r w:rsidRPr="004D3177">
        <w:rPr>
          <w:sz w:val="24"/>
          <w:szCs w:val="24"/>
          <w:lang w:val="lv-LV"/>
        </w:rPr>
        <w:t>olikumā noteiktajām prasībām, kā arī pārbaudījusi, vai piedāvājumā nav aritmētiskās kļūdas, komisija veic piedāvājumu vērtēšanu</w:t>
      </w:r>
      <w:r w:rsidR="00356D2D" w:rsidRPr="004D3177">
        <w:rPr>
          <w:sz w:val="24"/>
          <w:szCs w:val="24"/>
          <w:lang w:val="lv-LV"/>
        </w:rPr>
        <w:t xml:space="preserve"> atbilstoši n</w:t>
      </w:r>
      <w:r w:rsidRPr="004D3177">
        <w:rPr>
          <w:sz w:val="24"/>
          <w:szCs w:val="24"/>
          <w:lang w:val="lv-LV"/>
        </w:rPr>
        <w:t>olikumā noteiktaj</w:t>
      </w:r>
      <w:r w:rsidR="00356D2D" w:rsidRPr="004D3177">
        <w:rPr>
          <w:sz w:val="24"/>
          <w:szCs w:val="24"/>
          <w:lang w:val="lv-LV"/>
        </w:rPr>
        <w:t>am vērtēšanas kritērija</w:t>
      </w:r>
      <w:r w:rsidRPr="004D3177">
        <w:rPr>
          <w:sz w:val="24"/>
          <w:szCs w:val="24"/>
          <w:lang w:val="lv-LV"/>
        </w:rPr>
        <w:t>m</w:t>
      </w:r>
      <w:r w:rsidR="00356D2D" w:rsidRPr="004D3177">
        <w:rPr>
          <w:sz w:val="24"/>
          <w:szCs w:val="24"/>
          <w:lang w:val="lv-LV"/>
        </w:rPr>
        <w:t xml:space="preserve"> – </w:t>
      </w:r>
      <w:r w:rsidR="00356D2D" w:rsidRPr="004D3177">
        <w:rPr>
          <w:b/>
          <w:sz w:val="24"/>
          <w:szCs w:val="24"/>
          <w:lang w:val="lv-LV"/>
        </w:rPr>
        <w:t>saimnieciski visizdevīgākais piedāvājums.</w:t>
      </w:r>
    </w:p>
    <w:p w14:paraId="06432330" w14:textId="403A0085" w:rsidR="00186A38" w:rsidRPr="004D3177" w:rsidRDefault="00186A38" w:rsidP="000134AF">
      <w:pPr>
        <w:numPr>
          <w:ilvl w:val="2"/>
          <w:numId w:val="1"/>
        </w:numPr>
        <w:suppressAutoHyphens/>
        <w:spacing w:after="120"/>
        <w:ind w:left="426" w:hanging="708"/>
        <w:jc w:val="both"/>
        <w:rPr>
          <w:b/>
          <w:sz w:val="24"/>
          <w:szCs w:val="24"/>
          <w:lang w:val="lv-LV"/>
        </w:rPr>
      </w:pPr>
      <w:r w:rsidRPr="004D3177">
        <w:rPr>
          <w:sz w:val="24"/>
          <w:szCs w:val="24"/>
          <w:lang w:val="lv-LV"/>
        </w:rPr>
        <w:t xml:space="preserve">Pasūtītājs </w:t>
      </w:r>
      <w:r w:rsidR="00CA73CA" w:rsidRPr="004D3177">
        <w:rPr>
          <w:sz w:val="24"/>
          <w:szCs w:val="24"/>
          <w:lang w:val="lv-LV"/>
        </w:rPr>
        <w:t xml:space="preserve">nosaka </w:t>
      </w:r>
      <w:r w:rsidR="002B1C5C" w:rsidRPr="004D3177">
        <w:rPr>
          <w:sz w:val="24"/>
          <w:szCs w:val="24"/>
          <w:lang w:val="lv-LV"/>
        </w:rPr>
        <w:t xml:space="preserve">saimnieciski visizdevīgāko piedāvājumu </w:t>
      </w:r>
      <w:r w:rsidR="00CA73CA" w:rsidRPr="004D3177">
        <w:rPr>
          <w:sz w:val="24"/>
          <w:szCs w:val="24"/>
          <w:lang w:val="lv-LV"/>
        </w:rPr>
        <w:t>atbilstoši nolikuma 8</w:t>
      </w:r>
      <w:r w:rsidRPr="004D3177">
        <w:rPr>
          <w:sz w:val="24"/>
          <w:szCs w:val="24"/>
          <w:lang w:val="lv-LV"/>
        </w:rPr>
        <w:t>.pielikumā noteiktajai</w:t>
      </w:r>
      <w:r w:rsidR="001718EA" w:rsidRPr="004D3177">
        <w:rPr>
          <w:sz w:val="24"/>
          <w:szCs w:val="24"/>
          <w:lang w:val="lv-LV"/>
        </w:rPr>
        <w:t xml:space="preserve"> piedāvājumu vērtēšanas</w:t>
      </w:r>
      <w:r w:rsidRPr="004D3177">
        <w:rPr>
          <w:sz w:val="24"/>
          <w:szCs w:val="24"/>
          <w:lang w:val="lv-LV"/>
        </w:rPr>
        <w:t xml:space="preserve"> metodoloģijai.</w:t>
      </w:r>
    </w:p>
    <w:p w14:paraId="669D29A4" w14:textId="0E7FB4B0" w:rsidR="000134AF" w:rsidRPr="004D3177" w:rsidRDefault="000134AF" w:rsidP="000134AF">
      <w:pPr>
        <w:numPr>
          <w:ilvl w:val="2"/>
          <w:numId w:val="1"/>
        </w:numPr>
        <w:suppressAutoHyphens/>
        <w:spacing w:after="120"/>
        <w:ind w:left="426" w:hanging="708"/>
        <w:jc w:val="both"/>
        <w:rPr>
          <w:b/>
          <w:sz w:val="24"/>
          <w:szCs w:val="24"/>
          <w:lang w:val="lv-LV"/>
        </w:rPr>
      </w:pPr>
      <w:r w:rsidRPr="004D3177">
        <w:rPr>
          <w:color w:val="000000"/>
          <w:sz w:val="24"/>
          <w:szCs w:val="24"/>
          <w:lang w:val="lv-LV" w:eastAsia="lv-LV"/>
        </w:rPr>
        <w:t>Iepirkumu komisijas locekļi piedāvājumus vērtē individuāli, kur nepieciešams, pamatojot vērtējumu. Par saimnieciski visizdevīgāko piedāvājumu iepirkumu komisija, vienbalsīgi pieņemot lēmumu, atzīst to piedāvājumu, kas ieguvis</w:t>
      </w:r>
      <w:r w:rsidR="001718EA" w:rsidRPr="004D3177">
        <w:rPr>
          <w:color w:val="000000"/>
          <w:sz w:val="24"/>
          <w:szCs w:val="24"/>
          <w:lang w:val="lv-LV" w:eastAsia="lv-LV"/>
        </w:rPr>
        <w:t xml:space="preserve"> vislielāko</w:t>
      </w:r>
      <w:r w:rsidRPr="004D3177">
        <w:rPr>
          <w:color w:val="000000"/>
          <w:sz w:val="24"/>
          <w:szCs w:val="24"/>
          <w:lang w:val="lv-LV" w:eastAsia="lv-LV"/>
        </w:rPr>
        <w:t xml:space="preserve"> punktu skaitu.</w:t>
      </w:r>
    </w:p>
    <w:p w14:paraId="7C322261" w14:textId="1D7EFD7E" w:rsidR="00CA73CA" w:rsidRPr="004D3177" w:rsidRDefault="0038056F" w:rsidP="00CA73CA">
      <w:pPr>
        <w:numPr>
          <w:ilvl w:val="1"/>
          <w:numId w:val="1"/>
        </w:numPr>
        <w:suppressAutoHyphens/>
        <w:spacing w:after="120"/>
        <w:jc w:val="both"/>
        <w:rPr>
          <w:b/>
          <w:sz w:val="24"/>
          <w:szCs w:val="24"/>
          <w:lang w:val="lv-LV"/>
        </w:rPr>
      </w:pPr>
      <w:r w:rsidRPr="004D3177">
        <w:rPr>
          <w:b/>
          <w:sz w:val="24"/>
          <w:szCs w:val="24"/>
          <w:u w:val="single"/>
          <w:lang w:val="lv-LV"/>
        </w:rPr>
        <w:t xml:space="preserve">Lēmuma pieņemšana: </w:t>
      </w:r>
    </w:p>
    <w:p w14:paraId="0BAD0B47" w14:textId="05D849BE" w:rsidR="001718EA" w:rsidRPr="004D3177" w:rsidRDefault="001718EA" w:rsidP="001718EA">
      <w:pPr>
        <w:numPr>
          <w:ilvl w:val="2"/>
          <w:numId w:val="1"/>
        </w:numPr>
        <w:suppressAutoHyphens/>
        <w:spacing w:before="120" w:after="120"/>
        <w:ind w:left="426" w:hanging="710"/>
        <w:jc w:val="both"/>
        <w:rPr>
          <w:sz w:val="24"/>
          <w:szCs w:val="24"/>
          <w:lang w:val="lv-LV"/>
        </w:rPr>
      </w:pPr>
      <w:r w:rsidRPr="004D3177">
        <w:rPr>
          <w:sz w:val="24"/>
          <w:szCs w:val="24"/>
          <w:lang w:val="lv-LV"/>
        </w:rPr>
        <w:t xml:space="preserve">Iepirkuma komisija par iepirkuma uzvarētāju atzīs to pretendentu, kurš atbilst iepirkuma nolikumā noteiktajām prasībām, ir saimnieciski visizdevīgākais piedāvājums un nav izslēdzams no dalības iepirkumā saskaņā ar PIL 9. panta astoto daļu. </w:t>
      </w:r>
    </w:p>
    <w:p w14:paraId="4F7C38DD" w14:textId="77777777" w:rsidR="000134AF" w:rsidRPr="004D3177" w:rsidRDefault="00C36AD3" w:rsidP="000134AF">
      <w:pPr>
        <w:numPr>
          <w:ilvl w:val="2"/>
          <w:numId w:val="1"/>
        </w:numPr>
        <w:suppressAutoHyphens/>
        <w:spacing w:after="120"/>
        <w:ind w:left="426" w:hanging="710"/>
        <w:jc w:val="both"/>
        <w:rPr>
          <w:b/>
          <w:sz w:val="24"/>
          <w:szCs w:val="24"/>
          <w:lang w:val="lv-LV"/>
        </w:rPr>
      </w:pPr>
      <w:r w:rsidRPr="004D3177">
        <w:rPr>
          <w:sz w:val="24"/>
          <w:szCs w:val="24"/>
          <w:lang w:val="lv-LV"/>
        </w:rPr>
        <w:t xml:space="preserve">Pirms lēmuma pieņemšanas par iepirkuma līguma slēgšanas tiesību piešķiršanu pretendentam, Iepirkumu komisija atbilstoši PIL 9. panta devītajā daļā noteiktajai kārtībai  pārbauda, vai </w:t>
      </w:r>
      <w:r w:rsidRPr="004D3177">
        <w:rPr>
          <w:sz w:val="24"/>
          <w:szCs w:val="24"/>
          <w:lang w:val="lv-LV"/>
        </w:rPr>
        <w:lastRenderedPageBreak/>
        <w:t>pretendents, kuram būtu piešķiramas iepirkuma līguma slēgšanas tiesības, nav izslēdzams no dalības iepirkumā saskaņā ar PIL 9. panta astoto daļu.</w:t>
      </w:r>
    </w:p>
    <w:p w14:paraId="4E6C6E81" w14:textId="0D2F3C82" w:rsidR="00563197" w:rsidRPr="004D3177" w:rsidRDefault="00563197" w:rsidP="000134AF">
      <w:pPr>
        <w:numPr>
          <w:ilvl w:val="2"/>
          <w:numId w:val="1"/>
        </w:numPr>
        <w:suppressAutoHyphens/>
        <w:spacing w:after="120"/>
        <w:ind w:left="426" w:hanging="710"/>
        <w:jc w:val="both"/>
        <w:rPr>
          <w:b/>
          <w:sz w:val="24"/>
          <w:szCs w:val="24"/>
          <w:lang w:val="lv-LV"/>
        </w:rPr>
      </w:pPr>
      <w:r w:rsidRPr="004D3177">
        <w:rPr>
          <w:sz w:val="24"/>
          <w:szCs w:val="24"/>
          <w:lang w:val="lv-LV"/>
        </w:rPr>
        <w:t xml:space="preserve">Ja, veicot pārbaudi, iepirkuma komisija konstatēs nodokļu parādus, tajā skaitā valsts sociālās apdrošināšanas obligāto iemaksu parādus, kas kopsummā pārsniedz 150 </w:t>
      </w:r>
      <w:proofErr w:type="spellStart"/>
      <w:r w:rsidRPr="004D3177">
        <w:rPr>
          <w:sz w:val="24"/>
          <w:szCs w:val="24"/>
          <w:lang w:val="lv-LV"/>
        </w:rPr>
        <w:t>euro</w:t>
      </w:r>
      <w:proofErr w:type="spellEnd"/>
      <w:r w:rsidRPr="004D3177">
        <w:rPr>
          <w:sz w:val="24"/>
          <w:szCs w:val="24"/>
          <w:lang w:val="lv-LV"/>
        </w:rPr>
        <w:t xml:space="preserve">, tad tā rīkosies saskaņā ar PIL 9. panta desmitās daļas </w:t>
      </w:r>
      <w:r w:rsidR="00A23AD8" w:rsidRPr="004D3177">
        <w:rPr>
          <w:sz w:val="24"/>
          <w:szCs w:val="24"/>
          <w:lang w:val="lv-LV"/>
        </w:rPr>
        <w:t xml:space="preserve">2. </w:t>
      </w:r>
      <w:r w:rsidRPr="004D3177">
        <w:rPr>
          <w:sz w:val="24"/>
          <w:szCs w:val="24"/>
          <w:lang w:val="lv-LV"/>
        </w:rPr>
        <w:t>punktu. Iepirkuma komisija attiecībā uz ārvalstīs reģistrētu pretendentu vai pretendentu, kuru pastāvīgā dzīvesvieta ir ārvalstīs, rīkosies saskaņā ar PIL 9. panta divpadsmito daļu</w:t>
      </w:r>
    </w:p>
    <w:p w14:paraId="24AE89B4" w14:textId="77777777" w:rsidR="000134AF" w:rsidRPr="004D3177" w:rsidRDefault="007C1BE2" w:rsidP="000134AF">
      <w:pPr>
        <w:numPr>
          <w:ilvl w:val="2"/>
          <w:numId w:val="1"/>
        </w:numPr>
        <w:suppressAutoHyphens/>
        <w:spacing w:after="120"/>
        <w:ind w:left="426" w:hanging="710"/>
        <w:jc w:val="both"/>
        <w:rPr>
          <w:b/>
          <w:sz w:val="24"/>
          <w:szCs w:val="24"/>
          <w:lang w:val="lv-LV"/>
        </w:rPr>
      </w:pPr>
      <w:r w:rsidRPr="004D3177">
        <w:rPr>
          <w:sz w:val="24"/>
          <w:szCs w:val="24"/>
          <w:lang w:val="lv-LV"/>
        </w:rPr>
        <w:t>Komisija pieņem kādu no šādiem lēmumiem:</w:t>
      </w:r>
    </w:p>
    <w:p w14:paraId="250E562A" w14:textId="4CC7867B" w:rsidR="000134AF" w:rsidRPr="004D3177" w:rsidRDefault="00CC12A0" w:rsidP="00A23AD8">
      <w:pPr>
        <w:numPr>
          <w:ilvl w:val="3"/>
          <w:numId w:val="1"/>
        </w:numPr>
        <w:suppressAutoHyphens/>
        <w:spacing w:after="120"/>
        <w:ind w:left="709" w:hanging="931"/>
        <w:jc w:val="both"/>
        <w:rPr>
          <w:b/>
          <w:sz w:val="24"/>
          <w:szCs w:val="24"/>
          <w:lang w:val="lv-LV"/>
        </w:rPr>
      </w:pPr>
      <w:r w:rsidRPr="004D3177">
        <w:rPr>
          <w:sz w:val="24"/>
          <w:szCs w:val="24"/>
          <w:lang w:val="lv-LV"/>
        </w:rPr>
        <w:t>Piešķirt iepirkuma līguma slēgšanas tiesības pretendentam</w:t>
      </w:r>
      <w:r w:rsidR="00373ADB" w:rsidRPr="004D3177">
        <w:rPr>
          <w:sz w:val="24"/>
          <w:szCs w:val="24"/>
          <w:lang w:val="lv-LV"/>
        </w:rPr>
        <w:t>, kurš iesniedzis nolikuma prasībām atbilstošu saimnieciski visizdevīgāko piedāvājumu</w:t>
      </w:r>
      <w:r w:rsidR="005E164E" w:rsidRPr="004D3177">
        <w:rPr>
          <w:sz w:val="24"/>
          <w:szCs w:val="24"/>
          <w:lang w:val="lv-LV"/>
        </w:rPr>
        <w:t xml:space="preserve"> un uz to nepastāv PIL</w:t>
      </w:r>
      <w:r w:rsidR="00A23AD8" w:rsidRPr="004D3177">
        <w:rPr>
          <w:sz w:val="24"/>
          <w:szCs w:val="24"/>
          <w:lang w:val="lv-LV"/>
        </w:rPr>
        <w:t> </w:t>
      </w:r>
      <w:r w:rsidRPr="004D3177">
        <w:rPr>
          <w:sz w:val="24"/>
          <w:szCs w:val="24"/>
          <w:lang w:val="lv-LV"/>
        </w:rPr>
        <w:t>9.</w:t>
      </w:r>
      <w:r w:rsidR="00186A38" w:rsidRPr="004D3177">
        <w:rPr>
          <w:sz w:val="24"/>
          <w:szCs w:val="24"/>
          <w:lang w:val="lv-LV"/>
        </w:rPr>
        <w:t> </w:t>
      </w:r>
      <w:r w:rsidRPr="004D3177">
        <w:rPr>
          <w:sz w:val="24"/>
          <w:szCs w:val="24"/>
          <w:lang w:val="lv-LV"/>
        </w:rPr>
        <w:t>panta astotajā daļā n</w:t>
      </w:r>
      <w:r w:rsidR="005E164E" w:rsidRPr="004D3177">
        <w:rPr>
          <w:sz w:val="24"/>
          <w:szCs w:val="24"/>
          <w:lang w:val="lv-LV"/>
        </w:rPr>
        <w:t>oteiktie izslēgšanas nosacījumi.</w:t>
      </w:r>
    </w:p>
    <w:p w14:paraId="11BF0788" w14:textId="77777777" w:rsidR="000134AF" w:rsidRPr="004D3177" w:rsidRDefault="00373ADB" w:rsidP="00A23AD8">
      <w:pPr>
        <w:numPr>
          <w:ilvl w:val="3"/>
          <w:numId w:val="1"/>
        </w:numPr>
        <w:suppressAutoHyphens/>
        <w:spacing w:after="120"/>
        <w:ind w:left="709" w:hanging="931"/>
        <w:jc w:val="both"/>
        <w:rPr>
          <w:b/>
          <w:sz w:val="24"/>
          <w:szCs w:val="24"/>
          <w:lang w:val="lv-LV"/>
        </w:rPr>
      </w:pPr>
      <w:r w:rsidRPr="004D3177">
        <w:rPr>
          <w:sz w:val="24"/>
          <w:szCs w:val="24"/>
          <w:lang w:val="lv-LV"/>
        </w:rPr>
        <w:t xml:space="preserve">Ja iepirkumam nav iesniegti piedāvājumi, vai visi piedāvājumi neatbilst nolikuma prasībām, </w:t>
      </w:r>
      <w:r w:rsidR="00CC12A0" w:rsidRPr="004D3177">
        <w:rPr>
          <w:sz w:val="24"/>
          <w:szCs w:val="24"/>
          <w:lang w:val="lv-LV"/>
        </w:rPr>
        <w:t xml:space="preserve">iepirkumu </w:t>
      </w:r>
      <w:r w:rsidRPr="004D3177">
        <w:rPr>
          <w:sz w:val="24"/>
          <w:szCs w:val="24"/>
          <w:lang w:val="lv-LV"/>
        </w:rPr>
        <w:t>komisija pieņem lēmumu izbeigt iepirkumu, neizvēloties nevienu piedāvājumu</w:t>
      </w:r>
      <w:r w:rsidR="000134AF" w:rsidRPr="004D3177">
        <w:rPr>
          <w:b/>
          <w:sz w:val="24"/>
          <w:szCs w:val="24"/>
          <w:lang w:val="lv-LV"/>
        </w:rPr>
        <w:t>.</w:t>
      </w:r>
    </w:p>
    <w:p w14:paraId="722D3259" w14:textId="77777777" w:rsidR="000134AF" w:rsidRPr="004D3177" w:rsidRDefault="00490634" w:rsidP="000134AF">
      <w:pPr>
        <w:numPr>
          <w:ilvl w:val="1"/>
          <w:numId w:val="1"/>
        </w:numPr>
        <w:suppressAutoHyphens/>
        <w:spacing w:after="120"/>
        <w:jc w:val="both"/>
        <w:rPr>
          <w:b/>
          <w:sz w:val="24"/>
          <w:szCs w:val="24"/>
          <w:lang w:val="lv-LV"/>
        </w:rPr>
      </w:pPr>
      <w:r w:rsidRPr="004D3177">
        <w:rPr>
          <w:sz w:val="24"/>
          <w:szCs w:val="24"/>
          <w:lang w:val="lv-LV"/>
        </w:rPr>
        <w:t>Pasūtītājs var jebkurā brīdī pārtraukt iepirkumu, ja tam ir objektīvs pamatojums.</w:t>
      </w:r>
    </w:p>
    <w:p w14:paraId="104FF0F3" w14:textId="77777777" w:rsidR="000134AF" w:rsidRPr="004D3177" w:rsidRDefault="00C36AD3" w:rsidP="000134AF">
      <w:pPr>
        <w:numPr>
          <w:ilvl w:val="1"/>
          <w:numId w:val="1"/>
        </w:numPr>
        <w:suppressAutoHyphens/>
        <w:spacing w:after="120"/>
        <w:jc w:val="both"/>
        <w:rPr>
          <w:b/>
          <w:sz w:val="24"/>
          <w:szCs w:val="24"/>
          <w:lang w:val="lv-LV"/>
        </w:rPr>
      </w:pPr>
      <w:r w:rsidRPr="004D3177">
        <w:rPr>
          <w:sz w:val="24"/>
          <w:szCs w:val="24"/>
          <w:lang w:val="lv-LV"/>
        </w:rPr>
        <w:t>Iepirkumu k</w:t>
      </w:r>
      <w:r w:rsidR="00490634" w:rsidRPr="004D3177">
        <w:rPr>
          <w:sz w:val="24"/>
          <w:szCs w:val="24"/>
          <w:lang w:val="lv-LV"/>
        </w:rPr>
        <w:t>omisija var pieprasīt no</w:t>
      </w:r>
      <w:r w:rsidR="00385151" w:rsidRPr="004D3177">
        <w:rPr>
          <w:sz w:val="24"/>
          <w:szCs w:val="24"/>
          <w:lang w:val="lv-LV"/>
        </w:rPr>
        <w:t xml:space="preserve"> p</w:t>
      </w:r>
      <w:r w:rsidR="00490634" w:rsidRPr="004D3177">
        <w:rPr>
          <w:sz w:val="24"/>
          <w:szCs w:val="24"/>
          <w:lang w:val="lv-LV"/>
        </w:rPr>
        <w:t xml:space="preserve">retendenta papildu informāciju, kā arī pārbaudīt </w:t>
      </w:r>
      <w:r w:rsidR="00385151" w:rsidRPr="004D3177">
        <w:rPr>
          <w:sz w:val="24"/>
          <w:szCs w:val="24"/>
          <w:lang w:val="lv-LV"/>
        </w:rPr>
        <w:t>p</w:t>
      </w:r>
      <w:r w:rsidR="00490634" w:rsidRPr="004D3177">
        <w:rPr>
          <w:sz w:val="24"/>
          <w:szCs w:val="24"/>
          <w:lang w:val="lv-LV"/>
        </w:rPr>
        <w:t>retendenta sniegto informāciju tai pieejamās publiskās datu bāzēs.</w:t>
      </w:r>
    </w:p>
    <w:p w14:paraId="7CB337ED" w14:textId="77777777" w:rsidR="000134AF" w:rsidRPr="004D3177" w:rsidRDefault="00C36AD3" w:rsidP="000134AF">
      <w:pPr>
        <w:numPr>
          <w:ilvl w:val="1"/>
          <w:numId w:val="1"/>
        </w:numPr>
        <w:suppressAutoHyphens/>
        <w:spacing w:after="120"/>
        <w:jc w:val="both"/>
        <w:rPr>
          <w:b/>
          <w:sz w:val="24"/>
          <w:szCs w:val="24"/>
          <w:lang w:val="lv-LV"/>
        </w:rPr>
      </w:pPr>
      <w:r w:rsidRPr="004D3177">
        <w:rPr>
          <w:sz w:val="24"/>
          <w:szCs w:val="24"/>
          <w:lang w:val="lv-LV"/>
        </w:rPr>
        <w:t xml:space="preserve">Iepirkumu komisijas </w:t>
      </w:r>
      <w:r w:rsidR="00490634" w:rsidRPr="004D3177">
        <w:rPr>
          <w:sz w:val="24"/>
          <w:szCs w:val="24"/>
          <w:lang w:val="lv-LV"/>
        </w:rPr>
        <w:t>tiesības un pienākum</w:t>
      </w:r>
      <w:r w:rsidRPr="004D3177">
        <w:rPr>
          <w:sz w:val="24"/>
          <w:szCs w:val="24"/>
          <w:lang w:val="lv-LV"/>
        </w:rPr>
        <w:t>i</w:t>
      </w:r>
      <w:r w:rsidR="00490634" w:rsidRPr="004D3177">
        <w:rPr>
          <w:sz w:val="24"/>
          <w:szCs w:val="24"/>
          <w:lang w:val="lv-LV"/>
        </w:rPr>
        <w:t>, kas nav atrunāti šajās prasībās, nosaka Publisko iepirkumu likums un citi spēkā esošie normatīvie akti.</w:t>
      </w:r>
    </w:p>
    <w:p w14:paraId="3CC53037" w14:textId="0275885F" w:rsidR="007C1BE2" w:rsidRPr="004D3177" w:rsidRDefault="007C1BE2" w:rsidP="000134AF">
      <w:pPr>
        <w:numPr>
          <w:ilvl w:val="1"/>
          <w:numId w:val="1"/>
        </w:numPr>
        <w:suppressAutoHyphens/>
        <w:spacing w:after="120"/>
        <w:jc w:val="both"/>
        <w:rPr>
          <w:b/>
          <w:sz w:val="24"/>
          <w:szCs w:val="24"/>
          <w:lang w:val="lv-LV"/>
        </w:rPr>
      </w:pPr>
      <w:r w:rsidRPr="004D3177">
        <w:rPr>
          <w:sz w:val="24"/>
          <w:szCs w:val="24"/>
          <w:lang w:val="lv-LV"/>
        </w:rPr>
        <w:t xml:space="preserve">Iepirkuma līgums tiks slēgts atbilstoši šī iepirkuma nolikumam un uzvarējušā Pretendenta piedāvājumam, ievērojot </w:t>
      </w:r>
      <w:r w:rsidR="00C36AD3" w:rsidRPr="004D3177">
        <w:rPr>
          <w:sz w:val="24"/>
          <w:szCs w:val="24"/>
          <w:lang w:val="lv-LV"/>
        </w:rPr>
        <w:t>PIL</w:t>
      </w:r>
      <w:r w:rsidRPr="004D3177">
        <w:rPr>
          <w:sz w:val="24"/>
          <w:szCs w:val="24"/>
          <w:lang w:val="lv-LV"/>
        </w:rPr>
        <w:t xml:space="preserve"> regulējumu. </w:t>
      </w:r>
    </w:p>
    <w:p w14:paraId="05E55DE6" w14:textId="77777777" w:rsidR="003E3D31" w:rsidRPr="004D3177" w:rsidRDefault="003E3D31" w:rsidP="00AA358A">
      <w:pPr>
        <w:ind w:left="426"/>
        <w:rPr>
          <w:b/>
          <w:sz w:val="24"/>
          <w:szCs w:val="24"/>
          <w:lang w:val="lv-LV"/>
        </w:rPr>
      </w:pPr>
      <w:r w:rsidRPr="004D3177">
        <w:rPr>
          <w:b/>
          <w:sz w:val="24"/>
          <w:szCs w:val="24"/>
          <w:lang w:val="lv-LV"/>
        </w:rPr>
        <w:br w:type="page"/>
      </w:r>
    </w:p>
    <w:p w14:paraId="7AC47A46" w14:textId="0E76FD70" w:rsidR="00490634" w:rsidRPr="008D61C7" w:rsidRDefault="003E3D31" w:rsidP="00AA358A">
      <w:pPr>
        <w:widowControl w:val="0"/>
        <w:ind w:left="426" w:right="-1"/>
        <w:jc w:val="right"/>
        <w:rPr>
          <w:b/>
          <w:sz w:val="22"/>
          <w:szCs w:val="22"/>
          <w:lang w:val="lv-LV"/>
        </w:rPr>
      </w:pPr>
      <w:r w:rsidRPr="008D61C7">
        <w:rPr>
          <w:b/>
          <w:sz w:val="22"/>
          <w:szCs w:val="22"/>
          <w:lang w:val="lv-LV"/>
        </w:rPr>
        <w:lastRenderedPageBreak/>
        <w:t>1</w:t>
      </w:r>
      <w:r w:rsidR="00490634" w:rsidRPr="008D61C7">
        <w:rPr>
          <w:b/>
          <w:sz w:val="22"/>
          <w:szCs w:val="22"/>
          <w:lang w:val="lv-LV"/>
        </w:rPr>
        <w:t>.</w:t>
      </w:r>
      <w:r w:rsidR="006D44D7" w:rsidRPr="008D61C7">
        <w:rPr>
          <w:b/>
          <w:sz w:val="22"/>
          <w:szCs w:val="22"/>
          <w:lang w:val="lv-LV"/>
        </w:rPr>
        <w:t xml:space="preserve"> </w:t>
      </w:r>
      <w:r w:rsidR="00490634" w:rsidRPr="008D61C7">
        <w:rPr>
          <w:b/>
          <w:sz w:val="22"/>
          <w:szCs w:val="22"/>
          <w:lang w:val="lv-LV"/>
        </w:rPr>
        <w:t>pielikums</w:t>
      </w:r>
    </w:p>
    <w:p w14:paraId="3E728B58" w14:textId="14CBA837" w:rsidR="009E6D7D" w:rsidRPr="008D61C7" w:rsidRDefault="008D61C7" w:rsidP="009E6D7D">
      <w:pPr>
        <w:pStyle w:val="ListParagraph"/>
        <w:ind w:left="426" w:right="-6"/>
        <w:jc w:val="right"/>
        <w:rPr>
          <w:rFonts w:ascii="Times New Roman" w:hAnsi="Times New Roman"/>
          <w:b/>
        </w:rPr>
      </w:pPr>
      <w:r w:rsidRPr="008D61C7">
        <w:rPr>
          <w:rFonts w:ascii="Times New Roman" w:hAnsi="Times New Roman"/>
          <w:b/>
        </w:rPr>
        <w:t>nolikumam</w:t>
      </w:r>
      <w:r w:rsidR="00E3395B" w:rsidRPr="008D61C7">
        <w:rPr>
          <w:rFonts w:ascii="Times New Roman" w:hAnsi="Times New Roman"/>
          <w:b/>
        </w:rPr>
        <w:t xml:space="preserve"> Nr. RPR/2018/1/</w:t>
      </w:r>
      <w:r w:rsidR="009E6D7D" w:rsidRPr="008D61C7">
        <w:rPr>
          <w:rFonts w:ascii="Times New Roman" w:hAnsi="Times New Roman"/>
          <w:b/>
        </w:rPr>
        <w:t>/</w:t>
      </w:r>
      <w:r w:rsidR="00017FFC" w:rsidRPr="008D61C7">
        <w:rPr>
          <w:rFonts w:ascii="Times New Roman" w:hAnsi="Times New Roman"/>
          <w:b/>
        </w:rPr>
        <w:t>SBR</w:t>
      </w:r>
      <w:r w:rsidR="009E6D7D" w:rsidRPr="008D61C7">
        <w:rPr>
          <w:rFonts w:ascii="Times New Roman" w:hAnsi="Times New Roman"/>
          <w:b/>
        </w:rPr>
        <w:t xml:space="preserve"> </w:t>
      </w:r>
    </w:p>
    <w:p w14:paraId="023819E3" w14:textId="78736069" w:rsidR="00EE1B94" w:rsidRPr="004D3177" w:rsidRDefault="00EE1B94" w:rsidP="0023353B">
      <w:pPr>
        <w:jc w:val="center"/>
        <w:rPr>
          <w:b/>
          <w:sz w:val="28"/>
          <w:szCs w:val="28"/>
          <w:lang w:val="lv-LV"/>
        </w:rPr>
      </w:pPr>
      <w:bookmarkStart w:id="18" w:name="_Toc479849253"/>
      <w:r w:rsidRPr="004D3177">
        <w:rPr>
          <w:b/>
          <w:sz w:val="28"/>
          <w:szCs w:val="28"/>
          <w:lang w:val="lv-LV"/>
        </w:rPr>
        <w:t>(VEIDNE)</w:t>
      </w:r>
      <w:bookmarkEnd w:id="18"/>
    </w:p>
    <w:p w14:paraId="23843544" w14:textId="3A405B8D" w:rsidR="00644868" w:rsidRPr="004D3177" w:rsidRDefault="004C5675" w:rsidP="00890519">
      <w:pPr>
        <w:pStyle w:val="Heading1"/>
        <w:ind w:left="426"/>
        <w:jc w:val="center"/>
        <w:rPr>
          <w:rFonts w:ascii="Times New Roman" w:hAnsi="Times New Roman"/>
          <w:color w:val="auto"/>
          <w:lang w:val="lv-LV"/>
        </w:rPr>
      </w:pPr>
      <w:bookmarkStart w:id="19" w:name="_Toc479849254"/>
      <w:bookmarkStart w:id="20" w:name="_Toc480282337"/>
      <w:bookmarkStart w:id="21" w:name="_Toc502664273"/>
      <w:r w:rsidRPr="00890519">
        <w:rPr>
          <w:rFonts w:ascii="Times New Roman" w:hAnsi="Times New Roman"/>
          <w:color w:val="auto"/>
          <w:sz w:val="24"/>
          <w:szCs w:val="24"/>
          <w:lang w:val="lv-LV"/>
        </w:rPr>
        <w:t>PIETEIKUMS</w:t>
      </w:r>
      <w:r w:rsidRPr="004D3177">
        <w:rPr>
          <w:rFonts w:ascii="Times New Roman" w:hAnsi="Times New Roman"/>
          <w:color w:val="auto"/>
          <w:lang w:val="lv-LV"/>
        </w:rPr>
        <w:t xml:space="preserve"> DALĪBAI IEPIRKUMĀ</w:t>
      </w:r>
      <w:bookmarkEnd w:id="19"/>
      <w:bookmarkEnd w:id="20"/>
      <w:bookmarkEnd w:id="21"/>
    </w:p>
    <w:p w14:paraId="3E45B334" w14:textId="0BCF5503" w:rsidR="009E6D7D" w:rsidRPr="00017FFC" w:rsidRDefault="009E6D7D" w:rsidP="00325AB0">
      <w:pPr>
        <w:ind w:right="-6"/>
        <w:jc w:val="center"/>
        <w:rPr>
          <w:b/>
          <w:spacing w:val="-2"/>
          <w:sz w:val="28"/>
          <w:szCs w:val="28"/>
          <w:lang w:val="lv-LV"/>
        </w:rPr>
      </w:pPr>
      <w:r w:rsidRPr="004D3177">
        <w:rPr>
          <w:b/>
          <w:bCs/>
          <w:sz w:val="24"/>
          <w:szCs w:val="24"/>
          <w:lang w:val="lv-LV"/>
        </w:rPr>
        <w:t>“</w:t>
      </w:r>
      <w:r w:rsidR="00017FFC">
        <w:rPr>
          <w:b/>
          <w:sz w:val="28"/>
          <w:szCs w:val="28"/>
          <w:lang w:val="lv-LV" w:eastAsia="lv-LV"/>
        </w:rPr>
        <w:t>E</w:t>
      </w:r>
      <w:r w:rsidR="00017FFC" w:rsidRPr="004D3177">
        <w:rPr>
          <w:b/>
          <w:sz w:val="28"/>
          <w:szCs w:val="28"/>
          <w:lang w:val="lv-LV" w:eastAsia="lv-LV"/>
        </w:rPr>
        <w:t xml:space="preserve">kspertu pakalpojumi </w:t>
      </w:r>
      <w:r w:rsidR="00017FFC" w:rsidRPr="004D3177">
        <w:rPr>
          <w:b/>
          <w:spacing w:val="-2"/>
          <w:sz w:val="28"/>
          <w:szCs w:val="28"/>
          <w:lang w:val="lv-LV"/>
        </w:rPr>
        <w:t xml:space="preserve">jūras un piekrastes viedās </w:t>
      </w:r>
      <w:r w:rsidR="0009792C">
        <w:rPr>
          <w:b/>
          <w:spacing w:val="-2"/>
          <w:sz w:val="28"/>
          <w:szCs w:val="28"/>
          <w:lang w:val="lv-LV"/>
        </w:rPr>
        <w:t>specializācijas</w:t>
      </w:r>
      <w:r w:rsidR="0009792C" w:rsidRPr="004D3177">
        <w:rPr>
          <w:b/>
          <w:spacing w:val="-2"/>
          <w:sz w:val="28"/>
          <w:szCs w:val="28"/>
          <w:lang w:val="lv-LV"/>
        </w:rPr>
        <w:t xml:space="preserve"> </w:t>
      </w:r>
      <w:r w:rsidR="00017FFC" w:rsidRPr="004D3177">
        <w:rPr>
          <w:b/>
          <w:spacing w:val="-2"/>
          <w:sz w:val="28"/>
          <w:szCs w:val="28"/>
          <w:lang w:val="lv-LV"/>
        </w:rPr>
        <w:t>(</w:t>
      </w:r>
      <w:proofErr w:type="spellStart"/>
      <w:r w:rsidR="00017FFC" w:rsidRPr="004D3177">
        <w:rPr>
          <w:b/>
          <w:spacing w:val="-2"/>
          <w:sz w:val="28"/>
          <w:szCs w:val="28"/>
          <w:lang w:val="lv-LV"/>
        </w:rPr>
        <w:t>blue</w:t>
      </w:r>
      <w:proofErr w:type="spellEnd"/>
      <w:r w:rsidR="00017FFC" w:rsidRPr="004D3177">
        <w:rPr>
          <w:b/>
          <w:spacing w:val="-2"/>
          <w:sz w:val="28"/>
          <w:szCs w:val="28"/>
          <w:lang w:val="lv-LV"/>
        </w:rPr>
        <w:t xml:space="preserve"> </w:t>
      </w:r>
      <w:proofErr w:type="spellStart"/>
      <w:r w:rsidR="00017FFC" w:rsidRPr="004D3177">
        <w:rPr>
          <w:b/>
          <w:spacing w:val="-2"/>
          <w:sz w:val="28"/>
          <w:szCs w:val="28"/>
          <w:lang w:val="lv-LV"/>
        </w:rPr>
        <w:t>growth</w:t>
      </w:r>
      <w:proofErr w:type="spellEnd"/>
      <w:r w:rsidR="00017FFC" w:rsidRPr="004D3177">
        <w:rPr>
          <w:b/>
          <w:spacing w:val="-2"/>
          <w:sz w:val="28"/>
          <w:szCs w:val="28"/>
          <w:lang w:val="lv-LV"/>
        </w:rPr>
        <w:t>) tematiskā plāna izstrādei Rīgas plānošanas reģionam</w:t>
      </w:r>
      <w:r w:rsidR="00017FFC" w:rsidRPr="004D3177">
        <w:rPr>
          <w:b/>
          <w:sz w:val="28"/>
          <w:szCs w:val="28"/>
          <w:lang w:val="lv-LV" w:eastAsia="lv-LV"/>
        </w:rPr>
        <w:t>”</w:t>
      </w:r>
      <w:r w:rsidRPr="004D3177">
        <w:rPr>
          <w:sz w:val="24"/>
          <w:szCs w:val="24"/>
          <w:lang w:val="lv-LV"/>
        </w:rPr>
        <w:t>,</w:t>
      </w:r>
      <w:r w:rsidRPr="004D3177">
        <w:rPr>
          <w:b/>
          <w:sz w:val="24"/>
          <w:szCs w:val="24"/>
          <w:lang w:val="lv-LV"/>
        </w:rPr>
        <w:t xml:space="preserve"> </w:t>
      </w:r>
    </w:p>
    <w:p w14:paraId="1B26E5AC" w14:textId="071EB2DC" w:rsidR="009E6D7D" w:rsidRPr="004D3177" w:rsidRDefault="00017FFC" w:rsidP="009E6D7D">
      <w:pPr>
        <w:ind w:left="426" w:right="-6"/>
        <w:jc w:val="center"/>
        <w:rPr>
          <w:b/>
          <w:sz w:val="28"/>
          <w:szCs w:val="28"/>
          <w:lang w:val="lv-LV"/>
        </w:rPr>
      </w:pPr>
      <w:r>
        <w:rPr>
          <w:b/>
          <w:sz w:val="24"/>
          <w:szCs w:val="24"/>
          <w:lang w:val="lv-LV"/>
        </w:rPr>
        <w:t>ID. Nr. RPR/201</w:t>
      </w:r>
      <w:r w:rsidR="005E04ED">
        <w:rPr>
          <w:b/>
          <w:sz w:val="24"/>
          <w:szCs w:val="24"/>
          <w:lang w:val="lv-LV"/>
        </w:rPr>
        <w:t>8</w:t>
      </w:r>
      <w:r>
        <w:rPr>
          <w:b/>
          <w:sz w:val="24"/>
          <w:szCs w:val="24"/>
          <w:lang w:val="lv-LV"/>
        </w:rPr>
        <w:t>/</w:t>
      </w:r>
      <w:r w:rsidR="005E04ED">
        <w:rPr>
          <w:b/>
          <w:sz w:val="24"/>
          <w:szCs w:val="24"/>
          <w:lang w:val="lv-LV"/>
        </w:rPr>
        <w:t>1</w:t>
      </w:r>
      <w:r w:rsidR="009E6D7D" w:rsidRPr="004D3177">
        <w:rPr>
          <w:b/>
          <w:sz w:val="24"/>
          <w:szCs w:val="24"/>
          <w:lang w:val="lv-LV"/>
        </w:rPr>
        <w:t>/</w:t>
      </w:r>
      <w:r>
        <w:rPr>
          <w:b/>
          <w:sz w:val="24"/>
          <w:szCs w:val="24"/>
          <w:lang w:val="lv-LV"/>
        </w:rPr>
        <w:t>SBR</w:t>
      </w:r>
    </w:p>
    <w:p w14:paraId="4B42D880" w14:textId="77777777" w:rsidR="00644868" w:rsidRPr="004D3177" w:rsidRDefault="00644868" w:rsidP="00AA358A">
      <w:pPr>
        <w:pStyle w:val="Subtitle"/>
        <w:tabs>
          <w:tab w:val="center" w:pos="4535"/>
          <w:tab w:val="left" w:pos="8372"/>
        </w:tabs>
        <w:spacing w:before="120"/>
        <w:ind w:left="426"/>
        <w:jc w:val="center"/>
        <w:rPr>
          <w:rFonts w:ascii="Times New Roman" w:hAnsi="Times New Roman"/>
          <w:szCs w:val="24"/>
          <w:lang w:val="lv-LV"/>
        </w:rPr>
      </w:pPr>
    </w:p>
    <w:p w14:paraId="73FCECBA" w14:textId="453744E1" w:rsidR="004C5675" w:rsidRPr="004D3177" w:rsidRDefault="004C5675" w:rsidP="00AA358A">
      <w:pPr>
        <w:pStyle w:val="Subtitle"/>
        <w:tabs>
          <w:tab w:val="center" w:pos="4535"/>
          <w:tab w:val="left" w:pos="8372"/>
        </w:tabs>
        <w:spacing w:before="120" w:after="120"/>
        <w:ind w:left="426"/>
        <w:jc w:val="left"/>
        <w:rPr>
          <w:rFonts w:ascii="Times New Roman" w:hAnsi="Times New Roman"/>
          <w:szCs w:val="24"/>
          <w:lang w:val="lv-LV"/>
        </w:rPr>
      </w:pPr>
      <w:r w:rsidRPr="004D3177">
        <w:rPr>
          <w:rFonts w:ascii="Times New Roman" w:hAnsi="Times New Roman"/>
          <w:szCs w:val="24"/>
          <w:lang w:val="lv-LV"/>
        </w:rPr>
        <w:t>[</w:t>
      </w:r>
      <w:r w:rsidRPr="004D3177">
        <w:rPr>
          <w:rFonts w:ascii="Times New Roman" w:hAnsi="Times New Roman"/>
          <w:i/>
          <w:iCs/>
          <w:szCs w:val="24"/>
          <w:lang w:val="lv-LV"/>
        </w:rPr>
        <w:t>Vietas nosaukums</w:t>
      </w:r>
      <w:r w:rsidRPr="004D3177">
        <w:rPr>
          <w:rFonts w:ascii="Times New Roman" w:hAnsi="Times New Roman"/>
          <w:szCs w:val="24"/>
          <w:lang w:val="lv-LV"/>
        </w:rPr>
        <w:t>], ____. gada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150"/>
      </w:tblGrid>
      <w:tr w:rsidR="00644868" w:rsidRPr="004D3177" w14:paraId="1BF7E3FD" w14:textId="77777777" w:rsidTr="00646C10">
        <w:tc>
          <w:tcPr>
            <w:tcW w:w="5778" w:type="dxa"/>
          </w:tcPr>
          <w:p w14:paraId="1F74B8CE" w14:textId="23528008" w:rsidR="00644868" w:rsidRPr="004D3177" w:rsidRDefault="00644868" w:rsidP="00AA358A">
            <w:pPr>
              <w:overflowPunct w:val="0"/>
              <w:autoSpaceDE w:val="0"/>
              <w:spacing w:before="120"/>
              <w:ind w:left="426"/>
              <w:textAlignment w:val="baseline"/>
              <w:rPr>
                <w:sz w:val="24"/>
                <w:szCs w:val="24"/>
                <w:lang w:val="lv-LV"/>
              </w:rPr>
            </w:pPr>
            <w:r w:rsidRPr="004D3177">
              <w:rPr>
                <w:sz w:val="24"/>
                <w:szCs w:val="24"/>
                <w:lang w:val="lv-LV"/>
              </w:rPr>
              <w:t>Pretendenta nosaukums:</w:t>
            </w:r>
          </w:p>
        </w:tc>
        <w:tc>
          <w:tcPr>
            <w:tcW w:w="3150" w:type="dxa"/>
          </w:tcPr>
          <w:p w14:paraId="5BE2843C" w14:textId="77777777" w:rsidR="00644868" w:rsidRPr="004D3177" w:rsidRDefault="00644868" w:rsidP="00AA358A">
            <w:pPr>
              <w:overflowPunct w:val="0"/>
              <w:autoSpaceDE w:val="0"/>
              <w:spacing w:before="120"/>
              <w:ind w:left="426"/>
              <w:textAlignment w:val="baseline"/>
              <w:rPr>
                <w:sz w:val="24"/>
                <w:szCs w:val="24"/>
                <w:lang w:val="lv-LV"/>
              </w:rPr>
            </w:pPr>
          </w:p>
        </w:tc>
      </w:tr>
      <w:tr w:rsidR="00644868" w:rsidRPr="004D3177" w14:paraId="24565FAF" w14:textId="77777777" w:rsidTr="00646C10">
        <w:tc>
          <w:tcPr>
            <w:tcW w:w="5778" w:type="dxa"/>
          </w:tcPr>
          <w:p w14:paraId="0FF233DC" w14:textId="77777777" w:rsidR="00644868" w:rsidRPr="004D3177" w:rsidRDefault="00644868" w:rsidP="00AA358A">
            <w:pPr>
              <w:overflowPunct w:val="0"/>
              <w:autoSpaceDE w:val="0"/>
              <w:spacing w:before="120"/>
              <w:ind w:left="426"/>
              <w:textAlignment w:val="baseline"/>
              <w:rPr>
                <w:sz w:val="24"/>
                <w:szCs w:val="24"/>
                <w:lang w:val="lv-LV"/>
              </w:rPr>
            </w:pPr>
            <w:r w:rsidRPr="004D3177">
              <w:rPr>
                <w:sz w:val="24"/>
                <w:szCs w:val="24"/>
                <w:lang w:val="lv-LV"/>
              </w:rPr>
              <w:t>Rekvizīti:</w:t>
            </w:r>
          </w:p>
        </w:tc>
        <w:tc>
          <w:tcPr>
            <w:tcW w:w="3150" w:type="dxa"/>
          </w:tcPr>
          <w:p w14:paraId="59BC3552" w14:textId="77777777" w:rsidR="00644868" w:rsidRPr="004D3177" w:rsidRDefault="00644868" w:rsidP="00AA358A">
            <w:pPr>
              <w:overflowPunct w:val="0"/>
              <w:autoSpaceDE w:val="0"/>
              <w:spacing w:before="120"/>
              <w:ind w:left="426"/>
              <w:textAlignment w:val="baseline"/>
              <w:rPr>
                <w:sz w:val="24"/>
                <w:szCs w:val="24"/>
                <w:lang w:val="lv-LV"/>
              </w:rPr>
            </w:pPr>
          </w:p>
        </w:tc>
      </w:tr>
      <w:tr w:rsidR="00644868" w:rsidRPr="004D3177" w14:paraId="5481B6EF" w14:textId="77777777" w:rsidTr="00646C10">
        <w:tc>
          <w:tcPr>
            <w:tcW w:w="5778" w:type="dxa"/>
          </w:tcPr>
          <w:p w14:paraId="20A18EB3" w14:textId="77777777" w:rsidR="00644868" w:rsidRPr="004D3177" w:rsidRDefault="00644868" w:rsidP="00AA358A">
            <w:pPr>
              <w:overflowPunct w:val="0"/>
              <w:autoSpaceDE w:val="0"/>
              <w:ind w:left="426"/>
              <w:textAlignment w:val="baseline"/>
              <w:rPr>
                <w:sz w:val="24"/>
                <w:szCs w:val="24"/>
                <w:lang w:val="lv-LV"/>
              </w:rPr>
            </w:pPr>
            <w:r w:rsidRPr="004D3177">
              <w:rPr>
                <w:sz w:val="24"/>
                <w:szCs w:val="24"/>
                <w:lang w:val="lv-LV"/>
              </w:rPr>
              <w:t>Kontaktpersona:</w:t>
            </w:r>
          </w:p>
          <w:p w14:paraId="70EC1F7F" w14:textId="77777777" w:rsidR="00644868" w:rsidRPr="004D3177" w:rsidRDefault="00644868" w:rsidP="00AA358A">
            <w:pPr>
              <w:overflowPunct w:val="0"/>
              <w:autoSpaceDE w:val="0"/>
              <w:spacing w:before="120"/>
              <w:ind w:left="426"/>
              <w:textAlignment w:val="baseline"/>
              <w:rPr>
                <w:sz w:val="24"/>
                <w:szCs w:val="24"/>
                <w:lang w:val="lv-LV"/>
              </w:rPr>
            </w:pPr>
            <w:r w:rsidRPr="004D3177">
              <w:rPr>
                <w:sz w:val="24"/>
                <w:szCs w:val="24"/>
                <w:lang w:val="lv-LV"/>
              </w:rPr>
              <w:t>(kontaktpersonas ieņemamais amats, vārds, uzvārds, tālrunis, fakss, e-pasts)</w:t>
            </w:r>
          </w:p>
        </w:tc>
        <w:tc>
          <w:tcPr>
            <w:tcW w:w="3150" w:type="dxa"/>
          </w:tcPr>
          <w:p w14:paraId="2D814D5D" w14:textId="77777777" w:rsidR="00644868" w:rsidRPr="004D3177" w:rsidRDefault="00644868" w:rsidP="00AA358A">
            <w:pPr>
              <w:overflowPunct w:val="0"/>
              <w:autoSpaceDE w:val="0"/>
              <w:spacing w:before="120"/>
              <w:ind w:left="426"/>
              <w:textAlignment w:val="baseline"/>
              <w:rPr>
                <w:sz w:val="24"/>
                <w:szCs w:val="24"/>
                <w:lang w:val="lv-LV"/>
              </w:rPr>
            </w:pPr>
          </w:p>
        </w:tc>
      </w:tr>
    </w:tbl>
    <w:p w14:paraId="68D9A35A" w14:textId="77777777" w:rsidR="009E6D7D" w:rsidRPr="004D3177" w:rsidRDefault="009E6D7D" w:rsidP="009E6D7D">
      <w:pPr>
        <w:ind w:right="-6"/>
        <w:jc w:val="both"/>
        <w:rPr>
          <w:sz w:val="24"/>
          <w:szCs w:val="24"/>
          <w:lang w:val="lv-LV"/>
        </w:rPr>
      </w:pPr>
    </w:p>
    <w:p w14:paraId="07CF59EF" w14:textId="63915225" w:rsidR="004C5675" w:rsidRPr="004D3177" w:rsidRDefault="00945E4C" w:rsidP="00FA3A82">
      <w:pPr>
        <w:ind w:left="426" w:right="-6"/>
        <w:jc w:val="both"/>
        <w:rPr>
          <w:b/>
          <w:sz w:val="28"/>
          <w:szCs w:val="28"/>
          <w:lang w:val="lv-LV"/>
        </w:rPr>
      </w:pPr>
      <w:r w:rsidRPr="004D3177">
        <w:rPr>
          <w:sz w:val="24"/>
          <w:szCs w:val="24"/>
          <w:lang w:val="lv-LV"/>
        </w:rPr>
        <w:t>a</w:t>
      </w:r>
      <w:r w:rsidR="00C85592" w:rsidRPr="004D3177">
        <w:rPr>
          <w:sz w:val="24"/>
          <w:szCs w:val="24"/>
          <w:lang w:val="lv-LV"/>
        </w:rPr>
        <w:t xml:space="preserve">r </w:t>
      </w:r>
      <w:r w:rsidR="00C85592" w:rsidRPr="0009792C">
        <w:rPr>
          <w:sz w:val="24"/>
          <w:szCs w:val="24"/>
          <w:lang w:val="lv-LV"/>
        </w:rPr>
        <w:t xml:space="preserve">šī pieteikuma iesniegšanu </w:t>
      </w:r>
      <w:r w:rsidR="00644868" w:rsidRPr="0009792C">
        <w:rPr>
          <w:sz w:val="24"/>
          <w:szCs w:val="24"/>
          <w:lang w:val="lv-LV"/>
        </w:rPr>
        <w:t>piesa</w:t>
      </w:r>
      <w:r w:rsidR="00994FE1" w:rsidRPr="0009792C">
        <w:rPr>
          <w:sz w:val="24"/>
          <w:szCs w:val="24"/>
          <w:lang w:val="lv-LV"/>
        </w:rPr>
        <w:t>k</w:t>
      </w:r>
      <w:r w:rsidR="00F17B73" w:rsidRPr="0009792C">
        <w:rPr>
          <w:sz w:val="24"/>
          <w:szCs w:val="24"/>
          <w:lang w:val="lv-LV"/>
        </w:rPr>
        <w:t>os/-</w:t>
      </w:r>
      <w:proofErr w:type="spellStart"/>
      <w:r w:rsidR="00F17B73" w:rsidRPr="0009792C">
        <w:rPr>
          <w:sz w:val="24"/>
          <w:szCs w:val="24"/>
          <w:lang w:val="lv-LV"/>
        </w:rPr>
        <w:t>āmie</w:t>
      </w:r>
      <w:r w:rsidR="00994FE1" w:rsidRPr="0009792C">
        <w:rPr>
          <w:sz w:val="24"/>
          <w:szCs w:val="24"/>
          <w:lang w:val="lv-LV"/>
        </w:rPr>
        <w:t>s</w:t>
      </w:r>
      <w:proofErr w:type="spellEnd"/>
      <w:r w:rsidR="00644868" w:rsidRPr="0009792C">
        <w:rPr>
          <w:sz w:val="24"/>
          <w:szCs w:val="24"/>
          <w:lang w:val="lv-LV"/>
        </w:rPr>
        <w:t xml:space="preserve"> piedalīties iepirkumā</w:t>
      </w:r>
      <w:r w:rsidR="00644868" w:rsidRPr="0009792C">
        <w:rPr>
          <w:b/>
          <w:sz w:val="24"/>
          <w:szCs w:val="24"/>
          <w:lang w:val="lv-LV"/>
        </w:rPr>
        <w:t xml:space="preserve">  </w:t>
      </w:r>
      <w:r w:rsidR="009E6D7D" w:rsidRPr="0009792C">
        <w:rPr>
          <w:b/>
          <w:bCs/>
          <w:sz w:val="24"/>
          <w:szCs w:val="24"/>
          <w:lang w:val="lv-LV"/>
        </w:rPr>
        <w:t>“</w:t>
      </w:r>
      <w:r w:rsidR="0009792C" w:rsidRPr="00FA3A82">
        <w:rPr>
          <w:b/>
          <w:sz w:val="24"/>
          <w:szCs w:val="24"/>
          <w:lang w:val="lv-LV" w:eastAsia="lv-LV"/>
        </w:rPr>
        <w:t xml:space="preserve">Ekspertu pakalpojumi </w:t>
      </w:r>
      <w:r w:rsidR="0009792C" w:rsidRPr="00FA3A82">
        <w:rPr>
          <w:b/>
          <w:spacing w:val="-2"/>
          <w:sz w:val="24"/>
          <w:szCs w:val="24"/>
          <w:lang w:val="lv-LV"/>
        </w:rPr>
        <w:t xml:space="preserve">jūras un piekrastes viedās </w:t>
      </w:r>
      <w:r w:rsidR="0009792C">
        <w:rPr>
          <w:b/>
          <w:spacing w:val="-2"/>
          <w:sz w:val="24"/>
          <w:szCs w:val="24"/>
          <w:lang w:val="lv-LV"/>
        </w:rPr>
        <w:t xml:space="preserve">specializācijas </w:t>
      </w:r>
      <w:r w:rsidR="0009792C" w:rsidRPr="00FA3A82">
        <w:rPr>
          <w:b/>
          <w:spacing w:val="-2"/>
          <w:sz w:val="24"/>
          <w:szCs w:val="24"/>
          <w:lang w:val="lv-LV"/>
        </w:rPr>
        <w:t>(</w:t>
      </w:r>
      <w:proofErr w:type="spellStart"/>
      <w:r w:rsidR="0009792C" w:rsidRPr="00FA3A82">
        <w:rPr>
          <w:b/>
          <w:spacing w:val="-2"/>
          <w:sz w:val="24"/>
          <w:szCs w:val="24"/>
          <w:lang w:val="lv-LV"/>
        </w:rPr>
        <w:t>blue</w:t>
      </w:r>
      <w:proofErr w:type="spellEnd"/>
      <w:r w:rsidR="0009792C" w:rsidRPr="00FA3A82">
        <w:rPr>
          <w:b/>
          <w:spacing w:val="-2"/>
          <w:sz w:val="24"/>
          <w:szCs w:val="24"/>
          <w:lang w:val="lv-LV"/>
        </w:rPr>
        <w:t xml:space="preserve"> </w:t>
      </w:r>
      <w:proofErr w:type="spellStart"/>
      <w:r w:rsidR="0009792C" w:rsidRPr="00FA3A82">
        <w:rPr>
          <w:b/>
          <w:spacing w:val="-2"/>
          <w:sz w:val="24"/>
          <w:szCs w:val="24"/>
          <w:lang w:val="lv-LV"/>
        </w:rPr>
        <w:t>growth</w:t>
      </w:r>
      <w:proofErr w:type="spellEnd"/>
      <w:r w:rsidR="0009792C" w:rsidRPr="00FA3A82">
        <w:rPr>
          <w:b/>
          <w:spacing w:val="-2"/>
          <w:sz w:val="24"/>
          <w:szCs w:val="24"/>
          <w:lang w:val="lv-LV"/>
        </w:rPr>
        <w:t>) tematiskā plāna izstrādei Rīgas plānošanas reģionam</w:t>
      </w:r>
      <w:r w:rsidR="0009792C" w:rsidRPr="00FA3A82">
        <w:rPr>
          <w:b/>
          <w:sz w:val="24"/>
          <w:szCs w:val="24"/>
          <w:lang w:val="lv-LV" w:eastAsia="lv-LV"/>
        </w:rPr>
        <w:t>”</w:t>
      </w:r>
      <w:r w:rsidR="0009792C" w:rsidRPr="0009792C">
        <w:rPr>
          <w:sz w:val="24"/>
          <w:szCs w:val="24"/>
          <w:lang w:val="lv-LV"/>
        </w:rPr>
        <w:t>,</w:t>
      </w:r>
      <w:r w:rsidR="0009792C" w:rsidRPr="0009792C">
        <w:rPr>
          <w:b/>
          <w:sz w:val="24"/>
          <w:szCs w:val="24"/>
          <w:lang w:val="lv-LV"/>
        </w:rPr>
        <w:t xml:space="preserve"> ID. Nr. RPR/201</w:t>
      </w:r>
      <w:r w:rsidR="00E3395B">
        <w:rPr>
          <w:b/>
          <w:sz w:val="24"/>
          <w:szCs w:val="24"/>
          <w:lang w:val="lv-LV"/>
        </w:rPr>
        <w:t>8</w:t>
      </w:r>
      <w:r w:rsidR="0009792C" w:rsidRPr="0009792C">
        <w:rPr>
          <w:b/>
          <w:sz w:val="24"/>
          <w:szCs w:val="24"/>
          <w:lang w:val="lv-LV"/>
        </w:rPr>
        <w:t>/</w:t>
      </w:r>
      <w:r w:rsidR="00E3395B">
        <w:rPr>
          <w:b/>
          <w:sz w:val="24"/>
          <w:szCs w:val="24"/>
          <w:lang w:val="lv-LV"/>
        </w:rPr>
        <w:t>1</w:t>
      </w:r>
      <w:r w:rsidR="0009792C" w:rsidRPr="0009792C">
        <w:rPr>
          <w:b/>
          <w:sz w:val="24"/>
          <w:szCs w:val="24"/>
          <w:lang w:val="lv-LV"/>
        </w:rPr>
        <w:t>/SBR</w:t>
      </w:r>
      <w:r w:rsidR="00C85592" w:rsidRPr="004D3177">
        <w:rPr>
          <w:sz w:val="24"/>
          <w:szCs w:val="24"/>
          <w:lang w:val="lv-LV"/>
        </w:rPr>
        <w:t>, un ar šo apliecinām, ka</w:t>
      </w:r>
      <w:r w:rsidR="006A2E85" w:rsidRPr="004D3177">
        <w:rPr>
          <w:sz w:val="24"/>
          <w:szCs w:val="24"/>
          <w:lang w:val="lv-LV"/>
        </w:rPr>
        <w:t>:</w:t>
      </w:r>
    </w:p>
    <w:p w14:paraId="31753B3A" w14:textId="244399E8" w:rsidR="00646C10" w:rsidRPr="004D3177" w:rsidRDefault="00646C10" w:rsidP="00AA358A">
      <w:pPr>
        <w:pStyle w:val="ListParagraph1"/>
        <w:numPr>
          <w:ilvl w:val="0"/>
          <w:numId w:val="4"/>
        </w:numPr>
        <w:tabs>
          <w:tab w:val="clear" w:pos="720"/>
          <w:tab w:val="num" w:pos="426"/>
        </w:tabs>
        <w:overflowPunct w:val="0"/>
        <w:autoSpaceDE w:val="0"/>
        <w:spacing w:before="120" w:after="120" w:line="240" w:lineRule="auto"/>
        <w:ind w:left="426" w:right="0" w:hanging="425"/>
        <w:jc w:val="both"/>
        <w:textAlignment w:val="baseline"/>
        <w:rPr>
          <w:rFonts w:ascii="Times New Roman" w:hAnsi="Times New Roman" w:cs="Times New Roman"/>
          <w:sz w:val="24"/>
          <w:szCs w:val="24"/>
        </w:rPr>
      </w:pPr>
      <w:r w:rsidRPr="004D3177">
        <w:rPr>
          <w:rFonts w:ascii="Times New Roman" w:hAnsi="Times New Roman" w:cs="Times New Roman"/>
          <w:sz w:val="24"/>
          <w:szCs w:val="24"/>
        </w:rPr>
        <w:t xml:space="preserve">tehniskās specifikācijas </w:t>
      </w:r>
      <w:r w:rsidR="00C85592" w:rsidRPr="004D3177">
        <w:rPr>
          <w:rFonts w:ascii="Times New Roman" w:hAnsi="Times New Roman" w:cs="Times New Roman"/>
          <w:sz w:val="24"/>
          <w:szCs w:val="24"/>
        </w:rPr>
        <w:t>prasības ir saprotamas</w:t>
      </w:r>
      <w:r w:rsidRPr="004D3177">
        <w:rPr>
          <w:rFonts w:ascii="Times New Roman" w:hAnsi="Times New Roman" w:cs="Times New Roman"/>
          <w:sz w:val="24"/>
          <w:szCs w:val="24"/>
        </w:rPr>
        <w:t xml:space="preserve"> un pakalpojumi tiks izpildīti pilnā apjomā;</w:t>
      </w:r>
    </w:p>
    <w:p w14:paraId="328676EE" w14:textId="33E82E19" w:rsidR="00C85592" w:rsidRPr="004D3177" w:rsidRDefault="00C85592" w:rsidP="00AA358A">
      <w:pPr>
        <w:pStyle w:val="ListParagraph1"/>
        <w:numPr>
          <w:ilvl w:val="0"/>
          <w:numId w:val="4"/>
        </w:numPr>
        <w:tabs>
          <w:tab w:val="clear" w:pos="720"/>
          <w:tab w:val="num" w:pos="426"/>
        </w:tabs>
        <w:overflowPunct w:val="0"/>
        <w:autoSpaceDE w:val="0"/>
        <w:spacing w:before="120" w:after="120" w:line="240" w:lineRule="auto"/>
        <w:ind w:left="426" w:right="0" w:hanging="426"/>
        <w:jc w:val="both"/>
        <w:textAlignment w:val="baseline"/>
        <w:rPr>
          <w:rFonts w:ascii="Times New Roman" w:hAnsi="Times New Roman" w:cs="Times New Roman"/>
          <w:sz w:val="24"/>
          <w:szCs w:val="24"/>
        </w:rPr>
      </w:pPr>
      <w:r w:rsidRPr="004D3177">
        <w:rPr>
          <w:rFonts w:ascii="Times New Roman" w:hAnsi="Times New Roman" w:cs="Times New Roman"/>
          <w:sz w:val="24"/>
          <w:szCs w:val="24"/>
        </w:rPr>
        <w:t>piekrītam iepirkuma nolikumam pievienotā līguma projekta noteikumiem un nosacījumiem;</w:t>
      </w:r>
    </w:p>
    <w:p w14:paraId="579DFD2E" w14:textId="191B0303" w:rsidR="00C85592" w:rsidRPr="004D3177" w:rsidRDefault="00945E4C" w:rsidP="00AA358A">
      <w:pPr>
        <w:pStyle w:val="ListParagraph1"/>
        <w:numPr>
          <w:ilvl w:val="0"/>
          <w:numId w:val="4"/>
        </w:numPr>
        <w:tabs>
          <w:tab w:val="clear" w:pos="720"/>
          <w:tab w:val="num" w:pos="426"/>
        </w:tabs>
        <w:overflowPunct w:val="0"/>
        <w:autoSpaceDE w:val="0"/>
        <w:spacing w:before="120" w:after="120" w:line="240" w:lineRule="auto"/>
        <w:ind w:left="426" w:right="0" w:hanging="425"/>
        <w:jc w:val="both"/>
        <w:textAlignment w:val="baseline"/>
        <w:rPr>
          <w:rFonts w:ascii="Times New Roman" w:hAnsi="Times New Roman" w:cs="Times New Roman"/>
          <w:sz w:val="24"/>
          <w:szCs w:val="24"/>
        </w:rPr>
      </w:pPr>
      <w:r w:rsidRPr="004D3177">
        <w:rPr>
          <w:rFonts w:ascii="Times New Roman" w:hAnsi="Times New Roman" w:cs="Times New Roman"/>
          <w:sz w:val="24"/>
          <w:szCs w:val="24"/>
        </w:rPr>
        <w:t>pakalpojumi tiks izpildīti noteiktajos termiņos</w:t>
      </w:r>
      <w:r w:rsidR="00C85592" w:rsidRPr="004D3177">
        <w:rPr>
          <w:rFonts w:ascii="Times New Roman" w:hAnsi="Times New Roman" w:cs="Times New Roman"/>
          <w:sz w:val="24"/>
          <w:szCs w:val="24"/>
        </w:rPr>
        <w:t xml:space="preserve">; </w:t>
      </w:r>
    </w:p>
    <w:p w14:paraId="23C8C46B" w14:textId="4844467A" w:rsidR="00945E4C" w:rsidRPr="004D3177" w:rsidRDefault="00C85592" w:rsidP="00AA358A">
      <w:pPr>
        <w:pStyle w:val="ListParagraph1"/>
        <w:numPr>
          <w:ilvl w:val="0"/>
          <w:numId w:val="4"/>
        </w:numPr>
        <w:tabs>
          <w:tab w:val="clear" w:pos="720"/>
          <w:tab w:val="num" w:pos="426"/>
        </w:tabs>
        <w:overflowPunct w:val="0"/>
        <w:autoSpaceDE w:val="0"/>
        <w:spacing w:before="120" w:after="120" w:line="240" w:lineRule="auto"/>
        <w:ind w:left="426" w:right="0" w:hanging="425"/>
        <w:jc w:val="both"/>
        <w:textAlignment w:val="baseline"/>
        <w:rPr>
          <w:rFonts w:ascii="Times New Roman" w:hAnsi="Times New Roman" w:cs="Times New Roman"/>
          <w:sz w:val="24"/>
          <w:szCs w:val="24"/>
        </w:rPr>
      </w:pPr>
      <w:r w:rsidRPr="004D3177">
        <w:rPr>
          <w:rFonts w:ascii="Times New Roman" w:hAnsi="Times New Roman" w:cs="Times New Roman"/>
          <w:sz w:val="24"/>
          <w:szCs w:val="24"/>
        </w:rPr>
        <w:t>pēc piedāvājumu iesniegšanas termiņa beigām piedāvājums netiks grozīts;</w:t>
      </w:r>
    </w:p>
    <w:p w14:paraId="78F1E1AC" w14:textId="23ABD017" w:rsidR="004C5675" w:rsidRPr="004D3177" w:rsidRDefault="00C85592" w:rsidP="00AA358A">
      <w:pPr>
        <w:numPr>
          <w:ilvl w:val="0"/>
          <w:numId w:val="4"/>
        </w:numPr>
        <w:tabs>
          <w:tab w:val="clear" w:pos="720"/>
          <w:tab w:val="num" w:pos="426"/>
        </w:tabs>
        <w:spacing w:before="120" w:after="120"/>
        <w:ind w:left="426" w:hanging="425"/>
        <w:jc w:val="both"/>
        <w:rPr>
          <w:sz w:val="24"/>
          <w:szCs w:val="24"/>
          <w:lang w:val="lv-LV"/>
        </w:rPr>
      </w:pPr>
      <w:r w:rsidRPr="004D3177">
        <w:rPr>
          <w:sz w:val="24"/>
          <w:szCs w:val="24"/>
          <w:lang w:val="lv-LV"/>
        </w:rPr>
        <w:t>apliecinām</w:t>
      </w:r>
      <w:r w:rsidR="004C5675" w:rsidRPr="004D3177">
        <w:rPr>
          <w:sz w:val="24"/>
          <w:szCs w:val="24"/>
          <w:lang w:val="lv-LV"/>
        </w:rPr>
        <w:t>, ka visas piedāvājumā sniegtās ziņas ir patiesas.</w:t>
      </w:r>
    </w:p>
    <w:p w14:paraId="726B8DB9" w14:textId="77777777" w:rsidR="00332D40" w:rsidRPr="004D3177" w:rsidRDefault="00332D40" w:rsidP="00AA358A">
      <w:pPr>
        <w:spacing w:before="120" w:after="120"/>
        <w:ind w:left="426"/>
        <w:jc w:val="both"/>
        <w:rPr>
          <w:sz w:val="24"/>
          <w:szCs w:val="24"/>
          <w:lang w:val="lv-LV"/>
        </w:rPr>
      </w:pPr>
    </w:p>
    <w:p w14:paraId="55447216" w14:textId="77777777" w:rsidR="00646C10" w:rsidRPr="004D3177" w:rsidRDefault="00646C10" w:rsidP="00AA358A">
      <w:pPr>
        <w:spacing w:before="120" w:after="120"/>
        <w:ind w:left="426"/>
        <w:jc w:val="both"/>
        <w:rPr>
          <w:sz w:val="24"/>
          <w:szCs w:val="24"/>
          <w:lang w:val="lv-LV"/>
        </w:rPr>
      </w:pPr>
    </w:p>
    <w:p w14:paraId="2328F75B" w14:textId="4EA0C4B3" w:rsidR="004C5675" w:rsidRPr="004D3177" w:rsidRDefault="004C5675" w:rsidP="00AA358A">
      <w:pPr>
        <w:overflowPunct w:val="0"/>
        <w:autoSpaceDE w:val="0"/>
        <w:ind w:left="426"/>
        <w:textAlignment w:val="baseline"/>
        <w:rPr>
          <w:sz w:val="24"/>
          <w:szCs w:val="24"/>
          <w:lang w:val="lv-LV"/>
        </w:rPr>
      </w:pPr>
      <w:r w:rsidRPr="004D3177">
        <w:rPr>
          <w:sz w:val="24"/>
          <w:szCs w:val="24"/>
          <w:lang w:val="lv-LV"/>
        </w:rPr>
        <w:t>Paraksts</w:t>
      </w:r>
      <w:r w:rsidR="00945E4C" w:rsidRPr="004D3177">
        <w:rPr>
          <w:rStyle w:val="FootnoteReference"/>
          <w:sz w:val="24"/>
          <w:szCs w:val="24"/>
          <w:lang w:val="lv-LV"/>
        </w:rPr>
        <w:footnoteReference w:id="3"/>
      </w:r>
      <w:r w:rsidRPr="004D3177">
        <w:rPr>
          <w:sz w:val="24"/>
          <w:szCs w:val="24"/>
          <w:lang w:val="lv-LV"/>
        </w:rPr>
        <w:t>_______________________________________</w:t>
      </w:r>
    </w:p>
    <w:p w14:paraId="5A7F9760" w14:textId="77777777" w:rsidR="00994FE1" w:rsidRPr="004D3177" w:rsidRDefault="00994FE1" w:rsidP="00AA358A">
      <w:pPr>
        <w:overflowPunct w:val="0"/>
        <w:autoSpaceDE w:val="0"/>
        <w:ind w:left="426"/>
        <w:textAlignment w:val="baseline"/>
        <w:rPr>
          <w:sz w:val="24"/>
          <w:szCs w:val="24"/>
          <w:lang w:val="lv-LV"/>
        </w:rPr>
      </w:pPr>
    </w:p>
    <w:p w14:paraId="037392F9" w14:textId="77777777" w:rsidR="004C5675" w:rsidRPr="004D3177" w:rsidRDefault="004C5675" w:rsidP="00AA358A">
      <w:pPr>
        <w:overflowPunct w:val="0"/>
        <w:autoSpaceDE w:val="0"/>
        <w:ind w:left="426"/>
        <w:textAlignment w:val="baseline"/>
        <w:rPr>
          <w:sz w:val="24"/>
          <w:szCs w:val="24"/>
          <w:lang w:val="lv-LV"/>
        </w:rPr>
      </w:pPr>
      <w:r w:rsidRPr="004D3177">
        <w:rPr>
          <w:sz w:val="24"/>
          <w:szCs w:val="24"/>
          <w:lang w:val="lv-LV"/>
        </w:rPr>
        <w:t>Vārds, uzvārds: ________________________________</w:t>
      </w:r>
    </w:p>
    <w:p w14:paraId="03DA16EE" w14:textId="77777777" w:rsidR="004C5675" w:rsidRPr="004D3177" w:rsidRDefault="004C5675" w:rsidP="00AA358A">
      <w:pPr>
        <w:overflowPunct w:val="0"/>
        <w:autoSpaceDE w:val="0"/>
        <w:ind w:left="426"/>
        <w:textAlignment w:val="baseline"/>
        <w:rPr>
          <w:sz w:val="24"/>
          <w:szCs w:val="24"/>
          <w:lang w:val="lv-LV"/>
        </w:rPr>
      </w:pPr>
    </w:p>
    <w:p w14:paraId="0014D19B" w14:textId="6EE8B468" w:rsidR="004C5675" w:rsidRPr="004D3177" w:rsidRDefault="00945E4C" w:rsidP="00AA358A">
      <w:pPr>
        <w:overflowPunct w:val="0"/>
        <w:autoSpaceDE w:val="0"/>
        <w:ind w:left="426"/>
        <w:textAlignment w:val="baseline"/>
        <w:rPr>
          <w:sz w:val="24"/>
          <w:szCs w:val="24"/>
          <w:lang w:val="lv-LV"/>
        </w:rPr>
      </w:pPr>
      <w:r w:rsidRPr="004D3177">
        <w:rPr>
          <w:sz w:val="24"/>
          <w:szCs w:val="24"/>
          <w:lang w:val="lv-LV"/>
        </w:rPr>
        <w:t>A</w:t>
      </w:r>
      <w:r w:rsidR="004C5675" w:rsidRPr="004D3177">
        <w:rPr>
          <w:sz w:val="24"/>
          <w:szCs w:val="24"/>
          <w:lang w:val="lv-LV"/>
        </w:rPr>
        <w:t>mata nosaukums</w:t>
      </w:r>
      <w:r w:rsidR="00332D40" w:rsidRPr="004D3177">
        <w:rPr>
          <w:sz w:val="24"/>
          <w:szCs w:val="24"/>
          <w:lang w:val="lv-LV"/>
        </w:rPr>
        <w:t>/Pilnvara</w:t>
      </w:r>
      <w:r w:rsidR="004C5675" w:rsidRPr="004D3177">
        <w:rPr>
          <w:sz w:val="24"/>
          <w:szCs w:val="24"/>
          <w:lang w:val="lv-LV"/>
        </w:rPr>
        <w:t>: _________________________________</w:t>
      </w:r>
    </w:p>
    <w:p w14:paraId="39B9CC19" w14:textId="77777777" w:rsidR="004C5675" w:rsidRPr="004D3177" w:rsidRDefault="004C5675" w:rsidP="00AA358A">
      <w:pPr>
        <w:overflowPunct w:val="0"/>
        <w:autoSpaceDE w:val="0"/>
        <w:ind w:left="426" w:firstLine="720"/>
        <w:textAlignment w:val="baseline"/>
        <w:rPr>
          <w:sz w:val="22"/>
          <w:szCs w:val="22"/>
          <w:lang w:val="lv-LV"/>
        </w:rPr>
      </w:pPr>
    </w:p>
    <w:p w14:paraId="37AFD514" w14:textId="77777777" w:rsidR="009662DB" w:rsidRPr="004D3177" w:rsidRDefault="009662DB" w:rsidP="00AA358A">
      <w:pPr>
        <w:ind w:left="426"/>
        <w:jc w:val="right"/>
        <w:rPr>
          <w:b/>
          <w:sz w:val="24"/>
          <w:szCs w:val="24"/>
          <w:lang w:val="lv-LV"/>
        </w:rPr>
      </w:pPr>
    </w:p>
    <w:p w14:paraId="407C18A6" w14:textId="77777777" w:rsidR="00994FE1" w:rsidRPr="004D3177" w:rsidRDefault="00994FE1" w:rsidP="00AA358A">
      <w:pPr>
        <w:ind w:left="426"/>
        <w:jc w:val="right"/>
        <w:rPr>
          <w:b/>
          <w:sz w:val="24"/>
          <w:szCs w:val="24"/>
          <w:lang w:val="lv-LV"/>
        </w:rPr>
      </w:pPr>
    </w:p>
    <w:p w14:paraId="73CA6242" w14:textId="77777777" w:rsidR="00994FE1" w:rsidRPr="004D3177" w:rsidRDefault="00994FE1" w:rsidP="00AA358A">
      <w:pPr>
        <w:ind w:left="426"/>
        <w:jc w:val="right"/>
        <w:rPr>
          <w:b/>
          <w:sz w:val="24"/>
          <w:szCs w:val="24"/>
          <w:lang w:val="lv-LV"/>
        </w:rPr>
      </w:pPr>
    </w:p>
    <w:p w14:paraId="36286288" w14:textId="77777777" w:rsidR="00994FE1" w:rsidRPr="004D3177" w:rsidRDefault="00994FE1" w:rsidP="00AA358A">
      <w:pPr>
        <w:ind w:left="426"/>
        <w:jc w:val="right"/>
        <w:rPr>
          <w:b/>
          <w:sz w:val="24"/>
          <w:szCs w:val="24"/>
          <w:lang w:val="lv-LV"/>
        </w:rPr>
      </w:pPr>
    </w:p>
    <w:p w14:paraId="4658CC41" w14:textId="77777777" w:rsidR="00994FE1" w:rsidRPr="004D3177" w:rsidRDefault="00994FE1" w:rsidP="00AA358A">
      <w:pPr>
        <w:ind w:left="426"/>
        <w:jc w:val="right"/>
        <w:rPr>
          <w:b/>
          <w:sz w:val="24"/>
          <w:szCs w:val="24"/>
          <w:lang w:val="lv-LV"/>
        </w:rPr>
      </w:pPr>
    </w:p>
    <w:p w14:paraId="57A0B314" w14:textId="77777777" w:rsidR="00994FE1" w:rsidRPr="004D3177" w:rsidRDefault="00994FE1" w:rsidP="00AA358A">
      <w:pPr>
        <w:ind w:left="426"/>
        <w:jc w:val="right"/>
        <w:rPr>
          <w:b/>
          <w:sz w:val="24"/>
          <w:szCs w:val="24"/>
          <w:lang w:val="lv-LV"/>
        </w:rPr>
      </w:pPr>
    </w:p>
    <w:p w14:paraId="4B02DB75" w14:textId="77777777" w:rsidR="00994FE1" w:rsidRPr="004D3177" w:rsidRDefault="00994FE1" w:rsidP="00AA358A">
      <w:pPr>
        <w:ind w:left="426"/>
        <w:jc w:val="right"/>
        <w:rPr>
          <w:b/>
          <w:sz w:val="24"/>
          <w:szCs w:val="24"/>
          <w:lang w:val="lv-LV"/>
        </w:rPr>
      </w:pPr>
    </w:p>
    <w:p w14:paraId="47AA0580" w14:textId="77777777" w:rsidR="00994FE1" w:rsidRPr="004D3177" w:rsidRDefault="00994FE1" w:rsidP="00AA358A">
      <w:pPr>
        <w:ind w:left="426"/>
        <w:jc w:val="right"/>
        <w:rPr>
          <w:b/>
          <w:sz w:val="24"/>
          <w:szCs w:val="24"/>
          <w:lang w:val="lv-LV"/>
        </w:rPr>
      </w:pPr>
    </w:p>
    <w:p w14:paraId="4556A3BC" w14:textId="54E49CE8" w:rsidR="004D3177" w:rsidRPr="00890519" w:rsidRDefault="004D3177" w:rsidP="00890519">
      <w:pPr>
        <w:jc w:val="right"/>
        <w:rPr>
          <w:rFonts w:eastAsia="Calibri"/>
          <w:b/>
          <w:sz w:val="24"/>
          <w:szCs w:val="24"/>
          <w:lang w:val="lv-LV"/>
        </w:rPr>
      </w:pPr>
      <w:r w:rsidRPr="00890519">
        <w:rPr>
          <w:rFonts w:eastAsia="Calibri"/>
          <w:b/>
          <w:sz w:val="24"/>
          <w:szCs w:val="24"/>
          <w:lang w:val="lv-LV"/>
        </w:rPr>
        <w:lastRenderedPageBreak/>
        <w:t>2. pielikums</w:t>
      </w:r>
    </w:p>
    <w:p w14:paraId="43E79C9A" w14:textId="1CCA971E" w:rsidR="004D3177" w:rsidRPr="00890519" w:rsidRDefault="00E3395B" w:rsidP="00890519">
      <w:pPr>
        <w:jc w:val="right"/>
        <w:rPr>
          <w:rFonts w:eastAsia="Calibri"/>
          <w:sz w:val="24"/>
          <w:szCs w:val="24"/>
          <w:lang w:val="lv-LV"/>
        </w:rPr>
      </w:pPr>
      <w:r w:rsidRPr="00890519">
        <w:rPr>
          <w:rFonts w:eastAsia="Calibri"/>
          <w:sz w:val="24"/>
          <w:szCs w:val="24"/>
          <w:lang w:val="lv-LV"/>
        </w:rPr>
        <w:t>nolikumam RPR/2018/1</w:t>
      </w:r>
      <w:r w:rsidR="004D3177" w:rsidRPr="00890519">
        <w:rPr>
          <w:rFonts w:eastAsia="Calibri"/>
          <w:sz w:val="24"/>
          <w:szCs w:val="24"/>
          <w:lang w:val="lv-LV"/>
        </w:rPr>
        <w:t>/SBR</w:t>
      </w:r>
    </w:p>
    <w:p w14:paraId="2C39C16C" w14:textId="6DBA0E13" w:rsidR="004D3177" w:rsidRPr="00890519" w:rsidRDefault="00890519" w:rsidP="00890519">
      <w:pPr>
        <w:pStyle w:val="Heading1"/>
        <w:ind w:left="426"/>
        <w:jc w:val="center"/>
        <w:rPr>
          <w:rFonts w:ascii="Times New Roman" w:hAnsi="Times New Roman"/>
          <w:bCs w:val="0"/>
          <w:caps/>
          <w:color w:val="auto"/>
          <w:lang w:val="lv-LV"/>
        </w:rPr>
      </w:pPr>
      <w:bookmarkStart w:id="22" w:name="_Toc502664274"/>
      <w:r w:rsidRPr="00890519">
        <w:rPr>
          <w:rFonts w:ascii="Times New Roman" w:hAnsi="Times New Roman"/>
          <w:color w:val="auto"/>
          <w:lang w:val="lv-LV"/>
        </w:rPr>
        <w:t>TEHNISKĀ</w:t>
      </w:r>
      <w:r w:rsidRPr="00890519">
        <w:rPr>
          <w:rFonts w:ascii="Times New Roman" w:hAnsi="Times New Roman"/>
          <w:bCs w:val="0"/>
          <w:color w:val="auto"/>
          <w:lang w:val="lv-LV"/>
        </w:rPr>
        <w:t xml:space="preserve"> SPECIFIKĀCIJA</w:t>
      </w:r>
      <w:bookmarkEnd w:id="22"/>
    </w:p>
    <w:p w14:paraId="3EBE1990" w14:textId="77777777" w:rsidR="004D3177" w:rsidRPr="00E13EC8" w:rsidRDefault="004D3177" w:rsidP="004D3177">
      <w:pPr>
        <w:rPr>
          <w:sz w:val="24"/>
          <w:szCs w:val="24"/>
          <w:lang w:val="lv-LV" w:eastAsia="lv-LV"/>
        </w:rPr>
      </w:pPr>
    </w:p>
    <w:p w14:paraId="1DE76E2D" w14:textId="1EEF4A94" w:rsidR="004D3177" w:rsidRPr="00E13EC8" w:rsidRDefault="00A51FB2" w:rsidP="004D3177">
      <w:pPr>
        <w:spacing w:before="120" w:after="120"/>
        <w:ind w:left="-142" w:right="-6" w:hanging="425"/>
        <w:jc w:val="center"/>
        <w:rPr>
          <w:bCs/>
          <w:sz w:val="24"/>
          <w:szCs w:val="24"/>
          <w:lang w:val="lv-LV" w:eastAsia="lv-LV"/>
        </w:rPr>
      </w:pPr>
      <w:r>
        <w:rPr>
          <w:b/>
          <w:sz w:val="24"/>
          <w:szCs w:val="24"/>
          <w:lang w:val="lv-LV" w:eastAsia="lv-LV"/>
        </w:rPr>
        <w:t>i</w:t>
      </w:r>
      <w:r w:rsidR="004D3177" w:rsidRPr="00A51FB2">
        <w:rPr>
          <w:b/>
          <w:sz w:val="24"/>
          <w:szCs w:val="24"/>
          <w:lang w:val="lv-LV" w:eastAsia="lv-LV"/>
        </w:rPr>
        <w:t xml:space="preserve">epirkumam </w:t>
      </w:r>
      <w:r w:rsidR="00017FFC" w:rsidRPr="004D3177">
        <w:rPr>
          <w:b/>
          <w:bCs/>
          <w:sz w:val="24"/>
          <w:szCs w:val="24"/>
          <w:lang w:val="lv-LV"/>
        </w:rPr>
        <w:t>“</w:t>
      </w:r>
      <w:r w:rsidR="00017FFC">
        <w:rPr>
          <w:b/>
          <w:sz w:val="28"/>
          <w:szCs w:val="28"/>
          <w:lang w:val="lv-LV" w:eastAsia="lv-LV"/>
        </w:rPr>
        <w:t>E</w:t>
      </w:r>
      <w:r w:rsidR="00017FFC" w:rsidRPr="004D3177">
        <w:rPr>
          <w:b/>
          <w:sz w:val="28"/>
          <w:szCs w:val="28"/>
          <w:lang w:val="lv-LV" w:eastAsia="lv-LV"/>
        </w:rPr>
        <w:t xml:space="preserve">kspertu pakalpojumi </w:t>
      </w:r>
      <w:r w:rsidR="00017FFC" w:rsidRPr="004D3177">
        <w:rPr>
          <w:b/>
          <w:spacing w:val="-2"/>
          <w:sz w:val="28"/>
          <w:szCs w:val="28"/>
          <w:lang w:val="lv-LV"/>
        </w:rPr>
        <w:t xml:space="preserve">jūras un piekrastes viedās </w:t>
      </w:r>
      <w:r w:rsidR="0009792C">
        <w:rPr>
          <w:b/>
          <w:spacing w:val="-2"/>
          <w:sz w:val="28"/>
          <w:szCs w:val="28"/>
          <w:lang w:val="lv-LV"/>
        </w:rPr>
        <w:t xml:space="preserve">specializācijas </w:t>
      </w:r>
      <w:r w:rsidR="00017FFC" w:rsidRPr="004D3177">
        <w:rPr>
          <w:b/>
          <w:spacing w:val="-2"/>
          <w:sz w:val="28"/>
          <w:szCs w:val="28"/>
          <w:lang w:val="lv-LV"/>
        </w:rPr>
        <w:t>(</w:t>
      </w:r>
      <w:proofErr w:type="spellStart"/>
      <w:r w:rsidR="00017FFC" w:rsidRPr="004D3177">
        <w:rPr>
          <w:b/>
          <w:spacing w:val="-2"/>
          <w:sz w:val="28"/>
          <w:szCs w:val="28"/>
          <w:lang w:val="lv-LV"/>
        </w:rPr>
        <w:t>blue</w:t>
      </w:r>
      <w:proofErr w:type="spellEnd"/>
      <w:r w:rsidR="00017FFC" w:rsidRPr="004D3177">
        <w:rPr>
          <w:b/>
          <w:spacing w:val="-2"/>
          <w:sz w:val="28"/>
          <w:szCs w:val="28"/>
          <w:lang w:val="lv-LV"/>
        </w:rPr>
        <w:t xml:space="preserve"> </w:t>
      </w:r>
      <w:proofErr w:type="spellStart"/>
      <w:r w:rsidR="00017FFC" w:rsidRPr="004D3177">
        <w:rPr>
          <w:b/>
          <w:spacing w:val="-2"/>
          <w:sz w:val="28"/>
          <w:szCs w:val="28"/>
          <w:lang w:val="lv-LV"/>
        </w:rPr>
        <w:t>growth</w:t>
      </w:r>
      <w:proofErr w:type="spellEnd"/>
      <w:r w:rsidR="00017FFC" w:rsidRPr="004D3177">
        <w:rPr>
          <w:b/>
          <w:spacing w:val="-2"/>
          <w:sz w:val="28"/>
          <w:szCs w:val="28"/>
          <w:lang w:val="lv-LV"/>
        </w:rPr>
        <w:t>) tematiskā plāna izstrādei Rīgas plānošanas reģionam</w:t>
      </w:r>
      <w:r w:rsidR="00017FFC" w:rsidRPr="004D3177">
        <w:rPr>
          <w:b/>
          <w:sz w:val="28"/>
          <w:szCs w:val="28"/>
          <w:lang w:val="lv-LV" w:eastAsia="lv-LV"/>
        </w:rPr>
        <w:t>”</w:t>
      </w:r>
      <w:r w:rsidR="004D3177" w:rsidRPr="00E13EC8">
        <w:rPr>
          <w:b/>
          <w:sz w:val="24"/>
          <w:szCs w:val="24"/>
          <w:lang w:val="lv-LV" w:eastAsia="lv-LV"/>
        </w:rPr>
        <w:t>,</w:t>
      </w:r>
      <w:r w:rsidR="004D3177" w:rsidRPr="00E13EC8">
        <w:rPr>
          <w:sz w:val="24"/>
          <w:szCs w:val="24"/>
          <w:lang w:val="lv-LV" w:eastAsia="lv-LV"/>
        </w:rPr>
        <w:t xml:space="preserve"> </w:t>
      </w:r>
    </w:p>
    <w:p w14:paraId="527A650D" w14:textId="530A10C7" w:rsidR="004D3177" w:rsidRPr="00325AB0" w:rsidRDefault="00E13EC8" w:rsidP="004D3177">
      <w:pPr>
        <w:spacing w:before="120" w:after="120"/>
        <w:ind w:left="-142" w:right="-6" w:hanging="425"/>
        <w:jc w:val="center"/>
        <w:rPr>
          <w:b/>
          <w:sz w:val="24"/>
          <w:szCs w:val="24"/>
          <w:lang w:val="lv-LV" w:eastAsia="lv-LV"/>
        </w:rPr>
      </w:pPr>
      <w:r w:rsidRPr="00325AB0">
        <w:rPr>
          <w:b/>
          <w:bCs/>
          <w:sz w:val="24"/>
          <w:szCs w:val="24"/>
          <w:lang w:val="lv-LV" w:eastAsia="lv-LV"/>
        </w:rPr>
        <w:t>ID</w:t>
      </w:r>
      <w:r w:rsidR="004D3177" w:rsidRPr="00325AB0">
        <w:rPr>
          <w:b/>
          <w:bCs/>
          <w:sz w:val="24"/>
          <w:szCs w:val="24"/>
          <w:lang w:val="lv-LV" w:eastAsia="lv-LV"/>
        </w:rPr>
        <w:t xml:space="preserve"> </w:t>
      </w:r>
      <w:r w:rsidR="004D3177" w:rsidRPr="00325AB0">
        <w:rPr>
          <w:b/>
          <w:sz w:val="24"/>
          <w:szCs w:val="24"/>
          <w:lang w:val="lv-LV" w:eastAsia="lv-LV"/>
        </w:rPr>
        <w:t>Nr.</w:t>
      </w:r>
      <w:r w:rsidR="00FA3A82" w:rsidRPr="00325AB0">
        <w:rPr>
          <w:b/>
          <w:sz w:val="24"/>
          <w:szCs w:val="24"/>
          <w:lang w:val="lv-LV" w:eastAsia="lv-LV"/>
        </w:rPr>
        <w:t xml:space="preserve"> </w:t>
      </w:r>
      <w:r w:rsidR="00E3395B" w:rsidRPr="00325AB0">
        <w:rPr>
          <w:b/>
          <w:sz w:val="24"/>
          <w:szCs w:val="24"/>
          <w:lang w:val="lv-LV" w:eastAsia="lv-LV"/>
        </w:rPr>
        <w:t>RPR/2018/1</w:t>
      </w:r>
      <w:r w:rsidR="004D3177" w:rsidRPr="00325AB0">
        <w:rPr>
          <w:b/>
          <w:sz w:val="24"/>
          <w:szCs w:val="24"/>
          <w:lang w:val="lv-LV" w:eastAsia="lv-LV"/>
        </w:rPr>
        <w:t>/SBR</w:t>
      </w:r>
    </w:p>
    <w:p w14:paraId="3C83801C" w14:textId="77777777" w:rsidR="004D3177" w:rsidRPr="004D3177" w:rsidRDefault="004D3177" w:rsidP="004D3177">
      <w:pPr>
        <w:numPr>
          <w:ilvl w:val="0"/>
          <w:numId w:val="3"/>
        </w:numPr>
        <w:tabs>
          <w:tab w:val="left" w:pos="284"/>
        </w:tabs>
        <w:spacing w:before="120" w:after="120"/>
        <w:ind w:left="-142" w:hanging="425"/>
        <w:jc w:val="both"/>
        <w:rPr>
          <w:rFonts w:eastAsia="Calibri"/>
          <w:sz w:val="24"/>
          <w:szCs w:val="24"/>
          <w:lang w:val="lv-LV" w:eastAsia="ar-SA"/>
        </w:rPr>
      </w:pPr>
      <w:r w:rsidRPr="004D3177">
        <w:rPr>
          <w:rFonts w:eastAsia="Calibri"/>
          <w:b/>
          <w:sz w:val="24"/>
          <w:szCs w:val="24"/>
          <w:lang w:val="lv-LV"/>
        </w:rPr>
        <w:t>Pasūtītājs</w:t>
      </w:r>
      <w:r w:rsidRPr="004D3177">
        <w:rPr>
          <w:rFonts w:eastAsia="Calibri"/>
          <w:sz w:val="24"/>
          <w:szCs w:val="24"/>
          <w:lang w:val="lv-LV"/>
        </w:rPr>
        <w:t xml:space="preserve"> – </w:t>
      </w:r>
      <w:r w:rsidRPr="004D3177">
        <w:rPr>
          <w:rFonts w:eastAsia="Calibri"/>
          <w:b/>
          <w:sz w:val="24"/>
          <w:szCs w:val="24"/>
          <w:lang w:val="lv-LV" w:eastAsia="ar-SA"/>
        </w:rPr>
        <w:t>Rīgas plānošanas reģions</w:t>
      </w:r>
      <w:r w:rsidRPr="004D3177">
        <w:rPr>
          <w:rFonts w:eastAsia="Calibri"/>
          <w:sz w:val="24"/>
          <w:szCs w:val="24"/>
          <w:lang w:val="lv-LV" w:eastAsia="ar-SA"/>
        </w:rPr>
        <w:t xml:space="preserve">, </w:t>
      </w:r>
      <w:r w:rsidRPr="00890519">
        <w:rPr>
          <w:rFonts w:eastAsia="Calibri"/>
          <w:b/>
          <w:sz w:val="24"/>
          <w:szCs w:val="24"/>
          <w:lang w:val="lv-LV" w:eastAsia="ar-SA"/>
        </w:rPr>
        <w:t>reģistrācijas</w:t>
      </w:r>
      <w:r w:rsidRPr="004D3177">
        <w:rPr>
          <w:rFonts w:eastAsia="Calibri"/>
          <w:sz w:val="24"/>
          <w:szCs w:val="24"/>
          <w:lang w:val="lv-LV" w:eastAsia="ar-SA"/>
        </w:rPr>
        <w:t xml:space="preserve"> Nr. 90002222018, juridiskā adrese – Zigfrīda Annas Meierovica bulvāris 18, Rīga, LV-1050.</w:t>
      </w:r>
    </w:p>
    <w:p w14:paraId="1BD68A97" w14:textId="77777777" w:rsidR="004D3177" w:rsidRPr="004D3177" w:rsidRDefault="004D3177" w:rsidP="004D3177">
      <w:pPr>
        <w:numPr>
          <w:ilvl w:val="0"/>
          <w:numId w:val="3"/>
        </w:numPr>
        <w:tabs>
          <w:tab w:val="left" w:pos="284"/>
        </w:tabs>
        <w:spacing w:before="120" w:after="120"/>
        <w:ind w:left="-142" w:hanging="425"/>
        <w:jc w:val="both"/>
        <w:rPr>
          <w:rFonts w:eastAsia="Calibri"/>
          <w:sz w:val="24"/>
          <w:szCs w:val="24"/>
          <w:lang w:val="lv-LV" w:eastAsia="ar-SA"/>
        </w:rPr>
      </w:pPr>
      <w:r w:rsidRPr="004D3177">
        <w:rPr>
          <w:rFonts w:eastAsia="Calibri"/>
          <w:sz w:val="24"/>
          <w:szCs w:val="24"/>
          <w:lang w:val="lv-LV"/>
        </w:rPr>
        <w:t xml:space="preserve">Tehniskā specifikācija ir izstrādāta </w:t>
      </w:r>
      <w:proofErr w:type="spellStart"/>
      <w:r w:rsidRPr="004D3177">
        <w:rPr>
          <w:rFonts w:eastAsia="Calibri"/>
          <w:sz w:val="24"/>
          <w:szCs w:val="24"/>
          <w:lang w:val="lv-LV"/>
        </w:rPr>
        <w:t>Interreg</w:t>
      </w:r>
      <w:proofErr w:type="spellEnd"/>
      <w:r w:rsidRPr="004D3177">
        <w:rPr>
          <w:rFonts w:eastAsia="Calibri"/>
          <w:sz w:val="24"/>
          <w:szCs w:val="24"/>
          <w:lang w:val="lv-LV"/>
        </w:rPr>
        <w:t xml:space="preserve"> Baltijas jūras reģiona transnacionālās programmas 2014</w:t>
      </w:r>
      <w:r w:rsidRPr="004D3177">
        <w:rPr>
          <w:rFonts w:eastAsia="Calibri"/>
          <w:sz w:val="24"/>
          <w:szCs w:val="24"/>
          <w:lang w:val="lv-LV" w:eastAsia="ar-SA"/>
        </w:rPr>
        <w:t>.-2020.gadam projekta “</w:t>
      </w:r>
      <w:r w:rsidRPr="004D3177">
        <w:rPr>
          <w:rFonts w:eastAsia="Calibri"/>
          <w:sz w:val="24"/>
          <w:szCs w:val="24"/>
          <w:lang w:val="lv-LV"/>
        </w:rPr>
        <w:t>Viedie piejūras reģioni: viedā specializācija, jūras un piekrastes resursi ekonomikas izaugsmei Baltijas jūras reģionā/</w:t>
      </w:r>
      <w:proofErr w:type="spellStart"/>
      <w:r w:rsidRPr="004D3177">
        <w:rPr>
          <w:rFonts w:eastAsia="Calibri"/>
          <w:sz w:val="24"/>
          <w:szCs w:val="24"/>
          <w:lang w:val="lv-LV"/>
        </w:rPr>
        <w:t>Smart</w:t>
      </w:r>
      <w:proofErr w:type="spellEnd"/>
      <w:r w:rsidRPr="004D3177">
        <w:rPr>
          <w:rFonts w:eastAsia="Calibri"/>
          <w:sz w:val="24"/>
          <w:szCs w:val="24"/>
          <w:lang w:val="lv-LV"/>
        </w:rPr>
        <w:t xml:space="preserve"> </w:t>
      </w:r>
      <w:proofErr w:type="spellStart"/>
      <w:r w:rsidRPr="004D3177">
        <w:rPr>
          <w:rFonts w:eastAsia="Calibri"/>
          <w:sz w:val="24"/>
          <w:szCs w:val="24"/>
          <w:lang w:val="lv-LV"/>
        </w:rPr>
        <w:t>Blue</w:t>
      </w:r>
      <w:proofErr w:type="spellEnd"/>
      <w:r w:rsidRPr="004D3177">
        <w:rPr>
          <w:rFonts w:eastAsia="Calibri"/>
          <w:sz w:val="24"/>
          <w:szCs w:val="24"/>
          <w:lang w:val="lv-LV"/>
        </w:rPr>
        <w:t xml:space="preserve"> </w:t>
      </w:r>
      <w:proofErr w:type="spellStart"/>
      <w:r w:rsidRPr="004D3177">
        <w:rPr>
          <w:rFonts w:eastAsia="Calibri"/>
          <w:sz w:val="24"/>
          <w:szCs w:val="24"/>
          <w:lang w:val="lv-LV"/>
        </w:rPr>
        <w:t>Regions</w:t>
      </w:r>
      <w:proofErr w:type="spellEnd"/>
      <w:r w:rsidRPr="004D3177">
        <w:rPr>
          <w:rFonts w:eastAsia="Calibri"/>
          <w:sz w:val="24"/>
          <w:szCs w:val="24"/>
          <w:lang w:val="lv-LV"/>
        </w:rPr>
        <w:t>” ietvaros</w:t>
      </w:r>
    </w:p>
    <w:p w14:paraId="108F8339" w14:textId="77777777" w:rsidR="004D3177" w:rsidRPr="004D3177" w:rsidRDefault="004D3177" w:rsidP="004D3177">
      <w:pPr>
        <w:numPr>
          <w:ilvl w:val="0"/>
          <w:numId w:val="3"/>
        </w:numPr>
        <w:spacing w:before="120" w:after="120"/>
        <w:ind w:left="-142" w:right="-6" w:hanging="425"/>
        <w:jc w:val="both"/>
        <w:rPr>
          <w:rFonts w:eastAsia="Calibri"/>
          <w:b/>
          <w:sz w:val="24"/>
          <w:szCs w:val="24"/>
          <w:lang w:val="lv-LV"/>
        </w:rPr>
      </w:pPr>
      <w:r w:rsidRPr="004D3177">
        <w:rPr>
          <w:rFonts w:eastAsia="Calibri"/>
          <w:b/>
          <w:sz w:val="24"/>
          <w:szCs w:val="24"/>
          <w:lang w:val="lv-LV"/>
        </w:rPr>
        <w:t>Izmantotā terminoloģija un saīsinājumi:</w:t>
      </w:r>
    </w:p>
    <w:p w14:paraId="6CA9D64E" w14:textId="77777777" w:rsidR="004D3177" w:rsidRPr="004D3177" w:rsidRDefault="004D3177" w:rsidP="008E2E78">
      <w:pPr>
        <w:numPr>
          <w:ilvl w:val="1"/>
          <w:numId w:val="3"/>
        </w:numPr>
        <w:spacing w:before="120" w:after="120"/>
        <w:ind w:left="142" w:right="-6" w:hanging="568"/>
        <w:jc w:val="both"/>
        <w:rPr>
          <w:rFonts w:eastAsia="Calibri"/>
          <w:sz w:val="24"/>
          <w:szCs w:val="24"/>
          <w:lang w:val="lv-LV"/>
        </w:rPr>
      </w:pPr>
      <w:r w:rsidRPr="004D3177">
        <w:rPr>
          <w:rFonts w:eastAsia="Calibri"/>
          <w:sz w:val="24"/>
          <w:szCs w:val="24"/>
          <w:lang w:val="lv-LV"/>
        </w:rPr>
        <w:t>BJR - Baltijas jūras reģions;</w:t>
      </w:r>
    </w:p>
    <w:p w14:paraId="4A8F5BCE" w14:textId="77777777" w:rsidR="004D3177" w:rsidRPr="004D3177" w:rsidRDefault="004D3177" w:rsidP="008E2E78">
      <w:pPr>
        <w:numPr>
          <w:ilvl w:val="1"/>
          <w:numId w:val="3"/>
        </w:numPr>
        <w:spacing w:before="120" w:after="120"/>
        <w:ind w:left="142" w:right="-6" w:hanging="568"/>
        <w:jc w:val="both"/>
        <w:rPr>
          <w:rFonts w:eastAsia="Calibri"/>
          <w:sz w:val="24"/>
          <w:szCs w:val="24"/>
          <w:lang w:val="lv-LV"/>
        </w:rPr>
      </w:pPr>
      <w:r w:rsidRPr="004D3177">
        <w:rPr>
          <w:rFonts w:eastAsia="Calibri"/>
          <w:sz w:val="24"/>
          <w:szCs w:val="24"/>
          <w:lang w:val="lv-LV"/>
        </w:rPr>
        <w:t>Jūras un piekrastes viedā specializācija (</w:t>
      </w:r>
      <w:r w:rsidRPr="004D3177">
        <w:rPr>
          <w:sz w:val="24"/>
          <w:szCs w:val="24"/>
          <w:lang w:val="lv-LV"/>
        </w:rPr>
        <w:t>JPVS</w:t>
      </w:r>
      <w:r w:rsidRPr="004D3177">
        <w:rPr>
          <w:rFonts w:eastAsia="Calibri"/>
          <w:sz w:val="24"/>
          <w:szCs w:val="24"/>
          <w:lang w:val="lv-LV"/>
        </w:rPr>
        <w:t xml:space="preserve"> /</w:t>
      </w:r>
      <w:proofErr w:type="spellStart"/>
      <w:r w:rsidRPr="004D3177">
        <w:rPr>
          <w:rFonts w:eastAsia="Calibri"/>
          <w:sz w:val="24"/>
          <w:szCs w:val="24"/>
          <w:lang w:val="lv-LV"/>
        </w:rPr>
        <w:t>Blue</w:t>
      </w:r>
      <w:proofErr w:type="spellEnd"/>
      <w:r w:rsidRPr="004D3177">
        <w:rPr>
          <w:rFonts w:eastAsia="Calibri"/>
          <w:sz w:val="24"/>
          <w:szCs w:val="24"/>
          <w:lang w:val="lv-LV"/>
        </w:rPr>
        <w:t xml:space="preserve"> </w:t>
      </w:r>
      <w:proofErr w:type="spellStart"/>
      <w:r w:rsidRPr="004D3177">
        <w:rPr>
          <w:rFonts w:eastAsia="Calibri"/>
          <w:sz w:val="24"/>
          <w:szCs w:val="24"/>
          <w:lang w:val="lv-LV"/>
        </w:rPr>
        <w:t>Growth</w:t>
      </w:r>
      <w:proofErr w:type="spellEnd"/>
      <w:r w:rsidRPr="004D3177">
        <w:rPr>
          <w:rFonts w:eastAsia="Calibri"/>
          <w:sz w:val="24"/>
          <w:szCs w:val="24"/>
          <w:lang w:val="lv-LV"/>
        </w:rPr>
        <w:t>) – ekonomikas attīstība izmantojot jūras un piekrastes dabas resursus, infrastruktūru, u.c. priekšrocības, ko teritorijas attīstībai sniedz tās atrašanās piekrastē;</w:t>
      </w:r>
    </w:p>
    <w:p w14:paraId="78C1D635" w14:textId="77777777" w:rsidR="004D3177" w:rsidRPr="004D3177" w:rsidRDefault="004D3177" w:rsidP="008E2E78">
      <w:pPr>
        <w:numPr>
          <w:ilvl w:val="1"/>
          <w:numId w:val="3"/>
        </w:numPr>
        <w:spacing w:before="120" w:after="120"/>
        <w:ind w:left="142" w:right="-6" w:hanging="568"/>
        <w:jc w:val="both"/>
        <w:rPr>
          <w:rFonts w:eastAsia="Calibri"/>
          <w:sz w:val="24"/>
          <w:szCs w:val="24"/>
          <w:lang w:val="lv-LV"/>
        </w:rPr>
      </w:pPr>
      <w:proofErr w:type="spellStart"/>
      <w:r w:rsidRPr="004D3177">
        <w:rPr>
          <w:rFonts w:eastAsia="Calibri"/>
          <w:sz w:val="24"/>
          <w:szCs w:val="24"/>
          <w:lang w:val="lv-LV"/>
        </w:rPr>
        <w:t>Smart</w:t>
      </w:r>
      <w:proofErr w:type="spellEnd"/>
      <w:r w:rsidRPr="004D3177">
        <w:rPr>
          <w:rFonts w:eastAsia="Calibri"/>
          <w:sz w:val="24"/>
          <w:szCs w:val="24"/>
          <w:lang w:val="lv-LV"/>
        </w:rPr>
        <w:t xml:space="preserve"> </w:t>
      </w:r>
      <w:proofErr w:type="spellStart"/>
      <w:r w:rsidRPr="004D3177">
        <w:rPr>
          <w:rFonts w:eastAsia="Calibri"/>
          <w:sz w:val="24"/>
          <w:szCs w:val="24"/>
          <w:lang w:val="lv-LV"/>
        </w:rPr>
        <w:t>Blue</w:t>
      </w:r>
      <w:proofErr w:type="spellEnd"/>
      <w:r w:rsidRPr="004D3177">
        <w:rPr>
          <w:rFonts w:eastAsia="Calibri"/>
          <w:sz w:val="24"/>
          <w:szCs w:val="24"/>
          <w:lang w:val="lv-LV"/>
        </w:rPr>
        <w:t xml:space="preserve"> </w:t>
      </w:r>
      <w:proofErr w:type="spellStart"/>
      <w:r w:rsidRPr="004D3177">
        <w:rPr>
          <w:rFonts w:eastAsia="Calibri"/>
          <w:sz w:val="24"/>
          <w:szCs w:val="24"/>
          <w:lang w:val="lv-LV"/>
        </w:rPr>
        <w:t>Regions</w:t>
      </w:r>
      <w:proofErr w:type="spellEnd"/>
      <w:r w:rsidRPr="004D3177">
        <w:rPr>
          <w:rFonts w:eastAsia="Calibri"/>
          <w:sz w:val="24"/>
          <w:szCs w:val="24"/>
          <w:lang w:val="lv-LV"/>
        </w:rPr>
        <w:t xml:space="preserve"> – projekta “Viedie piejūras reģioni: viedā specializācija, jūras un piekrastes resursi ekonomikas izaugsmei Baltijas jūras reģionā” akronīms;</w:t>
      </w:r>
    </w:p>
    <w:p w14:paraId="3F43B06E" w14:textId="77777777" w:rsidR="004D3177" w:rsidRPr="004D3177" w:rsidRDefault="004D3177" w:rsidP="008E2E78">
      <w:pPr>
        <w:numPr>
          <w:ilvl w:val="1"/>
          <w:numId w:val="3"/>
        </w:numPr>
        <w:spacing w:before="120" w:after="120"/>
        <w:ind w:left="142" w:right="-6" w:hanging="568"/>
        <w:jc w:val="both"/>
        <w:rPr>
          <w:rFonts w:eastAsia="Calibri"/>
          <w:sz w:val="24"/>
          <w:szCs w:val="24"/>
          <w:lang w:val="lv-LV"/>
        </w:rPr>
      </w:pPr>
      <w:r w:rsidRPr="004D3177">
        <w:rPr>
          <w:rFonts w:eastAsia="Calibri"/>
          <w:sz w:val="24"/>
          <w:szCs w:val="24"/>
          <w:lang w:val="lv-LV"/>
        </w:rPr>
        <w:t xml:space="preserve">Viedā specializācija (RIS3) -  stratēģiska pieeja ekonomikas attīstībai izmantojot mērķētu atbalstu Pētniecībai un Inovācijām (P&amp;I). </w:t>
      </w:r>
    </w:p>
    <w:p w14:paraId="22D44B7F" w14:textId="77777777" w:rsidR="004D3177" w:rsidRPr="004D3177" w:rsidRDefault="004D3177" w:rsidP="004D3177">
      <w:pPr>
        <w:numPr>
          <w:ilvl w:val="0"/>
          <w:numId w:val="3"/>
        </w:numPr>
        <w:spacing w:before="120" w:after="120"/>
        <w:ind w:left="-142" w:right="-6" w:hanging="425"/>
        <w:jc w:val="both"/>
        <w:rPr>
          <w:rFonts w:eastAsia="Calibri"/>
          <w:b/>
          <w:sz w:val="24"/>
          <w:szCs w:val="24"/>
          <w:lang w:val="lv-LV"/>
        </w:rPr>
      </w:pPr>
      <w:r w:rsidRPr="004D3177">
        <w:rPr>
          <w:rFonts w:eastAsia="Calibri"/>
          <w:b/>
          <w:sz w:val="24"/>
          <w:szCs w:val="24"/>
          <w:lang w:val="lv-LV"/>
        </w:rPr>
        <w:t>Pakalpojuma mērķis</w:t>
      </w:r>
    </w:p>
    <w:p w14:paraId="45611151" w14:textId="3FA25C23" w:rsidR="004D3177" w:rsidRPr="004D3177" w:rsidRDefault="004D3177" w:rsidP="008E2E78">
      <w:pPr>
        <w:spacing w:before="120" w:after="120"/>
        <w:ind w:left="-142" w:right="-6"/>
        <w:jc w:val="both"/>
        <w:rPr>
          <w:rFonts w:eastAsia="Calibri"/>
          <w:sz w:val="24"/>
          <w:szCs w:val="24"/>
          <w:lang w:val="lv-LV"/>
        </w:rPr>
      </w:pPr>
      <w:proofErr w:type="spellStart"/>
      <w:r w:rsidRPr="004D3177">
        <w:rPr>
          <w:rFonts w:eastAsia="Calibri"/>
          <w:sz w:val="24"/>
          <w:szCs w:val="24"/>
          <w:lang w:val="lv-LV"/>
        </w:rPr>
        <w:t>Kopradē</w:t>
      </w:r>
      <w:proofErr w:type="spellEnd"/>
      <w:r w:rsidRPr="004D3177">
        <w:rPr>
          <w:rFonts w:eastAsia="Calibri"/>
          <w:sz w:val="24"/>
          <w:szCs w:val="24"/>
          <w:lang w:val="lv-LV"/>
        </w:rPr>
        <w:t xml:space="preserve"> ar iesaistītajām un ieinteresētajām pusēm izstrādāt </w:t>
      </w:r>
      <w:r w:rsidRPr="004D3177">
        <w:rPr>
          <w:rFonts w:eastAsia="Calibri"/>
          <w:sz w:val="24"/>
          <w:szCs w:val="24"/>
          <w:u w:val="single"/>
          <w:lang w:val="lv-LV"/>
        </w:rPr>
        <w:t>īstenojamu</w:t>
      </w:r>
      <w:r w:rsidRPr="004D3177">
        <w:rPr>
          <w:rFonts w:eastAsia="Calibri"/>
          <w:sz w:val="24"/>
          <w:szCs w:val="24"/>
          <w:lang w:val="lv-LV"/>
        </w:rPr>
        <w:t xml:space="preserve"> </w:t>
      </w:r>
      <w:r w:rsidRPr="004D3177">
        <w:rPr>
          <w:rFonts w:eastAsia="Calibri"/>
          <w:b/>
          <w:sz w:val="24"/>
          <w:szCs w:val="24"/>
          <w:lang w:val="lv-LV"/>
        </w:rPr>
        <w:t>Jūras un piekrastes viedās specializācijas Tematisko plānu Rīgas plānošanas reģionam 2020.-2027.gadam</w:t>
      </w:r>
      <w:r w:rsidRPr="004D3177">
        <w:rPr>
          <w:rFonts w:eastAsia="Calibri"/>
          <w:sz w:val="24"/>
          <w:szCs w:val="24"/>
          <w:lang w:val="lv-LV"/>
        </w:rPr>
        <w:t xml:space="preserve"> nosakot viedās specializācijas prioritātes, rīcības virzienus, </w:t>
      </w:r>
      <w:r w:rsidR="006447F4">
        <w:rPr>
          <w:rFonts w:eastAsia="Calibri"/>
          <w:sz w:val="24"/>
          <w:szCs w:val="24"/>
          <w:lang w:val="lv-LV"/>
        </w:rPr>
        <w:t>uzdevumus, rezultatīvos rādītājus,</w:t>
      </w:r>
      <w:r w:rsidR="00270086">
        <w:rPr>
          <w:rFonts w:eastAsia="Calibri"/>
          <w:sz w:val="24"/>
          <w:szCs w:val="24"/>
          <w:lang w:val="lv-LV"/>
        </w:rPr>
        <w:t xml:space="preserve"> </w:t>
      </w:r>
      <w:r w:rsidRPr="004D3177">
        <w:rPr>
          <w:rFonts w:eastAsia="Calibri"/>
          <w:sz w:val="24"/>
          <w:szCs w:val="24"/>
          <w:lang w:val="lv-LV"/>
        </w:rPr>
        <w:t>iesaistīto pušu sadarbību, finansēšanas mehānismus kā ietvardokumentu Rīgas plānošanas reģiona piekrastes viedās specializācijas politikas iniciatīvu virzīšanai Baltijas jūras reģionā, nacionālā līmenī, kā arī piekrastes viedās specializācijas pasākumu īstenošanai un finansējuma piesaistei.</w:t>
      </w:r>
    </w:p>
    <w:p w14:paraId="37E22386" w14:textId="4E9B6822" w:rsidR="004D3177" w:rsidRPr="004D3177" w:rsidRDefault="004D3177" w:rsidP="004D3177">
      <w:pPr>
        <w:pStyle w:val="ListParagraph"/>
        <w:numPr>
          <w:ilvl w:val="0"/>
          <w:numId w:val="3"/>
        </w:numPr>
        <w:spacing w:before="120" w:after="120" w:line="240" w:lineRule="auto"/>
        <w:ind w:left="-142" w:right="-6" w:hanging="425"/>
        <w:contextualSpacing w:val="0"/>
        <w:jc w:val="both"/>
        <w:rPr>
          <w:rFonts w:ascii="Times New Roman" w:hAnsi="Times New Roman"/>
          <w:b/>
          <w:sz w:val="24"/>
          <w:szCs w:val="24"/>
        </w:rPr>
      </w:pPr>
      <w:r w:rsidRPr="004D3177">
        <w:rPr>
          <w:rFonts w:ascii="Times New Roman" w:hAnsi="Times New Roman"/>
          <w:b/>
          <w:sz w:val="24"/>
          <w:szCs w:val="24"/>
        </w:rPr>
        <w:t>Situācijas raksturojums</w:t>
      </w:r>
      <w:r w:rsidR="008E2E78">
        <w:rPr>
          <w:rFonts w:ascii="Times New Roman" w:hAnsi="Times New Roman"/>
          <w:b/>
          <w:sz w:val="24"/>
          <w:szCs w:val="24"/>
        </w:rPr>
        <w:t>:</w:t>
      </w:r>
    </w:p>
    <w:p w14:paraId="1C177A30" w14:textId="77777777" w:rsidR="008E2E78" w:rsidRPr="008E2E78" w:rsidRDefault="008E2E78" w:rsidP="008E2E78">
      <w:pPr>
        <w:pStyle w:val="ListParagraph"/>
        <w:numPr>
          <w:ilvl w:val="1"/>
          <w:numId w:val="3"/>
        </w:numPr>
        <w:spacing w:before="120" w:after="120" w:line="240" w:lineRule="auto"/>
        <w:ind w:left="142" w:right="-2" w:hanging="568"/>
        <w:contextualSpacing w:val="0"/>
        <w:jc w:val="both"/>
        <w:rPr>
          <w:rFonts w:ascii="Times New Roman" w:hAnsi="Times New Roman"/>
          <w:sz w:val="24"/>
          <w:szCs w:val="24"/>
        </w:rPr>
      </w:pPr>
      <w:r w:rsidRPr="008E2E78">
        <w:rPr>
          <w:rFonts w:ascii="Times New Roman" w:eastAsia="Times New Roman" w:hAnsi="Times New Roman"/>
          <w:sz w:val="24"/>
          <w:szCs w:val="24"/>
          <w:lang w:eastAsia="lv-LV"/>
        </w:rPr>
        <w:t xml:space="preserve">Pamatinformācija par projektu </w:t>
      </w:r>
      <w:r w:rsidRPr="008E2E78">
        <w:rPr>
          <w:rFonts w:ascii="Times New Roman" w:hAnsi="Times New Roman"/>
          <w:sz w:val="24"/>
          <w:szCs w:val="24"/>
        </w:rPr>
        <w:t xml:space="preserve">Viedie piejūras reģioni: viedā specializācija, jūras un piekrastes resursi ekonomikas izaugsmei Baltijas jūras reģionā” </w:t>
      </w:r>
    </w:p>
    <w:p w14:paraId="5D218AF3" w14:textId="77777777" w:rsidR="008E2E78" w:rsidRPr="008E2E78" w:rsidRDefault="008E2E78" w:rsidP="008E2E78">
      <w:pPr>
        <w:pStyle w:val="ListParagraph"/>
        <w:spacing w:before="120" w:after="120" w:line="240" w:lineRule="auto"/>
        <w:ind w:left="142" w:right="-2"/>
        <w:contextualSpacing w:val="0"/>
        <w:jc w:val="both"/>
        <w:rPr>
          <w:rStyle w:val="Hyperlink"/>
          <w:rFonts w:ascii="Times New Roman" w:hAnsi="Times New Roman"/>
          <w:sz w:val="24"/>
          <w:szCs w:val="24"/>
        </w:rPr>
      </w:pPr>
      <w:r w:rsidRPr="008E2E78">
        <w:rPr>
          <w:rFonts w:ascii="Times New Roman" w:hAnsi="Times New Roman"/>
          <w:sz w:val="24"/>
          <w:szCs w:val="24"/>
        </w:rPr>
        <w:t>Rīgas plānošanas reģions, kā projekta partneris īsteno INTERREG Baltijas jūras reģiona transnacionālās sadarbības programmas 2014.</w:t>
      </w:r>
      <w:r w:rsidRPr="008E2E78">
        <w:rPr>
          <w:rFonts w:ascii="Times New Roman" w:hAnsi="Times New Roman"/>
          <w:sz w:val="24"/>
          <w:szCs w:val="24"/>
        </w:rPr>
        <w:noBreakHyphen/>
        <w:t>2020. gadam projektu “Viedie piejūras reģioni: viedā specializācija, jūras un piekrastes resursi ekonomikas izaugsmei Baltijas jūras reģionā /</w:t>
      </w:r>
      <w:proofErr w:type="spellStart"/>
      <w:r w:rsidRPr="008E2E78">
        <w:rPr>
          <w:rFonts w:ascii="Times New Roman" w:hAnsi="Times New Roman"/>
          <w:sz w:val="24"/>
          <w:szCs w:val="24"/>
        </w:rPr>
        <w:t>Smart</w:t>
      </w:r>
      <w:proofErr w:type="spellEnd"/>
      <w:r w:rsidRPr="008E2E78">
        <w:rPr>
          <w:rFonts w:ascii="Times New Roman" w:hAnsi="Times New Roman"/>
          <w:sz w:val="24"/>
          <w:szCs w:val="24"/>
        </w:rPr>
        <w:t xml:space="preserve"> </w:t>
      </w:r>
      <w:proofErr w:type="spellStart"/>
      <w:r w:rsidRPr="008E2E78">
        <w:rPr>
          <w:rFonts w:ascii="Times New Roman" w:hAnsi="Times New Roman"/>
          <w:sz w:val="24"/>
          <w:szCs w:val="24"/>
        </w:rPr>
        <w:t>Blue</w:t>
      </w:r>
      <w:proofErr w:type="spellEnd"/>
      <w:r w:rsidRPr="008E2E78">
        <w:rPr>
          <w:rFonts w:ascii="Times New Roman" w:hAnsi="Times New Roman"/>
          <w:sz w:val="24"/>
          <w:szCs w:val="24"/>
        </w:rPr>
        <w:t xml:space="preserve"> </w:t>
      </w:r>
      <w:proofErr w:type="spellStart"/>
      <w:r w:rsidRPr="008E2E78">
        <w:rPr>
          <w:rFonts w:ascii="Times New Roman" w:hAnsi="Times New Roman"/>
          <w:sz w:val="24"/>
          <w:szCs w:val="24"/>
        </w:rPr>
        <w:t>Regions</w:t>
      </w:r>
      <w:proofErr w:type="spellEnd"/>
      <w:r w:rsidRPr="008E2E78">
        <w:rPr>
          <w:rFonts w:ascii="Times New Roman" w:hAnsi="Times New Roman"/>
          <w:sz w:val="24"/>
          <w:szCs w:val="24"/>
        </w:rPr>
        <w:t xml:space="preserve">: </w:t>
      </w:r>
      <w:proofErr w:type="spellStart"/>
      <w:r w:rsidRPr="008E2E78">
        <w:rPr>
          <w:rFonts w:ascii="Times New Roman" w:hAnsi="Times New Roman"/>
          <w:sz w:val="24"/>
          <w:szCs w:val="24"/>
        </w:rPr>
        <w:t>smart</w:t>
      </w:r>
      <w:proofErr w:type="spellEnd"/>
      <w:r w:rsidRPr="008E2E78">
        <w:rPr>
          <w:rFonts w:ascii="Times New Roman" w:hAnsi="Times New Roman"/>
          <w:sz w:val="24"/>
          <w:szCs w:val="24"/>
        </w:rPr>
        <w:t xml:space="preserve"> </w:t>
      </w:r>
      <w:proofErr w:type="spellStart"/>
      <w:r w:rsidRPr="008E2E78">
        <w:rPr>
          <w:rFonts w:ascii="Times New Roman" w:hAnsi="Times New Roman"/>
          <w:sz w:val="24"/>
          <w:szCs w:val="24"/>
        </w:rPr>
        <w:t>specialisation</w:t>
      </w:r>
      <w:proofErr w:type="spellEnd"/>
      <w:r w:rsidRPr="008E2E78">
        <w:rPr>
          <w:rFonts w:ascii="Times New Roman" w:hAnsi="Times New Roman"/>
          <w:sz w:val="24"/>
          <w:szCs w:val="24"/>
        </w:rPr>
        <w:t xml:space="preserve"> </w:t>
      </w:r>
      <w:proofErr w:type="spellStart"/>
      <w:r w:rsidRPr="008E2E78">
        <w:rPr>
          <w:rFonts w:ascii="Times New Roman" w:hAnsi="Times New Roman"/>
          <w:sz w:val="24"/>
          <w:szCs w:val="24"/>
        </w:rPr>
        <w:t>and</w:t>
      </w:r>
      <w:proofErr w:type="spellEnd"/>
      <w:r w:rsidRPr="008E2E78">
        <w:rPr>
          <w:rFonts w:ascii="Times New Roman" w:hAnsi="Times New Roman"/>
          <w:sz w:val="24"/>
          <w:szCs w:val="24"/>
        </w:rPr>
        <w:t xml:space="preserve"> </w:t>
      </w:r>
      <w:proofErr w:type="spellStart"/>
      <w:r w:rsidRPr="008E2E78">
        <w:rPr>
          <w:rFonts w:ascii="Times New Roman" w:hAnsi="Times New Roman"/>
          <w:sz w:val="24"/>
          <w:szCs w:val="24"/>
        </w:rPr>
        <w:t>blue</w:t>
      </w:r>
      <w:proofErr w:type="spellEnd"/>
      <w:r w:rsidRPr="008E2E78">
        <w:rPr>
          <w:rFonts w:ascii="Times New Roman" w:hAnsi="Times New Roman"/>
          <w:sz w:val="24"/>
          <w:szCs w:val="24"/>
        </w:rPr>
        <w:t xml:space="preserve"> </w:t>
      </w:r>
      <w:proofErr w:type="spellStart"/>
      <w:r w:rsidRPr="008E2E78">
        <w:rPr>
          <w:rFonts w:ascii="Times New Roman" w:hAnsi="Times New Roman"/>
          <w:sz w:val="24"/>
          <w:szCs w:val="24"/>
        </w:rPr>
        <w:t>growth</w:t>
      </w:r>
      <w:proofErr w:type="spellEnd"/>
      <w:r w:rsidRPr="008E2E78">
        <w:rPr>
          <w:rFonts w:ascii="Times New Roman" w:hAnsi="Times New Roman"/>
          <w:sz w:val="24"/>
          <w:szCs w:val="24"/>
        </w:rPr>
        <w:t xml:space="preserve"> </w:t>
      </w:r>
      <w:proofErr w:type="spellStart"/>
      <w:r w:rsidRPr="008E2E78">
        <w:rPr>
          <w:rFonts w:ascii="Times New Roman" w:hAnsi="Times New Roman"/>
          <w:sz w:val="24"/>
          <w:szCs w:val="24"/>
        </w:rPr>
        <w:t>in</w:t>
      </w:r>
      <w:proofErr w:type="spellEnd"/>
      <w:r w:rsidRPr="008E2E78">
        <w:rPr>
          <w:rFonts w:ascii="Times New Roman" w:hAnsi="Times New Roman"/>
          <w:sz w:val="24"/>
          <w:szCs w:val="24"/>
        </w:rPr>
        <w:t xml:space="preserve"> </w:t>
      </w:r>
      <w:proofErr w:type="spellStart"/>
      <w:r w:rsidRPr="008E2E78">
        <w:rPr>
          <w:rFonts w:ascii="Times New Roman" w:hAnsi="Times New Roman"/>
          <w:sz w:val="24"/>
          <w:szCs w:val="24"/>
        </w:rPr>
        <w:t>the</w:t>
      </w:r>
      <w:proofErr w:type="spellEnd"/>
      <w:r w:rsidRPr="008E2E78">
        <w:rPr>
          <w:rFonts w:ascii="Times New Roman" w:hAnsi="Times New Roman"/>
          <w:sz w:val="24"/>
          <w:szCs w:val="24"/>
        </w:rPr>
        <w:t xml:space="preserve"> BSR” (turpmāk – Projekts). Vairāk informācijas par Baltijas jūras reģiona transnacionālās sadarbības programmu 2014.-2020.gadam (turpmāk tekstā – Programma) ir pieejama </w:t>
      </w:r>
      <w:hyperlink r:id="rId12" w:history="1">
        <w:r w:rsidRPr="008E2E78">
          <w:rPr>
            <w:rStyle w:val="Hyperlink"/>
            <w:rFonts w:ascii="Times New Roman" w:hAnsi="Times New Roman"/>
            <w:sz w:val="24"/>
            <w:szCs w:val="24"/>
          </w:rPr>
          <w:t>http://www.varam.gov.lv/lat/fondi/ets_1420/baltijas_juras_regiona_transnacionalas_sadarbibas_programma/?doc=18277</w:t>
        </w:r>
      </w:hyperlink>
    </w:p>
    <w:p w14:paraId="2CB00FB5" w14:textId="77777777" w:rsidR="008E2E78" w:rsidRPr="008E2E78" w:rsidRDefault="008E2E78" w:rsidP="008E2E78">
      <w:pPr>
        <w:pStyle w:val="ListParagraph"/>
        <w:spacing w:before="120" w:after="120" w:line="240" w:lineRule="auto"/>
        <w:ind w:left="142" w:right="-2"/>
        <w:contextualSpacing w:val="0"/>
        <w:jc w:val="both"/>
        <w:rPr>
          <w:rFonts w:ascii="Times New Roman" w:hAnsi="Times New Roman"/>
          <w:sz w:val="24"/>
          <w:szCs w:val="24"/>
        </w:rPr>
      </w:pPr>
      <w:r w:rsidRPr="008E2E78">
        <w:rPr>
          <w:rFonts w:ascii="Times New Roman" w:hAnsi="Times New Roman"/>
          <w:sz w:val="24"/>
          <w:szCs w:val="24"/>
        </w:rPr>
        <w:t>Projektu īsteno programmas 1. Prioritātē “Inovācijas spējas”; Specifiskais mērķa: 1.2. “Viedā specializācija: veicināt izaugsmes iespējas, pamatojoties uz inovācijas nozares pārstāvju augošajām spējām izmantot viedās specializācijas pieeju” ietvaros.</w:t>
      </w:r>
    </w:p>
    <w:p w14:paraId="5190BA3D" w14:textId="77777777" w:rsidR="008E2E78" w:rsidRPr="008E2E78" w:rsidRDefault="008E2E78" w:rsidP="008E2E78">
      <w:pPr>
        <w:pStyle w:val="ListParagraph"/>
        <w:spacing w:before="120" w:after="120" w:line="240" w:lineRule="auto"/>
        <w:ind w:left="142" w:right="-2"/>
        <w:contextualSpacing w:val="0"/>
        <w:jc w:val="both"/>
        <w:rPr>
          <w:rFonts w:ascii="Times New Roman" w:hAnsi="Times New Roman"/>
          <w:sz w:val="24"/>
          <w:szCs w:val="24"/>
        </w:rPr>
      </w:pPr>
      <w:r w:rsidRPr="008E2E78">
        <w:rPr>
          <w:rFonts w:ascii="Times New Roman" w:hAnsi="Times New Roman"/>
          <w:sz w:val="24"/>
          <w:szCs w:val="24"/>
        </w:rPr>
        <w:lastRenderedPageBreak/>
        <w:t>Projekta mērķis ir sekmēt ekonomikas izaugsmi reģionos, izmantojot piekrastes/jūras resursus (</w:t>
      </w:r>
      <w:proofErr w:type="spellStart"/>
      <w:r w:rsidRPr="008E2E78">
        <w:rPr>
          <w:rFonts w:ascii="Times New Roman" w:hAnsi="Times New Roman"/>
          <w:sz w:val="24"/>
          <w:szCs w:val="24"/>
        </w:rPr>
        <w:t>blue</w:t>
      </w:r>
      <w:proofErr w:type="spellEnd"/>
      <w:r w:rsidRPr="008E2E78">
        <w:rPr>
          <w:rFonts w:ascii="Times New Roman" w:hAnsi="Times New Roman"/>
          <w:sz w:val="24"/>
          <w:szCs w:val="24"/>
        </w:rPr>
        <w:t xml:space="preserve"> </w:t>
      </w:r>
      <w:proofErr w:type="spellStart"/>
      <w:r w:rsidRPr="008E2E78">
        <w:rPr>
          <w:rFonts w:ascii="Times New Roman" w:hAnsi="Times New Roman"/>
          <w:sz w:val="24"/>
          <w:szCs w:val="24"/>
        </w:rPr>
        <w:t>growth</w:t>
      </w:r>
      <w:proofErr w:type="spellEnd"/>
      <w:r w:rsidRPr="008E2E78">
        <w:rPr>
          <w:rFonts w:ascii="Times New Roman" w:hAnsi="Times New Roman"/>
          <w:sz w:val="24"/>
          <w:szCs w:val="24"/>
        </w:rPr>
        <w:t>), ko veicinātu uzlabota BJR reģionu rīcībspēja, ieviešot piekrastes/jūras viedās specializācijas stratēģijas.</w:t>
      </w:r>
    </w:p>
    <w:p w14:paraId="1C56C4DB" w14:textId="26EBFF35" w:rsidR="008E2E78" w:rsidRPr="008E2E78" w:rsidRDefault="008E2E78" w:rsidP="008E2E78">
      <w:pPr>
        <w:pStyle w:val="ListParagraph"/>
        <w:spacing w:before="120" w:after="120" w:line="240" w:lineRule="auto"/>
        <w:ind w:left="142" w:right="-2"/>
        <w:contextualSpacing w:val="0"/>
        <w:jc w:val="both"/>
        <w:rPr>
          <w:rFonts w:ascii="Times New Roman" w:hAnsi="Times New Roman"/>
          <w:sz w:val="24"/>
          <w:szCs w:val="24"/>
        </w:rPr>
      </w:pPr>
      <w:r w:rsidRPr="008E2E78">
        <w:rPr>
          <w:rFonts w:ascii="Times New Roman" w:hAnsi="Times New Roman"/>
          <w:sz w:val="24"/>
          <w:szCs w:val="24"/>
        </w:rPr>
        <w:t>Projektu īsteno no 01.03.2016</w:t>
      </w:r>
      <w:r w:rsidR="00BA3B37">
        <w:rPr>
          <w:rFonts w:ascii="Times New Roman" w:hAnsi="Times New Roman"/>
          <w:sz w:val="24"/>
          <w:szCs w:val="24"/>
        </w:rPr>
        <w:t>.</w:t>
      </w:r>
      <w:r w:rsidRPr="008E2E78">
        <w:rPr>
          <w:rFonts w:ascii="Times New Roman" w:hAnsi="Times New Roman"/>
          <w:sz w:val="24"/>
          <w:szCs w:val="24"/>
        </w:rPr>
        <w:t xml:space="preserve"> līdz 28.02.2019.</w:t>
      </w:r>
    </w:p>
    <w:p w14:paraId="47CAC493" w14:textId="77777777" w:rsidR="008E2E78" w:rsidRPr="008C0B5D" w:rsidRDefault="008E2E78" w:rsidP="008E2E78">
      <w:pPr>
        <w:spacing w:before="120" w:after="120"/>
        <w:ind w:left="142"/>
        <w:jc w:val="both"/>
        <w:rPr>
          <w:sz w:val="24"/>
          <w:szCs w:val="24"/>
          <w:lang w:val="lv-LV"/>
        </w:rPr>
      </w:pPr>
      <w:r w:rsidRPr="008E2E78">
        <w:rPr>
          <w:sz w:val="24"/>
          <w:szCs w:val="24"/>
          <w:lang w:val="lv-LV"/>
        </w:rPr>
        <w:t xml:space="preserve">Projektā iesaistītās un ieinteresētās puses ir Baltijas jūras piekrastes reģionu institūcijas un </w:t>
      </w:r>
      <w:r w:rsidRPr="008C0B5D">
        <w:rPr>
          <w:sz w:val="24"/>
          <w:szCs w:val="24"/>
          <w:lang w:val="lv-LV"/>
        </w:rPr>
        <w:t>speciālisti, kas ir iesaistīti Viedās specializācijas stratēģijas (turpmāk tekstā - RIS3) izstrādē un ieviešanā, t.sk., dažādu līmeņu valsts pārvaldes iestādes un reģionālās attīstības iestādes un aģentūras; inovāciju atbalsta tīkli un klasteri, kuri specializējas jūras un piekrastes viedās specializācijas jautājumos; uzņēmēju asociācijas un individuālie komersanti/MVU un augstākās izglītības un pētniecības iestādes.</w:t>
      </w:r>
    </w:p>
    <w:p w14:paraId="4D4727B7" w14:textId="77777777" w:rsidR="008E2E78" w:rsidRPr="008C0B5D" w:rsidRDefault="004D3177" w:rsidP="008E2E78">
      <w:pPr>
        <w:pStyle w:val="ListParagraph"/>
        <w:numPr>
          <w:ilvl w:val="0"/>
          <w:numId w:val="3"/>
        </w:numPr>
        <w:spacing w:before="120" w:after="120" w:line="240" w:lineRule="auto"/>
        <w:ind w:left="0" w:right="-2" w:hanging="567"/>
        <w:contextualSpacing w:val="0"/>
        <w:jc w:val="both"/>
        <w:rPr>
          <w:rFonts w:ascii="Times New Roman" w:hAnsi="Times New Roman"/>
          <w:sz w:val="24"/>
          <w:szCs w:val="24"/>
        </w:rPr>
      </w:pPr>
      <w:r w:rsidRPr="008C0B5D">
        <w:rPr>
          <w:rFonts w:ascii="Times New Roman" w:hAnsi="Times New Roman"/>
          <w:b/>
          <w:sz w:val="24"/>
          <w:szCs w:val="24"/>
          <w:lang w:eastAsia="de-DE"/>
        </w:rPr>
        <w:t>Projekta galvenās aktivitātes:</w:t>
      </w:r>
    </w:p>
    <w:p w14:paraId="0E679C98" w14:textId="77777777" w:rsidR="008E2E78" w:rsidRPr="008C0B5D" w:rsidRDefault="004D3177" w:rsidP="008E2E78">
      <w:pPr>
        <w:pStyle w:val="ListParagraph"/>
        <w:numPr>
          <w:ilvl w:val="1"/>
          <w:numId w:val="3"/>
        </w:numPr>
        <w:spacing w:before="120" w:after="120" w:line="240" w:lineRule="auto"/>
        <w:ind w:left="142" w:right="-2"/>
        <w:contextualSpacing w:val="0"/>
        <w:jc w:val="both"/>
        <w:rPr>
          <w:rFonts w:ascii="Times New Roman" w:hAnsi="Times New Roman"/>
          <w:sz w:val="24"/>
          <w:szCs w:val="24"/>
        </w:rPr>
      </w:pPr>
      <w:r w:rsidRPr="008C0B5D">
        <w:rPr>
          <w:rFonts w:ascii="Times New Roman" w:hAnsi="Times New Roman"/>
          <w:sz w:val="24"/>
          <w:szCs w:val="24"/>
          <w:lang w:eastAsia="de-DE"/>
        </w:rPr>
        <w:t xml:space="preserve"> Aktivitāšu kopa “Projekta vadība”</w:t>
      </w:r>
      <w:r w:rsidR="008E2E78" w:rsidRPr="008C0B5D">
        <w:rPr>
          <w:rFonts w:ascii="Times New Roman" w:hAnsi="Times New Roman"/>
          <w:sz w:val="24"/>
          <w:szCs w:val="24"/>
          <w:lang w:eastAsia="de-DE"/>
        </w:rPr>
        <w:t>;</w:t>
      </w:r>
    </w:p>
    <w:p w14:paraId="5BD42BD9" w14:textId="77777777" w:rsidR="008E2E78" w:rsidRPr="008C0B5D" w:rsidRDefault="004D3177" w:rsidP="008E2E78">
      <w:pPr>
        <w:pStyle w:val="ListParagraph"/>
        <w:numPr>
          <w:ilvl w:val="1"/>
          <w:numId w:val="3"/>
        </w:numPr>
        <w:spacing w:before="120" w:after="120" w:line="240" w:lineRule="auto"/>
        <w:ind w:left="142" w:right="-2"/>
        <w:contextualSpacing w:val="0"/>
        <w:jc w:val="both"/>
        <w:rPr>
          <w:rFonts w:ascii="Times New Roman" w:hAnsi="Times New Roman"/>
          <w:sz w:val="24"/>
          <w:szCs w:val="24"/>
        </w:rPr>
      </w:pPr>
      <w:r w:rsidRPr="008C0B5D">
        <w:rPr>
          <w:rFonts w:ascii="Times New Roman" w:hAnsi="Times New Roman"/>
          <w:sz w:val="24"/>
          <w:szCs w:val="24"/>
          <w:lang w:eastAsia="de-DE"/>
        </w:rPr>
        <w:t>Aktivitāšu kopa “RIS3 ieviešanas spēju stiprināšana”,</w:t>
      </w:r>
      <w:r w:rsidRPr="008C0B5D">
        <w:rPr>
          <w:rFonts w:ascii="Times New Roman" w:hAnsi="Times New Roman"/>
          <w:b/>
          <w:sz w:val="24"/>
          <w:szCs w:val="24"/>
          <w:lang w:eastAsia="de-DE"/>
        </w:rPr>
        <w:t xml:space="preserve"> </w:t>
      </w:r>
      <w:r w:rsidRPr="008C0B5D">
        <w:rPr>
          <w:rFonts w:ascii="Times New Roman" w:hAnsi="Times New Roman"/>
          <w:sz w:val="24"/>
          <w:szCs w:val="24"/>
          <w:lang w:eastAsia="de-DE"/>
        </w:rPr>
        <w:t>kuras ietvaros tiek īstenotas šādas aktivitātes:</w:t>
      </w:r>
    </w:p>
    <w:p w14:paraId="56D9EB80" w14:textId="77777777" w:rsidR="008E2E78" w:rsidRPr="008C0B5D" w:rsidRDefault="004D3177" w:rsidP="008E2E78">
      <w:pPr>
        <w:pStyle w:val="ListParagraph"/>
        <w:numPr>
          <w:ilvl w:val="2"/>
          <w:numId w:val="3"/>
        </w:numPr>
        <w:spacing w:before="120" w:after="120" w:line="240" w:lineRule="auto"/>
        <w:ind w:left="709" w:right="-2" w:hanging="709"/>
        <w:contextualSpacing w:val="0"/>
        <w:jc w:val="both"/>
        <w:rPr>
          <w:rFonts w:ascii="Times New Roman" w:hAnsi="Times New Roman"/>
          <w:sz w:val="24"/>
          <w:szCs w:val="24"/>
        </w:rPr>
      </w:pPr>
      <w:r w:rsidRPr="008C0B5D">
        <w:rPr>
          <w:rFonts w:ascii="Times New Roman" w:hAnsi="Times New Roman"/>
          <w:sz w:val="24"/>
          <w:szCs w:val="24"/>
        </w:rPr>
        <w:t xml:space="preserve">Jūras un piekrastes viedās specializācijas stratēģiju vadības un ieviešanas funkcionālā analīze </w:t>
      </w:r>
      <w:proofErr w:type="spellStart"/>
      <w:r w:rsidRPr="008C0B5D">
        <w:rPr>
          <w:rFonts w:ascii="Times New Roman" w:hAnsi="Times New Roman"/>
          <w:sz w:val="24"/>
          <w:szCs w:val="24"/>
        </w:rPr>
        <w:t>partnerreģionos</w:t>
      </w:r>
      <w:proofErr w:type="spellEnd"/>
      <w:r w:rsidRPr="008C0B5D">
        <w:rPr>
          <w:rFonts w:ascii="Times New Roman" w:hAnsi="Times New Roman"/>
          <w:sz w:val="24"/>
          <w:szCs w:val="24"/>
        </w:rPr>
        <w:t>;</w:t>
      </w:r>
    </w:p>
    <w:p w14:paraId="6253FBF5" w14:textId="77777777" w:rsidR="008E2E78" w:rsidRPr="008C0B5D" w:rsidRDefault="004D3177" w:rsidP="008E2E78">
      <w:pPr>
        <w:pStyle w:val="ListParagraph"/>
        <w:numPr>
          <w:ilvl w:val="2"/>
          <w:numId w:val="3"/>
        </w:numPr>
        <w:spacing w:before="120" w:after="120" w:line="240" w:lineRule="auto"/>
        <w:ind w:left="709" w:right="-2" w:hanging="709"/>
        <w:contextualSpacing w:val="0"/>
        <w:jc w:val="both"/>
        <w:rPr>
          <w:rFonts w:ascii="Times New Roman" w:hAnsi="Times New Roman"/>
          <w:sz w:val="24"/>
          <w:szCs w:val="24"/>
        </w:rPr>
      </w:pPr>
      <w:r w:rsidRPr="008C0B5D">
        <w:rPr>
          <w:rFonts w:ascii="Times New Roman" w:hAnsi="Times New Roman"/>
          <w:sz w:val="24"/>
          <w:szCs w:val="24"/>
        </w:rPr>
        <w:t>Starpvalstu pieredzes apmaiņa par veiksmīgiem piemēriem jūras un piekrastes viedās specializācijas vadībā un ieviešanā– partneru sanāksmes, dalība starpvalstu semināros, tikšanās ar citiem partneriem ārpus partnerības;</w:t>
      </w:r>
    </w:p>
    <w:p w14:paraId="37793AA7" w14:textId="77777777" w:rsidR="008E2E78" w:rsidRPr="008C0B5D" w:rsidRDefault="004D3177" w:rsidP="008E2E78">
      <w:pPr>
        <w:pStyle w:val="ListParagraph"/>
        <w:numPr>
          <w:ilvl w:val="2"/>
          <w:numId w:val="3"/>
        </w:numPr>
        <w:spacing w:before="120" w:after="120" w:line="240" w:lineRule="auto"/>
        <w:ind w:left="709" w:right="-2" w:hanging="709"/>
        <w:contextualSpacing w:val="0"/>
        <w:jc w:val="both"/>
        <w:rPr>
          <w:rFonts w:ascii="Times New Roman" w:hAnsi="Times New Roman"/>
          <w:sz w:val="24"/>
          <w:szCs w:val="24"/>
        </w:rPr>
      </w:pPr>
      <w:r w:rsidRPr="008C0B5D">
        <w:rPr>
          <w:rFonts w:ascii="Times New Roman" w:hAnsi="Times New Roman"/>
          <w:sz w:val="24"/>
          <w:szCs w:val="24"/>
        </w:rPr>
        <w:t xml:space="preserve">Jūras un piekrastes viedās specializācijas pasākumu ieviešanas novērtēšanas indikatoru sistēmas izstrāde un pārbaude. </w:t>
      </w:r>
    </w:p>
    <w:p w14:paraId="1020A439" w14:textId="77777777" w:rsidR="008E2E78" w:rsidRPr="008C0B5D" w:rsidRDefault="004D3177" w:rsidP="008E2E78">
      <w:pPr>
        <w:pStyle w:val="ListParagraph"/>
        <w:numPr>
          <w:ilvl w:val="1"/>
          <w:numId w:val="3"/>
        </w:numPr>
        <w:spacing w:before="120" w:after="120" w:line="240" w:lineRule="auto"/>
        <w:ind w:left="142" w:right="-2" w:hanging="426"/>
        <w:contextualSpacing w:val="0"/>
        <w:jc w:val="both"/>
        <w:rPr>
          <w:rFonts w:ascii="Times New Roman" w:hAnsi="Times New Roman"/>
          <w:sz w:val="24"/>
          <w:szCs w:val="24"/>
        </w:rPr>
      </w:pPr>
      <w:r w:rsidRPr="008C0B5D">
        <w:rPr>
          <w:rFonts w:ascii="Times New Roman" w:hAnsi="Times New Roman"/>
          <w:sz w:val="24"/>
          <w:szCs w:val="24"/>
        </w:rPr>
        <w:t>Aktivitāšu kopa “Jūras un piekrastes viedās specializācijas ieviešanas pasākumu integrēšana RIS3 ieviešanā”, kuras ietvaros tiek īstenotas šādas aktivitātes:</w:t>
      </w:r>
    </w:p>
    <w:p w14:paraId="0C81B499" w14:textId="77777777" w:rsidR="008E2E78" w:rsidRPr="0009792C" w:rsidRDefault="004D3177" w:rsidP="008E2E78">
      <w:pPr>
        <w:pStyle w:val="ListParagraph"/>
        <w:numPr>
          <w:ilvl w:val="2"/>
          <w:numId w:val="3"/>
        </w:numPr>
        <w:spacing w:before="120" w:after="120" w:line="240" w:lineRule="auto"/>
        <w:ind w:left="709" w:right="-2" w:hanging="709"/>
        <w:contextualSpacing w:val="0"/>
        <w:jc w:val="both"/>
        <w:rPr>
          <w:rFonts w:ascii="Times New Roman" w:hAnsi="Times New Roman"/>
          <w:sz w:val="24"/>
          <w:szCs w:val="24"/>
        </w:rPr>
      </w:pPr>
      <w:r w:rsidRPr="00FA3A82">
        <w:rPr>
          <w:rFonts w:ascii="Times New Roman" w:hAnsi="Times New Roman"/>
          <w:sz w:val="24"/>
          <w:szCs w:val="24"/>
        </w:rPr>
        <w:t xml:space="preserve">Starpvalstu analīze: jūras un piekrastes viedās specializācijas pasākumi </w:t>
      </w:r>
      <w:proofErr w:type="spellStart"/>
      <w:r w:rsidRPr="00FA3A82">
        <w:rPr>
          <w:rFonts w:ascii="Times New Roman" w:hAnsi="Times New Roman"/>
          <w:sz w:val="24"/>
          <w:szCs w:val="24"/>
        </w:rPr>
        <w:t>partnerreģionos</w:t>
      </w:r>
      <w:proofErr w:type="spellEnd"/>
      <w:r w:rsidRPr="00FA3A82">
        <w:rPr>
          <w:rFonts w:ascii="Times New Roman" w:hAnsi="Times New Roman"/>
          <w:sz w:val="24"/>
          <w:szCs w:val="24"/>
        </w:rPr>
        <w:t xml:space="preserve"> (labās prakses piemēri); </w:t>
      </w:r>
    </w:p>
    <w:p w14:paraId="6771391A" w14:textId="77777777" w:rsidR="008E2E78" w:rsidRPr="0009792C" w:rsidRDefault="004D3177" w:rsidP="008E2E78">
      <w:pPr>
        <w:pStyle w:val="ListParagraph"/>
        <w:numPr>
          <w:ilvl w:val="2"/>
          <w:numId w:val="3"/>
        </w:numPr>
        <w:spacing w:before="120" w:after="120" w:line="240" w:lineRule="auto"/>
        <w:ind w:left="709" w:right="-2" w:hanging="709"/>
        <w:contextualSpacing w:val="0"/>
        <w:jc w:val="both"/>
        <w:rPr>
          <w:rFonts w:ascii="Times New Roman" w:hAnsi="Times New Roman"/>
          <w:sz w:val="24"/>
          <w:szCs w:val="24"/>
        </w:rPr>
      </w:pPr>
      <w:r w:rsidRPr="00FA3A82">
        <w:rPr>
          <w:rFonts w:ascii="Times New Roman" w:hAnsi="Times New Roman"/>
          <w:sz w:val="24"/>
          <w:szCs w:val="24"/>
        </w:rPr>
        <w:t>Reģionālo inovācijas jomas dalībnieku iesaistes stratēģijas izstrāde jūras un piekrastes viedās specializācijas pasākumu ieviešanā;</w:t>
      </w:r>
    </w:p>
    <w:p w14:paraId="179402F7" w14:textId="77777777" w:rsidR="008E2E78" w:rsidRPr="0009792C" w:rsidRDefault="004D3177" w:rsidP="008E2E78">
      <w:pPr>
        <w:pStyle w:val="ListParagraph"/>
        <w:numPr>
          <w:ilvl w:val="2"/>
          <w:numId w:val="3"/>
        </w:numPr>
        <w:spacing w:before="120" w:after="120" w:line="240" w:lineRule="auto"/>
        <w:ind w:left="709" w:right="-2" w:hanging="709"/>
        <w:contextualSpacing w:val="0"/>
        <w:jc w:val="both"/>
        <w:rPr>
          <w:rFonts w:ascii="Times New Roman" w:hAnsi="Times New Roman"/>
          <w:sz w:val="24"/>
          <w:szCs w:val="24"/>
        </w:rPr>
      </w:pPr>
      <w:r w:rsidRPr="00FA3A82">
        <w:rPr>
          <w:rFonts w:ascii="Times New Roman" w:hAnsi="Times New Roman"/>
          <w:sz w:val="24"/>
          <w:szCs w:val="24"/>
        </w:rPr>
        <w:t xml:space="preserve">Jaunu jūras un piekrastes viedās specializācijas rīcības politiku (pasākumu) izvēle, uzlabošana un izmēģināšana </w:t>
      </w:r>
      <w:proofErr w:type="spellStart"/>
      <w:r w:rsidRPr="00FA3A82">
        <w:rPr>
          <w:rFonts w:ascii="Times New Roman" w:hAnsi="Times New Roman"/>
          <w:sz w:val="24"/>
          <w:szCs w:val="24"/>
        </w:rPr>
        <w:t>partnerreģionos</w:t>
      </w:r>
      <w:proofErr w:type="spellEnd"/>
      <w:r w:rsidRPr="00FA3A82">
        <w:rPr>
          <w:rFonts w:ascii="Times New Roman" w:hAnsi="Times New Roman"/>
          <w:sz w:val="24"/>
          <w:szCs w:val="24"/>
        </w:rPr>
        <w:t>.</w:t>
      </w:r>
    </w:p>
    <w:p w14:paraId="69F172F9" w14:textId="77777777" w:rsidR="008E2E78" w:rsidRPr="0009792C" w:rsidRDefault="008E2E78" w:rsidP="008E2E78">
      <w:pPr>
        <w:pStyle w:val="ListParagraph"/>
        <w:numPr>
          <w:ilvl w:val="1"/>
          <w:numId w:val="3"/>
        </w:numPr>
        <w:spacing w:before="120" w:after="120" w:line="240" w:lineRule="auto"/>
        <w:ind w:left="142" w:right="-2" w:hanging="426"/>
        <w:contextualSpacing w:val="0"/>
        <w:jc w:val="both"/>
        <w:rPr>
          <w:rFonts w:ascii="Times New Roman" w:hAnsi="Times New Roman"/>
          <w:sz w:val="24"/>
          <w:szCs w:val="24"/>
        </w:rPr>
      </w:pPr>
      <w:r w:rsidRPr="00FA3A82">
        <w:rPr>
          <w:rFonts w:ascii="Times New Roman" w:hAnsi="Times New Roman"/>
          <w:sz w:val="24"/>
          <w:szCs w:val="24"/>
        </w:rPr>
        <w:t>A</w:t>
      </w:r>
      <w:r w:rsidR="004D3177" w:rsidRPr="00FA3A82">
        <w:rPr>
          <w:rFonts w:ascii="Times New Roman" w:hAnsi="Times New Roman"/>
          <w:sz w:val="24"/>
          <w:szCs w:val="24"/>
        </w:rPr>
        <w:t>ktivitāšu kopa “Starpreģionu sadarbības uzsākšana jūras un piekrastes viedas specializācijas ieviešanā”, kuras ietvaros tiek īstenotas šādas aktivitātes:</w:t>
      </w:r>
    </w:p>
    <w:p w14:paraId="7E058ED2" w14:textId="77777777" w:rsidR="008E2E78" w:rsidRPr="0009792C" w:rsidRDefault="004D3177" w:rsidP="008E2E78">
      <w:pPr>
        <w:pStyle w:val="ListParagraph"/>
        <w:numPr>
          <w:ilvl w:val="2"/>
          <w:numId w:val="3"/>
        </w:numPr>
        <w:spacing w:before="120" w:after="120" w:line="240" w:lineRule="auto"/>
        <w:ind w:left="709" w:right="-2" w:hanging="709"/>
        <w:contextualSpacing w:val="0"/>
        <w:jc w:val="both"/>
        <w:rPr>
          <w:rFonts w:ascii="Times New Roman" w:hAnsi="Times New Roman"/>
          <w:sz w:val="24"/>
          <w:szCs w:val="24"/>
        </w:rPr>
      </w:pPr>
      <w:r w:rsidRPr="00FA3A82">
        <w:rPr>
          <w:rFonts w:ascii="Times New Roman" w:hAnsi="Times New Roman"/>
          <w:sz w:val="24"/>
          <w:szCs w:val="24"/>
        </w:rPr>
        <w:t xml:space="preserve">Starpvalstu analīze par reģionu sadarbības potenciālu: RIS3 stratēģiju analīze BJR, iesaistīto pušu, resursu un jūras un piekrastes viedās specializācijas attīstības jomu kartēšana </w:t>
      </w:r>
      <w:proofErr w:type="spellStart"/>
      <w:r w:rsidRPr="00FA3A82">
        <w:rPr>
          <w:rFonts w:ascii="Times New Roman" w:hAnsi="Times New Roman"/>
          <w:sz w:val="24"/>
          <w:szCs w:val="24"/>
        </w:rPr>
        <w:t>partnerreģionos</w:t>
      </w:r>
      <w:proofErr w:type="spellEnd"/>
      <w:r w:rsidRPr="00FA3A82">
        <w:rPr>
          <w:rFonts w:ascii="Times New Roman" w:hAnsi="Times New Roman"/>
          <w:sz w:val="24"/>
          <w:szCs w:val="24"/>
        </w:rPr>
        <w:t>;</w:t>
      </w:r>
    </w:p>
    <w:p w14:paraId="002BC029" w14:textId="77777777" w:rsidR="008E2E78" w:rsidRPr="0009792C" w:rsidRDefault="004D3177" w:rsidP="008E2E78">
      <w:pPr>
        <w:pStyle w:val="ListParagraph"/>
        <w:numPr>
          <w:ilvl w:val="2"/>
          <w:numId w:val="3"/>
        </w:numPr>
        <w:spacing w:before="120" w:after="120" w:line="240" w:lineRule="auto"/>
        <w:ind w:left="709" w:right="-2" w:hanging="709"/>
        <w:contextualSpacing w:val="0"/>
        <w:jc w:val="both"/>
        <w:rPr>
          <w:rFonts w:ascii="Times New Roman" w:hAnsi="Times New Roman"/>
          <w:sz w:val="24"/>
          <w:szCs w:val="24"/>
        </w:rPr>
      </w:pPr>
      <w:r w:rsidRPr="00FA3A82">
        <w:rPr>
          <w:rFonts w:ascii="Times New Roman" w:hAnsi="Times New Roman"/>
          <w:sz w:val="24"/>
          <w:szCs w:val="24"/>
        </w:rPr>
        <w:t>Starpvalstu sadarbības spēju attīstīšana: jūras un piekrastes viedās specializācijas jomu noteikšana sadarbībai, starpvalstu semināri un tikšanās ar iesaistītām un ieinteresētajām pusēm sadarbības veicināšanai;</w:t>
      </w:r>
    </w:p>
    <w:p w14:paraId="75952D72" w14:textId="2977960D" w:rsidR="004D3177" w:rsidRPr="0009792C" w:rsidRDefault="004D3177" w:rsidP="008E2E78">
      <w:pPr>
        <w:pStyle w:val="ListParagraph"/>
        <w:numPr>
          <w:ilvl w:val="2"/>
          <w:numId w:val="3"/>
        </w:numPr>
        <w:spacing w:before="120" w:after="120" w:line="240" w:lineRule="auto"/>
        <w:ind w:left="709" w:right="-2" w:hanging="709"/>
        <w:contextualSpacing w:val="0"/>
        <w:jc w:val="both"/>
        <w:rPr>
          <w:rFonts w:ascii="Times New Roman" w:hAnsi="Times New Roman"/>
          <w:sz w:val="24"/>
          <w:szCs w:val="24"/>
        </w:rPr>
      </w:pPr>
      <w:r w:rsidRPr="00FA3A82">
        <w:rPr>
          <w:rFonts w:ascii="Times New Roman" w:hAnsi="Times New Roman"/>
          <w:sz w:val="24"/>
          <w:szCs w:val="24"/>
        </w:rPr>
        <w:t xml:space="preserve">Starpvalstu projektu attīstīšana jūras un piekrastes viedās specializācijas ieviešanai </w:t>
      </w:r>
      <w:proofErr w:type="spellStart"/>
      <w:r w:rsidRPr="00FA3A82">
        <w:rPr>
          <w:rFonts w:ascii="Times New Roman" w:hAnsi="Times New Roman"/>
          <w:sz w:val="24"/>
          <w:szCs w:val="24"/>
        </w:rPr>
        <w:t>partnerreģionos</w:t>
      </w:r>
      <w:proofErr w:type="spellEnd"/>
      <w:r w:rsidRPr="00FA3A82">
        <w:rPr>
          <w:rFonts w:ascii="Times New Roman" w:hAnsi="Times New Roman"/>
          <w:sz w:val="24"/>
          <w:szCs w:val="24"/>
        </w:rPr>
        <w:t xml:space="preserve">. </w:t>
      </w:r>
    </w:p>
    <w:p w14:paraId="76FD5BE2" w14:textId="5836B5BA" w:rsidR="004D3177" w:rsidRPr="004D3177" w:rsidRDefault="004D3177" w:rsidP="00E13EC8">
      <w:pPr>
        <w:spacing w:before="120" w:after="120"/>
        <w:ind w:left="-142"/>
        <w:jc w:val="both"/>
        <w:rPr>
          <w:sz w:val="24"/>
          <w:szCs w:val="24"/>
          <w:lang w:val="lv-LV"/>
        </w:rPr>
      </w:pPr>
      <w:r w:rsidRPr="004D3177">
        <w:rPr>
          <w:sz w:val="24"/>
          <w:szCs w:val="24"/>
          <w:lang w:val="lv-LV"/>
        </w:rPr>
        <w:t xml:space="preserve">Projekta aktivitātes koncentrējas </w:t>
      </w:r>
      <w:r w:rsidR="00E37D31">
        <w:rPr>
          <w:sz w:val="24"/>
          <w:szCs w:val="24"/>
          <w:lang w:val="lv-LV"/>
        </w:rPr>
        <w:t>trīs tematiskajos virzienos (1)</w:t>
      </w:r>
      <w:r w:rsidRPr="004D3177">
        <w:rPr>
          <w:sz w:val="24"/>
          <w:szCs w:val="24"/>
          <w:lang w:val="lv-LV"/>
        </w:rPr>
        <w:t>Jūras tehnoloģijas un iekārtas, (2) Dzīves zinātnes un jūras dziednieciskie resursi un (3) Enerģija (jūras resursi enerģētikai)</w:t>
      </w:r>
    </w:p>
    <w:p w14:paraId="70BAD579" w14:textId="77777777" w:rsidR="004D3177" w:rsidRPr="004D3177" w:rsidRDefault="004D3177" w:rsidP="00E13EC8">
      <w:pPr>
        <w:spacing w:before="120" w:after="120"/>
        <w:ind w:left="-142"/>
        <w:jc w:val="both"/>
        <w:rPr>
          <w:sz w:val="24"/>
          <w:szCs w:val="24"/>
          <w:lang w:val="lv-LV"/>
        </w:rPr>
      </w:pPr>
      <w:r w:rsidRPr="004D3177">
        <w:rPr>
          <w:sz w:val="24"/>
          <w:szCs w:val="24"/>
          <w:lang w:val="lv-LV"/>
        </w:rPr>
        <w:t xml:space="preserve">Projektā ir iesaistīti šādi partneri no BJR piekrastes reģioniem: </w:t>
      </w:r>
      <w:proofErr w:type="spellStart"/>
      <w:r w:rsidRPr="004D3177">
        <w:rPr>
          <w:sz w:val="24"/>
          <w:szCs w:val="24"/>
          <w:lang w:val="lv-LV"/>
        </w:rPr>
        <w:t>Šlēsvigas-Holšteinas</w:t>
      </w:r>
      <w:proofErr w:type="spellEnd"/>
      <w:r w:rsidRPr="004D3177">
        <w:rPr>
          <w:sz w:val="24"/>
          <w:szCs w:val="24"/>
          <w:lang w:val="lv-LV"/>
        </w:rPr>
        <w:t xml:space="preserve"> Ekonomikas ministrija (Vācija, Vadošais partneris), Somijas Dienvidrietumu Padome (Somija), Ida-Viru </w:t>
      </w:r>
      <w:r w:rsidRPr="004D3177">
        <w:rPr>
          <w:sz w:val="24"/>
          <w:szCs w:val="24"/>
          <w:lang w:val="lv-LV"/>
        </w:rPr>
        <w:lastRenderedPageBreak/>
        <w:t>pašvaldība (Igaunija), Jūras institūts un Asociācija „</w:t>
      </w:r>
      <w:proofErr w:type="spellStart"/>
      <w:r w:rsidRPr="004D3177">
        <w:rPr>
          <w:sz w:val="24"/>
          <w:szCs w:val="24"/>
          <w:lang w:val="lv-LV"/>
        </w:rPr>
        <w:t>Pomorskie</w:t>
      </w:r>
      <w:proofErr w:type="spellEnd"/>
      <w:r w:rsidRPr="004D3177">
        <w:rPr>
          <w:sz w:val="24"/>
          <w:szCs w:val="24"/>
          <w:lang w:val="lv-LV"/>
        </w:rPr>
        <w:t xml:space="preserve"> </w:t>
      </w:r>
      <w:proofErr w:type="spellStart"/>
      <w:r w:rsidRPr="004D3177">
        <w:rPr>
          <w:sz w:val="24"/>
          <w:szCs w:val="24"/>
          <w:lang w:val="lv-LV"/>
        </w:rPr>
        <w:t>in</w:t>
      </w:r>
      <w:proofErr w:type="spellEnd"/>
      <w:r w:rsidRPr="004D3177">
        <w:rPr>
          <w:sz w:val="24"/>
          <w:szCs w:val="24"/>
          <w:lang w:val="lv-LV"/>
        </w:rPr>
        <w:t xml:space="preserve"> </w:t>
      </w:r>
      <w:proofErr w:type="spellStart"/>
      <w:r w:rsidRPr="004D3177">
        <w:rPr>
          <w:sz w:val="24"/>
          <w:szCs w:val="24"/>
          <w:lang w:val="lv-LV"/>
        </w:rPr>
        <w:t>the</w:t>
      </w:r>
      <w:proofErr w:type="spellEnd"/>
      <w:r w:rsidRPr="004D3177">
        <w:rPr>
          <w:sz w:val="24"/>
          <w:szCs w:val="24"/>
          <w:lang w:val="lv-LV"/>
        </w:rPr>
        <w:t xml:space="preserve"> </w:t>
      </w:r>
      <w:proofErr w:type="spellStart"/>
      <w:r w:rsidRPr="004D3177">
        <w:rPr>
          <w:sz w:val="24"/>
          <w:szCs w:val="24"/>
          <w:lang w:val="lv-LV"/>
        </w:rPr>
        <w:t>European</w:t>
      </w:r>
      <w:proofErr w:type="spellEnd"/>
      <w:r w:rsidRPr="004D3177">
        <w:rPr>
          <w:sz w:val="24"/>
          <w:szCs w:val="24"/>
          <w:lang w:val="lv-LV"/>
        </w:rPr>
        <w:t xml:space="preserve"> </w:t>
      </w:r>
      <w:proofErr w:type="spellStart"/>
      <w:r w:rsidRPr="004D3177">
        <w:rPr>
          <w:sz w:val="24"/>
          <w:szCs w:val="24"/>
          <w:lang w:val="lv-LV"/>
        </w:rPr>
        <w:t>Union</w:t>
      </w:r>
      <w:proofErr w:type="spellEnd"/>
      <w:r w:rsidRPr="004D3177">
        <w:rPr>
          <w:sz w:val="24"/>
          <w:szCs w:val="24"/>
          <w:lang w:val="lv-LV"/>
        </w:rPr>
        <w:t xml:space="preserve">” (Polija), </w:t>
      </w:r>
      <w:proofErr w:type="spellStart"/>
      <w:r w:rsidRPr="004D3177">
        <w:rPr>
          <w:sz w:val="24"/>
          <w:szCs w:val="24"/>
          <w:lang w:val="lv-LV"/>
        </w:rPr>
        <w:t>Skåne</w:t>
      </w:r>
      <w:proofErr w:type="spellEnd"/>
      <w:r w:rsidRPr="004D3177">
        <w:rPr>
          <w:sz w:val="24"/>
          <w:szCs w:val="24"/>
          <w:lang w:val="lv-LV"/>
        </w:rPr>
        <w:t xml:space="preserve"> reģions (Zviedrija) Rīgas plānošanas reģions un </w:t>
      </w:r>
      <w:proofErr w:type="spellStart"/>
      <w:r w:rsidRPr="004D3177">
        <w:rPr>
          <w:sz w:val="24"/>
          <w:szCs w:val="24"/>
          <w:lang w:val="lv-LV"/>
        </w:rPr>
        <w:t>Hidroekoloģijas</w:t>
      </w:r>
      <w:proofErr w:type="spellEnd"/>
      <w:r w:rsidRPr="004D3177">
        <w:rPr>
          <w:sz w:val="24"/>
          <w:szCs w:val="24"/>
          <w:lang w:val="lv-LV"/>
        </w:rPr>
        <w:t xml:space="preserve"> institūts (Latvija).</w:t>
      </w:r>
    </w:p>
    <w:p w14:paraId="4A9C8435" w14:textId="77777777" w:rsidR="004D3177" w:rsidRPr="004D3177" w:rsidRDefault="004D3177" w:rsidP="004D3177">
      <w:pPr>
        <w:spacing w:before="120" w:after="120"/>
        <w:ind w:left="-142" w:hanging="425"/>
        <w:jc w:val="both"/>
        <w:rPr>
          <w:sz w:val="24"/>
          <w:szCs w:val="24"/>
          <w:lang w:val="lv-LV" w:eastAsia="lv-LV"/>
        </w:rPr>
      </w:pPr>
      <w:r w:rsidRPr="004D3177">
        <w:rPr>
          <w:sz w:val="24"/>
          <w:szCs w:val="24"/>
          <w:lang w:val="lv-LV" w:eastAsia="lv-LV"/>
        </w:rPr>
        <w:t xml:space="preserve">Papildu informācijas par projektu var atrast:  </w:t>
      </w:r>
      <w:hyperlink r:id="rId13" w:history="1">
        <w:r w:rsidRPr="004D3177">
          <w:rPr>
            <w:rStyle w:val="Hyperlink"/>
            <w:sz w:val="24"/>
            <w:szCs w:val="24"/>
            <w:lang w:val="lv-LV" w:eastAsia="lv-LV"/>
          </w:rPr>
          <w:t>www.smartblueregions.eu</w:t>
        </w:r>
      </w:hyperlink>
      <w:r w:rsidRPr="004D3177">
        <w:rPr>
          <w:sz w:val="24"/>
          <w:szCs w:val="24"/>
          <w:lang w:val="lv-LV" w:eastAsia="lv-LV"/>
        </w:rPr>
        <w:t>.</w:t>
      </w:r>
    </w:p>
    <w:p w14:paraId="7188CBD4" w14:textId="77777777" w:rsidR="004D3177" w:rsidRPr="004D3177" w:rsidRDefault="004D3177" w:rsidP="004D3177">
      <w:pPr>
        <w:widowControl w:val="0"/>
        <w:numPr>
          <w:ilvl w:val="0"/>
          <w:numId w:val="3"/>
        </w:numPr>
        <w:tabs>
          <w:tab w:val="num" w:pos="0"/>
        </w:tabs>
        <w:autoSpaceDE w:val="0"/>
        <w:autoSpaceDN w:val="0"/>
        <w:adjustRightInd w:val="0"/>
        <w:spacing w:before="120" w:after="120"/>
        <w:ind w:left="-142" w:hanging="425"/>
        <w:jc w:val="both"/>
        <w:rPr>
          <w:b/>
          <w:color w:val="000000"/>
          <w:kern w:val="28"/>
          <w:sz w:val="24"/>
          <w:szCs w:val="24"/>
          <w:lang w:val="lv-LV" w:eastAsia="lv-LV"/>
        </w:rPr>
      </w:pPr>
      <w:r w:rsidRPr="004D3177">
        <w:rPr>
          <w:b/>
          <w:color w:val="000000"/>
          <w:kern w:val="28"/>
          <w:sz w:val="24"/>
          <w:szCs w:val="24"/>
          <w:lang w:val="lv-LV" w:eastAsia="lv-LV"/>
        </w:rPr>
        <w:t xml:space="preserve">Pretendents pakalpojuma izpildē iepazīstas ar un ievēro šādus ietvardokumentus: </w:t>
      </w:r>
    </w:p>
    <w:p w14:paraId="28007768" w14:textId="77777777" w:rsidR="004D3177" w:rsidRPr="00127CD8" w:rsidRDefault="004D3177" w:rsidP="00222ED7">
      <w:pPr>
        <w:pStyle w:val="ListParagraph"/>
        <w:widowControl w:val="0"/>
        <w:numPr>
          <w:ilvl w:val="1"/>
          <w:numId w:val="3"/>
        </w:numPr>
        <w:autoSpaceDE w:val="0"/>
        <w:autoSpaceDN w:val="0"/>
        <w:adjustRightInd w:val="0"/>
        <w:spacing w:before="120" w:after="120" w:line="240" w:lineRule="auto"/>
        <w:ind w:left="142" w:hanging="426"/>
        <w:contextualSpacing w:val="0"/>
        <w:jc w:val="both"/>
        <w:rPr>
          <w:rFonts w:ascii="Times New Roman" w:eastAsia="Times New Roman" w:hAnsi="Times New Roman"/>
          <w:b/>
          <w:color w:val="000000"/>
          <w:kern w:val="28"/>
          <w:sz w:val="24"/>
          <w:szCs w:val="24"/>
          <w:lang w:eastAsia="lv-LV"/>
        </w:rPr>
      </w:pPr>
      <w:r w:rsidRPr="00127CD8">
        <w:rPr>
          <w:rFonts w:ascii="Times New Roman" w:eastAsia="Times New Roman" w:hAnsi="Times New Roman"/>
          <w:bCs/>
          <w:color w:val="000000"/>
          <w:sz w:val="24"/>
          <w:szCs w:val="24"/>
          <w:lang w:eastAsia="ar-SA"/>
        </w:rPr>
        <w:t>Eiropa 2020 stratēģija</w:t>
      </w:r>
      <w:r w:rsidRPr="00127CD8">
        <w:rPr>
          <w:rFonts w:ascii="Times New Roman" w:hAnsi="Times New Roman"/>
          <w:sz w:val="24"/>
          <w:szCs w:val="24"/>
          <w:vertAlign w:val="superscript"/>
          <w:lang w:eastAsia="ar-SA"/>
        </w:rPr>
        <w:footnoteReference w:id="4"/>
      </w:r>
      <w:r w:rsidRPr="00127CD8">
        <w:rPr>
          <w:rFonts w:ascii="Times New Roman" w:eastAsia="Times New Roman" w:hAnsi="Times New Roman"/>
          <w:bCs/>
          <w:color w:val="000000"/>
          <w:sz w:val="24"/>
          <w:szCs w:val="24"/>
          <w:lang w:eastAsia="ar-SA"/>
        </w:rPr>
        <w:t>;</w:t>
      </w:r>
    </w:p>
    <w:p w14:paraId="34F1A022" w14:textId="77777777" w:rsidR="004D3177" w:rsidRPr="00127CD8" w:rsidRDefault="004D3177" w:rsidP="00222ED7">
      <w:pPr>
        <w:pStyle w:val="ListParagraph"/>
        <w:widowControl w:val="0"/>
        <w:numPr>
          <w:ilvl w:val="1"/>
          <w:numId w:val="3"/>
        </w:numPr>
        <w:autoSpaceDE w:val="0"/>
        <w:autoSpaceDN w:val="0"/>
        <w:adjustRightInd w:val="0"/>
        <w:spacing w:before="120" w:after="120" w:line="240" w:lineRule="auto"/>
        <w:ind w:left="142" w:hanging="426"/>
        <w:contextualSpacing w:val="0"/>
        <w:jc w:val="both"/>
        <w:rPr>
          <w:rFonts w:ascii="Times New Roman" w:eastAsia="Times New Roman" w:hAnsi="Times New Roman"/>
          <w:b/>
          <w:color w:val="000000"/>
          <w:kern w:val="28"/>
          <w:sz w:val="24"/>
          <w:szCs w:val="24"/>
          <w:lang w:eastAsia="lv-LV"/>
        </w:rPr>
      </w:pPr>
      <w:r w:rsidRPr="00127CD8">
        <w:rPr>
          <w:rFonts w:ascii="Times New Roman" w:eastAsia="Times New Roman" w:hAnsi="Times New Roman"/>
          <w:bCs/>
          <w:color w:val="000000"/>
          <w:sz w:val="24"/>
          <w:szCs w:val="24"/>
          <w:lang w:eastAsia="ar-SA"/>
        </w:rPr>
        <w:t>Latvijas ilgtspējīgas attīstības stratēģija (“Latvija 2030”);</w:t>
      </w:r>
    </w:p>
    <w:p w14:paraId="3498F98A" w14:textId="77777777" w:rsidR="004D3177" w:rsidRPr="00127CD8" w:rsidRDefault="004D3177" w:rsidP="00222ED7">
      <w:pPr>
        <w:pStyle w:val="ListParagraph"/>
        <w:widowControl w:val="0"/>
        <w:numPr>
          <w:ilvl w:val="1"/>
          <w:numId w:val="3"/>
        </w:numPr>
        <w:autoSpaceDE w:val="0"/>
        <w:autoSpaceDN w:val="0"/>
        <w:adjustRightInd w:val="0"/>
        <w:spacing w:before="120" w:after="120" w:line="240" w:lineRule="auto"/>
        <w:ind w:left="142" w:hanging="426"/>
        <w:contextualSpacing w:val="0"/>
        <w:jc w:val="both"/>
        <w:rPr>
          <w:rFonts w:ascii="Times New Roman" w:eastAsia="Times New Roman" w:hAnsi="Times New Roman"/>
          <w:b/>
          <w:color w:val="000000"/>
          <w:kern w:val="28"/>
          <w:sz w:val="24"/>
          <w:szCs w:val="24"/>
          <w:lang w:eastAsia="lv-LV"/>
        </w:rPr>
      </w:pPr>
      <w:r w:rsidRPr="00127CD8">
        <w:rPr>
          <w:rFonts w:ascii="Times New Roman" w:eastAsia="Times New Roman" w:hAnsi="Times New Roman"/>
          <w:bCs/>
          <w:color w:val="000000"/>
          <w:sz w:val="24"/>
          <w:szCs w:val="24"/>
          <w:lang w:eastAsia="ar-SA"/>
        </w:rPr>
        <w:t>Latvijas Nacionālais attīstības plāns 2014. - 2020.gadam;</w:t>
      </w:r>
    </w:p>
    <w:p w14:paraId="6BA9FE05" w14:textId="77777777" w:rsidR="004D3177" w:rsidRPr="00127CD8" w:rsidRDefault="004D3177" w:rsidP="00222ED7">
      <w:pPr>
        <w:pStyle w:val="ListParagraph"/>
        <w:widowControl w:val="0"/>
        <w:numPr>
          <w:ilvl w:val="1"/>
          <w:numId w:val="3"/>
        </w:numPr>
        <w:autoSpaceDE w:val="0"/>
        <w:autoSpaceDN w:val="0"/>
        <w:adjustRightInd w:val="0"/>
        <w:spacing w:before="120" w:after="120" w:line="240" w:lineRule="auto"/>
        <w:ind w:left="142" w:hanging="426"/>
        <w:contextualSpacing w:val="0"/>
        <w:jc w:val="both"/>
        <w:rPr>
          <w:rFonts w:ascii="Times New Roman" w:eastAsia="Times New Roman" w:hAnsi="Times New Roman"/>
          <w:b/>
          <w:color w:val="000000"/>
          <w:kern w:val="28"/>
          <w:sz w:val="24"/>
          <w:szCs w:val="24"/>
          <w:lang w:eastAsia="lv-LV"/>
        </w:rPr>
      </w:pPr>
      <w:r w:rsidRPr="00127CD8">
        <w:rPr>
          <w:rFonts w:ascii="Times New Roman" w:eastAsia="Times New Roman" w:hAnsi="Times New Roman"/>
          <w:bCs/>
          <w:color w:val="000000"/>
          <w:sz w:val="24"/>
          <w:szCs w:val="24"/>
          <w:lang w:eastAsia="ar-SA"/>
        </w:rPr>
        <w:t>Latvijas Viedās attīstības stratēģija u.c. saistītie dokumenti, kas nosaka RIS3 plānošanu un ieviešanu Latvijā;</w:t>
      </w:r>
    </w:p>
    <w:p w14:paraId="7382EC51" w14:textId="77777777" w:rsidR="004D3177" w:rsidRPr="00127CD8" w:rsidRDefault="004D3177" w:rsidP="00222ED7">
      <w:pPr>
        <w:pStyle w:val="ListParagraph"/>
        <w:widowControl w:val="0"/>
        <w:numPr>
          <w:ilvl w:val="1"/>
          <w:numId w:val="3"/>
        </w:numPr>
        <w:autoSpaceDE w:val="0"/>
        <w:autoSpaceDN w:val="0"/>
        <w:adjustRightInd w:val="0"/>
        <w:spacing w:before="120" w:after="120" w:line="240" w:lineRule="auto"/>
        <w:ind w:left="142" w:hanging="426"/>
        <w:contextualSpacing w:val="0"/>
        <w:jc w:val="both"/>
        <w:rPr>
          <w:rFonts w:ascii="Times New Roman" w:eastAsia="Times New Roman" w:hAnsi="Times New Roman"/>
          <w:b/>
          <w:color w:val="000000"/>
          <w:kern w:val="28"/>
          <w:sz w:val="24"/>
          <w:szCs w:val="24"/>
          <w:lang w:eastAsia="lv-LV"/>
        </w:rPr>
      </w:pPr>
      <w:r w:rsidRPr="00127CD8">
        <w:rPr>
          <w:rFonts w:ascii="Times New Roman" w:eastAsia="Times New Roman" w:hAnsi="Times New Roman"/>
          <w:bCs/>
          <w:color w:val="000000"/>
          <w:sz w:val="24"/>
          <w:szCs w:val="24"/>
          <w:lang w:eastAsia="ar-SA"/>
        </w:rPr>
        <w:t>Rīgas plānošanas reģiona Ilgtspējīgas attīstības stratēģija 2014.-2030.gadam un Attīstības programma 2014.-2020.gadam;</w:t>
      </w:r>
      <w:r w:rsidRPr="00127CD8">
        <w:rPr>
          <w:rFonts w:ascii="Times New Roman" w:eastAsia="Times New Roman" w:hAnsi="Times New Roman"/>
          <w:color w:val="000000"/>
          <w:sz w:val="24"/>
          <w:szCs w:val="24"/>
          <w:lang w:eastAsia="lv-LV"/>
        </w:rPr>
        <w:t xml:space="preserve"> </w:t>
      </w:r>
    </w:p>
    <w:p w14:paraId="00B0CBDA" w14:textId="77777777" w:rsidR="004D3177" w:rsidRPr="00127CD8" w:rsidRDefault="004D3177" w:rsidP="00222ED7">
      <w:pPr>
        <w:pStyle w:val="ListParagraph"/>
        <w:widowControl w:val="0"/>
        <w:numPr>
          <w:ilvl w:val="1"/>
          <w:numId w:val="3"/>
        </w:numPr>
        <w:autoSpaceDE w:val="0"/>
        <w:autoSpaceDN w:val="0"/>
        <w:adjustRightInd w:val="0"/>
        <w:spacing w:before="120" w:after="120" w:line="240" w:lineRule="auto"/>
        <w:ind w:left="142" w:hanging="426"/>
        <w:contextualSpacing w:val="0"/>
        <w:jc w:val="both"/>
        <w:rPr>
          <w:rFonts w:ascii="Times New Roman" w:eastAsia="Times New Roman" w:hAnsi="Times New Roman"/>
          <w:b/>
          <w:color w:val="000000"/>
          <w:kern w:val="28"/>
          <w:sz w:val="24"/>
          <w:szCs w:val="24"/>
          <w:lang w:eastAsia="lv-LV"/>
        </w:rPr>
      </w:pPr>
      <w:r w:rsidRPr="00127CD8">
        <w:rPr>
          <w:rFonts w:ascii="Times New Roman" w:eastAsia="Times New Roman" w:hAnsi="Times New Roman"/>
          <w:color w:val="000000"/>
          <w:sz w:val="24"/>
          <w:szCs w:val="24"/>
          <w:lang w:eastAsia="lv-LV"/>
        </w:rPr>
        <w:t>Valsts ilgtermiņa tematiskais plānojums Baltijas jūras piekrastes publiskās infrastruktūras attīstībai;</w:t>
      </w:r>
      <w:r w:rsidRPr="00127CD8">
        <w:rPr>
          <w:rFonts w:ascii="Times New Roman" w:eastAsia="Times New Roman" w:hAnsi="Times New Roman"/>
          <w:bCs/>
          <w:color w:val="000000"/>
          <w:sz w:val="24"/>
          <w:szCs w:val="24"/>
          <w:lang w:eastAsia="ar-SA"/>
        </w:rPr>
        <w:t xml:space="preserve"> </w:t>
      </w:r>
    </w:p>
    <w:p w14:paraId="19891761" w14:textId="77777777" w:rsidR="004D3177" w:rsidRPr="00127CD8" w:rsidRDefault="004D3177" w:rsidP="00222ED7">
      <w:pPr>
        <w:pStyle w:val="ListParagraph"/>
        <w:widowControl w:val="0"/>
        <w:numPr>
          <w:ilvl w:val="1"/>
          <w:numId w:val="3"/>
        </w:numPr>
        <w:autoSpaceDE w:val="0"/>
        <w:autoSpaceDN w:val="0"/>
        <w:adjustRightInd w:val="0"/>
        <w:spacing w:before="120" w:after="120" w:line="240" w:lineRule="auto"/>
        <w:ind w:left="142" w:hanging="426"/>
        <w:contextualSpacing w:val="0"/>
        <w:jc w:val="both"/>
        <w:rPr>
          <w:rFonts w:ascii="Times New Roman" w:eastAsia="Times New Roman" w:hAnsi="Times New Roman"/>
          <w:b/>
          <w:color w:val="000000"/>
          <w:kern w:val="28"/>
          <w:sz w:val="24"/>
          <w:szCs w:val="24"/>
          <w:lang w:eastAsia="lv-LV"/>
        </w:rPr>
      </w:pPr>
      <w:r w:rsidRPr="00127CD8">
        <w:rPr>
          <w:rFonts w:ascii="Times New Roman" w:eastAsia="Times New Roman" w:hAnsi="Times New Roman"/>
          <w:bCs/>
          <w:color w:val="000000"/>
          <w:sz w:val="24"/>
          <w:szCs w:val="24"/>
          <w:lang w:eastAsia="ar-SA"/>
        </w:rPr>
        <w:t>Pētniecības un inovāciju stratēģijas vadlīnijas gudrai specializācijai (</w:t>
      </w:r>
      <w:proofErr w:type="spellStart"/>
      <w:r w:rsidRPr="00127CD8">
        <w:rPr>
          <w:rFonts w:ascii="Times New Roman" w:eastAsia="Times New Roman" w:hAnsi="Times New Roman"/>
          <w:bCs/>
          <w:color w:val="000000"/>
          <w:sz w:val="24"/>
          <w:szCs w:val="24"/>
          <w:lang w:eastAsia="ar-SA"/>
        </w:rPr>
        <w:t>Guide</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on</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Research</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and</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Innovation</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Strategies</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for</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Smart</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Specialisation</w:t>
      </w:r>
      <w:proofErr w:type="spellEnd"/>
      <w:r w:rsidRPr="00127CD8">
        <w:rPr>
          <w:rFonts w:ascii="Times New Roman" w:eastAsia="Times New Roman" w:hAnsi="Times New Roman"/>
          <w:bCs/>
          <w:color w:val="000000"/>
          <w:sz w:val="24"/>
          <w:szCs w:val="24"/>
          <w:lang w:eastAsia="ar-SA"/>
        </w:rPr>
        <w:t xml:space="preserve"> (RIS3 </w:t>
      </w:r>
      <w:proofErr w:type="spellStart"/>
      <w:r w:rsidRPr="00127CD8">
        <w:rPr>
          <w:rFonts w:ascii="Times New Roman" w:eastAsia="Times New Roman" w:hAnsi="Times New Roman"/>
          <w:bCs/>
          <w:color w:val="000000"/>
          <w:sz w:val="24"/>
          <w:szCs w:val="24"/>
          <w:lang w:eastAsia="ar-SA"/>
        </w:rPr>
        <w:t>Guide</w:t>
      </w:r>
      <w:proofErr w:type="spellEnd"/>
      <w:r w:rsidRPr="00127CD8">
        <w:rPr>
          <w:rFonts w:ascii="Times New Roman" w:eastAsia="Times New Roman" w:hAnsi="Times New Roman"/>
          <w:bCs/>
          <w:color w:val="000000"/>
          <w:sz w:val="24"/>
          <w:szCs w:val="24"/>
          <w:lang w:eastAsia="ar-SA"/>
        </w:rPr>
        <w:t>)), 2012. gada maijs;</w:t>
      </w:r>
    </w:p>
    <w:p w14:paraId="3B52AC05" w14:textId="77777777" w:rsidR="004D3177" w:rsidRPr="00127CD8" w:rsidRDefault="004D3177" w:rsidP="00222ED7">
      <w:pPr>
        <w:pStyle w:val="ListParagraph"/>
        <w:widowControl w:val="0"/>
        <w:numPr>
          <w:ilvl w:val="1"/>
          <w:numId w:val="3"/>
        </w:numPr>
        <w:autoSpaceDE w:val="0"/>
        <w:autoSpaceDN w:val="0"/>
        <w:adjustRightInd w:val="0"/>
        <w:spacing w:before="120" w:after="120" w:line="240" w:lineRule="auto"/>
        <w:ind w:left="142" w:hanging="426"/>
        <w:contextualSpacing w:val="0"/>
        <w:jc w:val="both"/>
        <w:rPr>
          <w:rFonts w:ascii="Times New Roman" w:eastAsia="Times New Roman" w:hAnsi="Times New Roman"/>
          <w:b/>
          <w:color w:val="000000"/>
          <w:kern w:val="28"/>
          <w:sz w:val="24"/>
          <w:szCs w:val="24"/>
          <w:lang w:eastAsia="lv-LV"/>
        </w:rPr>
      </w:pPr>
      <w:r w:rsidRPr="00127CD8">
        <w:rPr>
          <w:rFonts w:ascii="Times New Roman" w:eastAsia="Times New Roman" w:hAnsi="Times New Roman"/>
          <w:color w:val="000000"/>
          <w:sz w:val="24"/>
          <w:szCs w:val="24"/>
          <w:lang w:eastAsia="lv-LV"/>
        </w:rPr>
        <w:t>Projekta “Viedie piejūras reģioni: viedā specializācija, jūras un piekrastes resursi ekonomikas izaugsmei Baltijas jūras reģionā /</w:t>
      </w:r>
      <w:proofErr w:type="spellStart"/>
      <w:r w:rsidRPr="00127CD8">
        <w:rPr>
          <w:rFonts w:ascii="Times New Roman" w:eastAsia="Times New Roman" w:hAnsi="Times New Roman"/>
          <w:i/>
          <w:color w:val="000000"/>
          <w:sz w:val="24"/>
          <w:szCs w:val="24"/>
          <w:lang w:eastAsia="lv-LV"/>
        </w:rPr>
        <w:t>Smart</w:t>
      </w:r>
      <w:proofErr w:type="spellEnd"/>
      <w:r w:rsidRPr="00127CD8">
        <w:rPr>
          <w:rFonts w:ascii="Times New Roman" w:eastAsia="Times New Roman" w:hAnsi="Times New Roman"/>
          <w:i/>
          <w:color w:val="000000"/>
          <w:sz w:val="24"/>
          <w:szCs w:val="24"/>
          <w:lang w:eastAsia="lv-LV"/>
        </w:rPr>
        <w:t xml:space="preserve"> </w:t>
      </w:r>
      <w:proofErr w:type="spellStart"/>
      <w:r w:rsidRPr="00127CD8">
        <w:rPr>
          <w:rFonts w:ascii="Times New Roman" w:eastAsia="Times New Roman" w:hAnsi="Times New Roman"/>
          <w:i/>
          <w:color w:val="000000"/>
          <w:sz w:val="24"/>
          <w:szCs w:val="24"/>
          <w:lang w:eastAsia="lv-LV"/>
        </w:rPr>
        <w:t>Blue</w:t>
      </w:r>
      <w:proofErr w:type="spellEnd"/>
      <w:r w:rsidRPr="00127CD8">
        <w:rPr>
          <w:rFonts w:ascii="Times New Roman" w:eastAsia="Times New Roman" w:hAnsi="Times New Roman"/>
          <w:i/>
          <w:color w:val="000000"/>
          <w:sz w:val="24"/>
          <w:szCs w:val="24"/>
          <w:lang w:eastAsia="lv-LV"/>
        </w:rPr>
        <w:t xml:space="preserve"> </w:t>
      </w:r>
      <w:proofErr w:type="spellStart"/>
      <w:r w:rsidRPr="00127CD8">
        <w:rPr>
          <w:rFonts w:ascii="Times New Roman" w:eastAsia="Times New Roman" w:hAnsi="Times New Roman"/>
          <w:i/>
          <w:color w:val="000000"/>
          <w:sz w:val="24"/>
          <w:szCs w:val="24"/>
          <w:lang w:eastAsia="lv-LV"/>
        </w:rPr>
        <w:t>Regions</w:t>
      </w:r>
      <w:proofErr w:type="spellEnd"/>
      <w:r w:rsidRPr="00127CD8">
        <w:rPr>
          <w:rFonts w:ascii="Times New Roman" w:eastAsia="Times New Roman" w:hAnsi="Times New Roman"/>
          <w:i/>
          <w:color w:val="000000"/>
          <w:sz w:val="24"/>
          <w:szCs w:val="24"/>
          <w:lang w:eastAsia="lv-LV"/>
        </w:rPr>
        <w:t xml:space="preserve">: </w:t>
      </w:r>
      <w:proofErr w:type="spellStart"/>
      <w:r w:rsidRPr="00127CD8">
        <w:rPr>
          <w:rFonts w:ascii="Times New Roman" w:eastAsia="Times New Roman" w:hAnsi="Times New Roman"/>
          <w:i/>
          <w:color w:val="000000"/>
          <w:sz w:val="24"/>
          <w:szCs w:val="24"/>
          <w:lang w:eastAsia="lv-LV"/>
        </w:rPr>
        <w:t>smart</w:t>
      </w:r>
      <w:proofErr w:type="spellEnd"/>
      <w:r w:rsidRPr="00127CD8">
        <w:rPr>
          <w:rFonts w:ascii="Times New Roman" w:eastAsia="Times New Roman" w:hAnsi="Times New Roman"/>
          <w:i/>
          <w:color w:val="000000"/>
          <w:sz w:val="24"/>
          <w:szCs w:val="24"/>
          <w:lang w:eastAsia="lv-LV"/>
        </w:rPr>
        <w:t xml:space="preserve"> </w:t>
      </w:r>
      <w:proofErr w:type="spellStart"/>
      <w:r w:rsidRPr="00127CD8">
        <w:rPr>
          <w:rFonts w:ascii="Times New Roman" w:eastAsia="Times New Roman" w:hAnsi="Times New Roman"/>
          <w:i/>
          <w:color w:val="000000"/>
          <w:sz w:val="24"/>
          <w:szCs w:val="24"/>
          <w:lang w:eastAsia="lv-LV"/>
        </w:rPr>
        <w:t>specialisation</w:t>
      </w:r>
      <w:proofErr w:type="spellEnd"/>
      <w:r w:rsidRPr="00127CD8">
        <w:rPr>
          <w:rFonts w:ascii="Times New Roman" w:eastAsia="Times New Roman" w:hAnsi="Times New Roman"/>
          <w:i/>
          <w:color w:val="000000"/>
          <w:sz w:val="24"/>
          <w:szCs w:val="24"/>
          <w:lang w:eastAsia="lv-LV"/>
        </w:rPr>
        <w:t xml:space="preserve"> </w:t>
      </w:r>
      <w:proofErr w:type="spellStart"/>
      <w:r w:rsidRPr="00127CD8">
        <w:rPr>
          <w:rFonts w:ascii="Times New Roman" w:eastAsia="Times New Roman" w:hAnsi="Times New Roman"/>
          <w:i/>
          <w:color w:val="000000"/>
          <w:sz w:val="24"/>
          <w:szCs w:val="24"/>
          <w:lang w:eastAsia="lv-LV"/>
        </w:rPr>
        <w:t>and</w:t>
      </w:r>
      <w:proofErr w:type="spellEnd"/>
      <w:r w:rsidRPr="00127CD8">
        <w:rPr>
          <w:rFonts w:ascii="Times New Roman" w:eastAsia="Times New Roman" w:hAnsi="Times New Roman"/>
          <w:i/>
          <w:color w:val="000000"/>
          <w:sz w:val="24"/>
          <w:szCs w:val="24"/>
          <w:lang w:eastAsia="lv-LV"/>
        </w:rPr>
        <w:t xml:space="preserve"> </w:t>
      </w:r>
      <w:proofErr w:type="spellStart"/>
      <w:r w:rsidRPr="00127CD8">
        <w:rPr>
          <w:rFonts w:ascii="Times New Roman" w:eastAsia="Times New Roman" w:hAnsi="Times New Roman"/>
          <w:i/>
          <w:color w:val="000000"/>
          <w:sz w:val="24"/>
          <w:szCs w:val="24"/>
          <w:lang w:eastAsia="lv-LV"/>
        </w:rPr>
        <w:t>blue</w:t>
      </w:r>
      <w:proofErr w:type="spellEnd"/>
      <w:r w:rsidRPr="00127CD8">
        <w:rPr>
          <w:rFonts w:ascii="Times New Roman" w:eastAsia="Times New Roman" w:hAnsi="Times New Roman"/>
          <w:i/>
          <w:color w:val="000000"/>
          <w:sz w:val="24"/>
          <w:szCs w:val="24"/>
          <w:lang w:eastAsia="lv-LV"/>
        </w:rPr>
        <w:t xml:space="preserve"> </w:t>
      </w:r>
      <w:proofErr w:type="spellStart"/>
      <w:r w:rsidRPr="00127CD8">
        <w:rPr>
          <w:rFonts w:ascii="Times New Roman" w:eastAsia="Times New Roman" w:hAnsi="Times New Roman"/>
          <w:i/>
          <w:color w:val="000000"/>
          <w:sz w:val="24"/>
          <w:szCs w:val="24"/>
          <w:lang w:eastAsia="lv-LV"/>
        </w:rPr>
        <w:t>growth</w:t>
      </w:r>
      <w:proofErr w:type="spellEnd"/>
      <w:r w:rsidRPr="00127CD8">
        <w:rPr>
          <w:rFonts w:ascii="Times New Roman" w:eastAsia="Times New Roman" w:hAnsi="Times New Roman"/>
          <w:i/>
          <w:color w:val="000000"/>
          <w:sz w:val="24"/>
          <w:szCs w:val="24"/>
          <w:lang w:eastAsia="lv-LV"/>
        </w:rPr>
        <w:t xml:space="preserve"> </w:t>
      </w:r>
      <w:proofErr w:type="spellStart"/>
      <w:r w:rsidRPr="00127CD8">
        <w:rPr>
          <w:rFonts w:ascii="Times New Roman" w:eastAsia="Times New Roman" w:hAnsi="Times New Roman"/>
          <w:i/>
          <w:color w:val="000000"/>
          <w:sz w:val="24"/>
          <w:szCs w:val="24"/>
          <w:lang w:eastAsia="lv-LV"/>
        </w:rPr>
        <w:t>in</w:t>
      </w:r>
      <w:proofErr w:type="spellEnd"/>
      <w:r w:rsidRPr="00127CD8">
        <w:rPr>
          <w:rFonts w:ascii="Times New Roman" w:eastAsia="Times New Roman" w:hAnsi="Times New Roman"/>
          <w:i/>
          <w:color w:val="000000"/>
          <w:sz w:val="24"/>
          <w:szCs w:val="24"/>
          <w:lang w:eastAsia="lv-LV"/>
        </w:rPr>
        <w:t xml:space="preserve"> </w:t>
      </w:r>
      <w:proofErr w:type="spellStart"/>
      <w:r w:rsidRPr="00127CD8">
        <w:rPr>
          <w:rFonts w:ascii="Times New Roman" w:eastAsia="Times New Roman" w:hAnsi="Times New Roman"/>
          <w:i/>
          <w:color w:val="000000"/>
          <w:sz w:val="24"/>
          <w:szCs w:val="24"/>
          <w:lang w:eastAsia="lv-LV"/>
        </w:rPr>
        <w:t>the</w:t>
      </w:r>
      <w:proofErr w:type="spellEnd"/>
      <w:r w:rsidRPr="00127CD8">
        <w:rPr>
          <w:rFonts w:ascii="Times New Roman" w:eastAsia="Times New Roman" w:hAnsi="Times New Roman"/>
          <w:i/>
          <w:color w:val="000000"/>
          <w:sz w:val="24"/>
          <w:szCs w:val="24"/>
          <w:lang w:eastAsia="lv-LV"/>
        </w:rPr>
        <w:t xml:space="preserve"> BSR”</w:t>
      </w:r>
      <w:r w:rsidRPr="00127CD8">
        <w:rPr>
          <w:rFonts w:ascii="Times New Roman" w:eastAsia="Times New Roman" w:hAnsi="Times New Roman"/>
          <w:color w:val="000000"/>
          <w:sz w:val="24"/>
          <w:szCs w:val="24"/>
          <w:lang w:eastAsia="lv-LV"/>
        </w:rPr>
        <w:t xml:space="preserve"> pieteikuma veidlapa un tās saistošie pielikumi;</w:t>
      </w:r>
    </w:p>
    <w:p w14:paraId="6D9E219B" w14:textId="77777777" w:rsidR="004D3177" w:rsidRPr="00127CD8" w:rsidRDefault="004D3177" w:rsidP="00222ED7">
      <w:pPr>
        <w:pStyle w:val="ListParagraph"/>
        <w:widowControl w:val="0"/>
        <w:numPr>
          <w:ilvl w:val="1"/>
          <w:numId w:val="3"/>
        </w:numPr>
        <w:autoSpaceDE w:val="0"/>
        <w:autoSpaceDN w:val="0"/>
        <w:adjustRightInd w:val="0"/>
        <w:spacing w:before="120" w:after="120" w:line="240" w:lineRule="auto"/>
        <w:ind w:left="142" w:hanging="426"/>
        <w:contextualSpacing w:val="0"/>
        <w:jc w:val="both"/>
        <w:rPr>
          <w:rFonts w:ascii="Times New Roman" w:eastAsia="Times New Roman" w:hAnsi="Times New Roman"/>
          <w:b/>
          <w:color w:val="000000"/>
          <w:kern w:val="28"/>
          <w:sz w:val="24"/>
          <w:szCs w:val="24"/>
          <w:lang w:eastAsia="lv-LV"/>
        </w:rPr>
      </w:pPr>
      <w:r w:rsidRPr="00127CD8">
        <w:rPr>
          <w:rFonts w:ascii="Times New Roman" w:eastAsia="Times New Roman" w:hAnsi="Times New Roman"/>
          <w:color w:val="000000"/>
          <w:sz w:val="24"/>
          <w:szCs w:val="24"/>
          <w:lang w:eastAsia="lv-LV"/>
        </w:rPr>
        <w:t>Projekta “Viedie piejūras reģioni: viedā specializācija, jūras un piekrastes resursi ekonomikas izaugsmei Baltijas jūras reģionā /</w:t>
      </w:r>
      <w:proofErr w:type="spellStart"/>
      <w:r w:rsidRPr="00127CD8">
        <w:rPr>
          <w:rFonts w:ascii="Times New Roman" w:eastAsia="Times New Roman" w:hAnsi="Times New Roman"/>
          <w:i/>
          <w:color w:val="000000"/>
          <w:sz w:val="24"/>
          <w:szCs w:val="24"/>
          <w:lang w:eastAsia="lv-LV"/>
        </w:rPr>
        <w:t>Smart</w:t>
      </w:r>
      <w:proofErr w:type="spellEnd"/>
      <w:r w:rsidRPr="00127CD8">
        <w:rPr>
          <w:rFonts w:ascii="Times New Roman" w:eastAsia="Times New Roman" w:hAnsi="Times New Roman"/>
          <w:i/>
          <w:color w:val="000000"/>
          <w:sz w:val="24"/>
          <w:szCs w:val="24"/>
          <w:lang w:eastAsia="lv-LV"/>
        </w:rPr>
        <w:t xml:space="preserve"> </w:t>
      </w:r>
      <w:proofErr w:type="spellStart"/>
      <w:r w:rsidRPr="00127CD8">
        <w:rPr>
          <w:rFonts w:ascii="Times New Roman" w:eastAsia="Times New Roman" w:hAnsi="Times New Roman"/>
          <w:i/>
          <w:color w:val="000000"/>
          <w:sz w:val="24"/>
          <w:szCs w:val="24"/>
          <w:lang w:eastAsia="lv-LV"/>
        </w:rPr>
        <w:t>Blue</w:t>
      </w:r>
      <w:proofErr w:type="spellEnd"/>
      <w:r w:rsidRPr="00127CD8">
        <w:rPr>
          <w:rFonts w:ascii="Times New Roman" w:eastAsia="Times New Roman" w:hAnsi="Times New Roman"/>
          <w:i/>
          <w:color w:val="000000"/>
          <w:sz w:val="24"/>
          <w:szCs w:val="24"/>
          <w:lang w:eastAsia="lv-LV"/>
        </w:rPr>
        <w:t xml:space="preserve"> </w:t>
      </w:r>
      <w:proofErr w:type="spellStart"/>
      <w:r w:rsidRPr="00127CD8">
        <w:rPr>
          <w:rFonts w:ascii="Times New Roman" w:eastAsia="Times New Roman" w:hAnsi="Times New Roman"/>
          <w:i/>
          <w:color w:val="000000"/>
          <w:sz w:val="24"/>
          <w:szCs w:val="24"/>
          <w:lang w:eastAsia="lv-LV"/>
        </w:rPr>
        <w:t>Regions</w:t>
      </w:r>
      <w:proofErr w:type="spellEnd"/>
      <w:r w:rsidRPr="00127CD8">
        <w:rPr>
          <w:rFonts w:ascii="Times New Roman" w:eastAsia="Times New Roman" w:hAnsi="Times New Roman"/>
          <w:i/>
          <w:color w:val="000000"/>
          <w:sz w:val="24"/>
          <w:szCs w:val="24"/>
          <w:lang w:eastAsia="lv-LV"/>
        </w:rPr>
        <w:t xml:space="preserve">: </w:t>
      </w:r>
      <w:proofErr w:type="spellStart"/>
      <w:r w:rsidRPr="00127CD8">
        <w:rPr>
          <w:rFonts w:ascii="Times New Roman" w:eastAsia="Times New Roman" w:hAnsi="Times New Roman"/>
          <w:i/>
          <w:color w:val="000000"/>
          <w:sz w:val="24"/>
          <w:szCs w:val="24"/>
          <w:lang w:eastAsia="lv-LV"/>
        </w:rPr>
        <w:t>smart</w:t>
      </w:r>
      <w:proofErr w:type="spellEnd"/>
      <w:r w:rsidRPr="00127CD8">
        <w:rPr>
          <w:rFonts w:ascii="Times New Roman" w:eastAsia="Times New Roman" w:hAnsi="Times New Roman"/>
          <w:i/>
          <w:color w:val="000000"/>
          <w:sz w:val="24"/>
          <w:szCs w:val="24"/>
          <w:lang w:eastAsia="lv-LV"/>
        </w:rPr>
        <w:t xml:space="preserve"> </w:t>
      </w:r>
      <w:proofErr w:type="spellStart"/>
      <w:r w:rsidRPr="00127CD8">
        <w:rPr>
          <w:rFonts w:ascii="Times New Roman" w:eastAsia="Times New Roman" w:hAnsi="Times New Roman"/>
          <w:i/>
          <w:color w:val="000000"/>
          <w:sz w:val="24"/>
          <w:szCs w:val="24"/>
          <w:lang w:eastAsia="lv-LV"/>
        </w:rPr>
        <w:t>specialisation</w:t>
      </w:r>
      <w:proofErr w:type="spellEnd"/>
      <w:r w:rsidRPr="00127CD8">
        <w:rPr>
          <w:rFonts w:ascii="Times New Roman" w:eastAsia="Times New Roman" w:hAnsi="Times New Roman"/>
          <w:i/>
          <w:color w:val="000000"/>
          <w:sz w:val="24"/>
          <w:szCs w:val="24"/>
          <w:lang w:eastAsia="lv-LV"/>
        </w:rPr>
        <w:t xml:space="preserve"> </w:t>
      </w:r>
      <w:proofErr w:type="spellStart"/>
      <w:r w:rsidRPr="00127CD8">
        <w:rPr>
          <w:rFonts w:ascii="Times New Roman" w:eastAsia="Times New Roman" w:hAnsi="Times New Roman"/>
          <w:i/>
          <w:color w:val="000000"/>
          <w:sz w:val="24"/>
          <w:szCs w:val="24"/>
          <w:lang w:eastAsia="lv-LV"/>
        </w:rPr>
        <w:t>and</w:t>
      </w:r>
      <w:proofErr w:type="spellEnd"/>
      <w:r w:rsidRPr="00127CD8">
        <w:rPr>
          <w:rFonts w:ascii="Times New Roman" w:eastAsia="Times New Roman" w:hAnsi="Times New Roman"/>
          <w:i/>
          <w:color w:val="000000"/>
          <w:sz w:val="24"/>
          <w:szCs w:val="24"/>
          <w:lang w:eastAsia="lv-LV"/>
        </w:rPr>
        <w:t xml:space="preserve"> </w:t>
      </w:r>
      <w:proofErr w:type="spellStart"/>
      <w:r w:rsidRPr="00127CD8">
        <w:rPr>
          <w:rFonts w:ascii="Times New Roman" w:eastAsia="Times New Roman" w:hAnsi="Times New Roman"/>
          <w:i/>
          <w:color w:val="000000"/>
          <w:sz w:val="24"/>
          <w:szCs w:val="24"/>
          <w:lang w:eastAsia="lv-LV"/>
        </w:rPr>
        <w:t>blue</w:t>
      </w:r>
      <w:proofErr w:type="spellEnd"/>
      <w:r w:rsidRPr="00127CD8">
        <w:rPr>
          <w:rFonts w:ascii="Times New Roman" w:eastAsia="Times New Roman" w:hAnsi="Times New Roman"/>
          <w:i/>
          <w:color w:val="000000"/>
          <w:sz w:val="24"/>
          <w:szCs w:val="24"/>
          <w:lang w:eastAsia="lv-LV"/>
        </w:rPr>
        <w:t xml:space="preserve"> </w:t>
      </w:r>
      <w:proofErr w:type="spellStart"/>
      <w:r w:rsidRPr="00127CD8">
        <w:rPr>
          <w:rFonts w:ascii="Times New Roman" w:eastAsia="Times New Roman" w:hAnsi="Times New Roman"/>
          <w:i/>
          <w:color w:val="000000"/>
          <w:sz w:val="24"/>
          <w:szCs w:val="24"/>
          <w:lang w:eastAsia="lv-LV"/>
        </w:rPr>
        <w:t>growth</w:t>
      </w:r>
      <w:proofErr w:type="spellEnd"/>
      <w:r w:rsidRPr="00127CD8">
        <w:rPr>
          <w:rFonts w:ascii="Times New Roman" w:eastAsia="Times New Roman" w:hAnsi="Times New Roman"/>
          <w:i/>
          <w:color w:val="000000"/>
          <w:sz w:val="24"/>
          <w:szCs w:val="24"/>
          <w:lang w:eastAsia="lv-LV"/>
        </w:rPr>
        <w:t xml:space="preserve"> </w:t>
      </w:r>
      <w:proofErr w:type="spellStart"/>
      <w:r w:rsidRPr="00127CD8">
        <w:rPr>
          <w:rFonts w:ascii="Times New Roman" w:eastAsia="Times New Roman" w:hAnsi="Times New Roman"/>
          <w:i/>
          <w:color w:val="000000"/>
          <w:sz w:val="24"/>
          <w:szCs w:val="24"/>
          <w:lang w:eastAsia="lv-LV"/>
        </w:rPr>
        <w:t>in</w:t>
      </w:r>
      <w:proofErr w:type="spellEnd"/>
      <w:r w:rsidRPr="00127CD8">
        <w:rPr>
          <w:rFonts w:ascii="Times New Roman" w:eastAsia="Times New Roman" w:hAnsi="Times New Roman"/>
          <w:i/>
          <w:color w:val="000000"/>
          <w:sz w:val="24"/>
          <w:szCs w:val="24"/>
          <w:lang w:eastAsia="lv-LV"/>
        </w:rPr>
        <w:t xml:space="preserve"> </w:t>
      </w:r>
      <w:proofErr w:type="spellStart"/>
      <w:r w:rsidRPr="00127CD8">
        <w:rPr>
          <w:rFonts w:ascii="Times New Roman" w:eastAsia="Times New Roman" w:hAnsi="Times New Roman"/>
          <w:i/>
          <w:color w:val="000000"/>
          <w:sz w:val="24"/>
          <w:szCs w:val="24"/>
          <w:lang w:eastAsia="lv-LV"/>
        </w:rPr>
        <w:t>the</w:t>
      </w:r>
      <w:proofErr w:type="spellEnd"/>
      <w:r w:rsidRPr="00127CD8">
        <w:rPr>
          <w:rFonts w:ascii="Times New Roman" w:eastAsia="Times New Roman" w:hAnsi="Times New Roman"/>
          <w:i/>
          <w:color w:val="000000"/>
          <w:sz w:val="24"/>
          <w:szCs w:val="24"/>
          <w:lang w:eastAsia="lv-LV"/>
        </w:rPr>
        <w:t xml:space="preserve"> BSR”</w:t>
      </w:r>
      <w:r w:rsidRPr="00127CD8">
        <w:rPr>
          <w:rFonts w:ascii="Times New Roman" w:eastAsia="Times New Roman" w:hAnsi="Times New Roman"/>
          <w:color w:val="000000"/>
          <w:sz w:val="24"/>
          <w:szCs w:val="24"/>
          <w:lang w:eastAsia="lv-LV"/>
        </w:rPr>
        <w:t xml:space="preserve"> ietvaros izstrādātie starpvalstu ziņojumi, tur apkopotā analīze, secinājumi un priekšlikumi:</w:t>
      </w:r>
    </w:p>
    <w:p w14:paraId="667C1B1C" w14:textId="77777777" w:rsidR="004D3177" w:rsidRPr="00127CD8" w:rsidRDefault="004D3177" w:rsidP="00222ED7">
      <w:pPr>
        <w:pStyle w:val="ListParagraph"/>
        <w:numPr>
          <w:ilvl w:val="2"/>
          <w:numId w:val="38"/>
        </w:numPr>
        <w:spacing w:before="120" w:after="120" w:line="240" w:lineRule="auto"/>
        <w:ind w:left="851" w:hanging="425"/>
        <w:contextualSpacing w:val="0"/>
        <w:jc w:val="both"/>
        <w:rPr>
          <w:rFonts w:ascii="Times New Roman" w:eastAsia="Times New Roman" w:hAnsi="Times New Roman"/>
          <w:sz w:val="24"/>
          <w:szCs w:val="24"/>
          <w:lang w:eastAsia="de-DE"/>
        </w:rPr>
      </w:pPr>
      <w:r w:rsidRPr="00127CD8">
        <w:rPr>
          <w:rFonts w:ascii="Times New Roman" w:eastAsia="Times New Roman" w:hAnsi="Times New Roman"/>
          <w:sz w:val="24"/>
          <w:szCs w:val="24"/>
          <w:lang w:eastAsia="de-DE"/>
        </w:rPr>
        <w:t xml:space="preserve">Jūras un piekrastes viedās specializācijas stratēģiju vadības un ieviešanas funkcionālā analīze </w:t>
      </w:r>
      <w:proofErr w:type="spellStart"/>
      <w:r w:rsidRPr="00127CD8">
        <w:rPr>
          <w:rFonts w:ascii="Times New Roman" w:eastAsia="Times New Roman" w:hAnsi="Times New Roman"/>
          <w:sz w:val="24"/>
          <w:szCs w:val="24"/>
          <w:lang w:eastAsia="de-DE"/>
        </w:rPr>
        <w:t>partnerreģionos</w:t>
      </w:r>
      <w:proofErr w:type="spellEnd"/>
      <w:r w:rsidRPr="00127CD8">
        <w:rPr>
          <w:rFonts w:ascii="Times New Roman" w:eastAsia="Times New Roman" w:hAnsi="Times New Roman"/>
          <w:sz w:val="24"/>
          <w:szCs w:val="24"/>
          <w:lang w:eastAsia="de-DE"/>
        </w:rPr>
        <w:t xml:space="preserve"> (2.aktivitāšu kopa);</w:t>
      </w:r>
    </w:p>
    <w:p w14:paraId="4228FF47" w14:textId="77777777" w:rsidR="004D3177" w:rsidRPr="00127CD8" w:rsidRDefault="004D3177" w:rsidP="00222ED7">
      <w:pPr>
        <w:pStyle w:val="ListParagraph"/>
        <w:numPr>
          <w:ilvl w:val="2"/>
          <w:numId w:val="38"/>
        </w:numPr>
        <w:spacing w:before="120" w:after="120" w:line="240" w:lineRule="auto"/>
        <w:ind w:left="851" w:hanging="425"/>
        <w:contextualSpacing w:val="0"/>
        <w:jc w:val="both"/>
        <w:rPr>
          <w:rFonts w:ascii="Times New Roman" w:eastAsia="Times New Roman" w:hAnsi="Times New Roman"/>
          <w:sz w:val="24"/>
          <w:szCs w:val="24"/>
          <w:lang w:eastAsia="de-DE"/>
        </w:rPr>
      </w:pPr>
      <w:r w:rsidRPr="00127CD8">
        <w:rPr>
          <w:rFonts w:ascii="Times New Roman" w:eastAsia="Times New Roman" w:hAnsi="Times New Roman"/>
          <w:sz w:val="24"/>
          <w:szCs w:val="24"/>
          <w:lang w:eastAsia="de-DE"/>
        </w:rPr>
        <w:t xml:space="preserve">Jūras un piekrastes viedās specializācijas pasākumu ieviešanas novērtēšanas indikatoru sistēmas izstrāde un pārbaude (2.aktivitāšu kopa). </w:t>
      </w:r>
    </w:p>
    <w:p w14:paraId="39D6152B" w14:textId="77777777" w:rsidR="004D3177" w:rsidRPr="00127CD8" w:rsidRDefault="004D3177" w:rsidP="00222ED7">
      <w:pPr>
        <w:pStyle w:val="ListParagraph"/>
        <w:numPr>
          <w:ilvl w:val="2"/>
          <w:numId w:val="38"/>
        </w:numPr>
        <w:spacing w:before="120" w:after="120" w:line="240" w:lineRule="auto"/>
        <w:ind w:left="851" w:hanging="425"/>
        <w:contextualSpacing w:val="0"/>
        <w:jc w:val="both"/>
        <w:rPr>
          <w:rFonts w:ascii="Times New Roman" w:eastAsia="Times New Roman" w:hAnsi="Times New Roman"/>
          <w:sz w:val="24"/>
          <w:szCs w:val="24"/>
          <w:lang w:eastAsia="de-DE"/>
        </w:rPr>
      </w:pPr>
      <w:r w:rsidRPr="00127CD8">
        <w:rPr>
          <w:rFonts w:ascii="Times New Roman" w:eastAsia="Times New Roman" w:hAnsi="Times New Roman"/>
          <w:sz w:val="24"/>
          <w:szCs w:val="24"/>
          <w:lang w:eastAsia="de-DE"/>
        </w:rPr>
        <w:t xml:space="preserve">Starpvalstu analīze: jūras un piekrastes viedās specializācijas pasākumi </w:t>
      </w:r>
      <w:proofErr w:type="spellStart"/>
      <w:r w:rsidRPr="00127CD8">
        <w:rPr>
          <w:rFonts w:ascii="Times New Roman" w:eastAsia="Times New Roman" w:hAnsi="Times New Roman"/>
          <w:sz w:val="24"/>
          <w:szCs w:val="24"/>
          <w:lang w:eastAsia="de-DE"/>
        </w:rPr>
        <w:t>partnerreģionos</w:t>
      </w:r>
      <w:proofErr w:type="spellEnd"/>
      <w:r w:rsidRPr="00127CD8">
        <w:rPr>
          <w:rFonts w:ascii="Times New Roman" w:eastAsia="Times New Roman" w:hAnsi="Times New Roman"/>
          <w:sz w:val="24"/>
          <w:szCs w:val="24"/>
          <w:lang w:eastAsia="de-DE"/>
        </w:rPr>
        <w:t xml:space="preserve"> (labās prakses piemēri) (3.aktivitāšu kopa); </w:t>
      </w:r>
    </w:p>
    <w:p w14:paraId="64F6EC4F" w14:textId="77777777" w:rsidR="004D3177" w:rsidRPr="00127CD8" w:rsidRDefault="004D3177" w:rsidP="00222ED7">
      <w:pPr>
        <w:pStyle w:val="ListParagraph"/>
        <w:numPr>
          <w:ilvl w:val="2"/>
          <w:numId w:val="38"/>
        </w:numPr>
        <w:spacing w:before="120" w:after="120" w:line="240" w:lineRule="auto"/>
        <w:ind w:left="851" w:hanging="425"/>
        <w:contextualSpacing w:val="0"/>
        <w:jc w:val="both"/>
        <w:rPr>
          <w:rFonts w:ascii="Times New Roman" w:eastAsia="Times New Roman" w:hAnsi="Times New Roman"/>
          <w:sz w:val="24"/>
          <w:szCs w:val="24"/>
          <w:lang w:eastAsia="de-DE"/>
        </w:rPr>
      </w:pPr>
      <w:r w:rsidRPr="00127CD8">
        <w:rPr>
          <w:rFonts w:ascii="Times New Roman" w:eastAsia="Times New Roman" w:hAnsi="Times New Roman"/>
          <w:sz w:val="24"/>
          <w:szCs w:val="24"/>
          <w:lang w:eastAsia="de-DE"/>
        </w:rPr>
        <w:t>Reģionālo inovācijas jomas dalībnieku iesaistes stratēģijas izstrāde jūras un piekrastes viedās specializācijas pasākumu ieviešanā (3.aktivitāšu kopa);</w:t>
      </w:r>
    </w:p>
    <w:p w14:paraId="6FD47CCC" w14:textId="77777777" w:rsidR="004D3177" w:rsidRPr="00127CD8" w:rsidRDefault="004D3177" w:rsidP="00222ED7">
      <w:pPr>
        <w:pStyle w:val="ListParagraph"/>
        <w:numPr>
          <w:ilvl w:val="2"/>
          <w:numId w:val="38"/>
        </w:numPr>
        <w:spacing w:before="120" w:after="120" w:line="240" w:lineRule="auto"/>
        <w:ind w:left="851" w:hanging="425"/>
        <w:contextualSpacing w:val="0"/>
        <w:jc w:val="both"/>
        <w:rPr>
          <w:rFonts w:ascii="Times New Roman" w:eastAsia="Times New Roman" w:hAnsi="Times New Roman"/>
          <w:sz w:val="24"/>
          <w:szCs w:val="24"/>
          <w:lang w:eastAsia="de-DE"/>
        </w:rPr>
      </w:pPr>
      <w:r w:rsidRPr="00127CD8">
        <w:rPr>
          <w:rFonts w:ascii="Times New Roman" w:eastAsia="Times New Roman" w:hAnsi="Times New Roman"/>
          <w:sz w:val="24"/>
          <w:szCs w:val="24"/>
          <w:lang w:eastAsia="de-DE"/>
        </w:rPr>
        <w:t xml:space="preserve">Starpvalstu analīze par reģionu sadarbības potenciālu: RIS3 stratēģiju analīze BJR, iesaistīto pušu, resursu un jūras un piekrastes viedās specializācijas attīstības jomu kartēšana </w:t>
      </w:r>
      <w:proofErr w:type="spellStart"/>
      <w:r w:rsidRPr="00127CD8">
        <w:rPr>
          <w:rFonts w:ascii="Times New Roman" w:eastAsia="Times New Roman" w:hAnsi="Times New Roman"/>
          <w:sz w:val="24"/>
          <w:szCs w:val="24"/>
          <w:lang w:eastAsia="de-DE"/>
        </w:rPr>
        <w:t>partnerreģionos</w:t>
      </w:r>
      <w:proofErr w:type="spellEnd"/>
      <w:r w:rsidRPr="00127CD8">
        <w:rPr>
          <w:rFonts w:ascii="Times New Roman" w:eastAsia="Times New Roman" w:hAnsi="Times New Roman"/>
          <w:sz w:val="24"/>
          <w:szCs w:val="24"/>
          <w:lang w:eastAsia="de-DE"/>
        </w:rPr>
        <w:t xml:space="preserve"> (4.aktivitāšu kopa);</w:t>
      </w:r>
    </w:p>
    <w:p w14:paraId="45C47FBE" w14:textId="77777777" w:rsidR="004D3177" w:rsidRPr="00127CD8" w:rsidRDefault="004D3177" w:rsidP="00222ED7">
      <w:pPr>
        <w:widowControl w:val="0"/>
        <w:numPr>
          <w:ilvl w:val="1"/>
          <w:numId w:val="3"/>
        </w:numPr>
        <w:autoSpaceDE w:val="0"/>
        <w:autoSpaceDN w:val="0"/>
        <w:adjustRightInd w:val="0"/>
        <w:spacing w:before="120" w:after="120"/>
        <w:ind w:left="284" w:hanging="568"/>
        <w:jc w:val="both"/>
        <w:rPr>
          <w:b/>
          <w:color w:val="000000"/>
          <w:kern w:val="28"/>
          <w:sz w:val="24"/>
          <w:szCs w:val="24"/>
          <w:lang w:val="lv-LV" w:eastAsia="lv-LV"/>
        </w:rPr>
      </w:pPr>
      <w:proofErr w:type="spellStart"/>
      <w:r w:rsidRPr="00127CD8">
        <w:rPr>
          <w:color w:val="000000"/>
          <w:sz w:val="24"/>
          <w:szCs w:val="24"/>
          <w:lang w:val="lv-LV" w:eastAsia="lv-LV"/>
        </w:rPr>
        <w:t>Interreg</w:t>
      </w:r>
      <w:proofErr w:type="spellEnd"/>
      <w:r w:rsidRPr="00127CD8">
        <w:rPr>
          <w:color w:val="000000"/>
          <w:sz w:val="24"/>
          <w:szCs w:val="24"/>
          <w:lang w:val="lv-LV" w:eastAsia="lv-LV"/>
        </w:rPr>
        <w:t xml:space="preserve"> Baltijas jūras reģiona transnacionālās sadarbības programmas 2014.</w:t>
      </w:r>
      <w:r w:rsidRPr="00127CD8">
        <w:rPr>
          <w:color w:val="000000"/>
          <w:sz w:val="24"/>
          <w:szCs w:val="24"/>
          <w:lang w:val="lv-LV" w:eastAsia="lv-LV"/>
        </w:rPr>
        <w:noBreakHyphen/>
        <w:t xml:space="preserve">2020. gadam </w:t>
      </w:r>
      <w:r w:rsidRPr="00127CD8">
        <w:rPr>
          <w:color w:val="000000"/>
          <w:sz w:val="24"/>
          <w:szCs w:val="24"/>
          <w:lang w:val="lv-LV" w:eastAsia="ar-SA"/>
        </w:rPr>
        <w:t>vizuālās identitātes prasības – noformējot pakalpojuma nodevumus un sagatavojot ziņojumus un prezentācijas;</w:t>
      </w:r>
    </w:p>
    <w:p w14:paraId="1E656994" w14:textId="77777777" w:rsidR="004D3177" w:rsidRPr="00127CD8" w:rsidRDefault="004D3177" w:rsidP="00222ED7">
      <w:pPr>
        <w:widowControl w:val="0"/>
        <w:numPr>
          <w:ilvl w:val="1"/>
          <w:numId w:val="3"/>
        </w:numPr>
        <w:autoSpaceDE w:val="0"/>
        <w:autoSpaceDN w:val="0"/>
        <w:adjustRightInd w:val="0"/>
        <w:spacing w:before="120" w:after="120"/>
        <w:ind w:left="284" w:hanging="568"/>
        <w:jc w:val="both"/>
        <w:rPr>
          <w:b/>
          <w:color w:val="000000"/>
          <w:kern w:val="28"/>
          <w:sz w:val="24"/>
          <w:szCs w:val="24"/>
          <w:lang w:val="lv-LV" w:eastAsia="lv-LV"/>
        </w:rPr>
      </w:pPr>
      <w:r w:rsidRPr="00127CD8">
        <w:rPr>
          <w:color w:val="000000"/>
          <w:sz w:val="24"/>
          <w:szCs w:val="24"/>
          <w:lang w:val="lv-LV" w:eastAsia="lv-LV"/>
        </w:rPr>
        <w:t>Ministru kabineta noteikumi Nr. 916 „Dokumentu izstrādāšanas un noformēšanas kārtība”;</w:t>
      </w:r>
    </w:p>
    <w:p w14:paraId="3390062B" w14:textId="77777777" w:rsidR="004D3177" w:rsidRPr="00127CD8" w:rsidRDefault="004D3177" w:rsidP="00222ED7">
      <w:pPr>
        <w:pStyle w:val="ListParagraph"/>
        <w:widowControl w:val="0"/>
        <w:numPr>
          <w:ilvl w:val="1"/>
          <w:numId w:val="3"/>
        </w:numPr>
        <w:autoSpaceDE w:val="0"/>
        <w:autoSpaceDN w:val="0"/>
        <w:adjustRightInd w:val="0"/>
        <w:spacing w:before="120" w:after="120" w:line="240" w:lineRule="auto"/>
        <w:ind w:left="284" w:hanging="568"/>
        <w:contextualSpacing w:val="0"/>
        <w:jc w:val="both"/>
        <w:rPr>
          <w:rFonts w:ascii="Times New Roman" w:eastAsia="Times New Roman" w:hAnsi="Times New Roman"/>
          <w:bCs/>
          <w:color w:val="000000"/>
          <w:sz w:val="24"/>
          <w:szCs w:val="24"/>
          <w:lang w:eastAsia="ar-SA"/>
        </w:rPr>
      </w:pPr>
      <w:proofErr w:type="spellStart"/>
      <w:r w:rsidRPr="00127CD8">
        <w:rPr>
          <w:rFonts w:ascii="Times New Roman" w:eastAsia="Times New Roman" w:hAnsi="Times New Roman"/>
          <w:bCs/>
          <w:color w:val="000000"/>
          <w:sz w:val="24"/>
          <w:szCs w:val="24"/>
          <w:lang w:eastAsia="ar-SA"/>
        </w:rPr>
        <w:t>European</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Commission</w:t>
      </w:r>
      <w:proofErr w:type="spellEnd"/>
      <w:r w:rsidRPr="00127CD8">
        <w:rPr>
          <w:rFonts w:ascii="Times New Roman" w:eastAsia="Times New Roman" w:hAnsi="Times New Roman"/>
          <w:bCs/>
          <w:color w:val="000000"/>
          <w:sz w:val="24"/>
          <w:szCs w:val="24"/>
          <w:lang w:eastAsia="ar-SA"/>
        </w:rPr>
        <w:t>, “</w:t>
      </w:r>
      <w:proofErr w:type="spellStart"/>
      <w:r w:rsidRPr="00127CD8">
        <w:rPr>
          <w:rFonts w:ascii="Times New Roman" w:eastAsia="Times New Roman" w:hAnsi="Times New Roman"/>
          <w:bCs/>
          <w:color w:val="000000"/>
          <w:sz w:val="24"/>
          <w:szCs w:val="24"/>
          <w:lang w:eastAsia="ar-SA"/>
        </w:rPr>
        <w:t>Report</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on</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the</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Blue</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Growth</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Strategy</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Towards</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more</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sustainable</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growth</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and</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jobs</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in</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the</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blue</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economy</w:t>
      </w:r>
      <w:proofErr w:type="spellEnd"/>
      <w:r w:rsidRPr="00127CD8">
        <w:rPr>
          <w:rFonts w:ascii="Times New Roman" w:eastAsia="Times New Roman" w:hAnsi="Times New Roman"/>
          <w:bCs/>
          <w:color w:val="000000"/>
          <w:sz w:val="24"/>
          <w:szCs w:val="24"/>
          <w:lang w:eastAsia="ar-SA"/>
        </w:rPr>
        <w:t xml:space="preserve">”,  </w:t>
      </w:r>
      <w:proofErr w:type="spellStart"/>
      <w:r w:rsidRPr="00127CD8">
        <w:rPr>
          <w:rFonts w:ascii="Times New Roman" w:eastAsia="Times New Roman" w:hAnsi="Times New Roman"/>
          <w:bCs/>
          <w:color w:val="000000"/>
          <w:sz w:val="24"/>
          <w:szCs w:val="24"/>
          <w:lang w:eastAsia="ar-SA"/>
        </w:rPr>
        <w:t>Brussels</w:t>
      </w:r>
      <w:proofErr w:type="spellEnd"/>
      <w:r w:rsidRPr="00127CD8">
        <w:rPr>
          <w:rFonts w:ascii="Times New Roman" w:eastAsia="Times New Roman" w:hAnsi="Times New Roman"/>
          <w:bCs/>
          <w:color w:val="000000"/>
          <w:sz w:val="24"/>
          <w:szCs w:val="24"/>
          <w:lang w:eastAsia="ar-SA"/>
        </w:rPr>
        <w:t xml:space="preserve">, 31.3.2017 SWD(2017) 128 </w:t>
      </w:r>
      <w:proofErr w:type="spellStart"/>
      <w:r w:rsidRPr="00127CD8">
        <w:rPr>
          <w:rFonts w:ascii="Times New Roman" w:eastAsia="Times New Roman" w:hAnsi="Times New Roman"/>
          <w:bCs/>
          <w:color w:val="000000"/>
          <w:sz w:val="24"/>
          <w:szCs w:val="24"/>
          <w:lang w:eastAsia="ar-SA"/>
        </w:rPr>
        <w:t>final</w:t>
      </w:r>
      <w:proofErr w:type="spellEnd"/>
      <w:r w:rsidRPr="00127CD8">
        <w:rPr>
          <w:rFonts w:ascii="Times New Roman" w:eastAsia="Times New Roman" w:hAnsi="Times New Roman"/>
          <w:bCs/>
          <w:color w:val="000000"/>
          <w:sz w:val="24"/>
          <w:szCs w:val="24"/>
          <w:lang w:eastAsia="ar-SA"/>
        </w:rPr>
        <w:t>;</w:t>
      </w:r>
    </w:p>
    <w:p w14:paraId="37496A53" w14:textId="77777777" w:rsidR="004D3177" w:rsidRPr="00127CD8" w:rsidRDefault="004D3177" w:rsidP="00222ED7">
      <w:pPr>
        <w:pStyle w:val="ListParagraph"/>
        <w:widowControl w:val="0"/>
        <w:numPr>
          <w:ilvl w:val="1"/>
          <w:numId w:val="3"/>
        </w:numPr>
        <w:autoSpaceDE w:val="0"/>
        <w:autoSpaceDN w:val="0"/>
        <w:adjustRightInd w:val="0"/>
        <w:spacing w:before="120" w:after="120" w:line="240" w:lineRule="auto"/>
        <w:ind w:left="284" w:hanging="568"/>
        <w:contextualSpacing w:val="0"/>
        <w:jc w:val="both"/>
        <w:rPr>
          <w:rFonts w:ascii="Times New Roman" w:eastAsia="Times New Roman" w:hAnsi="Times New Roman"/>
          <w:bCs/>
          <w:color w:val="000000"/>
          <w:sz w:val="24"/>
          <w:szCs w:val="24"/>
          <w:lang w:eastAsia="ar-SA"/>
        </w:rPr>
      </w:pPr>
      <w:r w:rsidRPr="00127CD8">
        <w:rPr>
          <w:rFonts w:ascii="Times New Roman" w:eastAsia="Times New Roman" w:hAnsi="Times New Roman"/>
          <w:bCs/>
          <w:color w:val="000000"/>
          <w:sz w:val="24"/>
          <w:szCs w:val="24"/>
          <w:lang w:eastAsia="ar-SA"/>
        </w:rPr>
        <w:t>LR normatīvo aktu prasības, kas nosaka Tematisko plānu izstrādes prasības un saskaņotību ar citiem plānošanas dokumentiem nacionālā un reģionālā līmenī;</w:t>
      </w:r>
    </w:p>
    <w:p w14:paraId="49CCF8C4" w14:textId="1D05536F" w:rsidR="00222ED7" w:rsidRPr="00127CD8" w:rsidRDefault="004D3177" w:rsidP="00222ED7">
      <w:pPr>
        <w:widowControl w:val="0"/>
        <w:numPr>
          <w:ilvl w:val="1"/>
          <w:numId w:val="3"/>
        </w:numPr>
        <w:autoSpaceDE w:val="0"/>
        <w:autoSpaceDN w:val="0"/>
        <w:adjustRightInd w:val="0"/>
        <w:spacing w:before="120" w:after="120"/>
        <w:ind w:left="284" w:hanging="568"/>
        <w:jc w:val="both"/>
        <w:rPr>
          <w:color w:val="000000"/>
          <w:sz w:val="24"/>
          <w:szCs w:val="24"/>
          <w:lang w:val="lv-LV" w:eastAsia="lv-LV"/>
        </w:rPr>
      </w:pPr>
      <w:r w:rsidRPr="00127CD8">
        <w:rPr>
          <w:color w:val="000000"/>
          <w:sz w:val="24"/>
          <w:szCs w:val="24"/>
          <w:lang w:val="lv-LV" w:eastAsia="lv-LV"/>
        </w:rPr>
        <w:lastRenderedPageBreak/>
        <w:t xml:space="preserve"> kā arī citi dokumenti</w:t>
      </w:r>
      <w:r w:rsidR="00CD3483" w:rsidRPr="00127CD8">
        <w:rPr>
          <w:color w:val="000000"/>
          <w:sz w:val="24"/>
          <w:szCs w:val="24"/>
          <w:lang w:val="lv-LV" w:eastAsia="lv-LV"/>
        </w:rPr>
        <w:t xml:space="preserve"> un pētījumi, kas skar jūras un piekrastes viedās specializācijas attīstību Baltijas jūras reģionā, un, </w:t>
      </w:r>
      <w:r w:rsidRPr="00127CD8">
        <w:rPr>
          <w:color w:val="000000"/>
          <w:sz w:val="24"/>
          <w:szCs w:val="24"/>
          <w:lang w:val="lv-LV" w:eastAsia="lv-LV"/>
        </w:rPr>
        <w:t xml:space="preserve">kurus noteiks </w:t>
      </w:r>
      <w:r w:rsidR="008F46FE" w:rsidRPr="00127CD8">
        <w:rPr>
          <w:color w:val="000000"/>
          <w:sz w:val="24"/>
          <w:szCs w:val="24"/>
          <w:lang w:val="lv-LV" w:eastAsia="lv-LV"/>
        </w:rPr>
        <w:t>8</w:t>
      </w:r>
      <w:r w:rsidRPr="00127CD8">
        <w:rPr>
          <w:color w:val="000000"/>
          <w:sz w:val="24"/>
          <w:szCs w:val="24"/>
          <w:lang w:val="lv-LV" w:eastAsia="lv-LV"/>
        </w:rPr>
        <w:t>.punktā “Veicamie uzdevumi, nodevumi un izpildes termiņi” 1. uzdevuma nodevumā “</w:t>
      </w:r>
      <w:proofErr w:type="spellStart"/>
      <w:r w:rsidRPr="00127CD8">
        <w:rPr>
          <w:color w:val="000000"/>
          <w:sz w:val="24"/>
          <w:szCs w:val="24"/>
          <w:lang w:val="lv-LV" w:eastAsia="lv-LV"/>
        </w:rPr>
        <w:t>Ievadziņojums</w:t>
      </w:r>
      <w:proofErr w:type="spellEnd"/>
      <w:r w:rsidRPr="00127CD8">
        <w:rPr>
          <w:color w:val="000000"/>
          <w:sz w:val="24"/>
          <w:szCs w:val="24"/>
          <w:lang w:val="lv-LV" w:eastAsia="lv-LV"/>
        </w:rPr>
        <w:t xml:space="preserve">”. </w:t>
      </w:r>
    </w:p>
    <w:p w14:paraId="6DA81A83" w14:textId="77777777" w:rsidR="00325AB0" w:rsidRPr="00127CD8" w:rsidRDefault="00325AB0" w:rsidP="00325AB0">
      <w:pPr>
        <w:widowControl w:val="0"/>
        <w:autoSpaceDE w:val="0"/>
        <w:autoSpaceDN w:val="0"/>
        <w:adjustRightInd w:val="0"/>
        <w:spacing w:before="120" w:after="120"/>
        <w:ind w:left="284"/>
        <w:jc w:val="both"/>
        <w:rPr>
          <w:color w:val="000000"/>
          <w:sz w:val="24"/>
          <w:szCs w:val="24"/>
          <w:lang w:val="lv-LV" w:eastAsia="lv-LV"/>
        </w:rPr>
      </w:pPr>
    </w:p>
    <w:p w14:paraId="5B8B81F2" w14:textId="577065A5" w:rsidR="004D3177" w:rsidRPr="00222ED7" w:rsidRDefault="004D3177" w:rsidP="00222ED7">
      <w:pPr>
        <w:widowControl w:val="0"/>
        <w:numPr>
          <w:ilvl w:val="0"/>
          <w:numId w:val="3"/>
        </w:numPr>
        <w:autoSpaceDE w:val="0"/>
        <w:autoSpaceDN w:val="0"/>
        <w:adjustRightInd w:val="0"/>
        <w:spacing w:before="120" w:after="120"/>
        <w:ind w:left="-142" w:hanging="425"/>
        <w:rPr>
          <w:color w:val="000000"/>
          <w:sz w:val="24"/>
          <w:szCs w:val="24"/>
          <w:lang w:val="lv-LV" w:eastAsia="lv-LV"/>
        </w:rPr>
      </w:pPr>
      <w:proofErr w:type="spellStart"/>
      <w:r w:rsidRPr="00222ED7">
        <w:rPr>
          <w:b/>
          <w:color w:val="000000"/>
          <w:sz w:val="24"/>
          <w:szCs w:val="24"/>
          <w:lang w:eastAsia="lv-LV"/>
        </w:rPr>
        <w:t>Veicamie</w:t>
      </w:r>
      <w:proofErr w:type="spellEnd"/>
      <w:r w:rsidRPr="00222ED7">
        <w:rPr>
          <w:b/>
          <w:color w:val="000000"/>
          <w:sz w:val="24"/>
          <w:szCs w:val="24"/>
          <w:lang w:eastAsia="lv-LV"/>
        </w:rPr>
        <w:t xml:space="preserve"> </w:t>
      </w:r>
      <w:proofErr w:type="spellStart"/>
      <w:r w:rsidRPr="00222ED7">
        <w:rPr>
          <w:b/>
          <w:color w:val="000000"/>
          <w:sz w:val="24"/>
          <w:szCs w:val="24"/>
          <w:lang w:eastAsia="lv-LV"/>
        </w:rPr>
        <w:t>uzdevumi</w:t>
      </w:r>
      <w:proofErr w:type="spellEnd"/>
      <w:r w:rsidRPr="00222ED7">
        <w:rPr>
          <w:b/>
          <w:color w:val="000000"/>
          <w:sz w:val="24"/>
          <w:szCs w:val="24"/>
          <w:lang w:eastAsia="lv-LV"/>
        </w:rPr>
        <w:t xml:space="preserve">, </w:t>
      </w:r>
      <w:proofErr w:type="spellStart"/>
      <w:r w:rsidRPr="00222ED7">
        <w:rPr>
          <w:b/>
          <w:color w:val="000000"/>
          <w:sz w:val="24"/>
          <w:szCs w:val="24"/>
          <w:lang w:eastAsia="lv-LV"/>
        </w:rPr>
        <w:t>nodevumi</w:t>
      </w:r>
      <w:proofErr w:type="spellEnd"/>
      <w:r w:rsidRPr="00222ED7">
        <w:rPr>
          <w:b/>
          <w:color w:val="000000"/>
          <w:sz w:val="24"/>
          <w:szCs w:val="24"/>
          <w:lang w:eastAsia="lv-LV"/>
        </w:rPr>
        <w:t xml:space="preserve"> un </w:t>
      </w:r>
      <w:proofErr w:type="spellStart"/>
      <w:r w:rsidRPr="00222ED7">
        <w:rPr>
          <w:b/>
          <w:color w:val="000000"/>
          <w:sz w:val="24"/>
          <w:szCs w:val="24"/>
          <w:lang w:eastAsia="lv-LV"/>
        </w:rPr>
        <w:t>izpildes</w:t>
      </w:r>
      <w:proofErr w:type="spellEnd"/>
      <w:r w:rsidRPr="00222ED7">
        <w:rPr>
          <w:b/>
          <w:color w:val="000000"/>
          <w:sz w:val="24"/>
          <w:szCs w:val="24"/>
          <w:lang w:eastAsia="lv-LV"/>
        </w:rPr>
        <w:t xml:space="preserve"> </w:t>
      </w:r>
      <w:proofErr w:type="spellStart"/>
      <w:r w:rsidRPr="00222ED7">
        <w:rPr>
          <w:b/>
          <w:color w:val="000000"/>
          <w:sz w:val="24"/>
          <w:szCs w:val="24"/>
          <w:lang w:eastAsia="lv-LV"/>
        </w:rPr>
        <w:t>termiņi</w:t>
      </w:r>
      <w:proofErr w:type="spellEnd"/>
    </w:p>
    <w:tbl>
      <w:tblPr>
        <w:tblStyle w:val="TableGrid"/>
        <w:tblW w:w="5613" w:type="pct"/>
        <w:tblInd w:w="-432" w:type="dxa"/>
        <w:tblLook w:val="04A0" w:firstRow="1" w:lastRow="0" w:firstColumn="1" w:lastColumn="0" w:noHBand="0" w:noVBand="1"/>
      </w:tblPr>
      <w:tblGrid>
        <w:gridCol w:w="537"/>
        <w:gridCol w:w="5408"/>
        <w:gridCol w:w="2115"/>
        <w:gridCol w:w="2590"/>
      </w:tblGrid>
      <w:tr w:rsidR="004D3177" w:rsidRPr="004F6043" w14:paraId="489E2592" w14:textId="77777777" w:rsidTr="00F0299D">
        <w:tc>
          <w:tcPr>
            <w:tcW w:w="5000" w:type="pct"/>
            <w:gridSpan w:val="4"/>
          </w:tcPr>
          <w:p w14:paraId="65174425" w14:textId="00366D79" w:rsidR="004D3177" w:rsidRPr="00891543" w:rsidRDefault="004D3177" w:rsidP="006447F4">
            <w:pPr>
              <w:widowControl w:val="0"/>
              <w:autoSpaceDE w:val="0"/>
              <w:autoSpaceDN w:val="0"/>
              <w:adjustRightInd w:val="0"/>
              <w:spacing w:before="120" w:after="120"/>
              <w:jc w:val="both"/>
              <w:rPr>
                <w:b/>
                <w:color w:val="000000"/>
                <w:kern w:val="28"/>
                <w:sz w:val="22"/>
                <w:szCs w:val="22"/>
                <w:lang w:val="lv-LV" w:eastAsia="lv-LV"/>
              </w:rPr>
            </w:pPr>
            <w:r w:rsidRPr="00891543">
              <w:rPr>
                <w:b/>
                <w:sz w:val="22"/>
                <w:szCs w:val="22"/>
                <w:lang w:val="lv-LV" w:eastAsia="lv-LV"/>
              </w:rPr>
              <w:t xml:space="preserve">Iepirkuma “Ekspertu pakalpojumi Jūras un piekrastes viedās </w:t>
            </w:r>
            <w:r w:rsidR="006447F4" w:rsidRPr="00891543">
              <w:rPr>
                <w:b/>
                <w:sz w:val="22"/>
                <w:szCs w:val="22"/>
                <w:lang w:val="lv-LV" w:eastAsia="lv-LV"/>
              </w:rPr>
              <w:t xml:space="preserve">specializācijas </w:t>
            </w:r>
            <w:r w:rsidRPr="00891543">
              <w:rPr>
                <w:b/>
                <w:sz w:val="22"/>
                <w:szCs w:val="22"/>
                <w:lang w:val="lv-LV" w:eastAsia="lv-LV"/>
              </w:rPr>
              <w:t>(</w:t>
            </w:r>
            <w:proofErr w:type="spellStart"/>
            <w:r w:rsidRPr="00891543">
              <w:rPr>
                <w:b/>
                <w:sz w:val="22"/>
                <w:szCs w:val="22"/>
                <w:lang w:val="lv-LV" w:eastAsia="lv-LV"/>
              </w:rPr>
              <w:t>Blue</w:t>
            </w:r>
            <w:proofErr w:type="spellEnd"/>
            <w:r w:rsidRPr="00891543">
              <w:rPr>
                <w:b/>
                <w:sz w:val="22"/>
                <w:szCs w:val="22"/>
                <w:lang w:val="lv-LV" w:eastAsia="lv-LV"/>
              </w:rPr>
              <w:t xml:space="preserve"> </w:t>
            </w:r>
            <w:proofErr w:type="spellStart"/>
            <w:r w:rsidRPr="00891543">
              <w:rPr>
                <w:b/>
                <w:sz w:val="22"/>
                <w:szCs w:val="22"/>
                <w:lang w:val="lv-LV" w:eastAsia="lv-LV"/>
              </w:rPr>
              <w:t>Growth</w:t>
            </w:r>
            <w:proofErr w:type="spellEnd"/>
            <w:r w:rsidRPr="00891543">
              <w:rPr>
                <w:b/>
                <w:sz w:val="22"/>
                <w:szCs w:val="22"/>
                <w:lang w:val="lv-LV" w:eastAsia="lv-LV"/>
              </w:rPr>
              <w:t>) tematiskā plāna (turpmāk tekstā - Tematiskais plāns) - izstrādei Rīgas plānošanas reģionam” ietvaros veicamie uzdevumi, nodevumi un izpildes termiņi</w:t>
            </w:r>
            <w:r w:rsidR="00944638" w:rsidRPr="00891543">
              <w:rPr>
                <w:b/>
                <w:sz w:val="22"/>
                <w:szCs w:val="22"/>
                <w:lang w:val="lv-LV" w:eastAsia="lv-LV"/>
              </w:rPr>
              <w:t>:</w:t>
            </w:r>
          </w:p>
        </w:tc>
      </w:tr>
      <w:tr w:rsidR="00B947EC" w:rsidRPr="004D3177" w14:paraId="33C0D9DA" w14:textId="77777777" w:rsidTr="00F0299D">
        <w:tc>
          <w:tcPr>
            <w:tcW w:w="252" w:type="pct"/>
          </w:tcPr>
          <w:p w14:paraId="478A8863" w14:textId="77777777" w:rsidR="00944638" w:rsidRPr="00891543" w:rsidRDefault="00944638" w:rsidP="0009792C">
            <w:pPr>
              <w:widowControl w:val="0"/>
              <w:autoSpaceDE w:val="0"/>
              <w:autoSpaceDN w:val="0"/>
              <w:adjustRightInd w:val="0"/>
              <w:spacing w:before="120" w:after="120"/>
              <w:jc w:val="both"/>
              <w:rPr>
                <w:color w:val="000000"/>
                <w:kern w:val="28"/>
                <w:sz w:val="22"/>
                <w:szCs w:val="22"/>
                <w:lang w:val="lv-LV" w:eastAsia="lv-LV"/>
              </w:rPr>
            </w:pPr>
            <w:r w:rsidRPr="00891543">
              <w:rPr>
                <w:b/>
                <w:color w:val="000000"/>
                <w:kern w:val="28"/>
                <w:sz w:val="22"/>
                <w:szCs w:val="22"/>
                <w:lang w:val="lv-LV" w:eastAsia="lv-LV"/>
              </w:rPr>
              <w:t>Nr.</w:t>
            </w:r>
          </w:p>
        </w:tc>
        <w:tc>
          <w:tcPr>
            <w:tcW w:w="2539" w:type="pct"/>
          </w:tcPr>
          <w:p w14:paraId="289F2C30" w14:textId="6EA271A0" w:rsidR="00944638" w:rsidRPr="00891543" w:rsidRDefault="008F46FE" w:rsidP="0009792C">
            <w:pPr>
              <w:widowControl w:val="0"/>
              <w:autoSpaceDE w:val="0"/>
              <w:autoSpaceDN w:val="0"/>
              <w:adjustRightInd w:val="0"/>
              <w:spacing w:before="120" w:after="120"/>
              <w:jc w:val="both"/>
              <w:rPr>
                <w:sz w:val="22"/>
                <w:szCs w:val="22"/>
                <w:lang w:val="lv-LV" w:eastAsia="lv-LV"/>
              </w:rPr>
            </w:pPr>
            <w:r>
              <w:rPr>
                <w:b/>
                <w:color w:val="000000"/>
                <w:kern w:val="28"/>
                <w:sz w:val="22"/>
                <w:szCs w:val="22"/>
                <w:lang w:val="lv-LV" w:eastAsia="lv-LV"/>
              </w:rPr>
              <w:t>Pakalpojums</w:t>
            </w:r>
          </w:p>
        </w:tc>
        <w:tc>
          <w:tcPr>
            <w:tcW w:w="993" w:type="pct"/>
          </w:tcPr>
          <w:p w14:paraId="7D6EE854" w14:textId="77777777" w:rsidR="00944638" w:rsidRPr="00891543" w:rsidRDefault="00944638" w:rsidP="0009792C">
            <w:pPr>
              <w:widowControl w:val="0"/>
              <w:autoSpaceDE w:val="0"/>
              <w:autoSpaceDN w:val="0"/>
              <w:adjustRightInd w:val="0"/>
              <w:spacing w:before="120" w:after="120"/>
              <w:jc w:val="both"/>
              <w:rPr>
                <w:color w:val="000000"/>
                <w:kern w:val="28"/>
                <w:sz w:val="22"/>
                <w:szCs w:val="22"/>
                <w:lang w:val="lv-LV" w:eastAsia="lv-LV"/>
              </w:rPr>
            </w:pPr>
            <w:r w:rsidRPr="00891543">
              <w:rPr>
                <w:b/>
                <w:color w:val="000000"/>
                <w:kern w:val="28"/>
                <w:sz w:val="22"/>
                <w:szCs w:val="22"/>
                <w:lang w:val="lv-LV" w:eastAsia="lv-LV"/>
              </w:rPr>
              <w:t>Nodevums</w:t>
            </w:r>
          </w:p>
        </w:tc>
        <w:tc>
          <w:tcPr>
            <w:tcW w:w="1216" w:type="pct"/>
          </w:tcPr>
          <w:p w14:paraId="22D3D5E1" w14:textId="77777777" w:rsidR="00944638" w:rsidRPr="00891543" w:rsidRDefault="00944638" w:rsidP="0009792C">
            <w:pPr>
              <w:widowControl w:val="0"/>
              <w:autoSpaceDE w:val="0"/>
              <w:autoSpaceDN w:val="0"/>
              <w:adjustRightInd w:val="0"/>
              <w:spacing w:before="120" w:after="120"/>
              <w:jc w:val="both"/>
              <w:rPr>
                <w:color w:val="000000"/>
                <w:kern w:val="28"/>
                <w:sz w:val="22"/>
                <w:szCs w:val="22"/>
                <w:lang w:val="lv-LV" w:eastAsia="lv-LV"/>
              </w:rPr>
            </w:pPr>
            <w:r w:rsidRPr="00891543">
              <w:rPr>
                <w:b/>
                <w:color w:val="000000"/>
                <w:kern w:val="28"/>
                <w:sz w:val="22"/>
                <w:szCs w:val="22"/>
                <w:lang w:val="lv-LV" w:eastAsia="lv-LV"/>
              </w:rPr>
              <w:t>Izpildes termiņš</w:t>
            </w:r>
          </w:p>
        </w:tc>
      </w:tr>
      <w:tr w:rsidR="00944638" w:rsidRPr="004D3177" w14:paraId="6ACAA923" w14:textId="77777777" w:rsidTr="00F0299D">
        <w:tc>
          <w:tcPr>
            <w:tcW w:w="5000" w:type="pct"/>
            <w:gridSpan w:val="4"/>
          </w:tcPr>
          <w:p w14:paraId="4E27E009" w14:textId="303F55B7" w:rsidR="00944638" w:rsidRPr="008C0B5D" w:rsidRDefault="00944638" w:rsidP="0028445A">
            <w:pPr>
              <w:widowControl w:val="0"/>
              <w:autoSpaceDE w:val="0"/>
              <w:autoSpaceDN w:val="0"/>
              <w:adjustRightInd w:val="0"/>
              <w:spacing w:before="120" w:after="120"/>
              <w:jc w:val="both"/>
              <w:rPr>
                <w:b/>
                <w:lang w:val="lv-LV" w:eastAsia="lv-LV"/>
              </w:rPr>
            </w:pPr>
            <w:r w:rsidRPr="008C0B5D">
              <w:rPr>
                <w:b/>
                <w:lang w:val="lv-LV" w:eastAsia="lv-LV"/>
              </w:rPr>
              <w:t>TEMATISKAIS PLĀNS</w:t>
            </w:r>
          </w:p>
        </w:tc>
      </w:tr>
      <w:tr w:rsidR="00944638" w:rsidRPr="004F6043" w14:paraId="1890C3BC" w14:textId="77777777" w:rsidTr="00F0299D">
        <w:tc>
          <w:tcPr>
            <w:tcW w:w="252" w:type="pct"/>
          </w:tcPr>
          <w:p w14:paraId="0513D3B5" w14:textId="22FDC18B" w:rsidR="004D3177" w:rsidRPr="008C0B5D" w:rsidRDefault="004D3177" w:rsidP="00222ED7">
            <w:pPr>
              <w:pStyle w:val="ListParagraph"/>
              <w:widowControl w:val="0"/>
              <w:numPr>
                <w:ilvl w:val="0"/>
                <w:numId w:val="52"/>
              </w:numPr>
              <w:autoSpaceDE w:val="0"/>
              <w:autoSpaceDN w:val="0"/>
              <w:adjustRightInd w:val="0"/>
              <w:spacing w:before="120" w:after="120"/>
              <w:jc w:val="both"/>
              <w:rPr>
                <w:color w:val="000000"/>
                <w:kern w:val="28"/>
                <w:sz w:val="20"/>
                <w:szCs w:val="20"/>
                <w:lang w:eastAsia="lv-LV"/>
              </w:rPr>
            </w:pPr>
          </w:p>
        </w:tc>
        <w:tc>
          <w:tcPr>
            <w:tcW w:w="2539" w:type="pct"/>
          </w:tcPr>
          <w:p w14:paraId="64AD6759" w14:textId="1D77B896" w:rsidR="004D3177" w:rsidRPr="008C0B5D" w:rsidRDefault="004D3177" w:rsidP="006447F4">
            <w:pPr>
              <w:widowControl w:val="0"/>
              <w:autoSpaceDE w:val="0"/>
              <w:autoSpaceDN w:val="0"/>
              <w:adjustRightInd w:val="0"/>
              <w:spacing w:before="120" w:after="120"/>
              <w:jc w:val="both"/>
              <w:rPr>
                <w:color w:val="000000"/>
                <w:kern w:val="28"/>
                <w:lang w:val="lv-LV" w:eastAsia="lv-LV"/>
              </w:rPr>
            </w:pPr>
            <w:r w:rsidRPr="008C0B5D">
              <w:rPr>
                <w:lang w:val="lv-LV" w:eastAsia="lv-LV"/>
              </w:rPr>
              <w:t>Izstrādāt Tematiskā plāna izstrādes metodiku norādot pakalpojuma sniegšanā plānoto pieeju un metodes, datu ieguves un analīzes metodes, prioritāšu un rīcības virzienu izvēles metodiku, iesaistīto un ieinteresēto pušu iesaistes metodes Tematiskā plāna izstrādes procesā, provizoriskos termiņus un sasniedzamos rezultātus, kā arī pakalpojuma sniegšanā izmantojamos dokumentus un datu avotus.</w:t>
            </w:r>
          </w:p>
        </w:tc>
        <w:tc>
          <w:tcPr>
            <w:tcW w:w="993" w:type="pct"/>
          </w:tcPr>
          <w:p w14:paraId="6B629BB1" w14:textId="77777777" w:rsidR="004D3177" w:rsidRPr="008C0B5D" w:rsidRDefault="004D3177" w:rsidP="0028445A">
            <w:pPr>
              <w:widowControl w:val="0"/>
              <w:autoSpaceDE w:val="0"/>
              <w:autoSpaceDN w:val="0"/>
              <w:adjustRightInd w:val="0"/>
              <w:spacing w:before="120" w:after="120"/>
              <w:jc w:val="both"/>
              <w:rPr>
                <w:color w:val="000000"/>
                <w:kern w:val="28"/>
                <w:lang w:val="lv-LV" w:eastAsia="lv-LV"/>
              </w:rPr>
            </w:pPr>
            <w:proofErr w:type="spellStart"/>
            <w:r w:rsidRPr="008C0B5D">
              <w:rPr>
                <w:color w:val="000000"/>
                <w:kern w:val="28"/>
                <w:lang w:val="lv-LV" w:eastAsia="lv-LV"/>
              </w:rPr>
              <w:t>Ievadziņojums</w:t>
            </w:r>
            <w:proofErr w:type="spellEnd"/>
            <w:r w:rsidRPr="008C0B5D">
              <w:rPr>
                <w:color w:val="000000"/>
                <w:kern w:val="28"/>
                <w:lang w:val="lv-LV" w:eastAsia="lv-LV"/>
              </w:rPr>
              <w:t xml:space="preserve"> latviešu valodā</w:t>
            </w:r>
          </w:p>
        </w:tc>
        <w:tc>
          <w:tcPr>
            <w:tcW w:w="1216" w:type="pct"/>
          </w:tcPr>
          <w:p w14:paraId="40FBD7C0" w14:textId="21DACEDE" w:rsidR="004D3177" w:rsidRPr="008C0B5D" w:rsidRDefault="00A750A5" w:rsidP="00A750A5">
            <w:pPr>
              <w:widowControl w:val="0"/>
              <w:autoSpaceDE w:val="0"/>
              <w:autoSpaceDN w:val="0"/>
              <w:adjustRightInd w:val="0"/>
              <w:spacing w:before="120" w:after="120"/>
              <w:jc w:val="both"/>
              <w:rPr>
                <w:color w:val="000000"/>
                <w:kern w:val="28"/>
                <w:lang w:val="lv-LV" w:eastAsia="lv-LV"/>
              </w:rPr>
            </w:pPr>
            <w:r>
              <w:rPr>
                <w:color w:val="000000"/>
                <w:kern w:val="28"/>
                <w:lang w:val="lv-LV" w:eastAsia="lv-LV"/>
              </w:rPr>
              <w:t xml:space="preserve">15 – 30 kalendāro dienu </w:t>
            </w:r>
            <w:r w:rsidR="004D3177" w:rsidRPr="008C0B5D">
              <w:rPr>
                <w:color w:val="000000"/>
                <w:kern w:val="28"/>
                <w:lang w:val="lv-LV" w:eastAsia="lv-LV"/>
              </w:rPr>
              <w:t>laikā no pakalpojumu līguma noslēgšanas brīža</w:t>
            </w:r>
          </w:p>
        </w:tc>
      </w:tr>
      <w:tr w:rsidR="00944638" w:rsidRPr="004F6043" w14:paraId="0EBD7963" w14:textId="77777777" w:rsidTr="00F0299D">
        <w:tc>
          <w:tcPr>
            <w:tcW w:w="252" w:type="pct"/>
          </w:tcPr>
          <w:p w14:paraId="04B1B4C1" w14:textId="7BF6C27E" w:rsidR="004D3177" w:rsidRPr="008C0B5D" w:rsidRDefault="004D3177" w:rsidP="00222ED7">
            <w:pPr>
              <w:pStyle w:val="ListParagraph"/>
              <w:widowControl w:val="0"/>
              <w:numPr>
                <w:ilvl w:val="0"/>
                <w:numId w:val="52"/>
              </w:numPr>
              <w:autoSpaceDE w:val="0"/>
              <w:autoSpaceDN w:val="0"/>
              <w:adjustRightInd w:val="0"/>
              <w:spacing w:before="120" w:after="120"/>
              <w:jc w:val="both"/>
              <w:rPr>
                <w:color w:val="000000"/>
                <w:kern w:val="28"/>
                <w:sz w:val="20"/>
                <w:szCs w:val="20"/>
                <w:lang w:eastAsia="lv-LV"/>
              </w:rPr>
            </w:pPr>
          </w:p>
        </w:tc>
        <w:tc>
          <w:tcPr>
            <w:tcW w:w="2539" w:type="pct"/>
            <w:shd w:val="clear" w:color="auto" w:fill="auto"/>
          </w:tcPr>
          <w:p w14:paraId="306FFF18" w14:textId="43126E22" w:rsidR="004D3177" w:rsidRPr="008C0B5D" w:rsidRDefault="004D3177" w:rsidP="006447F4">
            <w:pPr>
              <w:widowControl w:val="0"/>
              <w:autoSpaceDE w:val="0"/>
              <w:autoSpaceDN w:val="0"/>
              <w:adjustRightInd w:val="0"/>
              <w:spacing w:before="120" w:after="120"/>
              <w:jc w:val="both"/>
              <w:rPr>
                <w:color w:val="000000"/>
                <w:kern w:val="28"/>
                <w:lang w:val="lv-LV" w:eastAsia="lv-LV"/>
              </w:rPr>
            </w:pPr>
            <w:r w:rsidRPr="008C0B5D">
              <w:rPr>
                <w:color w:val="000000"/>
                <w:kern w:val="28"/>
                <w:lang w:val="lv-LV" w:eastAsia="lv-LV"/>
              </w:rPr>
              <w:t xml:space="preserve">Izstrādāt Tematiskā plāna </w:t>
            </w:r>
            <w:r w:rsidR="006447F4" w:rsidRPr="008C0B5D">
              <w:rPr>
                <w:color w:val="000000"/>
                <w:kern w:val="28"/>
                <w:lang w:val="lv-LV" w:eastAsia="lv-LV"/>
              </w:rPr>
              <w:t>struktūras projektu</w:t>
            </w:r>
            <w:r w:rsidRPr="008C0B5D">
              <w:rPr>
                <w:color w:val="000000"/>
                <w:kern w:val="28"/>
                <w:lang w:val="lv-LV" w:eastAsia="lv-LV"/>
              </w:rPr>
              <w:t>, norādot plāna sadaļu secību, plānotās nodaļas un apakšnodaļas</w:t>
            </w:r>
          </w:p>
        </w:tc>
        <w:tc>
          <w:tcPr>
            <w:tcW w:w="993" w:type="pct"/>
            <w:shd w:val="clear" w:color="auto" w:fill="auto"/>
          </w:tcPr>
          <w:p w14:paraId="539A1149" w14:textId="3A43C221" w:rsidR="004D3177" w:rsidRPr="008C0B5D" w:rsidRDefault="004D3177" w:rsidP="006447F4">
            <w:pPr>
              <w:widowControl w:val="0"/>
              <w:autoSpaceDE w:val="0"/>
              <w:autoSpaceDN w:val="0"/>
              <w:adjustRightInd w:val="0"/>
              <w:spacing w:before="120" w:after="120"/>
              <w:jc w:val="both"/>
              <w:rPr>
                <w:color w:val="000000"/>
                <w:kern w:val="28"/>
                <w:lang w:val="lv-LV" w:eastAsia="lv-LV"/>
              </w:rPr>
            </w:pPr>
            <w:r w:rsidRPr="008C0B5D">
              <w:rPr>
                <w:color w:val="000000"/>
                <w:kern w:val="28"/>
                <w:lang w:val="lv-LV" w:eastAsia="lv-LV"/>
              </w:rPr>
              <w:t xml:space="preserve">Tematiskā plāna struktūras </w:t>
            </w:r>
            <w:r w:rsidR="006447F4" w:rsidRPr="008C0B5D">
              <w:rPr>
                <w:color w:val="000000"/>
                <w:kern w:val="28"/>
                <w:lang w:val="lv-LV" w:eastAsia="lv-LV"/>
              </w:rPr>
              <w:t>projekts</w:t>
            </w:r>
            <w:r w:rsidRPr="008C0B5D">
              <w:rPr>
                <w:color w:val="000000"/>
                <w:kern w:val="28"/>
                <w:lang w:val="lv-LV" w:eastAsia="lv-LV"/>
              </w:rPr>
              <w:t xml:space="preserve"> latviešu valodā</w:t>
            </w:r>
          </w:p>
        </w:tc>
        <w:tc>
          <w:tcPr>
            <w:tcW w:w="1216" w:type="pct"/>
          </w:tcPr>
          <w:p w14:paraId="589607FE" w14:textId="22C081E5" w:rsidR="004D3177" w:rsidRPr="008C0B5D" w:rsidRDefault="00A750A5" w:rsidP="00A750A5">
            <w:pPr>
              <w:widowControl w:val="0"/>
              <w:autoSpaceDE w:val="0"/>
              <w:autoSpaceDN w:val="0"/>
              <w:adjustRightInd w:val="0"/>
              <w:spacing w:before="120" w:after="120"/>
              <w:jc w:val="both"/>
              <w:rPr>
                <w:color w:val="000000"/>
                <w:kern w:val="28"/>
                <w:lang w:val="lv-LV" w:eastAsia="lv-LV"/>
              </w:rPr>
            </w:pPr>
            <w:r>
              <w:rPr>
                <w:color w:val="000000"/>
                <w:kern w:val="28"/>
                <w:lang w:val="lv-LV" w:eastAsia="lv-LV"/>
              </w:rPr>
              <w:t>30 kalendāro dienu laikā</w:t>
            </w:r>
            <w:r w:rsidR="004D3177" w:rsidRPr="008C0B5D">
              <w:rPr>
                <w:color w:val="000000"/>
                <w:kern w:val="28"/>
                <w:lang w:val="lv-LV" w:eastAsia="lv-LV"/>
              </w:rPr>
              <w:t xml:space="preserve"> </w:t>
            </w:r>
            <w:r>
              <w:rPr>
                <w:color w:val="000000"/>
                <w:kern w:val="28"/>
                <w:lang w:val="lv-LV" w:eastAsia="lv-LV"/>
              </w:rPr>
              <w:t>n</w:t>
            </w:r>
            <w:r w:rsidR="004D3177" w:rsidRPr="008C0B5D">
              <w:rPr>
                <w:color w:val="000000"/>
                <w:kern w:val="28"/>
                <w:lang w:val="lv-LV" w:eastAsia="lv-LV"/>
              </w:rPr>
              <w:t>o pakalpojuma līguma noslēgšanas brīža</w:t>
            </w:r>
          </w:p>
        </w:tc>
      </w:tr>
      <w:tr w:rsidR="00944638" w:rsidRPr="004D3177" w14:paraId="42BF32FD" w14:textId="77777777" w:rsidTr="00F0299D">
        <w:tc>
          <w:tcPr>
            <w:tcW w:w="252" w:type="pct"/>
          </w:tcPr>
          <w:p w14:paraId="15E683D7" w14:textId="4490432D" w:rsidR="004D3177" w:rsidRPr="008C0B5D" w:rsidRDefault="004D3177" w:rsidP="00222ED7">
            <w:pPr>
              <w:pStyle w:val="ListParagraph"/>
              <w:widowControl w:val="0"/>
              <w:numPr>
                <w:ilvl w:val="0"/>
                <w:numId w:val="52"/>
              </w:numPr>
              <w:autoSpaceDE w:val="0"/>
              <w:autoSpaceDN w:val="0"/>
              <w:adjustRightInd w:val="0"/>
              <w:spacing w:before="120" w:after="120"/>
              <w:jc w:val="both"/>
              <w:rPr>
                <w:color w:val="000000"/>
                <w:kern w:val="28"/>
                <w:sz w:val="20"/>
                <w:szCs w:val="20"/>
                <w:lang w:eastAsia="lv-LV"/>
              </w:rPr>
            </w:pPr>
          </w:p>
        </w:tc>
        <w:tc>
          <w:tcPr>
            <w:tcW w:w="2539" w:type="pct"/>
          </w:tcPr>
          <w:p w14:paraId="475C7D69" w14:textId="6507A835" w:rsidR="004D3177" w:rsidRPr="008C0B5D" w:rsidRDefault="004D3177" w:rsidP="0028445A">
            <w:pPr>
              <w:widowControl w:val="0"/>
              <w:autoSpaceDE w:val="0"/>
              <w:autoSpaceDN w:val="0"/>
              <w:adjustRightInd w:val="0"/>
              <w:spacing w:before="120" w:after="120"/>
              <w:jc w:val="both"/>
              <w:rPr>
                <w:color w:val="000000"/>
                <w:kern w:val="28"/>
                <w:lang w:val="lv-LV" w:eastAsia="lv-LV"/>
              </w:rPr>
            </w:pPr>
            <w:r w:rsidRPr="008C0B5D">
              <w:rPr>
                <w:color w:val="000000"/>
                <w:kern w:val="28"/>
                <w:lang w:val="lv-LV" w:eastAsia="lv-LV"/>
              </w:rPr>
              <w:t xml:space="preserve">Izstrādāt Tematiskā plāna </w:t>
            </w:r>
            <w:r w:rsidR="006447F4" w:rsidRPr="008C0B5D">
              <w:rPr>
                <w:color w:val="000000"/>
                <w:kern w:val="28"/>
                <w:lang w:val="lv-LV" w:eastAsia="lv-LV"/>
              </w:rPr>
              <w:t>1.redakciju</w:t>
            </w:r>
            <w:r w:rsidRPr="008C0B5D">
              <w:rPr>
                <w:color w:val="000000"/>
                <w:kern w:val="28"/>
                <w:lang w:val="lv-LV" w:eastAsia="lv-LV"/>
              </w:rPr>
              <w:t>, kas ietver vismaz šādas sadaļas (minimālās prasības):</w:t>
            </w:r>
          </w:p>
          <w:p w14:paraId="424408B9" w14:textId="77777777" w:rsidR="004D3177" w:rsidRPr="008C0B5D" w:rsidRDefault="004D3177" w:rsidP="0028445A">
            <w:pPr>
              <w:pStyle w:val="ListParagraph"/>
              <w:widowControl w:val="0"/>
              <w:numPr>
                <w:ilvl w:val="0"/>
                <w:numId w:val="37"/>
              </w:numPr>
              <w:autoSpaceDE w:val="0"/>
              <w:autoSpaceDN w:val="0"/>
              <w:adjustRightInd w:val="0"/>
              <w:spacing w:before="120" w:after="120" w:line="240" w:lineRule="auto"/>
              <w:jc w:val="both"/>
              <w:rPr>
                <w:rFonts w:ascii="Times New Roman" w:eastAsia="Times New Roman" w:hAnsi="Times New Roman"/>
                <w:sz w:val="20"/>
                <w:szCs w:val="20"/>
                <w:lang w:eastAsia="lv-LV"/>
              </w:rPr>
            </w:pPr>
            <w:r w:rsidRPr="008C0B5D">
              <w:rPr>
                <w:rFonts w:ascii="Times New Roman" w:eastAsia="Times New Roman" w:hAnsi="Times New Roman"/>
                <w:sz w:val="20"/>
                <w:szCs w:val="20"/>
                <w:lang w:eastAsia="lv-LV"/>
              </w:rPr>
              <w:t>Tematiskā plāna pamatojums un izstrādes mērķi;</w:t>
            </w:r>
          </w:p>
          <w:p w14:paraId="470F8A68" w14:textId="77777777" w:rsidR="004D3177" w:rsidRPr="008C0B5D" w:rsidRDefault="004D3177" w:rsidP="0028445A">
            <w:pPr>
              <w:pStyle w:val="ListParagraph"/>
              <w:widowControl w:val="0"/>
              <w:numPr>
                <w:ilvl w:val="0"/>
                <w:numId w:val="37"/>
              </w:numPr>
              <w:autoSpaceDE w:val="0"/>
              <w:autoSpaceDN w:val="0"/>
              <w:adjustRightInd w:val="0"/>
              <w:spacing w:before="120" w:after="120" w:line="240" w:lineRule="auto"/>
              <w:jc w:val="both"/>
              <w:rPr>
                <w:rFonts w:ascii="Times New Roman" w:eastAsia="Times New Roman" w:hAnsi="Times New Roman"/>
                <w:sz w:val="20"/>
                <w:szCs w:val="20"/>
                <w:lang w:eastAsia="lv-LV"/>
              </w:rPr>
            </w:pPr>
            <w:r w:rsidRPr="008C0B5D">
              <w:rPr>
                <w:rFonts w:ascii="Times New Roman" w:eastAsia="Times New Roman" w:hAnsi="Times New Roman"/>
                <w:sz w:val="20"/>
                <w:szCs w:val="20"/>
                <w:lang w:eastAsia="lv-LV"/>
              </w:rPr>
              <w:t>Pārskats par jūras un piekrastes viedās specializācijas potenciālu Rīgas plānošanas reģionā: dabas resursi, cilvēkresursi (izglītības, zinātnes un pētniecības iestādes), uzņēmējdarbības nozares, inovāciju un uzņēmējdarbības atbalsta struktūras un finanšu resursi, pētniecības un zinātniskais potenciāls;</w:t>
            </w:r>
          </w:p>
          <w:p w14:paraId="3A3D9285" w14:textId="77777777" w:rsidR="004D3177" w:rsidRPr="008C0B5D" w:rsidRDefault="004D3177" w:rsidP="0028445A">
            <w:pPr>
              <w:pStyle w:val="ListParagraph"/>
              <w:widowControl w:val="0"/>
              <w:numPr>
                <w:ilvl w:val="0"/>
                <w:numId w:val="37"/>
              </w:numPr>
              <w:autoSpaceDE w:val="0"/>
              <w:autoSpaceDN w:val="0"/>
              <w:adjustRightInd w:val="0"/>
              <w:spacing w:before="120" w:after="120" w:line="240" w:lineRule="auto"/>
              <w:jc w:val="both"/>
              <w:rPr>
                <w:rFonts w:ascii="Times New Roman" w:eastAsia="Times New Roman" w:hAnsi="Times New Roman"/>
                <w:sz w:val="20"/>
                <w:szCs w:val="20"/>
                <w:lang w:eastAsia="lv-LV"/>
              </w:rPr>
            </w:pPr>
            <w:r w:rsidRPr="008C0B5D">
              <w:rPr>
                <w:rFonts w:ascii="Times New Roman" w:eastAsia="Times New Roman" w:hAnsi="Times New Roman"/>
                <w:sz w:val="20"/>
                <w:szCs w:val="20"/>
                <w:lang w:eastAsia="lv-LV"/>
              </w:rPr>
              <w:t>Jūras un piekrastes viedās specializācijas pasākumu ieviešanā iesaistīto un ieinteresēto pušu esošo un potenciālo sadarbības spēju un formu analīze Rīgas plānošanas reģionā;</w:t>
            </w:r>
          </w:p>
          <w:p w14:paraId="672AD0E1" w14:textId="77777777" w:rsidR="004D3177" w:rsidRPr="008C0B5D" w:rsidRDefault="004D3177" w:rsidP="0028445A">
            <w:pPr>
              <w:pStyle w:val="ListParagraph"/>
              <w:widowControl w:val="0"/>
              <w:numPr>
                <w:ilvl w:val="0"/>
                <w:numId w:val="37"/>
              </w:numPr>
              <w:autoSpaceDE w:val="0"/>
              <w:autoSpaceDN w:val="0"/>
              <w:adjustRightInd w:val="0"/>
              <w:spacing w:before="120" w:after="120" w:line="240" w:lineRule="auto"/>
              <w:jc w:val="both"/>
              <w:rPr>
                <w:rFonts w:ascii="Times New Roman" w:eastAsia="Times New Roman" w:hAnsi="Times New Roman"/>
                <w:sz w:val="20"/>
                <w:szCs w:val="20"/>
                <w:lang w:eastAsia="lv-LV"/>
              </w:rPr>
            </w:pPr>
            <w:r w:rsidRPr="008C0B5D">
              <w:rPr>
                <w:rFonts w:ascii="Times New Roman" w:eastAsia="Times New Roman" w:hAnsi="Times New Roman"/>
                <w:sz w:val="20"/>
                <w:szCs w:val="20"/>
                <w:lang w:eastAsia="lv-LV"/>
              </w:rPr>
              <w:t>Potenciāli attīstāmās sadarbības platformas un iesaistīto un ieinteresēto pušu viedās specializācija sadarbības rīcības Rīgas plānošanas reģionā;</w:t>
            </w:r>
          </w:p>
          <w:p w14:paraId="709C3C66" w14:textId="77777777" w:rsidR="004D3177" w:rsidRPr="008C0B5D" w:rsidRDefault="004D3177" w:rsidP="0028445A">
            <w:pPr>
              <w:pStyle w:val="ListParagraph"/>
              <w:widowControl w:val="0"/>
              <w:numPr>
                <w:ilvl w:val="0"/>
                <w:numId w:val="37"/>
              </w:numPr>
              <w:autoSpaceDE w:val="0"/>
              <w:autoSpaceDN w:val="0"/>
              <w:adjustRightInd w:val="0"/>
              <w:spacing w:before="120" w:after="120" w:line="240" w:lineRule="auto"/>
              <w:jc w:val="both"/>
              <w:rPr>
                <w:rFonts w:ascii="Times New Roman" w:eastAsia="Times New Roman" w:hAnsi="Times New Roman"/>
                <w:sz w:val="20"/>
                <w:szCs w:val="20"/>
                <w:lang w:eastAsia="lv-LV"/>
              </w:rPr>
            </w:pPr>
            <w:r w:rsidRPr="008C0B5D">
              <w:rPr>
                <w:rFonts w:ascii="Times New Roman" w:eastAsia="Times New Roman" w:hAnsi="Times New Roman"/>
                <w:sz w:val="20"/>
                <w:szCs w:val="20"/>
                <w:lang w:eastAsia="lv-LV"/>
              </w:rPr>
              <w:t>Esošie un potenciālie finanšu avoti un programmas jūras un piekrastes viedās specializācijas pasākumu īstenošanai gan nacionālā, gan Eiropas Savienības līmenī;</w:t>
            </w:r>
          </w:p>
          <w:p w14:paraId="34C60E24" w14:textId="77777777" w:rsidR="004D3177" w:rsidRPr="008C0B5D" w:rsidRDefault="004D3177" w:rsidP="0028445A">
            <w:pPr>
              <w:pStyle w:val="ListParagraph"/>
              <w:widowControl w:val="0"/>
              <w:numPr>
                <w:ilvl w:val="0"/>
                <w:numId w:val="37"/>
              </w:numPr>
              <w:autoSpaceDE w:val="0"/>
              <w:autoSpaceDN w:val="0"/>
              <w:adjustRightInd w:val="0"/>
              <w:spacing w:before="120" w:after="120" w:line="240" w:lineRule="auto"/>
              <w:jc w:val="both"/>
              <w:rPr>
                <w:rFonts w:ascii="Times New Roman" w:eastAsia="Times New Roman" w:hAnsi="Times New Roman"/>
                <w:sz w:val="20"/>
                <w:szCs w:val="20"/>
                <w:lang w:eastAsia="lv-LV"/>
              </w:rPr>
            </w:pPr>
            <w:r w:rsidRPr="008C0B5D">
              <w:rPr>
                <w:rFonts w:ascii="Times New Roman" w:eastAsia="Times New Roman" w:hAnsi="Times New Roman"/>
                <w:sz w:val="20"/>
                <w:szCs w:val="20"/>
                <w:lang w:eastAsia="lv-LV"/>
              </w:rPr>
              <w:t>Jūras un piekrastes viedās specializācijas attīstības SVID analīze;</w:t>
            </w:r>
          </w:p>
          <w:p w14:paraId="2D1942F0" w14:textId="77777777" w:rsidR="004D3177" w:rsidRPr="008C0B5D" w:rsidRDefault="004D3177" w:rsidP="0028445A">
            <w:pPr>
              <w:pStyle w:val="ListParagraph"/>
              <w:widowControl w:val="0"/>
              <w:numPr>
                <w:ilvl w:val="0"/>
                <w:numId w:val="37"/>
              </w:numPr>
              <w:autoSpaceDE w:val="0"/>
              <w:autoSpaceDN w:val="0"/>
              <w:adjustRightInd w:val="0"/>
              <w:spacing w:before="120" w:after="120" w:line="240" w:lineRule="auto"/>
              <w:jc w:val="both"/>
              <w:rPr>
                <w:rFonts w:ascii="Times New Roman" w:eastAsia="Times New Roman" w:hAnsi="Times New Roman"/>
                <w:sz w:val="20"/>
                <w:szCs w:val="20"/>
                <w:lang w:eastAsia="lv-LV"/>
              </w:rPr>
            </w:pPr>
            <w:r w:rsidRPr="008C0B5D">
              <w:rPr>
                <w:rFonts w:ascii="Times New Roman" w:eastAsia="Times New Roman" w:hAnsi="Times New Roman"/>
                <w:sz w:val="20"/>
                <w:szCs w:val="20"/>
                <w:lang w:eastAsia="lv-LV"/>
              </w:rPr>
              <w:t>Attīstības vīzija un stratēģiskie mērķi;</w:t>
            </w:r>
          </w:p>
          <w:p w14:paraId="3D29AC15" w14:textId="77777777" w:rsidR="004D3177" w:rsidRPr="008C0B5D" w:rsidRDefault="004D3177" w:rsidP="0028445A">
            <w:pPr>
              <w:pStyle w:val="ListParagraph"/>
              <w:widowControl w:val="0"/>
              <w:numPr>
                <w:ilvl w:val="0"/>
                <w:numId w:val="37"/>
              </w:numPr>
              <w:autoSpaceDE w:val="0"/>
              <w:autoSpaceDN w:val="0"/>
              <w:adjustRightInd w:val="0"/>
              <w:spacing w:before="120" w:after="120" w:line="240" w:lineRule="auto"/>
              <w:jc w:val="both"/>
              <w:rPr>
                <w:rFonts w:ascii="Times New Roman" w:eastAsia="Times New Roman" w:hAnsi="Times New Roman"/>
                <w:sz w:val="20"/>
                <w:szCs w:val="20"/>
                <w:lang w:eastAsia="lv-LV"/>
              </w:rPr>
            </w:pPr>
            <w:r w:rsidRPr="008C0B5D">
              <w:rPr>
                <w:rFonts w:ascii="Times New Roman" w:eastAsia="Times New Roman" w:hAnsi="Times New Roman"/>
                <w:sz w:val="20"/>
                <w:szCs w:val="20"/>
                <w:lang w:eastAsia="lv-LV"/>
              </w:rPr>
              <w:t>Tematiskās rīcības un virzieni;</w:t>
            </w:r>
          </w:p>
          <w:p w14:paraId="02BB72A1" w14:textId="77777777" w:rsidR="004D3177" w:rsidRPr="008C0B5D" w:rsidRDefault="004D3177" w:rsidP="0028445A">
            <w:pPr>
              <w:pStyle w:val="ListParagraph"/>
              <w:widowControl w:val="0"/>
              <w:numPr>
                <w:ilvl w:val="0"/>
                <w:numId w:val="37"/>
              </w:numPr>
              <w:autoSpaceDE w:val="0"/>
              <w:autoSpaceDN w:val="0"/>
              <w:adjustRightInd w:val="0"/>
              <w:spacing w:before="120" w:after="120" w:line="240" w:lineRule="auto"/>
              <w:jc w:val="both"/>
              <w:rPr>
                <w:rFonts w:ascii="Times New Roman" w:eastAsia="Times New Roman" w:hAnsi="Times New Roman"/>
                <w:sz w:val="20"/>
                <w:szCs w:val="20"/>
                <w:lang w:eastAsia="lv-LV"/>
              </w:rPr>
            </w:pPr>
            <w:r w:rsidRPr="008C0B5D">
              <w:rPr>
                <w:rFonts w:ascii="Times New Roman" w:eastAsia="Times New Roman" w:hAnsi="Times New Roman"/>
                <w:sz w:val="20"/>
                <w:szCs w:val="20"/>
                <w:lang w:eastAsia="lv-LV"/>
              </w:rPr>
              <w:t>Pasākumi, uzdevumi, atbildīgais (īstenošanas līmenis) un rezultatīvie rādītāji;</w:t>
            </w:r>
          </w:p>
          <w:p w14:paraId="6C294B86" w14:textId="77777777" w:rsidR="004D3177" w:rsidRPr="008C0B5D" w:rsidRDefault="004D3177" w:rsidP="0028445A">
            <w:pPr>
              <w:pStyle w:val="ListParagraph"/>
              <w:widowControl w:val="0"/>
              <w:numPr>
                <w:ilvl w:val="0"/>
                <w:numId w:val="37"/>
              </w:numPr>
              <w:autoSpaceDE w:val="0"/>
              <w:autoSpaceDN w:val="0"/>
              <w:adjustRightInd w:val="0"/>
              <w:spacing w:before="120" w:after="120" w:line="240" w:lineRule="auto"/>
              <w:jc w:val="both"/>
              <w:rPr>
                <w:rFonts w:ascii="Times New Roman" w:eastAsia="Times New Roman" w:hAnsi="Times New Roman"/>
                <w:sz w:val="20"/>
                <w:szCs w:val="20"/>
                <w:lang w:eastAsia="lv-LV"/>
              </w:rPr>
            </w:pPr>
            <w:r w:rsidRPr="008C0B5D">
              <w:rPr>
                <w:rFonts w:ascii="Times New Roman" w:eastAsia="Times New Roman" w:hAnsi="Times New Roman"/>
                <w:sz w:val="20"/>
                <w:szCs w:val="20"/>
                <w:lang w:eastAsia="lv-LV"/>
              </w:rPr>
              <w:t>Ieviešanas un finansēšanas mehānismi;</w:t>
            </w:r>
          </w:p>
          <w:p w14:paraId="07434700" w14:textId="77777777" w:rsidR="004D3177" w:rsidRPr="008C0B5D" w:rsidRDefault="004D3177" w:rsidP="0028445A">
            <w:pPr>
              <w:pStyle w:val="ListParagraph"/>
              <w:widowControl w:val="0"/>
              <w:numPr>
                <w:ilvl w:val="0"/>
                <w:numId w:val="37"/>
              </w:numPr>
              <w:autoSpaceDE w:val="0"/>
              <w:autoSpaceDN w:val="0"/>
              <w:adjustRightInd w:val="0"/>
              <w:spacing w:before="120" w:after="120" w:line="240" w:lineRule="auto"/>
              <w:jc w:val="both"/>
              <w:rPr>
                <w:rFonts w:ascii="Times New Roman" w:eastAsia="Times New Roman" w:hAnsi="Times New Roman"/>
                <w:sz w:val="20"/>
                <w:szCs w:val="20"/>
                <w:lang w:eastAsia="lv-LV"/>
              </w:rPr>
            </w:pPr>
            <w:r w:rsidRPr="008C0B5D">
              <w:rPr>
                <w:rFonts w:ascii="Times New Roman" w:eastAsia="Times New Roman" w:hAnsi="Times New Roman"/>
                <w:sz w:val="20"/>
                <w:szCs w:val="20"/>
                <w:lang w:eastAsia="lv-LV"/>
              </w:rPr>
              <w:t xml:space="preserve">Priekšlikumi un ieteikumi par prioritāri īstenojamiem stratēģiskajiem rīcības virzieniem jūras un piekrastes viedās specializācijas attīstības jomā Rīgas plānošanas reģionā </w:t>
            </w:r>
          </w:p>
          <w:p w14:paraId="3B078405" w14:textId="77777777" w:rsidR="004D3177" w:rsidRPr="008C0B5D" w:rsidRDefault="004D3177" w:rsidP="0028445A">
            <w:pPr>
              <w:pStyle w:val="ListParagraph"/>
              <w:widowControl w:val="0"/>
              <w:numPr>
                <w:ilvl w:val="0"/>
                <w:numId w:val="37"/>
              </w:numPr>
              <w:autoSpaceDE w:val="0"/>
              <w:autoSpaceDN w:val="0"/>
              <w:adjustRightInd w:val="0"/>
              <w:spacing w:before="120" w:after="120" w:line="240" w:lineRule="auto"/>
              <w:jc w:val="both"/>
              <w:rPr>
                <w:rFonts w:ascii="Times New Roman" w:eastAsia="Times New Roman" w:hAnsi="Times New Roman"/>
                <w:color w:val="000000"/>
                <w:kern w:val="28"/>
                <w:sz w:val="20"/>
                <w:szCs w:val="20"/>
                <w:lang w:eastAsia="lv-LV"/>
              </w:rPr>
            </w:pPr>
            <w:r w:rsidRPr="008C0B5D">
              <w:rPr>
                <w:rFonts w:ascii="Times New Roman" w:eastAsia="Times New Roman" w:hAnsi="Times New Roman"/>
                <w:sz w:val="20"/>
                <w:szCs w:val="20"/>
                <w:lang w:eastAsia="lv-LV"/>
              </w:rPr>
              <w:t xml:space="preserve">Noteikt un pamatot vismaz divus (2) jūras un piekrastes viedās specializācijas </w:t>
            </w:r>
            <w:proofErr w:type="spellStart"/>
            <w:r w:rsidRPr="008C0B5D">
              <w:rPr>
                <w:rFonts w:ascii="Times New Roman" w:eastAsia="Times New Roman" w:hAnsi="Times New Roman"/>
                <w:sz w:val="20"/>
                <w:szCs w:val="20"/>
                <w:lang w:eastAsia="lv-LV"/>
              </w:rPr>
              <w:t>pilotpasākumus</w:t>
            </w:r>
            <w:proofErr w:type="spellEnd"/>
            <w:r w:rsidRPr="008C0B5D">
              <w:rPr>
                <w:rFonts w:ascii="Times New Roman" w:eastAsia="Times New Roman" w:hAnsi="Times New Roman"/>
                <w:sz w:val="20"/>
                <w:szCs w:val="20"/>
                <w:lang w:eastAsia="lv-LV"/>
              </w:rPr>
              <w:t>, kuru īstenošana ir iespējama dotā projekta ietvaros.</w:t>
            </w:r>
          </w:p>
        </w:tc>
        <w:tc>
          <w:tcPr>
            <w:tcW w:w="993" w:type="pct"/>
          </w:tcPr>
          <w:p w14:paraId="2A60966C" w14:textId="5D06EC25" w:rsidR="004D3177" w:rsidRPr="008C0B5D" w:rsidRDefault="00944638" w:rsidP="006447F4">
            <w:pPr>
              <w:widowControl w:val="0"/>
              <w:autoSpaceDE w:val="0"/>
              <w:autoSpaceDN w:val="0"/>
              <w:adjustRightInd w:val="0"/>
              <w:spacing w:before="120" w:after="120"/>
              <w:jc w:val="both"/>
              <w:rPr>
                <w:color w:val="000000"/>
                <w:kern w:val="28"/>
                <w:lang w:val="lv-LV" w:eastAsia="lv-LV"/>
              </w:rPr>
            </w:pPr>
            <w:r w:rsidRPr="008C0B5D">
              <w:rPr>
                <w:color w:val="000000"/>
                <w:kern w:val="28"/>
                <w:lang w:val="lv-LV" w:eastAsia="lv-LV"/>
              </w:rPr>
              <w:t>Tematiskā plāna</w:t>
            </w:r>
            <w:r w:rsidR="006447F4" w:rsidRPr="008C0B5D">
              <w:rPr>
                <w:color w:val="000000"/>
                <w:kern w:val="28"/>
                <w:lang w:val="lv-LV" w:eastAsia="lv-LV"/>
              </w:rPr>
              <w:t xml:space="preserve"> 1.redakcija </w:t>
            </w:r>
            <w:r w:rsidR="004D3177" w:rsidRPr="008C0B5D">
              <w:rPr>
                <w:color w:val="000000"/>
                <w:kern w:val="28"/>
                <w:lang w:val="lv-LV" w:eastAsia="lv-LV"/>
              </w:rPr>
              <w:t xml:space="preserve">latviešu valodā ietverot kartogrāfisko materiālu jūras un piekrastes viedās izaugsmes potenciāla vizualizācijai </w:t>
            </w:r>
          </w:p>
        </w:tc>
        <w:tc>
          <w:tcPr>
            <w:tcW w:w="1216" w:type="pct"/>
          </w:tcPr>
          <w:p w14:paraId="56778892" w14:textId="22AFEFAF" w:rsidR="004D3177" w:rsidRPr="008C0B5D" w:rsidRDefault="00A750A5" w:rsidP="00270086">
            <w:pPr>
              <w:widowControl w:val="0"/>
              <w:autoSpaceDE w:val="0"/>
              <w:autoSpaceDN w:val="0"/>
              <w:adjustRightInd w:val="0"/>
              <w:spacing w:before="120" w:after="120"/>
              <w:jc w:val="both"/>
              <w:rPr>
                <w:color w:val="000000"/>
                <w:kern w:val="28"/>
                <w:lang w:val="lv-LV" w:eastAsia="lv-LV"/>
              </w:rPr>
            </w:pPr>
            <w:r>
              <w:rPr>
                <w:color w:val="000000"/>
                <w:kern w:val="28"/>
                <w:lang w:val="lv-LV" w:eastAsia="lv-LV"/>
              </w:rPr>
              <w:t>168 kalendāro dienu laikā</w:t>
            </w:r>
            <w:r w:rsidR="004D3177" w:rsidRPr="008C0B5D">
              <w:rPr>
                <w:color w:val="000000"/>
                <w:kern w:val="28"/>
                <w:lang w:val="lv-LV" w:eastAsia="lv-LV"/>
              </w:rPr>
              <w:t xml:space="preserve"> no pakalpojuma līguma noslēgšanas brīža</w:t>
            </w:r>
          </w:p>
        </w:tc>
      </w:tr>
      <w:tr w:rsidR="00B947EC" w:rsidRPr="004F6043" w14:paraId="4DF2732B" w14:textId="77777777" w:rsidTr="00F0299D">
        <w:tc>
          <w:tcPr>
            <w:tcW w:w="252" w:type="pct"/>
          </w:tcPr>
          <w:p w14:paraId="2EAE63C9" w14:textId="77777777" w:rsidR="00222ED7" w:rsidRPr="008C0B5D" w:rsidRDefault="00222ED7" w:rsidP="0009792C">
            <w:pPr>
              <w:pStyle w:val="ListParagraph"/>
              <w:widowControl w:val="0"/>
              <w:numPr>
                <w:ilvl w:val="0"/>
                <w:numId w:val="52"/>
              </w:numPr>
              <w:autoSpaceDE w:val="0"/>
              <w:autoSpaceDN w:val="0"/>
              <w:adjustRightInd w:val="0"/>
              <w:spacing w:before="120" w:after="120" w:line="240" w:lineRule="auto"/>
              <w:jc w:val="both"/>
              <w:rPr>
                <w:rFonts w:ascii="Times New Roman" w:eastAsia="Times New Roman" w:hAnsi="Times New Roman"/>
                <w:color w:val="000000"/>
                <w:kern w:val="28"/>
                <w:sz w:val="20"/>
                <w:szCs w:val="20"/>
                <w:lang w:eastAsia="lv-LV"/>
              </w:rPr>
            </w:pPr>
          </w:p>
        </w:tc>
        <w:tc>
          <w:tcPr>
            <w:tcW w:w="2539" w:type="pct"/>
          </w:tcPr>
          <w:p w14:paraId="35A2154A" w14:textId="77777777" w:rsidR="00EF7E00" w:rsidRPr="008C0B5D" w:rsidRDefault="00222ED7" w:rsidP="00F61F2C">
            <w:pPr>
              <w:widowControl w:val="0"/>
              <w:autoSpaceDE w:val="0"/>
              <w:autoSpaceDN w:val="0"/>
              <w:adjustRightInd w:val="0"/>
              <w:spacing w:before="120" w:after="120"/>
              <w:ind w:firstLine="179"/>
              <w:jc w:val="both"/>
              <w:rPr>
                <w:color w:val="000000"/>
                <w:kern w:val="28"/>
                <w:lang w:val="lv-LV" w:eastAsia="lv-LV"/>
              </w:rPr>
            </w:pPr>
            <w:r w:rsidRPr="008C0B5D">
              <w:rPr>
                <w:color w:val="000000"/>
                <w:kern w:val="28"/>
                <w:lang w:val="lv-LV" w:eastAsia="lv-LV"/>
              </w:rPr>
              <w:t xml:space="preserve">Izstrādāt Tematiskā plāna gala redakciju saskaņā ar </w:t>
            </w:r>
            <w:proofErr w:type="spellStart"/>
            <w:r w:rsidRPr="008C0B5D">
              <w:rPr>
                <w:color w:val="000000"/>
                <w:kern w:val="28"/>
                <w:lang w:val="lv-LV" w:eastAsia="lv-LV"/>
              </w:rPr>
              <w:t>koprades</w:t>
            </w:r>
            <w:proofErr w:type="spellEnd"/>
            <w:r w:rsidRPr="008C0B5D">
              <w:rPr>
                <w:color w:val="000000"/>
                <w:kern w:val="28"/>
                <w:lang w:val="lv-LV" w:eastAsia="lv-LV"/>
              </w:rPr>
              <w:t xml:space="preserve"> aktivitāšu rezultātiem, Pasūtītāja komentāriem un pilnveides ieteikumiem</w:t>
            </w:r>
            <w:r w:rsidR="00B947EC" w:rsidRPr="008C0B5D">
              <w:rPr>
                <w:color w:val="000000"/>
                <w:kern w:val="28"/>
                <w:lang w:val="lv-LV" w:eastAsia="lv-LV"/>
              </w:rPr>
              <w:t>, ievērojot šādas prasības:</w:t>
            </w:r>
          </w:p>
          <w:p w14:paraId="6DBF4C0D" w14:textId="39652651" w:rsidR="00B947EC" w:rsidRPr="008C0B5D" w:rsidRDefault="00EF7E00" w:rsidP="00FA3A82">
            <w:pPr>
              <w:widowControl w:val="0"/>
              <w:autoSpaceDE w:val="0"/>
              <w:autoSpaceDN w:val="0"/>
              <w:adjustRightInd w:val="0"/>
              <w:spacing w:before="120" w:after="120"/>
              <w:jc w:val="both"/>
              <w:rPr>
                <w:color w:val="000000"/>
                <w:lang w:val="lv-LV" w:eastAsia="lv-LV"/>
              </w:rPr>
            </w:pPr>
            <w:r w:rsidRPr="008C0B5D">
              <w:rPr>
                <w:color w:val="000000"/>
                <w:kern w:val="28"/>
                <w:lang w:val="lv-LV" w:eastAsia="lv-LV"/>
              </w:rPr>
              <w:t>-</w:t>
            </w:r>
            <w:r w:rsidR="00B947EC" w:rsidRPr="008C0B5D">
              <w:rPr>
                <w:color w:val="000000"/>
                <w:lang w:val="lv-LV" w:eastAsia="lv-LV"/>
              </w:rPr>
              <w:t xml:space="preserve"> </w:t>
            </w:r>
            <w:r w:rsidR="00FA3A82" w:rsidRPr="008C0B5D">
              <w:rPr>
                <w:color w:val="000000"/>
                <w:lang w:val="lv-LV" w:eastAsia="lv-LV"/>
              </w:rPr>
              <w:t>kopapjoms</w:t>
            </w:r>
            <w:r w:rsidR="00B947EC" w:rsidRPr="008C0B5D">
              <w:rPr>
                <w:color w:val="000000"/>
                <w:lang w:val="lv-LV" w:eastAsia="lv-LV"/>
              </w:rPr>
              <w:t xml:space="preserve">, ieskaitot visas komponentes saskaņā ar </w:t>
            </w:r>
            <w:r w:rsidR="00F61F2C" w:rsidRPr="008C0B5D">
              <w:rPr>
                <w:color w:val="000000"/>
                <w:lang w:val="lv-LV" w:eastAsia="lv-LV"/>
              </w:rPr>
              <w:t xml:space="preserve">Tehnisko </w:t>
            </w:r>
            <w:r w:rsidR="00B947EC" w:rsidRPr="008C0B5D">
              <w:rPr>
                <w:color w:val="000000"/>
                <w:lang w:val="lv-LV" w:eastAsia="lv-LV"/>
              </w:rPr>
              <w:t>specifikācij</w:t>
            </w:r>
            <w:r w:rsidR="00F61F2C" w:rsidRPr="008C0B5D">
              <w:rPr>
                <w:color w:val="000000"/>
                <w:lang w:val="lv-LV" w:eastAsia="lv-LV"/>
              </w:rPr>
              <w:t>u</w:t>
            </w:r>
            <w:r w:rsidR="00B947EC" w:rsidRPr="008C0B5D">
              <w:rPr>
                <w:color w:val="000000"/>
                <w:lang w:val="lv-LV" w:eastAsia="lv-LV"/>
              </w:rPr>
              <w:t>, ne vairāk kā 40 lappuses latviešu valodā ar kopsavilkumu angļu valodā</w:t>
            </w:r>
            <w:r w:rsidR="00902B7C" w:rsidRPr="008C0B5D">
              <w:rPr>
                <w:color w:val="000000"/>
                <w:lang w:val="lv-LV" w:eastAsia="lv-LV"/>
              </w:rPr>
              <w:t xml:space="preserve"> 10-15 lappušu apjomā</w:t>
            </w:r>
            <w:r w:rsidR="00B947EC" w:rsidRPr="008C0B5D">
              <w:rPr>
                <w:color w:val="000000"/>
                <w:lang w:val="lv-LV" w:eastAsia="lv-LV"/>
              </w:rPr>
              <w:t xml:space="preserve">, neskaitot pielikumus. </w:t>
            </w:r>
          </w:p>
          <w:p w14:paraId="7336DACD" w14:textId="52969BDA" w:rsidR="00B947EC" w:rsidRPr="008C0B5D" w:rsidRDefault="00424E49" w:rsidP="008C0B5D">
            <w:pPr>
              <w:widowControl w:val="0"/>
              <w:autoSpaceDE w:val="0"/>
              <w:autoSpaceDN w:val="0"/>
              <w:adjustRightInd w:val="0"/>
              <w:spacing w:before="120" w:after="120"/>
              <w:jc w:val="both"/>
              <w:rPr>
                <w:color w:val="000000"/>
                <w:kern w:val="28"/>
                <w:lang w:val="lv-LV" w:eastAsia="lv-LV"/>
              </w:rPr>
            </w:pPr>
            <w:r w:rsidRPr="008C0B5D">
              <w:rPr>
                <w:color w:val="000000"/>
                <w:lang w:val="lv-LV" w:eastAsia="lv-LV"/>
              </w:rPr>
              <w:t xml:space="preserve">- </w:t>
            </w:r>
            <w:r w:rsidR="00B947EC" w:rsidRPr="008C0B5D">
              <w:rPr>
                <w:color w:val="000000"/>
                <w:lang w:val="lv-LV" w:eastAsia="lv-LV"/>
              </w:rPr>
              <w:t>ietver</w:t>
            </w:r>
            <w:r w:rsidR="00EF7E00" w:rsidRPr="008C0B5D">
              <w:rPr>
                <w:color w:val="000000"/>
                <w:lang w:val="lv-LV" w:eastAsia="lv-LV"/>
              </w:rPr>
              <w:t>ti</w:t>
            </w:r>
            <w:r w:rsidR="00B947EC" w:rsidRPr="008C0B5D">
              <w:rPr>
                <w:color w:val="000000"/>
                <w:lang w:val="lv-LV" w:eastAsia="lv-LV"/>
              </w:rPr>
              <w:t xml:space="preserve"> vizualizācijas elementi, kur iespējams un atbilstoši- kartes, </w:t>
            </w:r>
            <w:r w:rsidR="00902B7C" w:rsidRPr="008C0B5D">
              <w:rPr>
                <w:color w:val="000000"/>
                <w:lang w:val="lv-LV" w:eastAsia="lv-LV"/>
              </w:rPr>
              <w:t xml:space="preserve">attēli, </w:t>
            </w:r>
            <w:r w:rsidR="00B947EC" w:rsidRPr="008C0B5D">
              <w:rPr>
                <w:color w:val="000000"/>
                <w:lang w:val="lv-LV" w:eastAsia="lv-LV"/>
              </w:rPr>
              <w:t>tabulas</w:t>
            </w:r>
            <w:r w:rsidR="00902B7C" w:rsidRPr="008C0B5D">
              <w:rPr>
                <w:color w:val="000000"/>
                <w:lang w:val="lv-LV" w:eastAsia="lv-LV"/>
              </w:rPr>
              <w:t xml:space="preserve"> un shēmas</w:t>
            </w:r>
            <w:r w:rsidR="00B947EC" w:rsidRPr="008C0B5D">
              <w:rPr>
                <w:color w:val="000000"/>
                <w:lang w:val="lv-LV" w:eastAsia="lv-LV"/>
              </w:rPr>
              <w:t xml:space="preserve"> informācijas pārskatāmībai un uztveramībai. To skaits tiks precizēts </w:t>
            </w:r>
            <w:r w:rsidR="006447F4" w:rsidRPr="008C0B5D">
              <w:rPr>
                <w:color w:val="000000"/>
                <w:lang w:val="lv-LV" w:eastAsia="lv-LV"/>
              </w:rPr>
              <w:t>Tematiskā plāna 1.redakcijas apspriešanas posmā</w:t>
            </w:r>
            <w:r w:rsidRPr="008C0B5D">
              <w:rPr>
                <w:color w:val="000000"/>
                <w:lang w:val="lv-LV" w:eastAsia="lv-LV"/>
              </w:rPr>
              <w:t>.</w:t>
            </w:r>
          </w:p>
        </w:tc>
        <w:tc>
          <w:tcPr>
            <w:tcW w:w="993" w:type="pct"/>
          </w:tcPr>
          <w:p w14:paraId="1A74E0F0" w14:textId="77777777" w:rsidR="00222ED7" w:rsidRPr="008C0B5D" w:rsidRDefault="00222ED7" w:rsidP="0009792C">
            <w:pPr>
              <w:widowControl w:val="0"/>
              <w:autoSpaceDE w:val="0"/>
              <w:autoSpaceDN w:val="0"/>
              <w:adjustRightInd w:val="0"/>
              <w:spacing w:before="120" w:after="120"/>
              <w:jc w:val="both"/>
              <w:rPr>
                <w:color w:val="000000"/>
                <w:kern w:val="28"/>
                <w:lang w:val="lv-LV" w:eastAsia="lv-LV"/>
              </w:rPr>
            </w:pPr>
            <w:r w:rsidRPr="008C0B5D">
              <w:rPr>
                <w:color w:val="000000"/>
                <w:kern w:val="28"/>
                <w:lang w:val="lv-LV" w:eastAsia="lv-LV"/>
              </w:rPr>
              <w:t>Tematiskais plāns latviešu valodā ar kopsavilkumu angļu valodā.</w:t>
            </w:r>
          </w:p>
          <w:p w14:paraId="10E61169" w14:textId="016BC93C" w:rsidR="00222ED7" w:rsidRPr="008C0B5D" w:rsidRDefault="00222ED7" w:rsidP="0009792C">
            <w:pPr>
              <w:widowControl w:val="0"/>
              <w:autoSpaceDE w:val="0"/>
              <w:autoSpaceDN w:val="0"/>
              <w:adjustRightInd w:val="0"/>
              <w:spacing w:before="120" w:after="120"/>
              <w:jc w:val="both"/>
              <w:rPr>
                <w:color w:val="000000"/>
                <w:lang w:val="lv-LV" w:eastAsia="lv-LV"/>
              </w:rPr>
            </w:pPr>
          </w:p>
          <w:p w14:paraId="6536A1CA" w14:textId="172591CE" w:rsidR="00222ED7" w:rsidRPr="008C0B5D" w:rsidRDefault="00222ED7" w:rsidP="0009792C">
            <w:pPr>
              <w:widowControl w:val="0"/>
              <w:autoSpaceDE w:val="0"/>
              <w:autoSpaceDN w:val="0"/>
              <w:adjustRightInd w:val="0"/>
              <w:spacing w:before="120" w:after="120"/>
              <w:jc w:val="both"/>
              <w:rPr>
                <w:color w:val="000000"/>
                <w:kern w:val="28"/>
                <w:lang w:val="lv-LV" w:eastAsia="lv-LV"/>
              </w:rPr>
            </w:pPr>
          </w:p>
        </w:tc>
        <w:tc>
          <w:tcPr>
            <w:tcW w:w="1216" w:type="pct"/>
          </w:tcPr>
          <w:p w14:paraId="7BE9A882" w14:textId="33381EE4" w:rsidR="00222ED7" w:rsidRPr="008C0B5D" w:rsidRDefault="00A750A5" w:rsidP="00A750A5">
            <w:pPr>
              <w:widowControl w:val="0"/>
              <w:autoSpaceDE w:val="0"/>
              <w:autoSpaceDN w:val="0"/>
              <w:adjustRightInd w:val="0"/>
              <w:spacing w:before="120" w:after="120"/>
              <w:jc w:val="both"/>
              <w:rPr>
                <w:color w:val="000000"/>
                <w:kern w:val="28"/>
                <w:lang w:val="lv-LV" w:eastAsia="lv-LV"/>
              </w:rPr>
            </w:pPr>
            <w:r>
              <w:rPr>
                <w:color w:val="000000"/>
                <w:kern w:val="28"/>
                <w:lang w:val="lv-LV" w:eastAsia="lv-LV"/>
              </w:rPr>
              <w:t xml:space="preserve">210 kalendāro dienu </w:t>
            </w:r>
            <w:r w:rsidR="00222ED7" w:rsidRPr="008C0B5D">
              <w:rPr>
                <w:color w:val="000000"/>
                <w:kern w:val="28"/>
                <w:lang w:val="lv-LV" w:eastAsia="lv-LV"/>
              </w:rPr>
              <w:t>laikā no pakalpojuma līguma noslēgšanas brīža</w:t>
            </w:r>
          </w:p>
        </w:tc>
      </w:tr>
      <w:tr w:rsidR="00424E49" w:rsidRPr="009D3C8B" w14:paraId="44F12DC5" w14:textId="77777777" w:rsidTr="00F0299D">
        <w:tc>
          <w:tcPr>
            <w:tcW w:w="252" w:type="pct"/>
          </w:tcPr>
          <w:p w14:paraId="69B0E4F1" w14:textId="77777777" w:rsidR="00424E49" w:rsidRPr="008C0B5D" w:rsidRDefault="00424E49" w:rsidP="00CB4D07">
            <w:pPr>
              <w:pStyle w:val="ListParagraph"/>
              <w:widowControl w:val="0"/>
              <w:numPr>
                <w:ilvl w:val="0"/>
                <w:numId w:val="52"/>
              </w:numPr>
              <w:autoSpaceDE w:val="0"/>
              <w:autoSpaceDN w:val="0"/>
              <w:adjustRightInd w:val="0"/>
              <w:spacing w:before="120" w:after="120" w:line="240" w:lineRule="auto"/>
              <w:jc w:val="both"/>
              <w:rPr>
                <w:rFonts w:ascii="Times New Roman" w:eastAsia="Times New Roman" w:hAnsi="Times New Roman"/>
                <w:color w:val="000000"/>
                <w:kern w:val="28"/>
                <w:sz w:val="20"/>
                <w:szCs w:val="20"/>
                <w:lang w:eastAsia="lv-LV"/>
              </w:rPr>
            </w:pPr>
          </w:p>
        </w:tc>
        <w:tc>
          <w:tcPr>
            <w:tcW w:w="2539" w:type="pct"/>
          </w:tcPr>
          <w:p w14:paraId="424BD4AE" w14:textId="77777777" w:rsidR="00424E49" w:rsidRPr="008C0B5D" w:rsidRDefault="00424E49" w:rsidP="00CB4D07">
            <w:pPr>
              <w:widowControl w:val="0"/>
              <w:autoSpaceDE w:val="0"/>
              <w:autoSpaceDN w:val="0"/>
              <w:adjustRightInd w:val="0"/>
              <w:spacing w:before="120" w:after="120"/>
              <w:jc w:val="both"/>
              <w:rPr>
                <w:color w:val="000000"/>
                <w:kern w:val="28"/>
                <w:lang w:val="lv-LV" w:eastAsia="lv-LV"/>
              </w:rPr>
            </w:pPr>
            <w:r w:rsidRPr="008C0B5D">
              <w:rPr>
                <w:color w:val="000000"/>
                <w:kern w:val="28"/>
                <w:lang w:val="lv-LV" w:eastAsia="lv-LV"/>
              </w:rPr>
              <w:t xml:space="preserve">Nodrošināt Tematiskā plāna gala redakcijas drukas maketa izstrādi latviešu valodā </w:t>
            </w:r>
            <w:proofErr w:type="spellStart"/>
            <w:r w:rsidRPr="008C0B5D">
              <w:rPr>
                <w:color w:val="000000"/>
                <w:kern w:val="28"/>
                <w:lang w:val="lv-LV" w:eastAsia="lv-LV"/>
              </w:rPr>
              <w:t>pdf</w:t>
            </w:r>
            <w:proofErr w:type="spellEnd"/>
            <w:r w:rsidRPr="008C0B5D">
              <w:rPr>
                <w:color w:val="000000"/>
                <w:kern w:val="28"/>
                <w:lang w:val="lv-LV" w:eastAsia="lv-LV"/>
              </w:rPr>
              <w:t>.</w:t>
            </w:r>
          </w:p>
        </w:tc>
        <w:tc>
          <w:tcPr>
            <w:tcW w:w="993" w:type="pct"/>
          </w:tcPr>
          <w:p w14:paraId="722AFCF6" w14:textId="76E5C964" w:rsidR="00424E49" w:rsidRPr="008C0B5D" w:rsidRDefault="00424E49" w:rsidP="00CB4D07">
            <w:pPr>
              <w:widowControl w:val="0"/>
              <w:autoSpaceDE w:val="0"/>
              <w:autoSpaceDN w:val="0"/>
              <w:adjustRightInd w:val="0"/>
              <w:spacing w:before="120" w:after="120"/>
              <w:jc w:val="both"/>
              <w:rPr>
                <w:color w:val="000000"/>
                <w:kern w:val="28"/>
                <w:lang w:val="lv-LV" w:eastAsia="lv-LV"/>
              </w:rPr>
            </w:pPr>
            <w:r w:rsidRPr="008C0B5D">
              <w:rPr>
                <w:color w:val="000000"/>
                <w:kern w:val="28"/>
                <w:lang w:val="lv-LV" w:eastAsia="lv-LV"/>
              </w:rPr>
              <w:t xml:space="preserve">Tematiskais plāns </w:t>
            </w:r>
            <w:proofErr w:type="spellStart"/>
            <w:r w:rsidRPr="008C0B5D">
              <w:rPr>
                <w:color w:val="000000"/>
                <w:kern w:val="28"/>
                <w:lang w:val="lv-LV" w:eastAsia="lv-LV"/>
              </w:rPr>
              <w:t>pdf</w:t>
            </w:r>
            <w:proofErr w:type="spellEnd"/>
            <w:r w:rsidRPr="008C0B5D">
              <w:rPr>
                <w:color w:val="000000"/>
                <w:kern w:val="28"/>
                <w:lang w:val="lv-LV" w:eastAsia="lv-LV"/>
              </w:rPr>
              <w:t>. publicējams internetā vai drukājams</w:t>
            </w:r>
            <w:r w:rsidR="008C0B5D">
              <w:rPr>
                <w:color w:val="000000"/>
                <w:kern w:val="28"/>
                <w:lang w:val="lv-LV" w:eastAsia="lv-LV"/>
              </w:rPr>
              <w:t>.</w:t>
            </w:r>
          </w:p>
        </w:tc>
        <w:tc>
          <w:tcPr>
            <w:tcW w:w="1216" w:type="pct"/>
          </w:tcPr>
          <w:p w14:paraId="76375CD4" w14:textId="7C16FEA7" w:rsidR="00424E49" w:rsidRPr="008C0B5D" w:rsidRDefault="00A750A5" w:rsidP="00A750A5">
            <w:pPr>
              <w:widowControl w:val="0"/>
              <w:autoSpaceDE w:val="0"/>
              <w:autoSpaceDN w:val="0"/>
              <w:adjustRightInd w:val="0"/>
              <w:spacing w:before="120" w:after="120"/>
              <w:jc w:val="both"/>
              <w:rPr>
                <w:color w:val="000000"/>
                <w:kern w:val="28"/>
                <w:lang w:val="lv-LV" w:eastAsia="lv-LV"/>
              </w:rPr>
            </w:pPr>
            <w:r>
              <w:rPr>
                <w:color w:val="000000"/>
                <w:kern w:val="28"/>
                <w:lang w:val="lv-LV" w:eastAsia="lv-LV"/>
              </w:rPr>
              <w:t>210 kalendāro  dienu</w:t>
            </w:r>
            <w:r w:rsidR="00424E49" w:rsidRPr="008C0B5D">
              <w:rPr>
                <w:color w:val="000000"/>
                <w:kern w:val="28"/>
                <w:lang w:val="lv-LV" w:eastAsia="lv-LV"/>
              </w:rPr>
              <w:t xml:space="preserve"> laikā no pakalpojuma līguma noslēgšanas brīža</w:t>
            </w:r>
          </w:p>
        </w:tc>
      </w:tr>
      <w:tr w:rsidR="00B947EC" w:rsidRPr="00E85619" w14:paraId="5E2D0BD6" w14:textId="77777777" w:rsidTr="00F0299D">
        <w:tc>
          <w:tcPr>
            <w:tcW w:w="252" w:type="pct"/>
          </w:tcPr>
          <w:p w14:paraId="45F41D72" w14:textId="77777777" w:rsidR="00B947EC" w:rsidRPr="008C0B5D" w:rsidRDefault="00B947EC" w:rsidP="0009792C">
            <w:pPr>
              <w:pStyle w:val="ListParagraph"/>
              <w:widowControl w:val="0"/>
              <w:numPr>
                <w:ilvl w:val="0"/>
                <w:numId w:val="52"/>
              </w:numPr>
              <w:autoSpaceDE w:val="0"/>
              <w:autoSpaceDN w:val="0"/>
              <w:adjustRightInd w:val="0"/>
              <w:spacing w:before="120" w:after="120" w:line="240" w:lineRule="auto"/>
              <w:jc w:val="both"/>
              <w:rPr>
                <w:rFonts w:ascii="Times New Roman" w:eastAsia="Times New Roman" w:hAnsi="Times New Roman"/>
                <w:color w:val="000000"/>
                <w:kern w:val="28"/>
                <w:sz w:val="20"/>
                <w:szCs w:val="20"/>
                <w:lang w:eastAsia="lv-LV"/>
              </w:rPr>
            </w:pPr>
          </w:p>
        </w:tc>
        <w:tc>
          <w:tcPr>
            <w:tcW w:w="2539" w:type="pct"/>
          </w:tcPr>
          <w:p w14:paraId="411A71F6" w14:textId="743EB122" w:rsidR="00B947EC" w:rsidRPr="008C0B5D" w:rsidRDefault="00B947EC" w:rsidP="00F61F2C">
            <w:pPr>
              <w:widowControl w:val="0"/>
              <w:autoSpaceDE w:val="0"/>
              <w:autoSpaceDN w:val="0"/>
              <w:adjustRightInd w:val="0"/>
              <w:spacing w:before="120" w:after="120"/>
              <w:jc w:val="both"/>
              <w:rPr>
                <w:color w:val="000000"/>
                <w:kern w:val="28"/>
                <w:lang w:val="lv-LV" w:eastAsia="lv-LV"/>
              </w:rPr>
            </w:pPr>
            <w:proofErr w:type="spellStart"/>
            <w:r w:rsidRPr="008C0B5D">
              <w:rPr>
                <w:color w:val="000000"/>
                <w:kern w:val="28"/>
                <w:lang w:val="lv-LV" w:eastAsia="lv-LV"/>
              </w:rPr>
              <w:t>Powerpoint</w:t>
            </w:r>
            <w:proofErr w:type="spellEnd"/>
            <w:r w:rsidRPr="008C0B5D">
              <w:rPr>
                <w:color w:val="000000"/>
                <w:kern w:val="28"/>
                <w:lang w:val="lv-LV" w:eastAsia="lv-LV"/>
              </w:rPr>
              <w:t xml:space="preserve"> vai </w:t>
            </w:r>
            <w:r w:rsidR="00F61F2C" w:rsidRPr="008C0B5D">
              <w:rPr>
                <w:color w:val="000000"/>
                <w:kern w:val="28"/>
                <w:lang w:val="lv-LV" w:eastAsia="lv-LV"/>
              </w:rPr>
              <w:t>līdzvērtīgas</w:t>
            </w:r>
            <w:r w:rsidRPr="008C0B5D">
              <w:rPr>
                <w:color w:val="000000"/>
                <w:kern w:val="28"/>
                <w:lang w:val="lv-LV" w:eastAsia="lv-LV"/>
              </w:rPr>
              <w:t xml:space="preserve"> programmas prezentācija par tematiskā plāna gala</w:t>
            </w:r>
            <w:r w:rsidR="00270086">
              <w:rPr>
                <w:color w:val="000000"/>
                <w:kern w:val="28"/>
                <w:lang w:val="lv-LV" w:eastAsia="lv-LV"/>
              </w:rPr>
              <w:t xml:space="preserve"> </w:t>
            </w:r>
            <w:r w:rsidRPr="008C0B5D">
              <w:rPr>
                <w:color w:val="000000"/>
                <w:kern w:val="28"/>
                <w:lang w:val="lv-LV" w:eastAsia="lv-LV"/>
              </w:rPr>
              <w:t xml:space="preserve">versiju atspoguļojot Tematiskā plāna saturu, izstrādes gaitu un </w:t>
            </w:r>
            <w:r w:rsidR="006447F4" w:rsidRPr="008C0B5D">
              <w:rPr>
                <w:color w:val="000000"/>
                <w:kern w:val="28"/>
                <w:lang w:val="lv-LV" w:eastAsia="lv-LV"/>
              </w:rPr>
              <w:t>ieviešanas</w:t>
            </w:r>
            <w:r w:rsidRPr="008C0B5D">
              <w:rPr>
                <w:color w:val="000000"/>
                <w:kern w:val="28"/>
                <w:lang w:val="lv-LV" w:eastAsia="lv-LV"/>
              </w:rPr>
              <w:t xml:space="preserve"> mehānismus plašākai sabiedrībai</w:t>
            </w:r>
            <w:r w:rsidR="00F61F2C" w:rsidRPr="008C0B5D">
              <w:rPr>
                <w:color w:val="000000"/>
                <w:kern w:val="28"/>
                <w:lang w:val="lv-LV" w:eastAsia="lv-LV"/>
              </w:rPr>
              <w:t>.</w:t>
            </w:r>
          </w:p>
        </w:tc>
        <w:tc>
          <w:tcPr>
            <w:tcW w:w="993" w:type="pct"/>
          </w:tcPr>
          <w:p w14:paraId="2E92B226" w14:textId="4FD171EE" w:rsidR="00B947EC" w:rsidRPr="008C0B5D" w:rsidRDefault="00B947EC" w:rsidP="00270086">
            <w:pPr>
              <w:widowControl w:val="0"/>
              <w:autoSpaceDE w:val="0"/>
              <w:autoSpaceDN w:val="0"/>
              <w:adjustRightInd w:val="0"/>
              <w:spacing w:before="120" w:after="120"/>
              <w:jc w:val="both"/>
              <w:rPr>
                <w:color w:val="000000"/>
                <w:kern w:val="28"/>
                <w:lang w:val="lv-LV" w:eastAsia="lv-LV"/>
              </w:rPr>
            </w:pPr>
            <w:r w:rsidRPr="008C0B5D">
              <w:rPr>
                <w:color w:val="000000"/>
                <w:kern w:val="28"/>
                <w:lang w:val="lv-LV" w:eastAsia="lv-LV"/>
              </w:rPr>
              <w:t xml:space="preserve">Prezentācija latviešu un angļu valodā </w:t>
            </w:r>
          </w:p>
        </w:tc>
        <w:tc>
          <w:tcPr>
            <w:tcW w:w="1216" w:type="pct"/>
          </w:tcPr>
          <w:p w14:paraId="4CC93618" w14:textId="068717FD" w:rsidR="00B947EC" w:rsidRPr="008C0B5D" w:rsidRDefault="00A750A5" w:rsidP="00E85619">
            <w:pPr>
              <w:widowControl w:val="0"/>
              <w:autoSpaceDE w:val="0"/>
              <w:autoSpaceDN w:val="0"/>
              <w:adjustRightInd w:val="0"/>
              <w:spacing w:before="120" w:after="120"/>
              <w:jc w:val="both"/>
              <w:rPr>
                <w:color w:val="000000"/>
                <w:kern w:val="28"/>
                <w:lang w:val="lv-LV" w:eastAsia="lv-LV"/>
              </w:rPr>
            </w:pPr>
            <w:r>
              <w:rPr>
                <w:color w:val="000000"/>
                <w:kern w:val="28"/>
                <w:lang w:val="lv-LV" w:eastAsia="lv-LV"/>
              </w:rPr>
              <w:t xml:space="preserve">210 kalendāro dienu </w:t>
            </w:r>
            <w:r w:rsidR="00E85619">
              <w:rPr>
                <w:color w:val="000000"/>
                <w:kern w:val="28"/>
                <w:lang w:val="lv-LV" w:eastAsia="lv-LV"/>
              </w:rPr>
              <w:t xml:space="preserve">mēnešu </w:t>
            </w:r>
            <w:r w:rsidR="00B947EC" w:rsidRPr="008C0B5D">
              <w:rPr>
                <w:color w:val="000000"/>
                <w:kern w:val="28"/>
                <w:lang w:val="lv-LV" w:eastAsia="lv-LV"/>
              </w:rPr>
              <w:t>laikā no pakalpojuma līguma noslēgšanas brīža</w:t>
            </w:r>
            <w:r w:rsidR="008C0B5D">
              <w:rPr>
                <w:color w:val="000000"/>
                <w:kern w:val="28"/>
                <w:lang w:val="lv-LV" w:eastAsia="lv-LV"/>
              </w:rPr>
              <w:t>.</w:t>
            </w:r>
          </w:p>
        </w:tc>
      </w:tr>
      <w:tr w:rsidR="00944638" w:rsidRPr="004D3177" w14:paraId="6D4B6227" w14:textId="77777777" w:rsidTr="00F0299D">
        <w:tc>
          <w:tcPr>
            <w:tcW w:w="5000" w:type="pct"/>
            <w:gridSpan w:val="4"/>
          </w:tcPr>
          <w:p w14:paraId="70EA7304" w14:textId="77777777" w:rsidR="00944638" w:rsidRPr="008C0B5D" w:rsidRDefault="00944638" w:rsidP="0009792C">
            <w:pPr>
              <w:widowControl w:val="0"/>
              <w:autoSpaceDE w:val="0"/>
              <w:autoSpaceDN w:val="0"/>
              <w:adjustRightInd w:val="0"/>
              <w:spacing w:before="120" w:after="120"/>
              <w:jc w:val="both"/>
              <w:rPr>
                <w:b/>
                <w:color w:val="000000"/>
                <w:kern w:val="28"/>
                <w:lang w:val="lv-LV" w:eastAsia="lv-LV"/>
              </w:rPr>
            </w:pPr>
            <w:r w:rsidRPr="008C0B5D">
              <w:rPr>
                <w:b/>
                <w:color w:val="000000"/>
                <w:kern w:val="28"/>
                <w:lang w:val="lv-LV" w:eastAsia="lv-LV"/>
              </w:rPr>
              <w:t>PUBLIKĀCIJAS</w:t>
            </w:r>
          </w:p>
        </w:tc>
      </w:tr>
      <w:tr w:rsidR="00B947EC" w:rsidRPr="004F6043" w14:paraId="754DFA4F" w14:textId="77777777" w:rsidTr="00F0299D">
        <w:tc>
          <w:tcPr>
            <w:tcW w:w="252" w:type="pct"/>
          </w:tcPr>
          <w:p w14:paraId="00015C32" w14:textId="77777777" w:rsidR="00944638" w:rsidRPr="008C0B5D" w:rsidRDefault="00944638" w:rsidP="0009792C">
            <w:pPr>
              <w:pStyle w:val="ListParagraph"/>
              <w:widowControl w:val="0"/>
              <w:numPr>
                <w:ilvl w:val="0"/>
                <w:numId w:val="52"/>
              </w:numPr>
              <w:autoSpaceDE w:val="0"/>
              <w:autoSpaceDN w:val="0"/>
              <w:adjustRightInd w:val="0"/>
              <w:spacing w:before="120" w:after="120" w:line="240" w:lineRule="auto"/>
              <w:jc w:val="both"/>
              <w:rPr>
                <w:rFonts w:ascii="Times New Roman" w:eastAsia="Times New Roman" w:hAnsi="Times New Roman"/>
                <w:color w:val="000000"/>
                <w:kern w:val="28"/>
                <w:sz w:val="20"/>
                <w:szCs w:val="20"/>
                <w:lang w:eastAsia="lv-LV"/>
              </w:rPr>
            </w:pPr>
          </w:p>
        </w:tc>
        <w:tc>
          <w:tcPr>
            <w:tcW w:w="2539" w:type="pct"/>
          </w:tcPr>
          <w:p w14:paraId="4F3A9E8A" w14:textId="0F34A2AF" w:rsidR="00944638" w:rsidRPr="008C0B5D" w:rsidRDefault="00944638" w:rsidP="0009792C">
            <w:pPr>
              <w:widowControl w:val="0"/>
              <w:autoSpaceDE w:val="0"/>
              <w:autoSpaceDN w:val="0"/>
              <w:adjustRightInd w:val="0"/>
              <w:spacing w:before="120" w:after="120"/>
              <w:jc w:val="both"/>
              <w:rPr>
                <w:color w:val="000000"/>
                <w:kern w:val="28"/>
                <w:lang w:val="lv-LV" w:eastAsia="lv-LV"/>
              </w:rPr>
            </w:pPr>
            <w:r w:rsidRPr="008C0B5D">
              <w:rPr>
                <w:color w:val="000000"/>
                <w:kern w:val="28"/>
                <w:lang w:val="lv-LV" w:eastAsia="lv-LV"/>
              </w:rPr>
              <w:t>Izstrādāt divas publikācijas par Tematiskā plāna izstrādes rezultātiem</w:t>
            </w:r>
            <w:r w:rsidR="00902B7C" w:rsidRPr="008C0B5D">
              <w:rPr>
                <w:color w:val="000000"/>
                <w:kern w:val="28"/>
                <w:lang w:val="lv-LV" w:eastAsia="lv-LV"/>
              </w:rPr>
              <w:t xml:space="preserve">, lai nodrošinātu </w:t>
            </w:r>
            <w:r w:rsidR="00270086" w:rsidRPr="008C0B5D">
              <w:rPr>
                <w:color w:val="000000"/>
                <w:kern w:val="28"/>
                <w:lang w:val="lv-LV" w:eastAsia="lv-LV"/>
              </w:rPr>
              <w:t>sabiedrības</w:t>
            </w:r>
            <w:r w:rsidR="00902B7C" w:rsidRPr="008C0B5D">
              <w:rPr>
                <w:color w:val="000000"/>
                <w:kern w:val="28"/>
                <w:lang w:val="lv-LV" w:eastAsia="lv-LV"/>
              </w:rPr>
              <w:t xml:space="preserve"> un iesaistīto pušu informētību </w:t>
            </w:r>
            <w:r w:rsidRPr="008C0B5D">
              <w:rPr>
                <w:color w:val="000000"/>
                <w:kern w:val="28"/>
                <w:lang w:val="lv-LV" w:eastAsia="lv-LV"/>
              </w:rPr>
              <w:t xml:space="preserve"> </w:t>
            </w:r>
          </w:p>
        </w:tc>
        <w:tc>
          <w:tcPr>
            <w:tcW w:w="993" w:type="pct"/>
          </w:tcPr>
          <w:p w14:paraId="16E0ECB4" w14:textId="686C014E" w:rsidR="00944638" w:rsidRPr="008C0B5D" w:rsidRDefault="00944638" w:rsidP="0009792C">
            <w:pPr>
              <w:widowControl w:val="0"/>
              <w:autoSpaceDE w:val="0"/>
              <w:autoSpaceDN w:val="0"/>
              <w:adjustRightInd w:val="0"/>
              <w:spacing w:before="120" w:after="120"/>
              <w:jc w:val="both"/>
              <w:rPr>
                <w:color w:val="000000"/>
                <w:kern w:val="28"/>
                <w:lang w:val="lv-LV" w:eastAsia="lv-LV"/>
              </w:rPr>
            </w:pPr>
            <w:r w:rsidRPr="008C0B5D">
              <w:rPr>
                <w:color w:val="000000"/>
                <w:kern w:val="28"/>
                <w:lang w:val="lv-LV" w:eastAsia="lv-LV"/>
              </w:rPr>
              <w:t>Divas (2) publikācijas latviešu valodā</w:t>
            </w:r>
            <w:r w:rsidR="008C0B5D">
              <w:rPr>
                <w:color w:val="000000"/>
                <w:kern w:val="28"/>
                <w:lang w:val="lv-LV" w:eastAsia="lv-LV"/>
              </w:rPr>
              <w:t>.</w:t>
            </w:r>
          </w:p>
        </w:tc>
        <w:tc>
          <w:tcPr>
            <w:tcW w:w="1216" w:type="pct"/>
          </w:tcPr>
          <w:p w14:paraId="4DE56B30" w14:textId="1167EAFC" w:rsidR="00944638" w:rsidRPr="008C0B5D" w:rsidRDefault="007C4815" w:rsidP="0009792C">
            <w:pPr>
              <w:widowControl w:val="0"/>
              <w:autoSpaceDE w:val="0"/>
              <w:autoSpaceDN w:val="0"/>
              <w:adjustRightInd w:val="0"/>
              <w:spacing w:before="120" w:after="120"/>
              <w:jc w:val="both"/>
              <w:rPr>
                <w:color w:val="000000"/>
                <w:kern w:val="28"/>
                <w:lang w:val="lv-LV" w:eastAsia="lv-LV"/>
              </w:rPr>
            </w:pPr>
            <w:r w:rsidRPr="008C0B5D">
              <w:rPr>
                <w:color w:val="000000"/>
                <w:kern w:val="28"/>
                <w:lang w:val="lv-LV" w:eastAsia="lv-LV"/>
              </w:rPr>
              <w:t xml:space="preserve">Saskaņā ar </w:t>
            </w:r>
            <w:proofErr w:type="spellStart"/>
            <w:r w:rsidRPr="008C0B5D">
              <w:rPr>
                <w:color w:val="000000"/>
                <w:kern w:val="28"/>
                <w:lang w:val="lv-LV" w:eastAsia="lv-LV"/>
              </w:rPr>
              <w:t>Ievadziņojumā</w:t>
            </w:r>
            <w:proofErr w:type="spellEnd"/>
            <w:r w:rsidRPr="008C0B5D">
              <w:rPr>
                <w:color w:val="000000"/>
                <w:kern w:val="28"/>
                <w:lang w:val="lv-LV" w:eastAsia="lv-LV"/>
              </w:rPr>
              <w:t xml:space="preserve"> noteikto laika grafiku</w:t>
            </w:r>
            <w:r w:rsidR="008C0B5D">
              <w:rPr>
                <w:color w:val="000000"/>
                <w:kern w:val="28"/>
                <w:lang w:val="lv-LV" w:eastAsia="lv-LV"/>
              </w:rPr>
              <w:t>.</w:t>
            </w:r>
          </w:p>
        </w:tc>
      </w:tr>
      <w:tr w:rsidR="00944638" w:rsidRPr="004D3177" w14:paraId="369C7EB5" w14:textId="77777777" w:rsidTr="00F0299D">
        <w:tc>
          <w:tcPr>
            <w:tcW w:w="5000" w:type="pct"/>
            <w:gridSpan w:val="4"/>
          </w:tcPr>
          <w:p w14:paraId="1B80C89A" w14:textId="6E260BB6" w:rsidR="00944638" w:rsidRPr="008C0B5D" w:rsidRDefault="00944638" w:rsidP="0009792C">
            <w:pPr>
              <w:widowControl w:val="0"/>
              <w:autoSpaceDE w:val="0"/>
              <w:autoSpaceDN w:val="0"/>
              <w:adjustRightInd w:val="0"/>
              <w:spacing w:before="120" w:after="120"/>
              <w:jc w:val="both"/>
              <w:rPr>
                <w:b/>
                <w:color w:val="000000"/>
                <w:kern w:val="28"/>
                <w:lang w:val="lv-LV" w:eastAsia="lv-LV"/>
              </w:rPr>
            </w:pPr>
            <w:r w:rsidRPr="008C0B5D">
              <w:rPr>
                <w:b/>
                <w:color w:val="000000"/>
                <w:kern w:val="28"/>
                <w:lang w:eastAsia="lv-LV"/>
              </w:rPr>
              <w:t>SANĀKSMES</w:t>
            </w:r>
          </w:p>
        </w:tc>
      </w:tr>
      <w:tr w:rsidR="00B947EC" w:rsidRPr="004F6043" w14:paraId="2EEC9FE9" w14:textId="77777777" w:rsidTr="00F0299D">
        <w:tc>
          <w:tcPr>
            <w:tcW w:w="252" w:type="pct"/>
          </w:tcPr>
          <w:p w14:paraId="3AEB9A47" w14:textId="77777777" w:rsidR="00944638" w:rsidRPr="008C0B5D" w:rsidRDefault="00944638" w:rsidP="0009792C">
            <w:pPr>
              <w:pStyle w:val="ListParagraph"/>
              <w:widowControl w:val="0"/>
              <w:numPr>
                <w:ilvl w:val="0"/>
                <w:numId w:val="52"/>
              </w:numPr>
              <w:autoSpaceDE w:val="0"/>
              <w:autoSpaceDN w:val="0"/>
              <w:adjustRightInd w:val="0"/>
              <w:spacing w:before="120" w:after="120"/>
              <w:jc w:val="both"/>
              <w:rPr>
                <w:color w:val="000000"/>
                <w:kern w:val="28"/>
                <w:sz w:val="20"/>
                <w:szCs w:val="20"/>
                <w:lang w:eastAsia="lv-LV"/>
              </w:rPr>
            </w:pPr>
          </w:p>
        </w:tc>
        <w:tc>
          <w:tcPr>
            <w:tcW w:w="2539" w:type="pct"/>
          </w:tcPr>
          <w:p w14:paraId="7B8A6A29" w14:textId="1A917CAE" w:rsidR="00944638" w:rsidRPr="008C0B5D" w:rsidRDefault="00944638" w:rsidP="0009792C">
            <w:pPr>
              <w:widowControl w:val="0"/>
              <w:autoSpaceDE w:val="0"/>
              <w:autoSpaceDN w:val="0"/>
              <w:adjustRightInd w:val="0"/>
              <w:spacing w:before="120" w:after="120"/>
              <w:jc w:val="both"/>
              <w:rPr>
                <w:lang w:val="lv-LV" w:eastAsia="lv-LV"/>
              </w:rPr>
            </w:pPr>
            <w:r w:rsidRPr="008C0B5D">
              <w:rPr>
                <w:lang w:val="lv-LV" w:eastAsia="lv-LV"/>
              </w:rPr>
              <w:t xml:space="preserve">Pakalpojuma sniegšanas laikā ir jānodrošina vismaz četras (4) Tematiskā plāna </w:t>
            </w:r>
            <w:proofErr w:type="spellStart"/>
            <w:r w:rsidRPr="008C0B5D">
              <w:rPr>
                <w:lang w:val="lv-LV" w:eastAsia="lv-LV"/>
              </w:rPr>
              <w:t>koprades</w:t>
            </w:r>
            <w:proofErr w:type="spellEnd"/>
            <w:r w:rsidRPr="008C0B5D">
              <w:rPr>
                <w:lang w:val="lv-LV" w:eastAsia="lv-LV"/>
              </w:rPr>
              <w:t xml:space="preserve"> sanāksmes ar iesaistītajām un ieinteresētajām pusēm, kas ietver </w:t>
            </w:r>
            <w:r w:rsidR="00B35058" w:rsidRPr="008C0B5D">
              <w:rPr>
                <w:lang w:val="lv-LV" w:eastAsia="lv-LV"/>
              </w:rPr>
              <w:t xml:space="preserve">dalību </w:t>
            </w:r>
            <w:r w:rsidRPr="008C0B5D">
              <w:rPr>
                <w:lang w:val="lv-LV" w:eastAsia="lv-LV"/>
              </w:rPr>
              <w:t xml:space="preserve">sanāksmju </w:t>
            </w:r>
            <w:r w:rsidR="00E3395B" w:rsidRPr="008C0B5D">
              <w:rPr>
                <w:lang w:val="lv-LV" w:eastAsia="lv-LV"/>
              </w:rPr>
              <w:t xml:space="preserve">darba kārtības izstrādē un dalību </w:t>
            </w:r>
            <w:r w:rsidRPr="008C0B5D">
              <w:rPr>
                <w:lang w:val="lv-LV" w:eastAsia="lv-LV"/>
              </w:rPr>
              <w:t xml:space="preserve">tajās, Tematiskā plāna izstrādes rezultātu prezentēšanu dažādos tā gatavības etapos, diskusiju un viedokļu apmaiņas </w:t>
            </w:r>
            <w:proofErr w:type="spellStart"/>
            <w:r w:rsidRPr="008C0B5D">
              <w:rPr>
                <w:lang w:val="lv-LV" w:eastAsia="lv-LV"/>
              </w:rPr>
              <w:t>moderēšanu</w:t>
            </w:r>
            <w:proofErr w:type="spellEnd"/>
            <w:r w:rsidRPr="008C0B5D">
              <w:rPr>
                <w:lang w:val="lv-LV" w:eastAsia="lv-LV"/>
              </w:rPr>
              <w:t xml:space="preserve">, </w:t>
            </w:r>
            <w:proofErr w:type="spellStart"/>
            <w:r w:rsidRPr="008C0B5D">
              <w:rPr>
                <w:lang w:val="lv-LV" w:eastAsia="lv-LV"/>
              </w:rPr>
              <w:t>koprades</w:t>
            </w:r>
            <w:proofErr w:type="spellEnd"/>
            <w:r w:rsidRPr="008C0B5D">
              <w:rPr>
                <w:lang w:val="lv-LV" w:eastAsia="lv-LV"/>
              </w:rPr>
              <w:t xml:space="preserve"> procesa dokumentēšanu.</w:t>
            </w:r>
          </w:p>
          <w:p w14:paraId="081794F8" w14:textId="5267CDE6" w:rsidR="00944638" w:rsidRPr="008C0B5D" w:rsidRDefault="00944638" w:rsidP="0009792C">
            <w:pPr>
              <w:widowControl w:val="0"/>
              <w:autoSpaceDE w:val="0"/>
              <w:autoSpaceDN w:val="0"/>
              <w:adjustRightInd w:val="0"/>
              <w:spacing w:before="120" w:after="120"/>
              <w:jc w:val="both"/>
              <w:rPr>
                <w:color w:val="000000"/>
                <w:kern w:val="28"/>
                <w:lang w:val="lv-LV" w:eastAsia="lv-LV"/>
              </w:rPr>
            </w:pPr>
            <w:r w:rsidRPr="008C0B5D">
              <w:rPr>
                <w:lang w:val="lv-LV" w:eastAsia="lv-LV"/>
              </w:rPr>
              <w:t xml:space="preserve">Iesaistīto un </w:t>
            </w:r>
            <w:r w:rsidR="00250A9A" w:rsidRPr="008C0B5D">
              <w:rPr>
                <w:lang w:val="lv-LV" w:eastAsia="lv-LV"/>
              </w:rPr>
              <w:t>ieinteresēto</w:t>
            </w:r>
            <w:r w:rsidRPr="008C0B5D">
              <w:rPr>
                <w:lang w:val="lv-LV" w:eastAsia="lv-LV"/>
              </w:rPr>
              <w:t xml:space="preserve"> pušu institūciju sarakstu, sanāksmju pamatojumu, tematiku un norises laiks tiks detāli izklāstīs Tematiskā plāna Ievada ziņojumā.  </w:t>
            </w:r>
          </w:p>
        </w:tc>
        <w:tc>
          <w:tcPr>
            <w:tcW w:w="993" w:type="pct"/>
          </w:tcPr>
          <w:p w14:paraId="0BBA9B21" w14:textId="77777777" w:rsidR="00944638" w:rsidRPr="008C0B5D" w:rsidRDefault="00944638" w:rsidP="0009792C">
            <w:pPr>
              <w:widowControl w:val="0"/>
              <w:autoSpaceDE w:val="0"/>
              <w:autoSpaceDN w:val="0"/>
              <w:adjustRightInd w:val="0"/>
              <w:spacing w:before="120" w:after="120"/>
              <w:jc w:val="both"/>
              <w:rPr>
                <w:color w:val="000000"/>
                <w:kern w:val="28"/>
                <w:lang w:val="lv-LV" w:eastAsia="lv-LV"/>
              </w:rPr>
            </w:pPr>
            <w:r w:rsidRPr="008C0B5D">
              <w:rPr>
                <w:lang w:val="lv-LV" w:eastAsia="lv-LV"/>
              </w:rPr>
              <w:t>Sanāksmju darba kārtības, dalībnieku saraksti, prezentācijas, sanāksmju kopsavilkumi.</w:t>
            </w:r>
          </w:p>
        </w:tc>
        <w:tc>
          <w:tcPr>
            <w:tcW w:w="1216" w:type="pct"/>
          </w:tcPr>
          <w:p w14:paraId="10DDFAD6" w14:textId="5E4684F7" w:rsidR="00944638" w:rsidRPr="008C0B5D" w:rsidRDefault="00250A9A" w:rsidP="00250A9A">
            <w:pPr>
              <w:widowControl w:val="0"/>
              <w:autoSpaceDE w:val="0"/>
              <w:autoSpaceDN w:val="0"/>
              <w:adjustRightInd w:val="0"/>
              <w:spacing w:before="120" w:after="120"/>
              <w:jc w:val="both"/>
              <w:rPr>
                <w:color w:val="000000"/>
                <w:kern w:val="28"/>
                <w:lang w:val="lv-LV" w:eastAsia="lv-LV"/>
              </w:rPr>
            </w:pPr>
            <w:r w:rsidRPr="008C0B5D">
              <w:rPr>
                <w:color w:val="000000"/>
                <w:kern w:val="28"/>
                <w:lang w:val="lv-LV" w:eastAsia="lv-LV"/>
              </w:rPr>
              <w:t xml:space="preserve">Saskaņā </w:t>
            </w:r>
            <w:r w:rsidR="00944638" w:rsidRPr="008C0B5D">
              <w:rPr>
                <w:color w:val="000000"/>
                <w:kern w:val="28"/>
                <w:lang w:val="lv-LV" w:eastAsia="lv-LV"/>
              </w:rPr>
              <w:t xml:space="preserve">ar </w:t>
            </w:r>
            <w:proofErr w:type="spellStart"/>
            <w:r w:rsidR="00944638" w:rsidRPr="008C0B5D">
              <w:rPr>
                <w:color w:val="000000"/>
                <w:kern w:val="28"/>
                <w:lang w:val="lv-LV" w:eastAsia="lv-LV"/>
              </w:rPr>
              <w:t>Ievadziņojumā</w:t>
            </w:r>
            <w:proofErr w:type="spellEnd"/>
            <w:r w:rsidR="00944638" w:rsidRPr="008C0B5D">
              <w:rPr>
                <w:color w:val="000000"/>
                <w:kern w:val="28"/>
                <w:lang w:val="lv-LV" w:eastAsia="lv-LV"/>
              </w:rPr>
              <w:t xml:space="preserve"> noteikto laika grafiku</w:t>
            </w:r>
          </w:p>
        </w:tc>
      </w:tr>
      <w:tr w:rsidR="00944638" w:rsidRPr="004D3177" w14:paraId="75563FE4" w14:textId="77777777" w:rsidTr="00961610">
        <w:tc>
          <w:tcPr>
            <w:tcW w:w="2791" w:type="pct"/>
            <w:gridSpan w:val="2"/>
          </w:tcPr>
          <w:p w14:paraId="326E122B" w14:textId="77777777" w:rsidR="00944638" w:rsidRPr="008C0B5D" w:rsidRDefault="00944638" w:rsidP="0009792C">
            <w:pPr>
              <w:widowControl w:val="0"/>
              <w:autoSpaceDE w:val="0"/>
              <w:autoSpaceDN w:val="0"/>
              <w:adjustRightInd w:val="0"/>
              <w:spacing w:before="120" w:after="120"/>
              <w:jc w:val="both"/>
              <w:rPr>
                <w:b/>
                <w:color w:val="000000"/>
                <w:kern w:val="28"/>
                <w:lang w:val="lv-LV" w:eastAsia="lv-LV"/>
              </w:rPr>
            </w:pPr>
            <w:r w:rsidRPr="008C0B5D">
              <w:rPr>
                <w:b/>
                <w:color w:val="000000"/>
                <w:kern w:val="28"/>
                <w:lang w:val="lv-LV" w:eastAsia="lv-LV"/>
              </w:rPr>
              <w:t>PREZENTĀCIJAS</w:t>
            </w:r>
          </w:p>
        </w:tc>
        <w:tc>
          <w:tcPr>
            <w:tcW w:w="993" w:type="pct"/>
          </w:tcPr>
          <w:p w14:paraId="43BBCDAB" w14:textId="77777777" w:rsidR="00944638" w:rsidRPr="008C0B5D" w:rsidRDefault="00944638" w:rsidP="0009792C">
            <w:pPr>
              <w:widowControl w:val="0"/>
              <w:autoSpaceDE w:val="0"/>
              <w:autoSpaceDN w:val="0"/>
              <w:adjustRightInd w:val="0"/>
              <w:spacing w:before="120" w:after="120"/>
              <w:jc w:val="both"/>
              <w:rPr>
                <w:color w:val="000000"/>
                <w:kern w:val="28"/>
                <w:lang w:val="lv-LV" w:eastAsia="lv-LV"/>
              </w:rPr>
            </w:pPr>
          </w:p>
        </w:tc>
        <w:tc>
          <w:tcPr>
            <w:tcW w:w="1216" w:type="pct"/>
          </w:tcPr>
          <w:p w14:paraId="16CDEEFE" w14:textId="77777777" w:rsidR="00944638" w:rsidRPr="008C0B5D" w:rsidRDefault="00944638" w:rsidP="0009792C">
            <w:pPr>
              <w:widowControl w:val="0"/>
              <w:autoSpaceDE w:val="0"/>
              <w:autoSpaceDN w:val="0"/>
              <w:adjustRightInd w:val="0"/>
              <w:spacing w:before="120" w:after="120"/>
              <w:jc w:val="both"/>
              <w:rPr>
                <w:color w:val="000000"/>
                <w:kern w:val="28"/>
                <w:lang w:val="lv-LV" w:eastAsia="lv-LV"/>
              </w:rPr>
            </w:pPr>
          </w:p>
        </w:tc>
      </w:tr>
      <w:tr w:rsidR="00944638" w:rsidRPr="004F6043" w14:paraId="0F768EBC" w14:textId="77777777" w:rsidTr="00F0299D">
        <w:tc>
          <w:tcPr>
            <w:tcW w:w="252" w:type="pct"/>
          </w:tcPr>
          <w:p w14:paraId="530E9333" w14:textId="2B8F6C5B" w:rsidR="004D3177" w:rsidRPr="008C0B5D" w:rsidRDefault="004D3177" w:rsidP="00222ED7">
            <w:pPr>
              <w:pStyle w:val="ListParagraph"/>
              <w:widowControl w:val="0"/>
              <w:numPr>
                <w:ilvl w:val="0"/>
                <w:numId w:val="52"/>
              </w:numPr>
              <w:autoSpaceDE w:val="0"/>
              <w:autoSpaceDN w:val="0"/>
              <w:adjustRightInd w:val="0"/>
              <w:spacing w:before="120" w:after="120"/>
              <w:jc w:val="both"/>
              <w:rPr>
                <w:b/>
                <w:color w:val="000000"/>
                <w:kern w:val="28"/>
                <w:sz w:val="20"/>
                <w:szCs w:val="20"/>
                <w:lang w:eastAsia="lv-LV"/>
              </w:rPr>
            </w:pPr>
          </w:p>
        </w:tc>
        <w:tc>
          <w:tcPr>
            <w:tcW w:w="2539" w:type="pct"/>
          </w:tcPr>
          <w:p w14:paraId="7131F459" w14:textId="02E5C2BC" w:rsidR="004D3177" w:rsidRPr="008C0B5D" w:rsidRDefault="004D3177" w:rsidP="008C0B5D">
            <w:pPr>
              <w:widowControl w:val="0"/>
              <w:autoSpaceDE w:val="0"/>
              <w:autoSpaceDN w:val="0"/>
              <w:adjustRightInd w:val="0"/>
              <w:spacing w:before="120" w:after="120"/>
              <w:jc w:val="both"/>
              <w:rPr>
                <w:color w:val="000000"/>
                <w:kern w:val="28"/>
                <w:lang w:val="lv-LV" w:eastAsia="lv-LV"/>
              </w:rPr>
            </w:pPr>
            <w:r w:rsidRPr="008C0B5D">
              <w:rPr>
                <w:color w:val="000000"/>
                <w:kern w:val="28"/>
                <w:lang w:val="lv-LV" w:eastAsia="lv-LV"/>
              </w:rPr>
              <w:t xml:space="preserve">Piedalīties vismaz vienā (1) </w:t>
            </w:r>
            <w:proofErr w:type="spellStart"/>
            <w:r w:rsidRPr="008C0B5D">
              <w:rPr>
                <w:color w:val="000000"/>
                <w:kern w:val="28"/>
                <w:lang w:val="lv-LV" w:eastAsia="lv-LV"/>
              </w:rPr>
              <w:t>Smart</w:t>
            </w:r>
            <w:proofErr w:type="spellEnd"/>
            <w:r w:rsidRPr="008C0B5D">
              <w:rPr>
                <w:color w:val="000000"/>
                <w:kern w:val="28"/>
                <w:lang w:val="lv-LV" w:eastAsia="lv-LV"/>
              </w:rPr>
              <w:t xml:space="preserve"> </w:t>
            </w:r>
            <w:proofErr w:type="spellStart"/>
            <w:r w:rsidRPr="008C0B5D">
              <w:rPr>
                <w:color w:val="000000"/>
                <w:kern w:val="28"/>
                <w:lang w:val="lv-LV" w:eastAsia="lv-LV"/>
              </w:rPr>
              <w:t>Blue</w:t>
            </w:r>
            <w:proofErr w:type="spellEnd"/>
            <w:r w:rsidRPr="008C0B5D">
              <w:rPr>
                <w:color w:val="000000"/>
                <w:kern w:val="28"/>
                <w:lang w:val="lv-LV" w:eastAsia="lv-LV"/>
              </w:rPr>
              <w:t xml:space="preserve"> </w:t>
            </w:r>
            <w:proofErr w:type="spellStart"/>
            <w:r w:rsidRPr="008C0B5D">
              <w:rPr>
                <w:color w:val="000000"/>
                <w:kern w:val="28"/>
                <w:lang w:val="lv-LV" w:eastAsia="lv-LV"/>
              </w:rPr>
              <w:t>Regions</w:t>
            </w:r>
            <w:proofErr w:type="spellEnd"/>
            <w:r w:rsidRPr="008C0B5D">
              <w:rPr>
                <w:color w:val="000000"/>
                <w:kern w:val="28"/>
                <w:lang w:val="lv-LV" w:eastAsia="lv-LV"/>
              </w:rPr>
              <w:t xml:space="preserve"> projekta partneru sanāksmē Baltijas jūras reģiona </w:t>
            </w:r>
            <w:proofErr w:type="spellStart"/>
            <w:r w:rsidRPr="008C0B5D">
              <w:rPr>
                <w:color w:val="000000"/>
                <w:kern w:val="28"/>
                <w:lang w:val="lv-LV" w:eastAsia="lv-LV"/>
              </w:rPr>
              <w:t>partnerreģionā</w:t>
            </w:r>
            <w:proofErr w:type="spellEnd"/>
            <w:r w:rsidR="004F7195">
              <w:rPr>
                <w:rStyle w:val="FootnoteReference"/>
                <w:color w:val="000000"/>
                <w:kern w:val="28"/>
                <w:lang w:val="lv-LV" w:eastAsia="lv-LV"/>
              </w:rPr>
              <w:footnoteReference w:id="5"/>
            </w:r>
            <w:r w:rsidRPr="008C0B5D">
              <w:rPr>
                <w:color w:val="000000"/>
                <w:kern w:val="28"/>
                <w:lang w:val="lv-LV" w:eastAsia="lv-LV"/>
              </w:rPr>
              <w:t xml:space="preserve"> un prezentēt Tematiskā plāna izstrādes gaitu un/vai rezultātus</w:t>
            </w:r>
            <w:r w:rsidR="008C0B5D">
              <w:rPr>
                <w:color w:val="000000"/>
                <w:kern w:val="28"/>
                <w:lang w:val="lv-LV" w:eastAsia="lv-LV"/>
              </w:rPr>
              <w:t>.</w:t>
            </w:r>
          </w:p>
        </w:tc>
        <w:tc>
          <w:tcPr>
            <w:tcW w:w="993" w:type="pct"/>
          </w:tcPr>
          <w:p w14:paraId="2477FEF5" w14:textId="77777777" w:rsidR="004D3177" w:rsidRPr="008C0B5D" w:rsidRDefault="004D3177" w:rsidP="0028445A">
            <w:pPr>
              <w:widowControl w:val="0"/>
              <w:autoSpaceDE w:val="0"/>
              <w:autoSpaceDN w:val="0"/>
              <w:adjustRightInd w:val="0"/>
              <w:spacing w:before="120" w:after="120"/>
              <w:jc w:val="both"/>
              <w:rPr>
                <w:color w:val="000000"/>
                <w:kern w:val="28"/>
                <w:lang w:val="lv-LV" w:eastAsia="lv-LV"/>
              </w:rPr>
            </w:pPr>
            <w:r w:rsidRPr="008C0B5D">
              <w:rPr>
                <w:color w:val="000000"/>
                <w:kern w:val="28"/>
                <w:lang w:val="lv-LV" w:eastAsia="lv-LV"/>
              </w:rPr>
              <w:t>Prezentācija angļu valodā par Tematiskā plāna izstrādes gaitu un/vai rezultātiem</w:t>
            </w:r>
          </w:p>
        </w:tc>
        <w:tc>
          <w:tcPr>
            <w:tcW w:w="1216" w:type="pct"/>
          </w:tcPr>
          <w:p w14:paraId="2A7CC3F6" w14:textId="70F854DE" w:rsidR="00944638" w:rsidRPr="008C0B5D" w:rsidRDefault="00F61F2C" w:rsidP="0028445A">
            <w:pPr>
              <w:widowControl w:val="0"/>
              <w:autoSpaceDE w:val="0"/>
              <w:autoSpaceDN w:val="0"/>
              <w:adjustRightInd w:val="0"/>
              <w:spacing w:before="120" w:after="120"/>
              <w:jc w:val="both"/>
              <w:rPr>
                <w:color w:val="000000"/>
                <w:kern w:val="28"/>
                <w:lang w:val="lv-LV" w:eastAsia="lv-LV"/>
              </w:rPr>
            </w:pPr>
            <w:r w:rsidRPr="008C0B5D">
              <w:rPr>
                <w:color w:val="000000"/>
                <w:kern w:val="28"/>
                <w:lang w:val="lv-LV" w:eastAsia="lv-LV"/>
              </w:rPr>
              <w:t xml:space="preserve">Saskaņā ar </w:t>
            </w:r>
            <w:proofErr w:type="spellStart"/>
            <w:r w:rsidRPr="008C0B5D">
              <w:rPr>
                <w:color w:val="000000"/>
                <w:kern w:val="28"/>
                <w:lang w:val="lv-LV" w:eastAsia="lv-LV"/>
              </w:rPr>
              <w:t>Ievadziņojumā</w:t>
            </w:r>
            <w:proofErr w:type="spellEnd"/>
            <w:r w:rsidRPr="008C0B5D">
              <w:rPr>
                <w:color w:val="000000"/>
                <w:kern w:val="28"/>
                <w:lang w:val="lv-LV" w:eastAsia="lv-LV"/>
              </w:rPr>
              <w:t xml:space="preserve"> noteikto laika grafiku</w:t>
            </w:r>
            <w:r w:rsidRPr="008C0B5D" w:rsidDel="00F61F2C">
              <w:rPr>
                <w:color w:val="000000"/>
                <w:kern w:val="28"/>
                <w:lang w:val="lv-LV" w:eastAsia="lv-LV"/>
              </w:rPr>
              <w:t xml:space="preserve"> </w:t>
            </w:r>
          </w:p>
        </w:tc>
      </w:tr>
      <w:tr w:rsidR="00944638" w:rsidRPr="004F6043" w14:paraId="565E5C6A" w14:textId="77777777" w:rsidTr="00F0299D">
        <w:tc>
          <w:tcPr>
            <w:tcW w:w="252" w:type="pct"/>
          </w:tcPr>
          <w:p w14:paraId="524E7805" w14:textId="77777777" w:rsidR="004D3177" w:rsidRPr="008C0B5D" w:rsidRDefault="004D3177" w:rsidP="00222ED7">
            <w:pPr>
              <w:pStyle w:val="ListParagraph"/>
              <w:widowControl w:val="0"/>
              <w:numPr>
                <w:ilvl w:val="0"/>
                <w:numId w:val="52"/>
              </w:numPr>
              <w:autoSpaceDE w:val="0"/>
              <w:autoSpaceDN w:val="0"/>
              <w:adjustRightInd w:val="0"/>
              <w:spacing w:before="120" w:after="120" w:line="240" w:lineRule="auto"/>
              <w:jc w:val="both"/>
              <w:rPr>
                <w:rFonts w:ascii="Times New Roman" w:eastAsia="Times New Roman" w:hAnsi="Times New Roman"/>
                <w:b/>
                <w:color w:val="000000"/>
                <w:kern w:val="28"/>
                <w:sz w:val="20"/>
                <w:szCs w:val="20"/>
                <w:lang w:eastAsia="lv-LV"/>
              </w:rPr>
            </w:pPr>
          </w:p>
        </w:tc>
        <w:tc>
          <w:tcPr>
            <w:tcW w:w="2539" w:type="pct"/>
          </w:tcPr>
          <w:p w14:paraId="275F3AB9" w14:textId="6A191EA9" w:rsidR="004D3177" w:rsidRPr="008C0B5D" w:rsidRDefault="004D3177" w:rsidP="008C0B5D">
            <w:pPr>
              <w:widowControl w:val="0"/>
              <w:autoSpaceDE w:val="0"/>
              <w:autoSpaceDN w:val="0"/>
              <w:adjustRightInd w:val="0"/>
              <w:spacing w:before="120" w:after="120"/>
              <w:jc w:val="both"/>
              <w:rPr>
                <w:color w:val="000000"/>
                <w:kern w:val="28"/>
                <w:lang w:val="lv-LV" w:eastAsia="lv-LV"/>
              </w:rPr>
            </w:pPr>
            <w:r w:rsidRPr="008C0B5D">
              <w:rPr>
                <w:color w:val="000000"/>
                <w:kern w:val="28"/>
                <w:lang w:val="lv-LV" w:eastAsia="lv-LV"/>
              </w:rPr>
              <w:t>Piedalīties vismaz vienā (1) nacionāla līmeņa konferencē par jūras un piekrastes viedās specializācijas attīstību Latvijā un  prezentēt Tematiskā plāna rezultātus, secinājumus un ieteikumus</w:t>
            </w:r>
            <w:r w:rsidR="008C0B5D">
              <w:rPr>
                <w:color w:val="000000"/>
                <w:kern w:val="28"/>
                <w:lang w:val="lv-LV" w:eastAsia="lv-LV"/>
              </w:rPr>
              <w:t>.</w:t>
            </w:r>
          </w:p>
        </w:tc>
        <w:tc>
          <w:tcPr>
            <w:tcW w:w="993" w:type="pct"/>
          </w:tcPr>
          <w:p w14:paraId="0B5C9C0F" w14:textId="77777777" w:rsidR="004D3177" w:rsidRPr="008C0B5D" w:rsidRDefault="004D3177" w:rsidP="0028445A">
            <w:pPr>
              <w:widowControl w:val="0"/>
              <w:autoSpaceDE w:val="0"/>
              <w:autoSpaceDN w:val="0"/>
              <w:adjustRightInd w:val="0"/>
              <w:spacing w:before="120" w:after="120"/>
              <w:jc w:val="both"/>
              <w:rPr>
                <w:color w:val="000000"/>
                <w:kern w:val="28"/>
                <w:lang w:val="lv-LV" w:eastAsia="lv-LV"/>
              </w:rPr>
            </w:pPr>
            <w:r w:rsidRPr="008C0B5D">
              <w:rPr>
                <w:color w:val="000000"/>
                <w:kern w:val="28"/>
                <w:lang w:val="lv-LV" w:eastAsia="lv-LV"/>
              </w:rPr>
              <w:t>Prezentācija latviešu valodā par Tematiskā plāna izstrādes gaitu un/vai rezultātiem</w:t>
            </w:r>
          </w:p>
        </w:tc>
        <w:tc>
          <w:tcPr>
            <w:tcW w:w="1216" w:type="pct"/>
          </w:tcPr>
          <w:p w14:paraId="301F7E1B" w14:textId="4A039879" w:rsidR="004D3177" w:rsidRPr="008C0B5D" w:rsidRDefault="00F61F2C" w:rsidP="0028445A">
            <w:pPr>
              <w:widowControl w:val="0"/>
              <w:autoSpaceDE w:val="0"/>
              <w:autoSpaceDN w:val="0"/>
              <w:adjustRightInd w:val="0"/>
              <w:spacing w:before="120" w:after="120"/>
              <w:jc w:val="both"/>
              <w:rPr>
                <w:color w:val="000000"/>
                <w:kern w:val="28"/>
                <w:lang w:val="lv-LV" w:eastAsia="lv-LV"/>
              </w:rPr>
            </w:pPr>
            <w:r w:rsidRPr="008C0B5D">
              <w:rPr>
                <w:color w:val="000000"/>
                <w:kern w:val="28"/>
                <w:lang w:val="lv-LV" w:eastAsia="lv-LV"/>
              </w:rPr>
              <w:t xml:space="preserve">Saskaņā ar </w:t>
            </w:r>
            <w:proofErr w:type="spellStart"/>
            <w:r w:rsidRPr="008C0B5D">
              <w:rPr>
                <w:color w:val="000000"/>
                <w:kern w:val="28"/>
                <w:lang w:val="lv-LV" w:eastAsia="lv-LV"/>
              </w:rPr>
              <w:t>Ievadziņojumā</w:t>
            </w:r>
            <w:proofErr w:type="spellEnd"/>
            <w:r w:rsidRPr="008C0B5D">
              <w:rPr>
                <w:color w:val="000000"/>
                <w:kern w:val="28"/>
                <w:lang w:val="lv-LV" w:eastAsia="lv-LV"/>
              </w:rPr>
              <w:t xml:space="preserve"> noteikto laika grafiku</w:t>
            </w:r>
            <w:r w:rsidRPr="008C0B5D" w:rsidDel="00F61F2C">
              <w:rPr>
                <w:color w:val="000000"/>
                <w:kern w:val="28"/>
                <w:lang w:val="lv-LV" w:eastAsia="lv-LV"/>
              </w:rPr>
              <w:t xml:space="preserve"> </w:t>
            </w:r>
          </w:p>
          <w:p w14:paraId="7ADB9E8C" w14:textId="1BF2DDDD" w:rsidR="00944638" w:rsidRPr="008C0B5D" w:rsidRDefault="00944638" w:rsidP="0028445A">
            <w:pPr>
              <w:widowControl w:val="0"/>
              <w:autoSpaceDE w:val="0"/>
              <w:autoSpaceDN w:val="0"/>
              <w:adjustRightInd w:val="0"/>
              <w:spacing w:before="120" w:after="120"/>
              <w:jc w:val="both"/>
              <w:rPr>
                <w:color w:val="000000"/>
                <w:kern w:val="28"/>
                <w:lang w:val="lv-LV" w:eastAsia="lv-LV"/>
              </w:rPr>
            </w:pPr>
          </w:p>
        </w:tc>
      </w:tr>
      <w:tr w:rsidR="00944638" w:rsidRPr="004D3177" w14:paraId="69C2233B" w14:textId="77777777" w:rsidTr="00F0299D">
        <w:tc>
          <w:tcPr>
            <w:tcW w:w="5000" w:type="pct"/>
            <w:gridSpan w:val="4"/>
          </w:tcPr>
          <w:p w14:paraId="3954154E" w14:textId="16AA1F24" w:rsidR="00944638" w:rsidRPr="008C0B5D" w:rsidRDefault="00944638" w:rsidP="0028445A">
            <w:pPr>
              <w:widowControl w:val="0"/>
              <w:autoSpaceDE w:val="0"/>
              <w:autoSpaceDN w:val="0"/>
              <w:adjustRightInd w:val="0"/>
              <w:spacing w:before="120" w:after="120"/>
              <w:jc w:val="both"/>
              <w:rPr>
                <w:b/>
                <w:color w:val="000000"/>
                <w:kern w:val="28"/>
                <w:lang w:val="lv-LV" w:eastAsia="lv-LV"/>
              </w:rPr>
            </w:pPr>
            <w:r w:rsidRPr="008C0B5D">
              <w:rPr>
                <w:b/>
                <w:color w:val="000000"/>
                <w:kern w:val="28"/>
                <w:lang w:val="lv-LV" w:eastAsia="lv-LV"/>
              </w:rPr>
              <w:t>KONSULTĀCIJAS</w:t>
            </w:r>
          </w:p>
        </w:tc>
      </w:tr>
      <w:tr w:rsidR="00944638" w:rsidRPr="004F7195" w14:paraId="4F3B8F6E" w14:textId="77777777" w:rsidTr="00F0299D">
        <w:tc>
          <w:tcPr>
            <w:tcW w:w="252" w:type="pct"/>
          </w:tcPr>
          <w:p w14:paraId="0BCD41A2" w14:textId="77777777" w:rsidR="004D3177" w:rsidRPr="008C0B5D" w:rsidRDefault="004D3177" w:rsidP="00222ED7">
            <w:pPr>
              <w:pStyle w:val="ListParagraph"/>
              <w:widowControl w:val="0"/>
              <w:numPr>
                <w:ilvl w:val="0"/>
                <w:numId w:val="52"/>
              </w:numPr>
              <w:autoSpaceDE w:val="0"/>
              <w:autoSpaceDN w:val="0"/>
              <w:adjustRightInd w:val="0"/>
              <w:spacing w:before="120" w:after="120" w:line="240" w:lineRule="auto"/>
              <w:jc w:val="both"/>
              <w:rPr>
                <w:rFonts w:ascii="Times New Roman" w:eastAsia="Times New Roman" w:hAnsi="Times New Roman"/>
                <w:color w:val="000000"/>
                <w:kern w:val="28"/>
                <w:sz w:val="20"/>
                <w:szCs w:val="20"/>
                <w:lang w:eastAsia="lv-LV"/>
              </w:rPr>
            </w:pPr>
          </w:p>
        </w:tc>
        <w:tc>
          <w:tcPr>
            <w:tcW w:w="2539" w:type="pct"/>
          </w:tcPr>
          <w:p w14:paraId="5C5B9707" w14:textId="007AD263" w:rsidR="004D3177" w:rsidRPr="008C0B5D" w:rsidRDefault="004F7195" w:rsidP="004F7195">
            <w:pPr>
              <w:widowControl w:val="0"/>
              <w:autoSpaceDE w:val="0"/>
              <w:autoSpaceDN w:val="0"/>
              <w:adjustRightInd w:val="0"/>
              <w:spacing w:before="120" w:after="120"/>
              <w:jc w:val="both"/>
              <w:rPr>
                <w:color w:val="000000"/>
                <w:kern w:val="28"/>
                <w:lang w:val="lv-LV" w:eastAsia="lv-LV"/>
              </w:rPr>
            </w:pPr>
            <w:r>
              <w:rPr>
                <w:color w:val="000000"/>
                <w:kern w:val="28"/>
                <w:lang w:val="lv-LV" w:eastAsia="lv-LV"/>
              </w:rPr>
              <w:t>Pēc pasūtītāja pieprasījuma s</w:t>
            </w:r>
            <w:r w:rsidR="004D3177" w:rsidRPr="008C0B5D">
              <w:rPr>
                <w:color w:val="000000"/>
                <w:kern w:val="28"/>
                <w:lang w:val="lv-LV" w:eastAsia="lv-LV"/>
              </w:rPr>
              <w:t xml:space="preserve">niegt konsultatīvu </w:t>
            </w:r>
            <w:r w:rsidR="005C0816">
              <w:rPr>
                <w:color w:val="000000"/>
                <w:kern w:val="28"/>
                <w:lang w:val="lv-LV" w:eastAsia="lv-LV"/>
              </w:rPr>
              <w:t xml:space="preserve">mutisku </w:t>
            </w:r>
            <w:r w:rsidR="005C0816" w:rsidRPr="008C0B5D">
              <w:rPr>
                <w:color w:val="000000"/>
                <w:kern w:val="28"/>
                <w:lang w:val="lv-LV" w:eastAsia="lv-LV"/>
              </w:rPr>
              <w:t>atbalstu</w:t>
            </w:r>
            <w:r w:rsidR="005C0816">
              <w:rPr>
                <w:color w:val="000000"/>
                <w:kern w:val="28"/>
                <w:lang w:val="lv-LV" w:eastAsia="lv-LV"/>
              </w:rPr>
              <w:t xml:space="preserve"> </w:t>
            </w:r>
            <w:r w:rsidR="004D3177" w:rsidRPr="008C0B5D">
              <w:rPr>
                <w:color w:val="000000"/>
                <w:kern w:val="28"/>
                <w:lang w:val="lv-LV" w:eastAsia="lv-LV"/>
              </w:rPr>
              <w:t xml:space="preserve">Rīgas plānošanas reģiona atbildīgajiem speciālistiem par </w:t>
            </w:r>
            <w:proofErr w:type="spellStart"/>
            <w:r w:rsidR="004D3177" w:rsidRPr="008C0B5D">
              <w:rPr>
                <w:i/>
                <w:color w:val="000000"/>
                <w:kern w:val="28"/>
                <w:lang w:val="lv-LV" w:eastAsia="lv-LV"/>
              </w:rPr>
              <w:t>Smart</w:t>
            </w:r>
            <w:proofErr w:type="spellEnd"/>
            <w:r w:rsidR="004D3177" w:rsidRPr="008C0B5D">
              <w:rPr>
                <w:i/>
                <w:color w:val="000000"/>
                <w:kern w:val="28"/>
                <w:lang w:val="lv-LV" w:eastAsia="lv-LV"/>
              </w:rPr>
              <w:t xml:space="preserve"> </w:t>
            </w:r>
            <w:proofErr w:type="spellStart"/>
            <w:r w:rsidR="004D3177" w:rsidRPr="008C0B5D">
              <w:rPr>
                <w:i/>
                <w:color w:val="000000"/>
                <w:kern w:val="28"/>
                <w:lang w:val="lv-LV" w:eastAsia="lv-LV"/>
              </w:rPr>
              <w:t>Blue</w:t>
            </w:r>
            <w:proofErr w:type="spellEnd"/>
            <w:r w:rsidR="004D3177" w:rsidRPr="008C0B5D">
              <w:rPr>
                <w:i/>
                <w:color w:val="000000"/>
                <w:kern w:val="28"/>
                <w:lang w:val="lv-LV" w:eastAsia="lv-LV"/>
              </w:rPr>
              <w:t xml:space="preserve"> </w:t>
            </w:r>
            <w:proofErr w:type="spellStart"/>
            <w:r w:rsidR="004D3177" w:rsidRPr="008C0B5D">
              <w:rPr>
                <w:i/>
                <w:color w:val="000000"/>
                <w:kern w:val="28"/>
                <w:lang w:val="lv-LV" w:eastAsia="lv-LV"/>
              </w:rPr>
              <w:t>Regions</w:t>
            </w:r>
            <w:proofErr w:type="spellEnd"/>
            <w:r w:rsidR="004D3177" w:rsidRPr="008C0B5D">
              <w:rPr>
                <w:color w:val="000000"/>
                <w:kern w:val="28"/>
                <w:lang w:val="lv-LV" w:eastAsia="lv-LV"/>
              </w:rPr>
              <w:t xml:space="preserve"> projekta 3. Aktivitāšu kopas “Jūras un piekrastes viedās specializācijas ieviešanas pasākumu integrēšana RIS3 </w:t>
            </w:r>
            <w:r w:rsidR="004D3177" w:rsidRPr="008C0B5D">
              <w:rPr>
                <w:color w:val="000000"/>
                <w:kern w:val="28"/>
                <w:lang w:val="lv-LV" w:eastAsia="lv-LV"/>
              </w:rPr>
              <w:lastRenderedPageBreak/>
              <w:t xml:space="preserve">ieviešanā”, 3.3. aktivitātes: “Jaunu jūras un piekrastes viedās specializācijas rīcības politiku (pasākumu) izvēle, uzlabošana un izmēģināšana </w:t>
            </w:r>
            <w:proofErr w:type="spellStart"/>
            <w:r w:rsidR="004D3177" w:rsidRPr="008C0B5D">
              <w:rPr>
                <w:color w:val="000000"/>
                <w:kern w:val="28"/>
                <w:lang w:val="lv-LV" w:eastAsia="lv-LV"/>
              </w:rPr>
              <w:t>partnerreģionos</w:t>
            </w:r>
            <w:proofErr w:type="spellEnd"/>
            <w:r w:rsidR="004D3177" w:rsidRPr="008C0B5D">
              <w:rPr>
                <w:color w:val="000000"/>
                <w:kern w:val="28"/>
                <w:lang w:val="lv-LV" w:eastAsia="lv-LV"/>
              </w:rPr>
              <w:t>” ieviešanai.</w:t>
            </w:r>
          </w:p>
        </w:tc>
        <w:tc>
          <w:tcPr>
            <w:tcW w:w="993" w:type="pct"/>
          </w:tcPr>
          <w:p w14:paraId="40BDC3B4" w14:textId="77777777" w:rsidR="004D3177" w:rsidRPr="008C0B5D" w:rsidRDefault="004D3177" w:rsidP="0028445A">
            <w:pPr>
              <w:widowControl w:val="0"/>
              <w:autoSpaceDE w:val="0"/>
              <w:autoSpaceDN w:val="0"/>
              <w:adjustRightInd w:val="0"/>
              <w:spacing w:before="120" w:after="120"/>
              <w:jc w:val="both"/>
              <w:rPr>
                <w:color w:val="000000"/>
                <w:kern w:val="28"/>
                <w:lang w:val="lv-LV" w:eastAsia="lv-LV"/>
              </w:rPr>
            </w:pPr>
            <w:r w:rsidRPr="008C0B5D">
              <w:rPr>
                <w:color w:val="000000"/>
                <w:kern w:val="28"/>
                <w:lang w:val="lv-LV" w:eastAsia="lv-LV"/>
              </w:rPr>
              <w:lastRenderedPageBreak/>
              <w:t>Eksperta viedoklis pēc pieprasījuma</w:t>
            </w:r>
          </w:p>
        </w:tc>
        <w:tc>
          <w:tcPr>
            <w:tcW w:w="1216" w:type="pct"/>
          </w:tcPr>
          <w:p w14:paraId="4B09BA44" w14:textId="0A65FA18" w:rsidR="004D3177" w:rsidRPr="008C0B5D" w:rsidRDefault="004F7195" w:rsidP="008166C3">
            <w:pPr>
              <w:widowControl w:val="0"/>
              <w:autoSpaceDE w:val="0"/>
              <w:autoSpaceDN w:val="0"/>
              <w:adjustRightInd w:val="0"/>
              <w:spacing w:before="120" w:after="120"/>
              <w:jc w:val="both"/>
              <w:rPr>
                <w:color w:val="000000"/>
                <w:kern w:val="28"/>
                <w:lang w:val="lv-LV" w:eastAsia="lv-LV"/>
              </w:rPr>
            </w:pPr>
            <w:r w:rsidRPr="005C0816">
              <w:rPr>
                <w:lang w:val="lv-LV"/>
              </w:rPr>
              <w:t xml:space="preserve">Ne </w:t>
            </w:r>
            <w:r>
              <w:rPr>
                <w:lang w:val="lv-LV"/>
              </w:rPr>
              <w:t>vairāk</w:t>
            </w:r>
            <w:r>
              <w:rPr>
                <w:lang w:val="lv-LV"/>
              </w:rPr>
              <w:t xml:space="preserve"> kā</w:t>
            </w:r>
            <w:r>
              <w:rPr>
                <w:lang w:val="lv-LV"/>
              </w:rPr>
              <w:t xml:space="preserve"> 1 (vienu) stundu garu un ne vairāk kā (6) reizes Līguma izpildes laikā</w:t>
            </w:r>
          </w:p>
        </w:tc>
      </w:tr>
    </w:tbl>
    <w:p w14:paraId="751C98C5" w14:textId="573FD146" w:rsidR="004D3177" w:rsidRPr="004D3177" w:rsidRDefault="004D3177" w:rsidP="008C0B5D">
      <w:pPr>
        <w:pStyle w:val="ListParagraph"/>
        <w:numPr>
          <w:ilvl w:val="0"/>
          <w:numId w:val="3"/>
        </w:numPr>
        <w:tabs>
          <w:tab w:val="left" w:pos="426"/>
        </w:tabs>
        <w:spacing w:before="120" w:after="120"/>
        <w:ind w:left="567" w:hanging="709"/>
        <w:contextualSpacing w:val="0"/>
        <w:rPr>
          <w:rFonts w:ascii="Times New Roman" w:eastAsia="Times New Roman" w:hAnsi="Times New Roman"/>
          <w:b/>
          <w:color w:val="000000"/>
          <w:kern w:val="28"/>
          <w:sz w:val="24"/>
          <w:szCs w:val="24"/>
          <w:lang w:eastAsia="lv-LV"/>
        </w:rPr>
      </w:pPr>
      <w:r w:rsidRPr="004D3177">
        <w:rPr>
          <w:rFonts w:ascii="Times New Roman" w:eastAsia="Times New Roman" w:hAnsi="Times New Roman"/>
          <w:b/>
          <w:color w:val="000000"/>
          <w:sz w:val="24"/>
          <w:szCs w:val="24"/>
          <w:lang w:eastAsia="lv-LV"/>
        </w:rPr>
        <w:t xml:space="preserve">Nododamās dokumentācijas iesniegšanas prasības: </w:t>
      </w:r>
    </w:p>
    <w:p w14:paraId="651DBDEB" w14:textId="77777777" w:rsidR="004D3177" w:rsidRPr="004D3177" w:rsidRDefault="004D3177" w:rsidP="008C0B5D">
      <w:pPr>
        <w:pStyle w:val="ListParagraph"/>
        <w:widowControl w:val="0"/>
        <w:numPr>
          <w:ilvl w:val="1"/>
          <w:numId w:val="3"/>
        </w:numPr>
        <w:tabs>
          <w:tab w:val="left" w:pos="567"/>
        </w:tabs>
        <w:autoSpaceDE w:val="0"/>
        <w:autoSpaceDN w:val="0"/>
        <w:adjustRightInd w:val="0"/>
        <w:spacing w:before="120" w:after="120" w:line="240" w:lineRule="auto"/>
        <w:ind w:left="567" w:hanging="425"/>
        <w:contextualSpacing w:val="0"/>
        <w:jc w:val="both"/>
        <w:rPr>
          <w:rFonts w:ascii="Times New Roman" w:eastAsia="Times New Roman" w:hAnsi="Times New Roman"/>
          <w:color w:val="000000"/>
          <w:kern w:val="28"/>
          <w:sz w:val="24"/>
          <w:szCs w:val="24"/>
          <w:lang w:eastAsia="lv-LV"/>
        </w:rPr>
      </w:pPr>
      <w:r w:rsidRPr="004D3177">
        <w:rPr>
          <w:rFonts w:ascii="Times New Roman" w:eastAsia="Times New Roman" w:hAnsi="Times New Roman"/>
          <w:color w:val="000000"/>
          <w:sz w:val="24"/>
          <w:szCs w:val="24"/>
          <w:lang w:eastAsia="lv-LV"/>
        </w:rPr>
        <w:t xml:space="preserve">Visu Pakalpojumu sniegšanas rezultātā izstrādāto dokumentu gala redakcijas, ieskaitot prezentācijas, iesniedzamas elektroniskā formātā Pasūtītāja kontaktpersonai un izdrukātā veidā ar pavadvēstuli norādot projekta nosaukumu, izpildes datumu, izpildītāja nosaukumu; uzskaitot </w:t>
      </w:r>
      <w:r w:rsidRPr="004D3177">
        <w:rPr>
          <w:rFonts w:ascii="Times New Roman" w:eastAsia="Times New Roman" w:hAnsi="Times New Roman"/>
          <w:iCs/>
          <w:color w:val="000000"/>
          <w:sz w:val="24"/>
          <w:szCs w:val="24"/>
          <w:lang w:eastAsia="ar-SA"/>
        </w:rPr>
        <w:t>nodevumā iesniegtos dokumentus (katra dokumenta nosaukumu, lappušu skaitu).</w:t>
      </w:r>
    </w:p>
    <w:p w14:paraId="7AD3B133" w14:textId="77777777" w:rsidR="004D3177" w:rsidRPr="004D3177" w:rsidRDefault="004D3177" w:rsidP="008C0B5D">
      <w:pPr>
        <w:pStyle w:val="ListParagraph"/>
        <w:widowControl w:val="0"/>
        <w:numPr>
          <w:ilvl w:val="1"/>
          <w:numId w:val="3"/>
        </w:numPr>
        <w:tabs>
          <w:tab w:val="left" w:pos="567"/>
        </w:tabs>
        <w:autoSpaceDE w:val="0"/>
        <w:autoSpaceDN w:val="0"/>
        <w:adjustRightInd w:val="0"/>
        <w:spacing w:before="120" w:after="120" w:line="240" w:lineRule="auto"/>
        <w:ind w:left="567" w:hanging="425"/>
        <w:contextualSpacing w:val="0"/>
        <w:jc w:val="both"/>
        <w:rPr>
          <w:rFonts w:ascii="Times New Roman" w:eastAsia="Times New Roman" w:hAnsi="Times New Roman"/>
          <w:color w:val="000000"/>
          <w:kern w:val="28"/>
          <w:sz w:val="24"/>
          <w:szCs w:val="24"/>
          <w:lang w:eastAsia="lv-LV"/>
        </w:rPr>
      </w:pPr>
      <w:r w:rsidRPr="004D3177">
        <w:rPr>
          <w:rFonts w:ascii="Times New Roman" w:eastAsia="Times New Roman" w:hAnsi="Times New Roman"/>
          <w:color w:val="000000"/>
          <w:sz w:val="24"/>
          <w:szCs w:val="24"/>
          <w:lang w:eastAsia="lv-LV"/>
        </w:rPr>
        <w:t>Dokumentu teksti iesniedzami kā Word (.</w:t>
      </w:r>
      <w:proofErr w:type="spellStart"/>
      <w:r w:rsidRPr="004D3177">
        <w:rPr>
          <w:rFonts w:ascii="Times New Roman" w:eastAsia="Times New Roman" w:hAnsi="Times New Roman"/>
          <w:color w:val="000000"/>
          <w:sz w:val="24"/>
          <w:szCs w:val="24"/>
          <w:lang w:eastAsia="lv-LV"/>
        </w:rPr>
        <w:t>doc</w:t>
      </w:r>
      <w:proofErr w:type="spellEnd"/>
      <w:r w:rsidRPr="004D3177">
        <w:rPr>
          <w:rFonts w:ascii="Times New Roman" w:eastAsia="Times New Roman" w:hAnsi="Times New Roman"/>
          <w:color w:val="000000"/>
          <w:sz w:val="24"/>
          <w:szCs w:val="24"/>
          <w:lang w:eastAsia="lv-LV"/>
        </w:rPr>
        <w:t xml:space="preserve">) vai </w:t>
      </w:r>
      <w:proofErr w:type="spellStart"/>
      <w:r w:rsidRPr="004D3177">
        <w:rPr>
          <w:rFonts w:ascii="Times New Roman" w:eastAsia="Times New Roman" w:hAnsi="Times New Roman"/>
          <w:color w:val="000000"/>
          <w:sz w:val="24"/>
          <w:szCs w:val="24"/>
          <w:lang w:eastAsia="lv-LV"/>
        </w:rPr>
        <w:t>Rich</w:t>
      </w:r>
      <w:proofErr w:type="spellEnd"/>
      <w:r w:rsidRPr="004D3177">
        <w:rPr>
          <w:rFonts w:ascii="Times New Roman" w:eastAsia="Times New Roman" w:hAnsi="Times New Roman"/>
          <w:color w:val="000000"/>
          <w:sz w:val="24"/>
          <w:szCs w:val="24"/>
          <w:lang w:eastAsia="lv-LV"/>
        </w:rPr>
        <w:t xml:space="preserve"> </w:t>
      </w:r>
      <w:proofErr w:type="spellStart"/>
      <w:r w:rsidRPr="004D3177">
        <w:rPr>
          <w:rFonts w:ascii="Times New Roman" w:eastAsia="Times New Roman" w:hAnsi="Times New Roman"/>
          <w:color w:val="000000"/>
          <w:sz w:val="24"/>
          <w:szCs w:val="24"/>
          <w:lang w:eastAsia="lv-LV"/>
        </w:rPr>
        <w:t>Text</w:t>
      </w:r>
      <w:proofErr w:type="spellEnd"/>
      <w:r w:rsidRPr="004D3177">
        <w:rPr>
          <w:rFonts w:ascii="Times New Roman" w:eastAsia="Times New Roman" w:hAnsi="Times New Roman"/>
          <w:color w:val="000000"/>
          <w:sz w:val="24"/>
          <w:szCs w:val="24"/>
          <w:lang w:eastAsia="lv-LV"/>
        </w:rPr>
        <w:t xml:space="preserve"> </w:t>
      </w:r>
      <w:proofErr w:type="spellStart"/>
      <w:r w:rsidRPr="004D3177">
        <w:rPr>
          <w:rFonts w:ascii="Times New Roman" w:eastAsia="Times New Roman" w:hAnsi="Times New Roman"/>
          <w:color w:val="000000"/>
          <w:sz w:val="24"/>
          <w:szCs w:val="24"/>
          <w:lang w:eastAsia="lv-LV"/>
        </w:rPr>
        <w:t>Format</w:t>
      </w:r>
      <w:proofErr w:type="spellEnd"/>
      <w:r w:rsidRPr="004D3177">
        <w:rPr>
          <w:rFonts w:ascii="Times New Roman" w:eastAsia="Times New Roman" w:hAnsi="Times New Roman"/>
          <w:color w:val="000000"/>
          <w:sz w:val="24"/>
          <w:szCs w:val="24"/>
          <w:lang w:eastAsia="lv-LV"/>
        </w:rPr>
        <w:t xml:space="preserve"> (.</w:t>
      </w:r>
      <w:proofErr w:type="spellStart"/>
      <w:r w:rsidRPr="004D3177">
        <w:rPr>
          <w:rFonts w:ascii="Times New Roman" w:eastAsia="Times New Roman" w:hAnsi="Times New Roman"/>
          <w:color w:val="000000"/>
          <w:sz w:val="24"/>
          <w:szCs w:val="24"/>
          <w:lang w:eastAsia="lv-LV"/>
        </w:rPr>
        <w:t>rtf</w:t>
      </w:r>
      <w:proofErr w:type="spellEnd"/>
      <w:r w:rsidRPr="004D3177">
        <w:rPr>
          <w:rFonts w:ascii="Times New Roman" w:eastAsia="Times New Roman" w:hAnsi="Times New Roman"/>
          <w:color w:val="000000"/>
          <w:sz w:val="24"/>
          <w:szCs w:val="24"/>
          <w:lang w:eastAsia="lv-LV"/>
        </w:rPr>
        <w:t xml:space="preserve">) dokumenti. Standarta lappuse A4 formāts. Teksta sagatavošanai ir jāizmanto </w:t>
      </w:r>
      <w:proofErr w:type="spellStart"/>
      <w:r w:rsidRPr="004D3177">
        <w:rPr>
          <w:rFonts w:ascii="Times New Roman" w:eastAsia="Times New Roman" w:hAnsi="Times New Roman"/>
          <w:color w:val="000000"/>
          <w:sz w:val="24"/>
          <w:szCs w:val="24"/>
          <w:lang w:eastAsia="lv-LV"/>
        </w:rPr>
        <w:t>Times</w:t>
      </w:r>
      <w:proofErr w:type="spellEnd"/>
      <w:r w:rsidRPr="004D3177">
        <w:rPr>
          <w:rFonts w:ascii="Times New Roman" w:eastAsia="Times New Roman" w:hAnsi="Times New Roman"/>
          <w:color w:val="000000"/>
          <w:sz w:val="24"/>
          <w:szCs w:val="24"/>
          <w:lang w:eastAsia="lv-LV"/>
        </w:rPr>
        <w:t xml:space="preserve"> </w:t>
      </w:r>
      <w:proofErr w:type="spellStart"/>
      <w:r w:rsidRPr="004D3177">
        <w:rPr>
          <w:rFonts w:ascii="Times New Roman" w:eastAsia="Times New Roman" w:hAnsi="Times New Roman"/>
          <w:color w:val="000000"/>
          <w:sz w:val="24"/>
          <w:szCs w:val="24"/>
          <w:lang w:eastAsia="lv-LV"/>
        </w:rPr>
        <w:t>New</w:t>
      </w:r>
      <w:proofErr w:type="spellEnd"/>
      <w:r w:rsidRPr="004D3177">
        <w:rPr>
          <w:rFonts w:ascii="Times New Roman" w:eastAsia="Times New Roman" w:hAnsi="Times New Roman"/>
          <w:color w:val="000000"/>
          <w:sz w:val="24"/>
          <w:szCs w:val="24"/>
          <w:lang w:eastAsia="lv-LV"/>
        </w:rPr>
        <w:t xml:space="preserve"> </w:t>
      </w:r>
      <w:proofErr w:type="spellStart"/>
      <w:r w:rsidRPr="004D3177">
        <w:rPr>
          <w:rFonts w:ascii="Times New Roman" w:eastAsia="Times New Roman" w:hAnsi="Times New Roman"/>
          <w:color w:val="000000"/>
          <w:sz w:val="24"/>
          <w:szCs w:val="24"/>
          <w:lang w:eastAsia="lv-LV"/>
        </w:rPr>
        <w:t>Roman</w:t>
      </w:r>
      <w:proofErr w:type="spellEnd"/>
      <w:r w:rsidRPr="004D3177">
        <w:rPr>
          <w:rFonts w:ascii="Times New Roman" w:eastAsia="Times New Roman" w:hAnsi="Times New Roman"/>
          <w:color w:val="000000"/>
          <w:sz w:val="24"/>
          <w:szCs w:val="24"/>
          <w:lang w:eastAsia="lv-LV"/>
        </w:rPr>
        <w:t xml:space="preserve"> fonts 11 lieluma burti ar viena intervāla atstarpi.</w:t>
      </w:r>
    </w:p>
    <w:p w14:paraId="2641E2BF" w14:textId="77777777" w:rsidR="004D3177" w:rsidRPr="004D3177" w:rsidRDefault="004D3177" w:rsidP="008C0B5D">
      <w:pPr>
        <w:pStyle w:val="ListParagraph"/>
        <w:widowControl w:val="0"/>
        <w:numPr>
          <w:ilvl w:val="1"/>
          <w:numId w:val="3"/>
        </w:numPr>
        <w:tabs>
          <w:tab w:val="left" w:pos="567"/>
        </w:tabs>
        <w:autoSpaceDE w:val="0"/>
        <w:autoSpaceDN w:val="0"/>
        <w:adjustRightInd w:val="0"/>
        <w:spacing w:before="120" w:after="120" w:line="240" w:lineRule="auto"/>
        <w:ind w:left="567" w:hanging="425"/>
        <w:contextualSpacing w:val="0"/>
        <w:jc w:val="both"/>
        <w:rPr>
          <w:rFonts w:ascii="Times New Roman" w:eastAsia="Times New Roman" w:hAnsi="Times New Roman"/>
          <w:color w:val="000000"/>
          <w:kern w:val="28"/>
          <w:sz w:val="24"/>
          <w:szCs w:val="24"/>
          <w:lang w:eastAsia="lv-LV"/>
        </w:rPr>
      </w:pPr>
      <w:r w:rsidRPr="004D3177">
        <w:rPr>
          <w:rFonts w:ascii="Times New Roman" w:eastAsia="Times New Roman" w:hAnsi="Times New Roman"/>
          <w:color w:val="000000"/>
          <w:sz w:val="24"/>
          <w:szCs w:val="24"/>
          <w:lang w:eastAsia="lv-LV"/>
        </w:rPr>
        <w:t>Dokumentiem ir jābūt izstrādātiem gramatiski pareizā latviešu valodā un, kur tas prasīts atbilstoši šai specifikācijai, gramatiski pareizā angļu valodā.</w:t>
      </w:r>
    </w:p>
    <w:p w14:paraId="48A47E8C" w14:textId="77777777" w:rsidR="004D3177" w:rsidRPr="004D3177" w:rsidRDefault="004D3177" w:rsidP="008C0B5D">
      <w:pPr>
        <w:pStyle w:val="ListParagraph"/>
        <w:widowControl w:val="0"/>
        <w:numPr>
          <w:ilvl w:val="1"/>
          <w:numId w:val="3"/>
        </w:numPr>
        <w:tabs>
          <w:tab w:val="left" w:pos="567"/>
        </w:tabs>
        <w:autoSpaceDE w:val="0"/>
        <w:autoSpaceDN w:val="0"/>
        <w:adjustRightInd w:val="0"/>
        <w:spacing w:before="120" w:after="120" w:line="240" w:lineRule="auto"/>
        <w:ind w:left="567" w:hanging="425"/>
        <w:contextualSpacing w:val="0"/>
        <w:jc w:val="both"/>
        <w:rPr>
          <w:rFonts w:ascii="Times New Roman" w:eastAsia="Times New Roman" w:hAnsi="Times New Roman"/>
          <w:color w:val="000000"/>
          <w:kern w:val="28"/>
          <w:sz w:val="24"/>
          <w:szCs w:val="24"/>
          <w:lang w:eastAsia="lv-LV"/>
        </w:rPr>
      </w:pPr>
      <w:r w:rsidRPr="004D3177">
        <w:rPr>
          <w:rFonts w:ascii="Times New Roman" w:eastAsia="Times New Roman" w:hAnsi="Times New Roman"/>
          <w:color w:val="000000"/>
          <w:sz w:val="24"/>
          <w:szCs w:val="24"/>
          <w:lang w:eastAsia="lv-LV"/>
        </w:rPr>
        <w:t>Izstrādātajos dokumentos jābūt norādēm uz informācijas avotiem, izmantoto metodoloģiju, saistošajiem normatīvajiem aktiem;</w:t>
      </w:r>
    </w:p>
    <w:p w14:paraId="69978D6F" w14:textId="77777777" w:rsidR="004D3177" w:rsidRPr="004D3177" w:rsidRDefault="004D3177" w:rsidP="008C0B5D">
      <w:pPr>
        <w:pStyle w:val="ListParagraph"/>
        <w:widowControl w:val="0"/>
        <w:numPr>
          <w:ilvl w:val="1"/>
          <w:numId w:val="3"/>
        </w:numPr>
        <w:tabs>
          <w:tab w:val="left" w:pos="567"/>
        </w:tabs>
        <w:autoSpaceDE w:val="0"/>
        <w:autoSpaceDN w:val="0"/>
        <w:adjustRightInd w:val="0"/>
        <w:spacing w:before="120" w:after="120" w:line="240" w:lineRule="auto"/>
        <w:ind w:left="567" w:hanging="425"/>
        <w:contextualSpacing w:val="0"/>
        <w:jc w:val="both"/>
        <w:rPr>
          <w:rFonts w:ascii="Times New Roman" w:eastAsia="Times New Roman" w:hAnsi="Times New Roman"/>
          <w:color w:val="000000"/>
          <w:kern w:val="28"/>
          <w:sz w:val="24"/>
          <w:szCs w:val="24"/>
          <w:lang w:eastAsia="lv-LV"/>
        </w:rPr>
      </w:pPr>
      <w:r w:rsidRPr="004D3177">
        <w:rPr>
          <w:rFonts w:ascii="Times New Roman" w:eastAsia="Times New Roman" w:hAnsi="Times New Roman"/>
          <w:color w:val="000000"/>
          <w:sz w:val="24"/>
          <w:szCs w:val="24"/>
          <w:lang w:eastAsia="lv-LV"/>
        </w:rPr>
        <w:t>Pakalpojuma sniedzējam nodevumu izstrādē ir saistoši Pasūtītāja priekšlikumi nodevumu sagatavošanai un precizēšanai. Pasūtītājam ir tiesības nepieciešamības gadījumā pieprasīt nodevumu precizēšanu / papildināšanu. Pakalpojumu saturs var tikt precizēts projekta izstrādes gaitā saskaņā ar projekta vadības grupas lēmumiem iespējami kvalitatīvāku projekta rezultātu sasniegšanai.</w:t>
      </w:r>
    </w:p>
    <w:p w14:paraId="7619CD96" w14:textId="77777777" w:rsidR="004D3177" w:rsidRPr="00F61F2C" w:rsidRDefault="004D3177" w:rsidP="008C0B5D">
      <w:pPr>
        <w:pStyle w:val="ListParagraph"/>
        <w:widowControl w:val="0"/>
        <w:numPr>
          <w:ilvl w:val="1"/>
          <w:numId w:val="3"/>
        </w:numPr>
        <w:tabs>
          <w:tab w:val="left" w:pos="567"/>
        </w:tabs>
        <w:autoSpaceDE w:val="0"/>
        <w:autoSpaceDN w:val="0"/>
        <w:adjustRightInd w:val="0"/>
        <w:spacing w:before="120" w:after="120" w:line="240" w:lineRule="auto"/>
        <w:ind w:left="567" w:hanging="425"/>
        <w:contextualSpacing w:val="0"/>
        <w:jc w:val="both"/>
        <w:rPr>
          <w:rFonts w:ascii="Times New Roman" w:eastAsia="Times New Roman" w:hAnsi="Times New Roman"/>
          <w:b/>
          <w:color w:val="000000"/>
          <w:kern w:val="28"/>
          <w:sz w:val="24"/>
          <w:szCs w:val="24"/>
          <w:u w:val="single"/>
          <w:lang w:eastAsia="lv-LV"/>
        </w:rPr>
      </w:pPr>
      <w:r w:rsidRPr="00F61F2C">
        <w:rPr>
          <w:rFonts w:ascii="Times New Roman" w:eastAsia="Times New Roman" w:hAnsi="Times New Roman"/>
          <w:b/>
          <w:color w:val="000000"/>
          <w:sz w:val="24"/>
          <w:szCs w:val="24"/>
          <w:u w:val="single"/>
          <w:lang w:eastAsia="lv-LV"/>
        </w:rPr>
        <w:t xml:space="preserve">Nodevumu noformējumā pakalpojuma sniedzējs obligāti ievēro </w:t>
      </w:r>
      <w:proofErr w:type="spellStart"/>
      <w:r w:rsidRPr="00F61F2C">
        <w:rPr>
          <w:rFonts w:ascii="Times New Roman" w:eastAsia="Times New Roman" w:hAnsi="Times New Roman"/>
          <w:b/>
          <w:color w:val="000000"/>
          <w:sz w:val="24"/>
          <w:szCs w:val="24"/>
          <w:u w:val="single"/>
          <w:lang w:eastAsia="lv-LV"/>
        </w:rPr>
        <w:t>Interreg</w:t>
      </w:r>
      <w:proofErr w:type="spellEnd"/>
      <w:r w:rsidRPr="00F61F2C">
        <w:rPr>
          <w:rFonts w:ascii="Times New Roman" w:eastAsia="Times New Roman" w:hAnsi="Times New Roman"/>
          <w:b/>
          <w:color w:val="000000"/>
          <w:sz w:val="24"/>
          <w:szCs w:val="24"/>
          <w:u w:val="single"/>
          <w:lang w:eastAsia="lv-LV"/>
        </w:rPr>
        <w:t xml:space="preserve"> Baltijas jūras reģiona transnacionālās sadarbības programmas 2014.</w:t>
      </w:r>
      <w:r w:rsidRPr="00F61F2C">
        <w:rPr>
          <w:rFonts w:ascii="Times New Roman" w:eastAsia="Times New Roman" w:hAnsi="Times New Roman"/>
          <w:b/>
          <w:color w:val="000000"/>
          <w:sz w:val="24"/>
          <w:szCs w:val="24"/>
          <w:u w:val="single"/>
          <w:lang w:eastAsia="lv-LV"/>
        </w:rPr>
        <w:noBreakHyphen/>
        <w:t xml:space="preserve">2020. gadam </w:t>
      </w:r>
      <w:r w:rsidRPr="00F61F2C">
        <w:rPr>
          <w:rFonts w:ascii="Times New Roman" w:eastAsia="Times New Roman" w:hAnsi="Times New Roman"/>
          <w:b/>
          <w:color w:val="000000"/>
          <w:sz w:val="24"/>
          <w:szCs w:val="24"/>
          <w:u w:val="single"/>
          <w:lang w:eastAsia="ar-SA"/>
        </w:rPr>
        <w:t>vizuālās identitātes prasības</w:t>
      </w:r>
      <w:r w:rsidRPr="00F61F2C">
        <w:rPr>
          <w:rFonts w:ascii="Times New Roman" w:eastAsia="Times New Roman" w:hAnsi="Times New Roman"/>
          <w:b/>
          <w:color w:val="000000"/>
          <w:sz w:val="24"/>
          <w:szCs w:val="24"/>
          <w:u w:val="single"/>
          <w:lang w:eastAsia="lv-LV"/>
        </w:rPr>
        <w:t>.</w:t>
      </w:r>
    </w:p>
    <w:p w14:paraId="56F0F3C5" w14:textId="77777777" w:rsidR="004D3177" w:rsidRPr="004D3177" w:rsidRDefault="004D3177" w:rsidP="008C0B5D">
      <w:pPr>
        <w:tabs>
          <w:tab w:val="left" w:pos="567"/>
        </w:tabs>
        <w:ind w:hanging="425"/>
        <w:rPr>
          <w:sz w:val="24"/>
          <w:szCs w:val="24"/>
          <w:lang w:val="lv-LV" w:eastAsia="lv-LV"/>
        </w:rPr>
      </w:pPr>
    </w:p>
    <w:p w14:paraId="4E3C64EC" w14:textId="443295FB" w:rsidR="007D5976" w:rsidRPr="004D3177" w:rsidRDefault="005E0631" w:rsidP="00E3395B">
      <w:pPr>
        <w:jc w:val="right"/>
        <w:rPr>
          <w:b/>
          <w:sz w:val="24"/>
          <w:szCs w:val="24"/>
        </w:rPr>
      </w:pPr>
      <w:r w:rsidRPr="00F61F2C">
        <w:rPr>
          <w:b/>
          <w:sz w:val="24"/>
          <w:szCs w:val="24"/>
          <w:lang w:val="lv-LV"/>
        </w:rPr>
        <w:br w:type="page"/>
      </w:r>
      <w:r w:rsidR="007D5976" w:rsidRPr="004D3177">
        <w:rPr>
          <w:b/>
          <w:sz w:val="24"/>
          <w:szCs w:val="24"/>
        </w:rPr>
        <w:lastRenderedPageBreak/>
        <w:t xml:space="preserve">3. </w:t>
      </w:r>
      <w:proofErr w:type="spellStart"/>
      <w:proofErr w:type="gramStart"/>
      <w:r w:rsidR="007D5976" w:rsidRPr="004D3177">
        <w:rPr>
          <w:b/>
          <w:sz w:val="24"/>
          <w:szCs w:val="24"/>
        </w:rPr>
        <w:t>pielikums</w:t>
      </w:r>
      <w:proofErr w:type="spellEnd"/>
      <w:proofErr w:type="gramEnd"/>
    </w:p>
    <w:p w14:paraId="6DA7CA0E" w14:textId="5027E0A8" w:rsidR="009E6D7D" w:rsidRPr="004D3177" w:rsidRDefault="00816D25" w:rsidP="00816D25">
      <w:pPr>
        <w:pStyle w:val="ListParagraph"/>
        <w:ind w:left="426" w:right="-6"/>
        <w:jc w:val="right"/>
        <w:rPr>
          <w:rFonts w:ascii="Times New Roman" w:hAnsi="Times New Roman"/>
          <w:b/>
          <w:sz w:val="20"/>
          <w:szCs w:val="20"/>
        </w:rPr>
      </w:pPr>
      <w:r w:rsidRPr="004D3177">
        <w:rPr>
          <w:rFonts w:ascii="Times New Roman" w:hAnsi="Times New Roman"/>
          <w:b/>
          <w:sz w:val="20"/>
          <w:szCs w:val="20"/>
        </w:rPr>
        <w:t>nolikumam</w:t>
      </w:r>
      <w:r>
        <w:rPr>
          <w:rFonts w:ascii="Times New Roman" w:hAnsi="Times New Roman"/>
          <w:b/>
          <w:sz w:val="20"/>
          <w:szCs w:val="20"/>
        </w:rPr>
        <w:t xml:space="preserve"> </w:t>
      </w:r>
      <w:r w:rsidR="00E37D31">
        <w:rPr>
          <w:rFonts w:ascii="Times New Roman" w:hAnsi="Times New Roman"/>
          <w:b/>
          <w:sz w:val="20"/>
          <w:szCs w:val="20"/>
        </w:rPr>
        <w:t>Nr. RPR/2018/1/</w:t>
      </w:r>
      <w:r w:rsidR="0028445A">
        <w:rPr>
          <w:rFonts w:ascii="Times New Roman" w:hAnsi="Times New Roman"/>
          <w:b/>
          <w:sz w:val="20"/>
          <w:szCs w:val="20"/>
        </w:rPr>
        <w:t>SBR</w:t>
      </w:r>
      <w:r w:rsidR="009E6D7D" w:rsidRPr="004D3177">
        <w:rPr>
          <w:rFonts w:ascii="Times New Roman" w:hAnsi="Times New Roman"/>
          <w:b/>
          <w:sz w:val="20"/>
          <w:szCs w:val="20"/>
        </w:rPr>
        <w:t xml:space="preserve"> </w:t>
      </w:r>
    </w:p>
    <w:p w14:paraId="25B7C3B6" w14:textId="4508D1D5" w:rsidR="00EE1B94" w:rsidRPr="004D3177" w:rsidRDefault="00EE1B94" w:rsidP="00EE1B94">
      <w:pPr>
        <w:pStyle w:val="ListParagraph"/>
        <w:ind w:left="426" w:right="-6"/>
        <w:jc w:val="center"/>
        <w:rPr>
          <w:rFonts w:ascii="Times New Roman" w:hAnsi="Times New Roman"/>
          <w:b/>
          <w:sz w:val="20"/>
          <w:szCs w:val="20"/>
        </w:rPr>
      </w:pPr>
    </w:p>
    <w:p w14:paraId="6A6BF6D4" w14:textId="77777777" w:rsidR="00EE1B94" w:rsidRPr="004D3177" w:rsidRDefault="00EE1B94" w:rsidP="0023353B">
      <w:pPr>
        <w:jc w:val="center"/>
        <w:rPr>
          <w:b/>
          <w:sz w:val="28"/>
          <w:szCs w:val="28"/>
          <w:lang w:val="lv-LV"/>
        </w:rPr>
      </w:pPr>
      <w:bookmarkStart w:id="23" w:name="_Toc479849256"/>
      <w:r w:rsidRPr="004D3177">
        <w:rPr>
          <w:b/>
          <w:sz w:val="28"/>
          <w:szCs w:val="28"/>
          <w:lang w:val="lv-LV"/>
        </w:rPr>
        <w:t>(VEIDNE)</w:t>
      </w:r>
      <w:bookmarkEnd w:id="23"/>
    </w:p>
    <w:p w14:paraId="3135E996" w14:textId="4AE90938" w:rsidR="00EE1B94" w:rsidRPr="004D3177" w:rsidRDefault="00EE1B94" w:rsidP="00EE1B94">
      <w:pPr>
        <w:pStyle w:val="Heading1"/>
        <w:spacing w:before="0"/>
        <w:ind w:left="425"/>
        <w:jc w:val="center"/>
        <w:rPr>
          <w:rFonts w:ascii="Times New Roman" w:hAnsi="Times New Roman"/>
          <w:color w:val="auto"/>
          <w:lang w:val="lv-LV"/>
        </w:rPr>
      </w:pPr>
      <w:r w:rsidRPr="004D3177">
        <w:rPr>
          <w:rFonts w:ascii="Times New Roman" w:hAnsi="Times New Roman"/>
          <w:color w:val="auto"/>
          <w:lang w:val="lv-LV"/>
        </w:rPr>
        <w:t xml:space="preserve"> </w:t>
      </w:r>
    </w:p>
    <w:p w14:paraId="1CC90AE5" w14:textId="7C4EDDE7" w:rsidR="007D5976" w:rsidRPr="004D3177" w:rsidRDefault="007D5976" w:rsidP="00890519">
      <w:pPr>
        <w:pStyle w:val="Heading1"/>
        <w:ind w:left="426"/>
        <w:jc w:val="center"/>
        <w:rPr>
          <w:rFonts w:ascii="Times New Roman" w:hAnsi="Times New Roman"/>
          <w:color w:val="auto"/>
          <w:lang w:val="lv-LV"/>
        </w:rPr>
      </w:pPr>
      <w:bookmarkStart w:id="24" w:name="_Toc479849257"/>
      <w:bookmarkStart w:id="25" w:name="_Toc480282339"/>
      <w:bookmarkStart w:id="26" w:name="_Toc502664275"/>
      <w:r w:rsidRPr="004D3177">
        <w:rPr>
          <w:rFonts w:ascii="Times New Roman" w:hAnsi="Times New Roman"/>
          <w:color w:val="auto"/>
          <w:lang w:val="lv-LV"/>
        </w:rPr>
        <w:t>PRETENDENTA P</w:t>
      </w:r>
      <w:r w:rsidR="00EB3D15" w:rsidRPr="004D3177">
        <w:rPr>
          <w:rFonts w:ascii="Times New Roman" w:hAnsi="Times New Roman"/>
          <w:color w:val="auto"/>
          <w:lang w:val="lv-LV"/>
        </w:rPr>
        <w:t>IEREDZES SARAKSTS</w:t>
      </w:r>
      <w:r w:rsidR="00E97CC0" w:rsidRPr="004D3177">
        <w:rPr>
          <w:rFonts w:ascii="Times New Roman" w:hAnsi="Times New Roman"/>
          <w:color w:val="auto"/>
          <w:vertAlign w:val="superscript"/>
          <w:lang w:val="lv-LV"/>
        </w:rPr>
        <w:footnoteReference w:id="6"/>
      </w:r>
      <w:bookmarkEnd w:id="24"/>
      <w:bookmarkEnd w:id="25"/>
      <w:bookmarkEnd w:id="26"/>
    </w:p>
    <w:p w14:paraId="70E1D9D8" w14:textId="77777777" w:rsidR="00C91C38" w:rsidRPr="004D3177" w:rsidRDefault="00C91C38" w:rsidP="002B1C5C">
      <w:pPr>
        <w:jc w:val="center"/>
        <w:rPr>
          <w:lang w:val="lv-LV"/>
        </w:rPr>
      </w:pPr>
    </w:p>
    <w:p w14:paraId="1E250E1D" w14:textId="01DCC0B0" w:rsidR="00C91C38" w:rsidRPr="004D3177" w:rsidRDefault="00C91C38" w:rsidP="002B1C5C">
      <w:pPr>
        <w:jc w:val="center"/>
        <w:rPr>
          <w:sz w:val="24"/>
          <w:szCs w:val="24"/>
          <w:lang w:val="lv-LV"/>
        </w:rPr>
      </w:pPr>
      <w:bookmarkStart w:id="27" w:name="_Toc479849258"/>
      <w:r w:rsidRPr="004D3177">
        <w:rPr>
          <w:sz w:val="24"/>
          <w:szCs w:val="24"/>
          <w:lang w:val="lv-LV"/>
        </w:rPr>
        <w:t xml:space="preserve">iepirkumam </w:t>
      </w:r>
      <w:r w:rsidR="00017FFC" w:rsidRPr="004D3177">
        <w:rPr>
          <w:b/>
          <w:bCs/>
          <w:sz w:val="24"/>
          <w:szCs w:val="24"/>
          <w:lang w:val="lv-LV"/>
        </w:rPr>
        <w:t>“</w:t>
      </w:r>
      <w:r w:rsidR="00017FFC">
        <w:rPr>
          <w:b/>
          <w:sz w:val="28"/>
          <w:szCs w:val="28"/>
          <w:lang w:val="lv-LV" w:eastAsia="lv-LV"/>
        </w:rPr>
        <w:t>E</w:t>
      </w:r>
      <w:r w:rsidR="00017FFC" w:rsidRPr="004D3177">
        <w:rPr>
          <w:b/>
          <w:sz w:val="28"/>
          <w:szCs w:val="28"/>
          <w:lang w:val="lv-LV" w:eastAsia="lv-LV"/>
        </w:rPr>
        <w:t xml:space="preserve">kspertu pakalpojumi </w:t>
      </w:r>
      <w:r w:rsidR="00017FFC" w:rsidRPr="004D3177">
        <w:rPr>
          <w:b/>
          <w:spacing w:val="-2"/>
          <w:sz w:val="28"/>
          <w:szCs w:val="28"/>
          <w:lang w:val="lv-LV"/>
        </w:rPr>
        <w:t xml:space="preserve">jūras un piekrastes viedās </w:t>
      </w:r>
      <w:r w:rsidR="00250A9A">
        <w:rPr>
          <w:b/>
          <w:spacing w:val="-2"/>
          <w:sz w:val="28"/>
          <w:szCs w:val="28"/>
          <w:lang w:val="lv-LV"/>
        </w:rPr>
        <w:t xml:space="preserve">specializācijas </w:t>
      </w:r>
      <w:r w:rsidR="00017FFC" w:rsidRPr="004D3177">
        <w:rPr>
          <w:b/>
          <w:spacing w:val="-2"/>
          <w:sz w:val="28"/>
          <w:szCs w:val="28"/>
          <w:lang w:val="lv-LV"/>
        </w:rPr>
        <w:t>(</w:t>
      </w:r>
      <w:proofErr w:type="spellStart"/>
      <w:r w:rsidR="00017FFC" w:rsidRPr="004D3177">
        <w:rPr>
          <w:b/>
          <w:spacing w:val="-2"/>
          <w:sz w:val="28"/>
          <w:szCs w:val="28"/>
          <w:lang w:val="lv-LV"/>
        </w:rPr>
        <w:t>blue</w:t>
      </w:r>
      <w:proofErr w:type="spellEnd"/>
      <w:r w:rsidR="00017FFC" w:rsidRPr="004D3177">
        <w:rPr>
          <w:b/>
          <w:spacing w:val="-2"/>
          <w:sz w:val="28"/>
          <w:szCs w:val="28"/>
          <w:lang w:val="lv-LV"/>
        </w:rPr>
        <w:t xml:space="preserve"> </w:t>
      </w:r>
      <w:proofErr w:type="spellStart"/>
      <w:r w:rsidR="00017FFC" w:rsidRPr="004D3177">
        <w:rPr>
          <w:b/>
          <w:spacing w:val="-2"/>
          <w:sz w:val="28"/>
          <w:szCs w:val="28"/>
          <w:lang w:val="lv-LV"/>
        </w:rPr>
        <w:t>growth</w:t>
      </w:r>
      <w:proofErr w:type="spellEnd"/>
      <w:r w:rsidR="00017FFC" w:rsidRPr="004D3177">
        <w:rPr>
          <w:b/>
          <w:spacing w:val="-2"/>
          <w:sz w:val="28"/>
          <w:szCs w:val="28"/>
          <w:lang w:val="lv-LV"/>
        </w:rPr>
        <w:t>) tematiskā plāna izstrādei Rīgas plānošanas reģionam</w:t>
      </w:r>
      <w:r w:rsidR="00017FFC" w:rsidRPr="004D3177">
        <w:rPr>
          <w:b/>
          <w:sz w:val="28"/>
          <w:szCs w:val="28"/>
          <w:lang w:val="lv-LV" w:eastAsia="lv-LV"/>
        </w:rPr>
        <w:t>”</w:t>
      </w:r>
      <w:r w:rsidRPr="004D3177">
        <w:rPr>
          <w:sz w:val="24"/>
          <w:szCs w:val="24"/>
          <w:lang w:val="lv-LV"/>
        </w:rPr>
        <w:t>,</w:t>
      </w:r>
      <w:bookmarkEnd w:id="27"/>
    </w:p>
    <w:p w14:paraId="0E9B24DD" w14:textId="691440BF" w:rsidR="00C91C38" w:rsidRPr="00816D25" w:rsidRDefault="00E37D31" w:rsidP="002B1C5C">
      <w:pPr>
        <w:jc w:val="center"/>
        <w:rPr>
          <w:b/>
          <w:sz w:val="24"/>
          <w:szCs w:val="24"/>
          <w:lang w:val="lv-LV"/>
        </w:rPr>
      </w:pPr>
      <w:bookmarkStart w:id="28" w:name="_Toc479849259"/>
      <w:r w:rsidRPr="00816D25">
        <w:rPr>
          <w:b/>
          <w:sz w:val="24"/>
          <w:szCs w:val="24"/>
          <w:lang w:val="lv-LV"/>
        </w:rPr>
        <w:t>ID. Nr. RPR/2018</w:t>
      </w:r>
      <w:r w:rsidR="00017FFC" w:rsidRPr="00816D25">
        <w:rPr>
          <w:b/>
          <w:sz w:val="24"/>
          <w:szCs w:val="24"/>
          <w:lang w:val="lv-LV"/>
        </w:rPr>
        <w:t>/</w:t>
      </w:r>
      <w:r w:rsidRPr="00816D25">
        <w:rPr>
          <w:b/>
          <w:sz w:val="24"/>
          <w:szCs w:val="24"/>
          <w:lang w:val="lv-LV"/>
        </w:rPr>
        <w:t>1</w:t>
      </w:r>
      <w:r w:rsidR="00C91C38" w:rsidRPr="00816D25">
        <w:rPr>
          <w:b/>
          <w:sz w:val="24"/>
          <w:szCs w:val="24"/>
          <w:lang w:val="lv-LV"/>
        </w:rPr>
        <w:t>/</w:t>
      </w:r>
      <w:bookmarkEnd w:id="28"/>
      <w:r w:rsidR="00017FFC" w:rsidRPr="00816D25">
        <w:rPr>
          <w:b/>
          <w:sz w:val="24"/>
          <w:szCs w:val="24"/>
          <w:lang w:val="lv-LV"/>
        </w:rPr>
        <w:t>SBR</w:t>
      </w:r>
    </w:p>
    <w:p w14:paraId="1C3E5580" w14:textId="1BE9B30A" w:rsidR="00EB3D15" w:rsidRPr="004D3177" w:rsidRDefault="00EB3D15" w:rsidP="00AA358A">
      <w:pPr>
        <w:ind w:left="426" w:right="-6"/>
        <w:jc w:val="center"/>
        <w:rPr>
          <w:sz w:val="24"/>
          <w:szCs w:val="24"/>
          <w:lang w:val="lv-LV"/>
        </w:rPr>
      </w:pPr>
    </w:p>
    <w:p w14:paraId="1E62D4F6" w14:textId="77777777" w:rsidR="00332D40" w:rsidRPr="004D3177" w:rsidRDefault="00332D40" w:rsidP="00AA358A">
      <w:pPr>
        <w:pStyle w:val="ListParagraph"/>
        <w:spacing w:after="120"/>
        <w:ind w:left="426"/>
        <w:jc w:val="center"/>
        <w:rPr>
          <w:rFonts w:ascii="Times New Roman" w:hAnsi="Times New Roman"/>
          <w:b/>
          <w:sz w:val="24"/>
          <w:szCs w:val="24"/>
        </w:rPr>
      </w:pPr>
    </w:p>
    <w:tbl>
      <w:tblPr>
        <w:tblW w:w="10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2127"/>
        <w:gridCol w:w="2552"/>
        <w:gridCol w:w="2268"/>
        <w:gridCol w:w="2693"/>
      </w:tblGrid>
      <w:tr w:rsidR="00CA73CA" w:rsidRPr="004F6043" w14:paraId="37E76F76" w14:textId="77777777" w:rsidTr="00F0299D">
        <w:tc>
          <w:tcPr>
            <w:tcW w:w="757" w:type="dxa"/>
          </w:tcPr>
          <w:p w14:paraId="7573D82D" w14:textId="2C57F00D" w:rsidR="00CA73CA" w:rsidRPr="004D3177" w:rsidRDefault="00CA73CA" w:rsidP="00CA73CA">
            <w:pPr>
              <w:jc w:val="center"/>
              <w:rPr>
                <w:b/>
                <w:lang w:val="lv-LV"/>
              </w:rPr>
            </w:pPr>
            <w:r w:rsidRPr="004D3177">
              <w:rPr>
                <w:b/>
                <w:lang w:val="lv-LV"/>
              </w:rPr>
              <w:t>Nr.</w:t>
            </w:r>
          </w:p>
        </w:tc>
        <w:tc>
          <w:tcPr>
            <w:tcW w:w="2127" w:type="dxa"/>
            <w:shd w:val="clear" w:color="auto" w:fill="auto"/>
          </w:tcPr>
          <w:p w14:paraId="57DB7AEC" w14:textId="327D571F" w:rsidR="00CA73CA" w:rsidRPr="004D3177" w:rsidRDefault="00CA73CA" w:rsidP="00CA73CA">
            <w:pPr>
              <w:jc w:val="center"/>
              <w:rPr>
                <w:b/>
                <w:lang w:val="lv-LV"/>
              </w:rPr>
            </w:pPr>
            <w:r w:rsidRPr="004D3177">
              <w:rPr>
                <w:b/>
                <w:lang w:val="lv-LV"/>
              </w:rPr>
              <w:t>Izpildes laiks, līguma nosaukums/ projekts</w:t>
            </w:r>
          </w:p>
        </w:tc>
        <w:tc>
          <w:tcPr>
            <w:tcW w:w="2552" w:type="dxa"/>
            <w:shd w:val="clear" w:color="auto" w:fill="auto"/>
          </w:tcPr>
          <w:p w14:paraId="2E71FB5C" w14:textId="29C01F06" w:rsidR="00CA73CA" w:rsidRPr="004D3177" w:rsidRDefault="00CA73CA" w:rsidP="00DA5DC3">
            <w:pPr>
              <w:ind w:firstLine="34"/>
              <w:jc w:val="center"/>
              <w:rPr>
                <w:b/>
                <w:lang w:val="lv-LV"/>
              </w:rPr>
            </w:pPr>
            <w:r w:rsidRPr="004D3177">
              <w:rPr>
                <w:b/>
                <w:lang w:val="lv-LV"/>
              </w:rPr>
              <w:t>Sniegtais pakalpojums (pakalpojuma apraksts, raksturojot sniegtā pakalpojuma saturu)</w:t>
            </w:r>
          </w:p>
        </w:tc>
        <w:tc>
          <w:tcPr>
            <w:tcW w:w="2268" w:type="dxa"/>
            <w:shd w:val="clear" w:color="auto" w:fill="auto"/>
          </w:tcPr>
          <w:p w14:paraId="65C4C7FE" w14:textId="2CC8860F" w:rsidR="00CA73CA" w:rsidRPr="004D3177" w:rsidRDefault="00CA73CA" w:rsidP="00DA5DC3">
            <w:pPr>
              <w:jc w:val="center"/>
              <w:rPr>
                <w:b/>
                <w:lang w:val="lv-LV"/>
              </w:rPr>
            </w:pPr>
            <w:r w:rsidRPr="004D3177">
              <w:rPr>
                <w:b/>
                <w:lang w:val="lv-LV"/>
              </w:rPr>
              <w:t>Pakalpojuma kopējās izmaksas, norādot summas eiro (EUR)</w:t>
            </w:r>
          </w:p>
        </w:tc>
        <w:tc>
          <w:tcPr>
            <w:tcW w:w="2693" w:type="dxa"/>
            <w:shd w:val="clear" w:color="auto" w:fill="auto"/>
          </w:tcPr>
          <w:p w14:paraId="493957BB" w14:textId="51C32EDA" w:rsidR="00CA73CA" w:rsidRPr="004D3177" w:rsidRDefault="00CA73CA" w:rsidP="00DA5DC3">
            <w:pPr>
              <w:jc w:val="center"/>
              <w:rPr>
                <w:b/>
                <w:lang w:val="lv-LV"/>
              </w:rPr>
            </w:pPr>
            <w:r w:rsidRPr="004D3177">
              <w:rPr>
                <w:b/>
                <w:lang w:val="lv-LV"/>
              </w:rPr>
              <w:t>Pakalpojuma saņēmējs, t.sk. kontaktpersonas vārds, uzvārds, telefona nr., e-pasts.</w:t>
            </w:r>
          </w:p>
        </w:tc>
      </w:tr>
      <w:tr w:rsidR="00CA73CA" w:rsidRPr="004D3177" w14:paraId="31915A43" w14:textId="77777777" w:rsidTr="00F0299D">
        <w:tc>
          <w:tcPr>
            <w:tcW w:w="757" w:type="dxa"/>
          </w:tcPr>
          <w:p w14:paraId="4450A398" w14:textId="187C126E" w:rsidR="00CA73CA" w:rsidRPr="004D3177" w:rsidRDefault="00CA73CA" w:rsidP="00CA73CA">
            <w:pPr>
              <w:jc w:val="center"/>
              <w:rPr>
                <w:sz w:val="24"/>
                <w:szCs w:val="24"/>
                <w:lang w:val="lv-LV"/>
              </w:rPr>
            </w:pPr>
            <w:r w:rsidRPr="004D3177">
              <w:rPr>
                <w:sz w:val="24"/>
                <w:szCs w:val="24"/>
                <w:lang w:val="lv-LV"/>
              </w:rPr>
              <w:t>1</w:t>
            </w:r>
          </w:p>
        </w:tc>
        <w:tc>
          <w:tcPr>
            <w:tcW w:w="2127" w:type="dxa"/>
            <w:shd w:val="clear" w:color="auto" w:fill="auto"/>
          </w:tcPr>
          <w:p w14:paraId="0C69AAD9" w14:textId="78392BC2" w:rsidR="00CA73CA" w:rsidRPr="004D3177" w:rsidRDefault="00CA73CA" w:rsidP="00AA358A">
            <w:pPr>
              <w:ind w:left="426"/>
              <w:rPr>
                <w:sz w:val="24"/>
                <w:szCs w:val="24"/>
                <w:lang w:val="lv-LV"/>
              </w:rPr>
            </w:pPr>
          </w:p>
        </w:tc>
        <w:tc>
          <w:tcPr>
            <w:tcW w:w="2552" w:type="dxa"/>
            <w:shd w:val="clear" w:color="auto" w:fill="auto"/>
          </w:tcPr>
          <w:p w14:paraId="49962BA1" w14:textId="77777777" w:rsidR="00CA73CA" w:rsidRPr="004D3177" w:rsidRDefault="00CA73CA" w:rsidP="00AA358A">
            <w:pPr>
              <w:ind w:left="426"/>
              <w:rPr>
                <w:sz w:val="24"/>
                <w:szCs w:val="24"/>
                <w:lang w:val="lv-LV"/>
              </w:rPr>
            </w:pPr>
          </w:p>
        </w:tc>
        <w:tc>
          <w:tcPr>
            <w:tcW w:w="2268" w:type="dxa"/>
            <w:shd w:val="clear" w:color="auto" w:fill="auto"/>
          </w:tcPr>
          <w:p w14:paraId="21148F70" w14:textId="77777777" w:rsidR="00CA73CA" w:rsidRPr="004D3177" w:rsidRDefault="00CA73CA" w:rsidP="00AA358A">
            <w:pPr>
              <w:ind w:left="426"/>
              <w:rPr>
                <w:sz w:val="24"/>
                <w:szCs w:val="24"/>
                <w:lang w:val="lv-LV"/>
              </w:rPr>
            </w:pPr>
          </w:p>
        </w:tc>
        <w:tc>
          <w:tcPr>
            <w:tcW w:w="2693" w:type="dxa"/>
            <w:shd w:val="clear" w:color="auto" w:fill="auto"/>
          </w:tcPr>
          <w:p w14:paraId="2CCF8E43" w14:textId="77777777" w:rsidR="00CA73CA" w:rsidRPr="004D3177" w:rsidRDefault="00CA73CA" w:rsidP="00AA358A">
            <w:pPr>
              <w:ind w:left="426"/>
              <w:rPr>
                <w:sz w:val="24"/>
                <w:szCs w:val="24"/>
                <w:lang w:val="lv-LV"/>
              </w:rPr>
            </w:pPr>
          </w:p>
        </w:tc>
      </w:tr>
      <w:tr w:rsidR="00CA73CA" w:rsidRPr="004D3177" w14:paraId="5C7DA3F0" w14:textId="77777777" w:rsidTr="00F0299D">
        <w:tc>
          <w:tcPr>
            <w:tcW w:w="757" w:type="dxa"/>
          </w:tcPr>
          <w:p w14:paraId="077CA0EC" w14:textId="6ADBC426" w:rsidR="00CA73CA" w:rsidRPr="004D3177" w:rsidRDefault="00CA73CA" w:rsidP="00CA73CA">
            <w:pPr>
              <w:jc w:val="center"/>
              <w:rPr>
                <w:sz w:val="24"/>
                <w:szCs w:val="24"/>
                <w:lang w:val="lv-LV"/>
              </w:rPr>
            </w:pPr>
            <w:r w:rsidRPr="004D3177">
              <w:rPr>
                <w:sz w:val="24"/>
                <w:szCs w:val="24"/>
                <w:lang w:val="lv-LV"/>
              </w:rPr>
              <w:t>2</w:t>
            </w:r>
          </w:p>
        </w:tc>
        <w:tc>
          <w:tcPr>
            <w:tcW w:w="2127" w:type="dxa"/>
            <w:shd w:val="clear" w:color="auto" w:fill="auto"/>
          </w:tcPr>
          <w:p w14:paraId="35673B92" w14:textId="64A0CA45" w:rsidR="00CA73CA" w:rsidRPr="004D3177" w:rsidRDefault="00CA73CA" w:rsidP="00AA358A">
            <w:pPr>
              <w:ind w:left="426"/>
              <w:rPr>
                <w:sz w:val="24"/>
                <w:szCs w:val="24"/>
                <w:lang w:val="lv-LV"/>
              </w:rPr>
            </w:pPr>
          </w:p>
        </w:tc>
        <w:tc>
          <w:tcPr>
            <w:tcW w:w="2552" w:type="dxa"/>
            <w:shd w:val="clear" w:color="auto" w:fill="auto"/>
          </w:tcPr>
          <w:p w14:paraId="455B2D0F" w14:textId="77777777" w:rsidR="00CA73CA" w:rsidRPr="004D3177" w:rsidRDefault="00CA73CA" w:rsidP="00AA358A">
            <w:pPr>
              <w:ind w:left="426"/>
              <w:rPr>
                <w:sz w:val="24"/>
                <w:szCs w:val="24"/>
                <w:lang w:val="lv-LV"/>
              </w:rPr>
            </w:pPr>
          </w:p>
        </w:tc>
        <w:tc>
          <w:tcPr>
            <w:tcW w:w="2268" w:type="dxa"/>
            <w:shd w:val="clear" w:color="auto" w:fill="auto"/>
          </w:tcPr>
          <w:p w14:paraId="55DC8372" w14:textId="77777777" w:rsidR="00CA73CA" w:rsidRPr="004D3177" w:rsidRDefault="00CA73CA" w:rsidP="00AA358A">
            <w:pPr>
              <w:ind w:left="426"/>
              <w:rPr>
                <w:sz w:val="24"/>
                <w:szCs w:val="24"/>
                <w:lang w:val="lv-LV"/>
              </w:rPr>
            </w:pPr>
          </w:p>
        </w:tc>
        <w:tc>
          <w:tcPr>
            <w:tcW w:w="2693" w:type="dxa"/>
            <w:shd w:val="clear" w:color="auto" w:fill="auto"/>
          </w:tcPr>
          <w:p w14:paraId="07AB94F1" w14:textId="77777777" w:rsidR="00CA73CA" w:rsidRPr="004D3177" w:rsidRDefault="00CA73CA" w:rsidP="00AA358A">
            <w:pPr>
              <w:ind w:left="426"/>
              <w:rPr>
                <w:sz w:val="24"/>
                <w:szCs w:val="24"/>
                <w:lang w:val="lv-LV"/>
              </w:rPr>
            </w:pPr>
          </w:p>
        </w:tc>
      </w:tr>
      <w:tr w:rsidR="00CA73CA" w:rsidRPr="004D3177" w14:paraId="0976CF76" w14:textId="77777777" w:rsidTr="00F0299D">
        <w:tc>
          <w:tcPr>
            <w:tcW w:w="757" w:type="dxa"/>
          </w:tcPr>
          <w:p w14:paraId="5FA08695" w14:textId="0C00DCDF" w:rsidR="00CA73CA" w:rsidRPr="004D3177" w:rsidRDefault="00CA73CA" w:rsidP="00CA73CA">
            <w:pPr>
              <w:jc w:val="center"/>
              <w:rPr>
                <w:sz w:val="24"/>
                <w:szCs w:val="24"/>
                <w:lang w:val="lv-LV"/>
              </w:rPr>
            </w:pPr>
            <w:r w:rsidRPr="004D3177">
              <w:rPr>
                <w:sz w:val="24"/>
                <w:szCs w:val="24"/>
                <w:lang w:val="lv-LV"/>
              </w:rPr>
              <w:t>3</w:t>
            </w:r>
          </w:p>
        </w:tc>
        <w:tc>
          <w:tcPr>
            <w:tcW w:w="2127" w:type="dxa"/>
            <w:shd w:val="clear" w:color="auto" w:fill="auto"/>
          </w:tcPr>
          <w:p w14:paraId="376A0A9D" w14:textId="533627C5" w:rsidR="00CA73CA" w:rsidRPr="004D3177" w:rsidRDefault="00CA73CA" w:rsidP="00AA358A">
            <w:pPr>
              <w:ind w:left="426"/>
              <w:rPr>
                <w:sz w:val="24"/>
                <w:szCs w:val="24"/>
                <w:lang w:val="lv-LV"/>
              </w:rPr>
            </w:pPr>
          </w:p>
        </w:tc>
        <w:tc>
          <w:tcPr>
            <w:tcW w:w="2552" w:type="dxa"/>
            <w:shd w:val="clear" w:color="auto" w:fill="auto"/>
          </w:tcPr>
          <w:p w14:paraId="1D3834D8" w14:textId="77777777" w:rsidR="00CA73CA" w:rsidRPr="004D3177" w:rsidRDefault="00CA73CA" w:rsidP="00AA358A">
            <w:pPr>
              <w:ind w:left="426"/>
              <w:rPr>
                <w:sz w:val="24"/>
                <w:szCs w:val="24"/>
                <w:lang w:val="lv-LV"/>
              </w:rPr>
            </w:pPr>
          </w:p>
        </w:tc>
        <w:tc>
          <w:tcPr>
            <w:tcW w:w="2268" w:type="dxa"/>
            <w:shd w:val="clear" w:color="auto" w:fill="auto"/>
          </w:tcPr>
          <w:p w14:paraId="10501305" w14:textId="77777777" w:rsidR="00CA73CA" w:rsidRPr="004D3177" w:rsidRDefault="00CA73CA" w:rsidP="00AA358A">
            <w:pPr>
              <w:ind w:left="426"/>
              <w:rPr>
                <w:sz w:val="24"/>
                <w:szCs w:val="24"/>
                <w:lang w:val="lv-LV"/>
              </w:rPr>
            </w:pPr>
          </w:p>
        </w:tc>
        <w:tc>
          <w:tcPr>
            <w:tcW w:w="2693" w:type="dxa"/>
            <w:shd w:val="clear" w:color="auto" w:fill="auto"/>
          </w:tcPr>
          <w:p w14:paraId="6AF66468" w14:textId="77777777" w:rsidR="00CA73CA" w:rsidRPr="004D3177" w:rsidRDefault="00CA73CA" w:rsidP="00AA358A">
            <w:pPr>
              <w:ind w:left="426"/>
              <w:rPr>
                <w:sz w:val="24"/>
                <w:szCs w:val="24"/>
                <w:lang w:val="lv-LV"/>
              </w:rPr>
            </w:pPr>
          </w:p>
        </w:tc>
      </w:tr>
    </w:tbl>
    <w:p w14:paraId="2E01A814" w14:textId="77777777" w:rsidR="007D5976" w:rsidRPr="004D3177" w:rsidRDefault="007D5976" w:rsidP="00AA358A">
      <w:pPr>
        <w:pStyle w:val="ListParagraph"/>
        <w:ind w:left="426"/>
        <w:jc w:val="right"/>
        <w:rPr>
          <w:rFonts w:ascii="Times New Roman" w:hAnsi="Times New Roman"/>
          <w:b/>
          <w:sz w:val="24"/>
          <w:szCs w:val="24"/>
        </w:rPr>
      </w:pPr>
    </w:p>
    <w:p w14:paraId="1099C250" w14:textId="77777777" w:rsidR="007D5976" w:rsidRPr="004D3177" w:rsidRDefault="007D5976" w:rsidP="00AA358A">
      <w:pPr>
        <w:pStyle w:val="ListParagraph"/>
        <w:ind w:left="426"/>
        <w:rPr>
          <w:rFonts w:ascii="Times New Roman" w:hAnsi="Times New Roman"/>
          <w:b/>
          <w:sz w:val="24"/>
          <w:szCs w:val="24"/>
        </w:rPr>
      </w:pPr>
    </w:p>
    <w:p w14:paraId="00BF85AE" w14:textId="77777777" w:rsidR="004D6BCF" w:rsidRPr="004D3177" w:rsidRDefault="004D6BCF" w:rsidP="00AA358A">
      <w:pPr>
        <w:overflowPunct w:val="0"/>
        <w:autoSpaceDE w:val="0"/>
        <w:ind w:left="426"/>
        <w:textAlignment w:val="baseline"/>
        <w:rPr>
          <w:sz w:val="24"/>
          <w:szCs w:val="24"/>
          <w:lang w:val="lv-LV"/>
        </w:rPr>
      </w:pPr>
      <w:r w:rsidRPr="004D3177">
        <w:rPr>
          <w:sz w:val="24"/>
          <w:szCs w:val="24"/>
          <w:lang w:val="lv-LV"/>
        </w:rPr>
        <w:t>Paraksts</w:t>
      </w:r>
      <w:r w:rsidRPr="004D3177">
        <w:rPr>
          <w:rStyle w:val="FootnoteReference"/>
          <w:sz w:val="24"/>
          <w:szCs w:val="24"/>
          <w:lang w:val="lv-LV"/>
        </w:rPr>
        <w:footnoteReference w:id="7"/>
      </w:r>
      <w:r w:rsidRPr="004D3177">
        <w:rPr>
          <w:sz w:val="24"/>
          <w:szCs w:val="24"/>
          <w:lang w:val="lv-LV"/>
        </w:rPr>
        <w:t>_______________________________________</w:t>
      </w:r>
    </w:p>
    <w:p w14:paraId="4E782686" w14:textId="77777777" w:rsidR="004D6BCF" w:rsidRPr="004D3177" w:rsidRDefault="004D6BCF" w:rsidP="00AA358A">
      <w:pPr>
        <w:overflowPunct w:val="0"/>
        <w:autoSpaceDE w:val="0"/>
        <w:ind w:left="426"/>
        <w:textAlignment w:val="baseline"/>
        <w:rPr>
          <w:sz w:val="24"/>
          <w:szCs w:val="24"/>
          <w:lang w:val="lv-LV"/>
        </w:rPr>
      </w:pPr>
    </w:p>
    <w:p w14:paraId="726AB300" w14:textId="77777777" w:rsidR="004D6BCF" w:rsidRPr="004D3177" w:rsidRDefault="004D6BCF" w:rsidP="00AA358A">
      <w:pPr>
        <w:overflowPunct w:val="0"/>
        <w:autoSpaceDE w:val="0"/>
        <w:ind w:left="426"/>
        <w:textAlignment w:val="baseline"/>
        <w:rPr>
          <w:sz w:val="24"/>
          <w:szCs w:val="24"/>
          <w:lang w:val="lv-LV"/>
        </w:rPr>
      </w:pPr>
      <w:r w:rsidRPr="004D3177">
        <w:rPr>
          <w:sz w:val="24"/>
          <w:szCs w:val="24"/>
          <w:lang w:val="lv-LV"/>
        </w:rPr>
        <w:t>Vārds, uzvārds: ________________________________</w:t>
      </w:r>
    </w:p>
    <w:p w14:paraId="026207E1" w14:textId="77777777" w:rsidR="004D6BCF" w:rsidRPr="004D3177" w:rsidRDefault="004D6BCF" w:rsidP="00AA358A">
      <w:pPr>
        <w:overflowPunct w:val="0"/>
        <w:autoSpaceDE w:val="0"/>
        <w:ind w:left="426"/>
        <w:textAlignment w:val="baseline"/>
        <w:rPr>
          <w:sz w:val="24"/>
          <w:szCs w:val="24"/>
          <w:lang w:val="lv-LV"/>
        </w:rPr>
      </w:pPr>
    </w:p>
    <w:p w14:paraId="5B5D6CA9" w14:textId="77777777" w:rsidR="00BE6201" w:rsidRPr="004D3177" w:rsidRDefault="004D6BCF" w:rsidP="00AA358A">
      <w:pPr>
        <w:overflowPunct w:val="0"/>
        <w:autoSpaceDE w:val="0"/>
        <w:ind w:left="426"/>
        <w:textAlignment w:val="baseline"/>
        <w:rPr>
          <w:sz w:val="24"/>
          <w:szCs w:val="24"/>
          <w:lang w:val="lv-LV"/>
        </w:rPr>
      </w:pPr>
      <w:r w:rsidRPr="004D3177">
        <w:rPr>
          <w:sz w:val="24"/>
          <w:szCs w:val="24"/>
          <w:lang w:val="lv-LV"/>
        </w:rPr>
        <w:t>Amata nosaukums/Pilnvara: __</w:t>
      </w:r>
      <w:r w:rsidR="00BE6201" w:rsidRPr="004D3177">
        <w:rPr>
          <w:sz w:val="24"/>
          <w:szCs w:val="24"/>
          <w:lang w:val="lv-LV"/>
        </w:rPr>
        <w:t>______________________________</w:t>
      </w:r>
    </w:p>
    <w:p w14:paraId="76EE6D46" w14:textId="77777777" w:rsidR="00BE6201" w:rsidRPr="004D3177" w:rsidRDefault="00BE6201" w:rsidP="00AA358A">
      <w:pPr>
        <w:ind w:left="426"/>
        <w:rPr>
          <w:sz w:val="24"/>
          <w:szCs w:val="24"/>
          <w:lang w:val="lv-LV"/>
        </w:rPr>
      </w:pPr>
      <w:r w:rsidRPr="004D3177">
        <w:rPr>
          <w:sz w:val="24"/>
          <w:szCs w:val="24"/>
          <w:lang w:val="lv-LV"/>
        </w:rPr>
        <w:br w:type="page"/>
      </w:r>
    </w:p>
    <w:tbl>
      <w:tblPr>
        <w:tblpPr w:leftFromText="180" w:rightFromText="180" w:vertAnchor="page" w:horzAnchor="margin" w:tblpY="468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985"/>
        <w:gridCol w:w="4110"/>
        <w:gridCol w:w="2552"/>
      </w:tblGrid>
      <w:tr w:rsidR="002560FD" w:rsidRPr="004D3177" w14:paraId="5D4D03E4" w14:textId="580A2DDC" w:rsidTr="005E04ED">
        <w:tc>
          <w:tcPr>
            <w:tcW w:w="704" w:type="dxa"/>
          </w:tcPr>
          <w:p w14:paraId="516F0F55" w14:textId="69F83620" w:rsidR="002560FD" w:rsidRPr="004D3177" w:rsidRDefault="002560FD" w:rsidP="00017FFC">
            <w:pPr>
              <w:jc w:val="center"/>
              <w:rPr>
                <w:b/>
                <w:lang w:val="lv-LV"/>
              </w:rPr>
            </w:pPr>
            <w:r w:rsidRPr="004D3177">
              <w:rPr>
                <w:b/>
                <w:lang w:val="lv-LV"/>
              </w:rPr>
              <w:lastRenderedPageBreak/>
              <w:t>Nr.</w:t>
            </w:r>
          </w:p>
        </w:tc>
        <w:tc>
          <w:tcPr>
            <w:tcW w:w="1985" w:type="dxa"/>
            <w:shd w:val="clear" w:color="auto" w:fill="auto"/>
          </w:tcPr>
          <w:p w14:paraId="4DEA345C" w14:textId="117D0C1D" w:rsidR="002560FD" w:rsidRPr="004D3177" w:rsidRDefault="005E04ED" w:rsidP="00017FFC">
            <w:pPr>
              <w:jc w:val="center"/>
              <w:rPr>
                <w:b/>
                <w:lang w:val="lv-LV"/>
              </w:rPr>
            </w:pPr>
            <w:r>
              <w:rPr>
                <w:b/>
                <w:lang w:val="lv-LV"/>
              </w:rPr>
              <w:br w:type="page"/>
              <w:t>Eksperta</w:t>
            </w:r>
            <w:r w:rsidR="002560FD" w:rsidRPr="004D3177">
              <w:rPr>
                <w:b/>
                <w:lang w:val="lv-LV"/>
              </w:rPr>
              <w:t xml:space="preserve"> vārds, uzvārds</w:t>
            </w:r>
          </w:p>
        </w:tc>
        <w:tc>
          <w:tcPr>
            <w:tcW w:w="4110" w:type="dxa"/>
            <w:shd w:val="clear" w:color="auto" w:fill="auto"/>
          </w:tcPr>
          <w:p w14:paraId="148EAF43" w14:textId="7469DBF9" w:rsidR="002560FD" w:rsidRPr="004D3177" w:rsidRDefault="002560FD" w:rsidP="00017FFC">
            <w:pPr>
              <w:jc w:val="center"/>
              <w:rPr>
                <w:b/>
                <w:lang w:val="lv-LV"/>
              </w:rPr>
            </w:pPr>
            <w:r w:rsidRPr="004D3177">
              <w:rPr>
                <w:b/>
                <w:lang w:val="lv-LV"/>
              </w:rPr>
              <w:t>Loma iepirkuma līguma izpildē</w:t>
            </w:r>
          </w:p>
        </w:tc>
        <w:tc>
          <w:tcPr>
            <w:tcW w:w="2552" w:type="dxa"/>
          </w:tcPr>
          <w:p w14:paraId="198E3DA5" w14:textId="75AC5CA7" w:rsidR="002560FD" w:rsidRPr="004D3177" w:rsidRDefault="002560FD" w:rsidP="00017FFC">
            <w:pPr>
              <w:jc w:val="center"/>
              <w:rPr>
                <w:b/>
                <w:lang w:val="lv-LV"/>
              </w:rPr>
            </w:pPr>
            <w:r w:rsidRPr="004D3177">
              <w:rPr>
                <w:b/>
                <w:lang w:val="lv-LV"/>
              </w:rPr>
              <w:t>Persona (pretendents, personu apvienības dalībnieks vai apakšuzņēmējs), kuru pārstāv</w:t>
            </w:r>
          </w:p>
        </w:tc>
      </w:tr>
      <w:tr w:rsidR="002560FD" w:rsidRPr="004D3177" w14:paraId="3626D1B9" w14:textId="00DFABED" w:rsidTr="005E04ED">
        <w:trPr>
          <w:trHeight w:val="414"/>
        </w:trPr>
        <w:tc>
          <w:tcPr>
            <w:tcW w:w="704" w:type="dxa"/>
          </w:tcPr>
          <w:p w14:paraId="60E093CA" w14:textId="2B396299" w:rsidR="002560FD" w:rsidRPr="004D3177" w:rsidRDefault="002560FD" w:rsidP="00017FFC">
            <w:pPr>
              <w:jc w:val="center"/>
              <w:rPr>
                <w:sz w:val="24"/>
                <w:szCs w:val="24"/>
                <w:lang w:val="lv-LV"/>
              </w:rPr>
            </w:pPr>
            <w:r w:rsidRPr="004D3177">
              <w:rPr>
                <w:sz w:val="24"/>
                <w:szCs w:val="24"/>
                <w:lang w:val="lv-LV"/>
              </w:rPr>
              <w:t>1</w:t>
            </w:r>
          </w:p>
        </w:tc>
        <w:tc>
          <w:tcPr>
            <w:tcW w:w="1985" w:type="dxa"/>
            <w:shd w:val="clear" w:color="auto" w:fill="auto"/>
          </w:tcPr>
          <w:p w14:paraId="6E9B2FBF" w14:textId="2CAC164F" w:rsidR="002560FD" w:rsidRPr="004D3177" w:rsidRDefault="002560FD" w:rsidP="00017FFC">
            <w:pPr>
              <w:ind w:left="426"/>
              <w:rPr>
                <w:sz w:val="24"/>
                <w:szCs w:val="24"/>
                <w:lang w:val="lv-LV"/>
              </w:rPr>
            </w:pPr>
          </w:p>
        </w:tc>
        <w:tc>
          <w:tcPr>
            <w:tcW w:w="4110" w:type="dxa"/>
            <w:shd w:val="clear" w:color="auto" w:fill="auto"/>
          </w:tcPr>
          <w:p w14:paraId="72AD1405" w14:textId="4F02A703" w:rsidR="002560FD" w:rsidRPr="005E04ED" w:rsidRDefault="005E04ED" w:rsidP="008710D7">
            <w:pPr>
              <w:ind w:left="67"/>
              <w:rPr>
                <w:sz w:val="24"/>
                <w:szCs w:val="24"/>
                <w:lang w:val="lv-LV"/>
              </w:rPr>
            </w:pPr>
            <w:r w:rsidRPr="005E04ED">
              <w:rPr>
                <w:sz w:val="24"/>
                <w:szCs w:val="24"/>
                <w:lang w:val="lv-LV"/>
              </w:rPr>
              <w:t xml:space="preserve">Attīstības plānošanas </w:t>
            </w:r>
            <w:r w:rsidR="008710D7">
              <w:rPr>
                <w:sz w:val="24"/>
                <w:szCs w:val="24"/>
                <w:lang w:val="lv-LV"/>
              </w:rPr>
              <w:t>eksperts</w:t>
            </w:r>
          </w:p>
        </w:tc>
        <w:tc>
          <w:tcPr>
            <w:tcW w:w="2552" w:type="dxa"/>
          </w:tcPr>
          <w:p w14:paraId="1FD3536E" w14:textId="77777777" w:rsidR="002560FD" w:rsidRPr="004D3177" w:rsidRDefault="002560FD" w:rsidP="00017FFC">
            <w:pPr>
              <w:ind w:left="426"/>
              <w:rPr>
                <w:sz w:val="24"/>
                <w:szCs w:val="24"/>
                <w:lang w:val="lv-LV"/>
              </w:rPr>
            </w:pPr>
          </w:p>
        </w:tc>
      </w:tr>
      <w:tr w:rsidR="002560FD" w:rsidRPr="004F6043" w14:paraId="6F45912D" w14:textId="09345C83" w:rsidTr="005E04ED">
        <w:tc>
          <w:tcPr>
            <w:tcW w:w="704" w:type="dxa"/>
          </w:tcPr>
          <w:p w14:paraId="69DDCE42" w14:textId="538845C6" w:rsidR="002560FD" w:rsidRPr="004D3177" w:rsidRDefault="002560FD" w:rsidP="00017FFC">
            <w:pPr>
              <w:jc w:val="center"/>
              <w:rPr>
                <w:sz w:val="24"/>
                <w:szCs w:val="24"/>
                <w:lang w:val="lv-LV"/>
              </w:rPr>
            </w:pPr>
            <w:r w:rsidRPr="004D3177">
              <w:rPr>
                <w:sz w:val="24"/>
                <w:szCs w:val="24"/>
                <w:lang w:val="lv-LV"/>
              </w:rPr>
              <w:t>2</w:t>
            </w:r>
          </w:p>
        </w:tc>
        <w:tc>
          <w:tcPr>
            <w:tcW w:w="1985" w:type="dxa"/>
            <w:shd w:val="clear" w:color="auto" w:fill="auto"/>
          </w:tcPr>
          <w:p w14:paraId="0A486407" w14:textId="229283FA" w:rsidR="002560FD" w:rsidRPr="004D3177" w:rsidRDefault="002560FD" w:rsidP="00017FFC">
            <w:pPr>
              <w:ind w:left="426"/>
              <w:rPr>
                <w:sz w:val="24"/>
                <w:szCs w:val="24"/>
                <w:lang w:val="lv-LV"/>
              </w:rPr>
            </w:pPr>
          </w:p>
        </w:tc>
        <w:tc>
          <w:tcPr>
            <w:tcW w:w="4110" w:type="dxa"/>
            <w:shd w:val="clear" w:color="auto" w:fill="auto"/>
          </w:tcPr>
          <w:p w14:paraId="7607EFFF" w14:textId="24792224" w:rsidR="002560FD" w:rsidRPr="005E04ED" w:rsidRDefault="005E04ED" w:rsidP="0028445A">
            <w:pPr>
              <w:ind w:left="67"/>
              <w:rPr>
                <w:sz w:val="24"/>
                <w:szCs w:val="24"/>
                <w:lang w:val="lv-LV"/>
              </w:rPr>
            </w:pPr>
            <w:r w:rsidRPr="005E04ED">
              <w:rPr>
                <w:sz w:val="24"/>
                <w:szCs w:val="24"/>
                <w:lang w:val="lv-LV"/>
              </w:rPr>
              <w:t xml:space="preserve">Viedās specializācijas/uzņēmējdarbības atbalsta  pasākumu plānošanas speciālists </w:t>
            </w:r>
            <w:r w:rsidRPr="005E04ED">
              <w:rPr>
                <w:color w:val="000000" w:themeColor="text1"/>
                <w:sz w:val="24"/>
                <w:szCs w:val="24"/>
                <w:lang w:val="lv-LV"/>
              </w:rPr>
              <w:t xml:space="preserve"> </w:t>
            </w:r>
          </w:p>
        </w:tc>
        <w:tc>
          <w:tcPr>
            <w:tcW w:w="2552" w:type="dxa"/>
          </w:tcPr>
          <w:p w14:paraId="38CDB963" w14:textId="77777777" w:rsidR="002560FD" w:rsidRPr="004D3177" w:rsidRDefault="002560FD" w:rsidP="00017FFC">
            <w:pPr>
              <w:ind w:left="426"/>
              <w:rPr>
                <w:sz w:val="24"/>
                <w:szCs w:val="24"/>
                <w:lang w:val="lv-LV"/>
              </w:rPr>
            </w:pPr>
          </w:p>
        </w:tc>
      </w:tr>
      <w:tr w:rsidR="002560FD" w:rsidRPr="004D3177" w14:paraId="7532CC73" w14:textId="474DD81A" w:rsidTr="005E04ED">
        <w:tc>
          <w:tcPr>
            <w:tcW w:w="704" w:type="dxa"/>
          </w:tcPr>
          <w:p w14:paraId="65EFFCA1" w14:textId="2DE98DA1" w:rsidR="002560FD" w:rsidRPr="004D3177" w:rsidRDefault="002560FD" w:rsidP="00017FFC">
            <w:pPr>
              <w:jc w:val="center"/>
              <w:rPr>
                <w:sz w:val="24"/>
                <w:szCs w:val="24"/>
                <w:lang w:val="lv-LV"/>
              </w:rPr>
            </w:pPr>
            <w:r w:rsidRPr="004D3177">
              <w:rPr>
                <w:sz w:val="24"/>
                <w:szCs w:val="24"/>
                <w:lang w:val="lv-LV"/>
              </w:rPr>
              <w:t>3</w:t>
            </w:r>
          </w:p>
        </w:tc>
        <w:tc>
          <w:tcPr>
            <w:tcW w:w="1985" w:type="dxa"/>
            <w:shd w:val="clear" w:color="auto" w:fill="auto"/>
          </w:tcPr>
          <w:p w14:paraId="5ADF6F85" w14:textId="7D3E9BE8" w:rsidR="002560FD" w:rsidRPr="004D3177" w:rsidRDefault="002560FD" w:rsidP="00017FFC">
            <w:pPr>
              <w:ind w:left="426"/>
              <w:rPr>
                <w:sz w:val="24"/>
                <w:szCs w:val="24"/>
                <w:lang w:val="lv-LV"/>
              </w:rPr>
            </w:pPr>
          </w:p>
        </w:tc>
        <w:tc>
          <w:tcPr>
            <w:tcW w:w="4110" w:type="dxa"/>
            <w:shd w:val="clear" w:color="auto" w:fill="auto"/>
          </w:tcPr>
          <w:p w14:paraId="1894181A" w14:textId="1E0CFC6B" w:rsidR="002560FD" w:rsidRPr="005E04ED" w:rsidRDefault="0028445A" w:rsidP="0028445A">
            <w:pPr>
              <w:ind w:left="67"/>
              <w:rPr>
                <w:sz w:val="24"/>
                <w:szCs w:val="24"/>
                <w:lang w:val="lv-LV"/>
              </w:rPr>
            </w:pPr>
            <w:r w:rsidRPr="005E04ED">
              <w:rPr>
                <w:sz w:val="24"/>
                <w:szCs w:val="24"/>
                <w:lang w:val="lv-LV"/>
              </w:rPr>
              <w:t>Digitālās vizualizācijas eksperts</w:t>
            </w:r>
          </w:p>
        </w:tc>
        <w:tc>
          <w:tcPr>
            <w:tcW w:w="2552" w:type="dxa"/>
          </w:tcPr>
          <w:p w14:paraId="10684A65" w14:textId="77777777" w:rsidR="002560FD" w:rsidRPr="004D3177" w:rsidRDefault="002560FD" w:rsidP="00017FFC">
            <w:pPr>
              <w:ind w:left="426"/>
              <w:rPr>
                <w:sz w:val="24"/>
                <w:szCs w:val="24"/>
                <w:lang w:val="lv-LV"/>
              </w:rPr>
            </w:pPr>
          </w:p>
        </w:tc>
      </w:tr>
    </w:tbl>
    <w:p w14:paraId="26D5EC09" w14:textId="77777777" w:rsidR="002560FD" w:rsidRPr="004D3177" w:rsidRDefault="002560FD" w:rsidP="002560FD">
      <w:pPr>
        <w:pStyle w:val="ListParagraph"/>
        <w:ind w:left="426"/>
        <w:jc w:val="right"/>
        <w:rPr>
          <w:rFonts w:ascii="Times New Roman" w:hAnsi="Times New Roman"/>
          <w:b/>
          <w:sz w:val="24"/>
          <w:szCs w:val="24"/>
        </w:rPr>
      </w:pPr>
      <w:r w:rsidRPr="004D3177">
        <w:rPr>
          <w:rFonts w:ascii="Times New Roman" w:hAnsi="Times New Roman"/>
          <w:b/>
          <w:sz w:val="24"/>
          <w:szCs w:val="24"/>
        </w:rPr>
        <w:t>4. pielikums</w:t>
      </w:r>
    </w:p>
    <w:p w14:paraId="77CCDB8D" w14:textId="1024D7E4" w:rsidR="002560FD" w:rsidRPr="004D3177" w:rsidRDefault="002560FD" w:rsidP="002560FD">
      <w:pPr>
        <w:pStyle w:val="ListParagraph"/>
        <w:ind w:left="426" w:right="-6"/>
        <w:jc w:val="right"/>
        <w:rPr>
          <w:rFonts w:ascii="Times New Roman" w:hAnsi="Times New Roman"/>
          <w:b/>
          <w:sz w:val="20"/>
          <w:szCs w:val="20"/>
        </w:rPr>
      </w:pPr>
      <w:r w:rsidRPr="004D3177">
        <w:rPr>
          <w:rFonts w:ascii="Times New Roman" w:hAnsi="Times New Roman"/>
          <w:b/>
          <w:sz w:val="20"/>
          <w:szCs w:val="20"/>
        </w:rPr>
        <w:t>iepirkuma Nr. RPR/2</w:t>
      </w:r>
      <w:r w:rsidR="005E04ED">
        <w:rPr>
          <w:rFonts w:ascii="Times New Roman" w:hAnsi="Times New Roman"/>
          <w:b/>
          <w:sz w:val="20"/>
          <w:szCs w:val="20"/>
        </w:rPr>
        <w:t>018</w:t>
      </w:r>
      <w:r w:rsidRPr="004D3177">
        <w:rPr>
          <w:rFonts w:ascii="Times New Roman" w:hAnsi="Times New Roman"/>
          <w:b/>
          <w:sz w:val="20"/>
          <w:szCs w:val="20"/>
        </w:rPr>
        <w:t>/</w:t>
      </w:r>
      <w:r w:rsidR="005E04ED">
        <w:rPr>
          <w:rFonts w:ascii="Times New Roman" w:hAnsi="Times New Roman"/>
          <w:b/>
          <w:sz w:val="20"/>
          <w:szCs w:val="20"/>
        </w:rPr>
        <w:t>1</w:t>
      </w:r>
      <w:r w:rsidRPr="004D3177">
        <w:rPr>
          <w:rFonts w:ascii="Times New Roman" w:hAnsi="Times New Roman"/>
          <w:b/>
          <w:sz w:val="20"/>
          <w:szCs w:val="20"/>
        </w:rPr>
        <w:t>/</w:t>
      </w:r>
      <w:r w:rsidR="0028445A">
        <w:rPr>
          <w:rFonts w:ascii="Times New Roman" w:hAnsi="Times New Roman"/>
          <w:b/>
          <w:sz w:val="20"/>
          <w:szCs w:val="20"/>
        </w:rPr>
        <w:t xml:space="preserve">SBR </w:t>
      </w:r>
      <w:r w:rsidRPr="004D3177">
        <w:rPr>
          <w:rFonts w:ascii="Times New Roman" w:hAnsi="Times New Roman"/>
          <w:b/>
          <w:sz w:val="20"/>
          <w:szCs w:val="20"/>
        </w:rPr>
        <w:t>nolikumam</w:t>
      </w:r>
    </w:p>
    <w:p w14:paraId="0DA2D7C9" w14:textId="77777777" w:rsidR="00EE1B94" w:rsidRPr="004D3177" w:rsidRDefault="00EE1B94" w:rsidP="0023353B">
      <w:pPr>
        <w:jc w:val="center"/>
        <w:rPr>
          <w:b/>
          <w:sz w:val="28"/>
          <w:szCs w:val="28"/>
          <w:lang w:val="lv-LV"/>
        </w:rPr>
      </w:pPr>
      <w:r w:rsidRPr="004D3177">
        <w:rPr>
          <w:b/>
          <w:sz w:val="28"/>
          <w:szCs w:val="28"/>
          <w:lang w:val="lv-LV"/>
        </w:rPr>
        <w:t>(VEIDNE)</w:t>
      </w:r>
    </w:p>
    <w:p w14:paraId="090F989A" w14:textId="2ECB6C24" w:rsidR="002560FD" w:rsidRPr="004D3177" w:rsidRDefault="00EE1B94" w:rsidP="00890519">
      <w:pPr>
        <w:pStyle w:val="Heading1"/>
        <w:ind w:left="426"/>
        <w:jc w:val="center"/>
        <w:rPr>
          <w:rFonts w:ascii="Times New Roman" w:hAnsi="Times New Roman"/>
          <w:color w:val="auto"/>
          <w:lang w:val="lv-LV"/>
        </w:rPr>
      </w:pPr>
      <w:bookmarkStart w:id="29" w:name="_Toc480282340"/>
      <w:bookmarkStart w:id="30" w:name="_Toc502664276"/>
      <w:r w:rsidRPr="004D3177">
        <w:rPr>
          <w:rFonts w:ascii="Times New Roman" w:hAnsi="Times New Roman"/>
          <w:color w:val="auto"/>
          <w:lang w:val="lv-LV"/>
        </w:rPr>
        <w:t>EKSPERTU SARAKSTS</w:t>
      </w:r>
      <w:bookmarkEnd w:id="29"/>
      <w:bookmarkEnd w:id="30"/>
    </w:p>
    <w:p w14:paraId="3225E8BD" w14:textId="77777777" w:rsidR="00890519" w:rsidRDefault="002560FD" w:rsidP="00890519">
      <w:pPr>
        <w:ind w:left="-567"/>
        <w:jc w:val="center"/>
        <w:rPr>
          <w:b/>
          <w:sz w:val="28"/>
          <w:szCs w:val="28"/>
          <w:lang w:val="lv-LV" w:eastAsia="lv-LV"/>
        </w:rPr>
      </w:pPr>
      <w:bookmarkStart w:id="31" w:name="_Toc479849260"/>
      <w:r w:rsidRPr="004D3177">
        <w:rPr>
          <w:sz w:val="24"/>
          <w:szCs w:val="24"/>
          <w:lang w:val="lv-LV"/>
        </w:rPr>
        <w:t xml:space="preserve">iepirkumam </w:t>
      </w:r>
      <w:r w:rsidR="00017FFC" w:rsidRPr="004D3177">
        <w:rPr>
          <w:b/>
          <w:bCs/>
          <w:sz w:val="24"/>
          <w:szCs w:val="24"/>
          <w:lang w:val="lv-LV"/>
        </w:rPr>
        <w:t>“</w:t>
      </w:r>
      <w:r w:rsidR="00017FFC">
        <w:rPr>
          <w:b/>
          <w:sz w:val="28"/>
          <w:szCs w:val="28"/>
          <w:lang w:val="lv-LV" w:eastAsia="lv-LV"/>
        </w:rPr>
        <w:t>E</w:t>
      </w:r>
      <w:r w:rsidR="00017FFC" w:rsidRPr="004D3177">
        <w:rPr>
          <w:b/>
          <w:sz w:val="28"/>
          <w:szCs w:val="28"/>
          <w:lang w:val="lv-LV" w:eastAsia="lv-LV"/>
        </w:rPr>
        <w:t xml:space="preserve">kspertu pakalpojumi </w:t>
      </w:r>
      <w:r w:rsidR="00017FFC" w:rsidRPr="004D3177">
        <w:rPr>
          <w:b/>
          <w:spacing w:val="-2"/>
          <w:sz w:val="28"/>
          <w:szCs w:val="28"/>
          <w:lang w:val="lv-LV"/>
        </w:rPr>
        <w:t xml:space="preserve">jūras un piekrastes viedās </w:t>
      </w:r>
      <w:r w:rsidR="00250A9A">
        <w:rPr>
          <w:b/>
          <w:spacing w:val="-2"/>
          <w:sz w:val="28"/>
          <w:szCs w:val="28"/>
          <w:lang w:val="lv-LV"/>
        </w:rPr>
        <w:t>specializācijas</w:t>
      </w:r>
      <w:r w:rsidR="00250A9A" w:rsidRPr="004D3177">
        <w:rPr>
          <w:b/>
          <w:spacing w:val="-2"/>
          <w:sz w:val="28"/>
          <w:szCs w:val="28"/>
          <w:lang w:val="lv-LV"/>
        </w:rPr>
        <w:t xml:space="preserve"> </w:t>
      </w:r>
      <w:r w:rsidR="00017FFC" w:rsidRPr="004D3177">
        <w:rPr>
          <w:b/>
          <w:spacing w:val="-2"/>
          <w:sz w:val="28"/>
          <w:szCs w:val="28"/>
          <w:lang w:val="lv-LV"/>
        </w:rPr>
        <w:t>(</w:t>
      </w:r>
      <w:proofErr w:type="spellStart"/>
      <w:r w:rsidR="00017FFC" w:rsidRPr="004D3177">
        <w:rPr>
          <w:b/>
          <w:spacing w:val="-2"/>
          <w:sz w:val="28"/>
          <w:szCs w:val="28"/>
          <w:lang w:val="lv-LV"/>
        </w:rPr>
        <w:t>blue</w:t>
      </w:r>
      <w:proofErr w:type="spellEnd"/>
      <w:r w:rsidR="00017FFC" w:rsidRPr="004D3177">
        <w:rPr>
          <w:b/>
          <w:spacing w:val="-2"/>
          <w:sz w:val="28"/>
          <w:szCs w:val="28"/>
          <w:lang w:val="lv-LV"/>
        </w:rPr>
        <w:t xml:space="preserve"> </w:t>
      </w:r>
      <w:proofErr w:type="spellStart"/>
      <w:r w:rsidR="00017FFC" w:rsidRPr="004D3177">
        <w:rPr>
          <w:b/>
          <w:spacing w:val="-2"/>
          <w:sz w:val="28"/>
          <w:szCs w:val="28"/>
          <w:lang w:val="lv-LV"/>
        </w:rPr>
        <w:t>growth</w:t>
      </w:r>
      <w:proofErr w:type="spellEnd"/>
      <w:r w:rsidR="00017FFC" w:rsidRPr="004D3177">
        <w:rPr>
          <w:b/>
          <w:spacing w:val="-2"/>
          <w:sz w:val="28"/>
          <w:szCs w:val="28"/>
          <w:lang w:val="lv-LV"/>
        </w:rPr>
        <w:t xml:space="preserve">) </w:t>
      </w:r>
      <w:r w:rsidR="00017FFC" w:rsidRPr="00017FFC">
        <w:rPr>
          <w:b/>
          <w:spacing w:val="-2"/>
          <w:sz w:val="28"/>
          <w:szCs w:val="28"/>
          <w:lang w:val="lv-LV"/>
        </w:rPr>
        <w:t>tematiskā plāna izstrādei Rīgas plānošanas reģionam</w:t>
      </w:r>
      <w:r w:rsidR="00017FFC" w:rsidRPr="00017FFC">
        <w:rPr>
          <w:b/>
          <w:sz w:val="28"/>
          <w:szCs w:val="28"/>
          <w:lang w:val="lv-LV" w:eastAsia="lv-LV"/>
        </w:rPr>
        <w:t>”</w:t>
      </w:r>
      <w:r w:rsidRPr="00017FFC">
        <w:rPr>
          <w:b/>
          <w:sz w:val="24"/>
          <w:szCs w:val="24"/>
          <w:lang w:val="lv-LV"/>
        </w:rPr>
        <w:t>,</w:t>
      </w:r>
      <w:bookmarkStart w:id="32" w:name="_Toc479849261"/>
      <w:bookmarkEnd w:id="31"/>
      <w:r w:rsidR="00890519">
        <w:rPr>
          <w:b/>
          <w:sz w:val="28"/>
          <w:szCs w:val="28"/>
          <w:lang w:val="lv-LV" w:eastAsia="lv-LV"/>
        </w:rPr>
        <w:t xml:space="preserve"> </w:t>
      </w:r>
    </w:p>
    <w:p w14:paraId="4F44E218" w14:textId="735E6570" w:rsidR="002560FD" w:rsidRPr="00890519" w:rsidRDefault="002560FD" w:rsidP="00890519">
      <w:pPr>
        <w:ind w:left="-567"/>
        <w:jc w:val="center"/>
        <w:rPr>
          <w:b/>
          <w:sz w:val="28"/>
          <w:szCs w:val="28"/>
          <w:lang w:val="lv-LV" w:eastAsia="lv-LV"/>
        </w:rPr>
      </w:pPr>
      <w:r w:rsidRPr="0028445A">
        <w:rPr>
          <w:b/>
          <w:sz w:val="24"/>
          <w:szCs w:val="24"/>
          <w:lang w:val="lv-LV"/>
        </w:rPr>
        <w:t>ID. Nr. RPR/201</w:t>
      </w:r>
      <w:r w:rsidR="008C0B5D">
        <w:rPr>
          <w:b/>
          <w:sz w:val="24"/>
          <w:szCs w:val="24"/>
          <w:lang w:val="lv-LV"/>
        </w:rPr>
        <w:t>8</w:t>
      </w:r>
      <w:r w:rsidRPr="0028445A">
        <w:rPr>
          <w:b/>
          <w:sz w:val="24"/>
          <w:szCs w:val="24"/>
          <w:lang w:val="lv-LV"/>
        </w:rPr>
        <w:t>/</w:t>
      </w:r>
      <w:r w:rsidR="008C0B5D">
        <w:rPr>
          <w:b/>
          <w:sz w:val="24"/>
          <w:szCs w:val="24"/>
          <w:lang w:val="lv-LV"/>
        </w:rPr>
        <w:t>1</w:t>
      </w:r>
      <w:r w:rsidRPr="0028445A">
        <w:rPr>
          <w:b/>
          <w:sz w:val="24"/>
          <w:szCs w:val="24"/>
          <w:lang w:val="lv-LV"/>
        </w:rPr>
        <w:t>/</w:t>
      </w:r>
      <w:bookmarkEnd w:id="32"/>
      <w:r w:rsidR="00017FFC" w:rsidRPr="0028445A">
        <w:rPr>
          <w:b/>
          <w:sz w:val="24"/>
          <w:szCs w:val="24"/>
          <w:lang w:val="lv-LV"/>
        </w:rPr>
        <w:t>SBR</w:t>
      </w:r>
    </w:p>
    <w:p w14:paraId="7D679B92" w14:textId="353915C3" w:rsidR="00DA5DC3" w:rsidRPr="004D3177" w:rsidRDefault="00DA5DC3">
      <w:pPr>
        <w:rPr>
          <w:b/>
          <w:sz w:val="24"/>
          <w:szCs w:val="24"/>
          <w:lang w:val="lv-LV"/>
        </w:rPr>
      </w:pPr>
    </w:p>
    <w:p w14:paraId="7D02B1E2" w14:textId="77777777" w:rsidR="002560FD" w:rsidRPr="004D3177" w:rsidRDefault="002560FD" w:rsidP="002560FD">
      <w:pPr>
        <w:pStyle w:val="Title"/>
        <w:spacing w:before="120" w:after="120"/>
        <w:ind w:right="28"/>
        <w:jc w:val="left"/>
        <w:rPr>
          <w:sz w:val="24"/>
          <w:szCs w:val="24"/>
        </w:rPr>
      </w:pPr>
    </w:p>
    <w:p w14:paraId="6B6F2203" w14:textId="77777777" w:rsidR="002560FD" w:rsidRPr="004D3177" w:rsidRDefault="002560FD" w:rsidP="002560FD">
      <w:pPr>
        <w:pStyle w:val="Title"/>
        <w:spacing w:before="120" w:after="120"/>
        <w:ind w:right="28"/>
        <w:jc w:val="left"/>
        <w:rPr>
          <w:sz w:val="24"/>
          <w:szCs w:val="24"/>
        </w:rPr>
      </w:pPr>
    </w:p>
    <w:p w14:paraId="2178B11F" w14:textId="77777777" w:rsidR="002560FD" w:rsidRPr="004D3177" w:rsidRDefault="002560FD" w:rsidP="002560FD">
      <w:pPr>
        <w:pStyle w:val="Title"/>
        <w:spacing w:before="120" w:after="120"/>
        <w:ind w:right="28"/>
        <w:jc w:val="left"/>
        <w:rPr>
          <w:sz w:val="24"/>
          <w:szCs w:val="24"/>
        </w:rPr>
      </w:pPr>
    </w:p>
    <w:p w14:paraId="2E2FB89F" w14:textId="77777777" w:rsidR="002560FD" w:rsidRPr="004D3177" w:rsidRDefault="002560FD" w:rsidP="002560FD">
      <w:pPr>
        <w:pStyle w:val="Title"/>
        <w:spacing w:before="120" w:after="120"/>
        <w:ind w:right="28"/>
        <w:jc w:val="left"/>
        <w:rPr>
          <w:sz w:val="24"/>
          <w:szCs w:val="24"/>
        </w:rPr>
      </w:pPr>
    </w:p>
    <w:p w14:paraId="77CA74BD" w14:textId="77777777" w:rsidR="002560FD" w:rsidRPr="004D3177" w:rsidRDefault="002560FD" w:rsidP="00325AB0">
      <w:pPr>
        <w:pStyle w:val="Title"/>
        <w:spacing w:before="120" w:after="120"/>
        <w:ind w:right="28"/>
        <w:jc w:val="left"/>
        <w:rPr>
          <w:sz w:val="24"/>
          <w:szCs w:val="24"/>
        </w:rPr>
      </w:pPr>
    </w:p>
    <w:p w14:paraId="2CED73B8" w14:textId="77777777" w:rsidR="002560FD" w:rsidRPr="004D3177" w:rsidRDefault="002560FD" w:rsidP="00325AB0">
      <w:pPr>
        <w:pStyle w:val="Title"/>
        <w:spacing w:before="120" w:after="120"/>
        <w:ind w:right="28"/>
        <w:jc w:val="left"/>
        <w:rPr>
          <w:sz w:val="24"/>
          <w:szCs w:val="24"/>
        </w:rPr>
      </w:pPr>
    </w:p>
    <w:p w14:paraId="2C7D1377" w14:textId="77777777" w:rsidR="002560FD" w:rsidRPr="004D3177" w:rsidRDefault="002560FD" w:rsidP="00325AB0">
      <w:pPr>
        <w:pStyle w:val="Title"/>
        <w:spacing w:before="120" w:after="120"/>
        <w:ind w:right="28"/>
        <w:jc w:val="left"/>
        <w:rPr>
          <w:sz w:val="24"/>
          <w:szCs w:val="24"/>
        </w:rPr>
      </w:pPr>
    </w:p>
    <w:p w14:paraId="7395774A" w14:textId="77777777" w:rsidR="002560FD" w:rsidRPr="004D3177" w:rsidRDefault="002560FD" w:rsidP="00325AB0">
      <w:pPr>
        <w:overflowPunct w:val="0"/>
        <w:autoSpaceDE w:val="0"/>
        <w:textAlignment w:val="baseline"/>
        <w:rPr>
          <w:sz w:val="24"/>
          <w:szCs w:val="24"/>
          <w:lang w:val="lv-LV"/>
        </w:rPr>
      </w:pPr>
      <w:r w:rsidRPr="004D3177">
        <w:rPr>
          <w:sz w:val="24"/>
          <w:szCs w:val="24"/>
          <w:lang w:val="lv-LV"/>
        </w:rPr>
        <w:t>Paraksts</w:t>
      </w:r>
      <w:r w:rsidRPr="004D3177">
        <w:rPr>
          <w:rStyle w:val="FootnoteReference"/>
          <w:sz w:val="24"/>
          <w:szCs w:val="24"/>
          <w:lang w:val="lv-LV"/>
        </w:rPr>
        <w:footnoteReference w:id="8"/>
      </w:r>
      <w:r w:rsidRPr="004D3177">
        <w:rPr>
          <w:sz w:val="24"/>
          <w:szCs w:val="24"/>
          <w:lang w:val="lv-LV"/>
        </w:rPr>
        <w:t>_______________________________________</w:t>
      </w:r>
    </w:p>
    <w:p w14:paraId="480E3ED4" w14:textId="77777777" w:rsidR="002560FD" w:rsidRPr="004D3177" w:rsidRDefault="002560FD" w:rsidP="00325AB0">
      <w:pPr>
        <w:overflowPunct w:val="0"/>
        <w:autoSpaceDE w:val="0"/>
        <w:textAlignment w:val="baseline"/>
        <w:rPr>
          <w:sz w:val="24"/>
          <w:szCs w:val="24"/>
          <w:lang w:val="lv-LV"/>
        </w:rPr>
      </w:pPr>
    </w:p>
    <w:p w14:paraId="658D290C" w14:textId="77777777" w:rsidR="002560FD" w:rsidRPr="004D3177" w:rsidRDefault="002560FD" w:rsidP="00325AB0">
      <w:pPr>
        <w:overflowPunct w:val="0"/>
        <w:autoSpaceDE w:val="0"/>
        <w:textAlignment w:val="baseline"/>
        <w:rPr>
          <w:sz w:val="24"/>
          <w:szCs w:val="24"/>
          <w:lang w:val="lv-LV"/>
        </w:rPr>
      </w:pPr>
      <w:r w:rsidRPr="004D3177">
        <w:rPr>
          <w:sz w:val="24"/>
          <w:szCs w:val="24"/>
          <w:lang w:val="lv-LV"/>
        </w:rPr>
        <w:t>Vārds, uzvārds: ________________________________</w:t>
      </w:r>
    </w:p>
    <w:p w14:paraId="736CAFFC" w14:textId="77777777" w:rsidR="002560FD" w:rsidRPr="004D3177" w:rsidRDefault="002560FD" w:rsidP="00325AB0">
      <w:pPr>
        <w:overflowPunct w:val="0"/>
        <w:autoSpaceDE w:val="0"/>
        <w:textAlignment w:val="baseline"/>
        <w:rPr>
          <w:sz w:val="24"/>
          <w:szCs w:val="24"/>
          <w:lang w:val="lv-LV"/>
        </w:rPr>
      </w:pPr>
    </w:p>
    <w:p w14:paraId="2BA855B4" w14:textId="77777777" w:rsidR="002560FD" w:rsidRPr="004D3177" w:rsidRDefault="002560FD" w:rsidP="00325AB0">
      <w:pPr>
        <w:overflowPunct w:val="0"/>
        <w:autoSpaceDE w:val="0"/>
        <w:textAlignment w:val="baseline"/>
        <w:rPr>
          <w:sz w:val="24"/>
          <w:szCs w:val="24"/>
          <w:lang w:val="lv-LV"/>
        </w:rPr>
      </w:pPr>
      <w:r w:rsidRPr="004D3177">
        <w:rPr>
          <w:sz w:val="24"/>
          <w:szCs w:val="24"/>
          <w:lang w:val="lv-LV"/>
        </w:rPr>
        <w:t>Amata nosaukums/Pilnvara: ________________________________</w:t>
      </w:r>
    </w:p>
    <w:p w14:paraId="73EC974E" w14:textId="77777777" w:rsidR="002560FD" w:rsidRPr="004D3177" w:rsidRDefault="002560FD" w:rsidP="00325AB0">
      <w:pPr>
        <w:rPr>
          <w:sz w:val="24"/>
          <w:szCs w:val="24"/>
          <w:lang w:val="lv-LV"/>
        </w:rPr>
      </w:pPr>
      <w:r w:rsidRPr="004D3177">
        <w:rPr>
          <w:sz w:val="24"/>
          <w:szCs w:val="24"/>
          <w:lang w:val="lv-LV"/>
        </w:rPr>
        <w:br w:type="page"/>
      </w:r>
    </w:p>
    <w:p w14:paraId="4746C9D2" w14:textId="3FDA90A9" w:rsidR="00490634" w:rsidRPr="004D3177" w:rsidRDefault="006C0D14" w:rsidP="00AA358A">
      <w:pPr>
        <w:overflowPunct w:val="0"/>
        <w:autoSpaceDE w:val="0"/>
        <w:ind w:left="426"/>
        <w:jc w:val="right"/>
        <w:textAlignment w:val="baseline"/>
        <w:rPr>
          <w:sz w:val="24"/>
          <w:szCs w:val="24"/>
          <w:lang w:val="lv-LV"/>
        </w:rPr>
      </w:pPr>
      <w:r>
        <w:rPr>
          <w:b/>
          <w:sz w:val="24"/>
          <w:szCs w:val="24"/>
          <w:lang w:val="lv-LV"/>
        </w:rPr>
        <w:lastRenderedPageBreak/>
        <w:t>5</w:t>
      </w:r>
      <w:r w:rsidR="00490634" w:rsidRPr="004D3177">
        <w:rPr>
          <w:b/>
          <w:sz w:val="24"/>
          <w:szCs w:val="24"/>
          <w:lang w:val="lv-LV"/>
        </w:rPr>
        <w:t>.pielikums</w:t>
      </w:r>
    </w:p>
    <w:p w14:paraId="01B95E7A" w14:textId="4DF630F1" w:rsidR="006D44D7" w:rsidRPr="004D3177" w:rsidRDefault="00E36D19" w:rsidP="00816D25">
      <w:pPr>
        <w:pStyle w:val="ListParagraph"/>
        <w:ind w:left="426" w:right="-6"/>
        <w:jc w:val="right"/>
        <w:rPr>
          <w:rFonts w:ascii="Times New Roman" w:hAnsi="Times New Roman"/>
          <w:b/>
          <w:sz w:val="20"/>
          <w:szCs w:val="20"/>
        </w:rPr>
      </w:pPr>
      <w:r>
        <w:rPr>
          <w:rFonts w:ascii="Times New Roman" w:hAnsi="Times New Roman"/>
          <w:b/>
          <w:sz w:val="20"/>
          <w:szCs w:val="20"/>
        </w:rPr>
        <w:t>n</w:t>
      </w:r>
      <w:r w:rsidR="00816D25" w:rsidRPr="004D3177">
        <w:rPr>
          <w:rFonts w:ascii="Times New Roman" w:hAnsi="Times New Roman"/>
          <w:b/>
          <w:sz w:val="20"/>
          <w:szCs w:val="20"/>
        </w:rPr>
        <w:t>olikumam</w:t>
      </w:r>
      <w:r w:rsidR="00816D25">
        <w:rPr>
          <w:rFonts w:ascii="Times New Roman" w:hAnsi="Times New Roman"/>
          <w:b/>
          <w:sz w:val="20"/>
          <w:szCs w:val="20"/>
        </w:rPr>
        <w:t xml:space="preserve"> </w:t>
      </w:r>
      <w:r w:rsidR="00E3395B">
        <w:rPr>
          <w:rFonts w:ascii="Times New Roman" w:hAnsi="Times New Roman"/>
          <w:b/>
          <w:sz w:val="20"/>
          <w:szCs w:val="20"/>
        </w:rPr>
        <w:t>RPR/2018/1</w:t>
      </w:r>
      <w:r w:rsidR="009E6D7D" w:rsidRPr="004D3177">
        <w:rPr>
          <w:rFonts w:ascii="Times New Roman" w:hAnsi="Times New Roman"/>
          <w:b/>
          <w:sz w:val="20"/>
          <w:szCs w:val="20"/>
        </w:rPr>
        <w:t>/</w:t>
      </w:r>
      <w:r w:rsidR="00424E49">
        <w:rPr>
          <w:rFonts w:ascii="Times New Roman" w:hAnsi="Times New Roman"/>
          <w:b/>
          <w:sz w:val="20"/>
          <w:szCs w:val="20"/>
        </w:rPr>
        <w:t>SBR</w:t>
      </w:r>
      <w:r w:rsidR="009E6D7D" w:rsidRPr="004D3177">
        <w:rPr>
          <w:rFonts w:ascii="Times New Roman" w:hAnsi="Times New Roman"/>
          <w:b/>
          <w:sz w:val="20"/>
          <w:szCs w:val="20"/>
        </w:rPr>
        <w:t xml:space="preserve"> </w:t>
      </w:r>
    </w:p>
    <w:p w14:paraId="7A0015EB" w14:textId="50E3756E" w:rsidR="00E3395B" w:rsidRPr="004D3177" w:rsidRDefault="00E3395B" w:rsidP="00E3395B">
      <w:pPr>
        <w:jc w:val="center"/>
        <w:rPr>
          <w:b/>
          <w:sz w:val="28"/>
          <w:szCs w:val="28"/>
          <w:lang w:val="lv-LV"/>
        </w:rPr>
      </w:pPr>
      <w:bookmarkStart w:id="33" w:name="_Toc479849264"/>
      <w:r w:rsidRPr="004D3177">
        <w:rPr>
          <w:b/>
          <w:sz w:val="28"/>
          <w:szCs w:val="28"/>
          <w:lang w:val="lv-LV"/>
        </w:rPr>
        <w:t xml:space="preserve"> (VEIDNE)</w:t>
      </w:r>
      <w:bookmarkEnd w:id="33"/>
    </w:p>
    <w:p w14:paraId="7055E0AA" w14:textId="77777777" w:rsidR="00E3395B" w:rsidRPr="004D3177" w:rsidRDefault="00E3395B" w:rsidP="00890519">
      <w:pPr>
        <w:pStyle w:val="Heading1"/>
        <w:ind w:left="426"/>
        <w:jc w:val="center"/>
        <w:rPr>
          <w:rFonts w:ascii="Times New Roman" w:hAnsi="Times New Roman"/>
          <w:color w:val="auto"/>
          <w:lang w:val="lv-LV"/>
        </w:rPr>
      </w:pPr>
      <w:bookmarkStart w:id="34" w:name="_Toc479849265"/>
      <w:bookmarkStart w:id="35" w:name="_Toc480282341"/>
      <w:bookmarkStart w:id="36" w:name="_Toc502664277"/>
      <w:r w:rsidRPr="004D3177">
        <w:rPr>
          <w:rFonts w:ascii="Times New Roman" w:hAnsi="Times New Roman"/>
          <w:color w:val="auto"/>
          <w:lang w:val="lv-LV"/>
        </w:rPr>
        <w:t>FINANŠU PIEDĀVĀJUMS</w:t>
      </w:r>
      <w:bookmarkEnd w:id="34"/>
      <w:bookmarkEnd w:id="35"/>
      <w:bookmarkEnd w:id="36"/>
    </w:p>
    <w:p w14:paraId="6484AB6D" w14:textId="4673BB8D" w:rsidR="00E3395B" w:rsidRPr="00424E49" w:rsidRDefault="00E3395B" w:rsidP="00E36D19">
      <w:pPr>
        <w:jc w:val="center"/>
        <w:rPr>
          <w:b/>
          <w:sz w:val="28"/>
          <w:szCs w:val="28"/>
          <w:lang w:val="lv-LV" w:eastAsia="lv-LV"/>
        </w:rPr>
      </w:pPr>
      <w:bookmarkStart w:id="37" w:name="_Toc479849266"/>
      <w:r w:rsidRPr="00424E49">
        <w:rPr>
          <w:sz w:val="24"/>
          <w:szCs w:val="24"/>
          <w:lang w:val="lv-LV"/>
        </w:rPr>
        <w:t xml:space="preserve">iepirkumam </w:t>
      </w:r>
      <w:r w:rsidR="00E36D19">
        <w:rPr>
          <w:b/>
          <w:sz w:val="28"/>
          <w:szCs w:val="28"/>
          <w:lang w:val="lv-LV" w:eastAsia="lv-LV"/>
        </w:rPr>
        <w:t xml:space="preserve"> “</w:t>
      </w:r>
      <w:r w:rsidRPr="00424E49">
        <w:rPr>
          <w:b/>
          <w:sz w:val="28"/>
          <w:szCs w:val="28"/>
          <w:lang w:val="lv-LV" w:eastAsia="lv-LV"/>
        </w:rPr>
        <w:t xml:space="preserve">Ekspertu pakalpojumi </w:t>
      </w:r>
      <w:r w:rsidRPr="00424E49">
        <w:rPr>
          <w:b/>
          <w:spacing w:val="-2"/>
          <w:sz w:val="28"/>
          <w:szCs w:val="28"/>
          <w:lang w:val="lv-LV"/>
        </w:rPr>
        <w:t>jūras un piekrastes viedās specializācijas (</w:t>
      </w:r>
      <w:proofErr w:type="spellStart"/>
      <w:r w:rsidRPr="00424E49">
        <w:rPr>
          <w:b/>
          <w:spacing w:val="-2"/>
          <w:sz w:val="28"/>
          <w:szCs w:val="28"/>
          <w:lang w:val="lv-LV"/>
        </w:rPr>
        <w:t>blue</w:t>
      </w:r>
      <w:proofErr w:type="spellEnd"/>
      <w:r w:rsidRPr="00424E49">
        <w:rPr>
          <w:b/>
          <w:spacing w:val="-2"/>
          <w:sz w:val="28"/>
          <w:szCs w:val="28"/>
          <w:lang w:val="lv-LV"/>
        </w:rPr>
        <w:t xml:space="preserve"> </w:t>
      </w:r>
      <w:proofErr w:type="spellStart"/>
      <w:r w:rsidRPr="00424E49">
        <w:rPr>
          <w:b/>
          <w:spacing w:val="-2"/>
          <w:sz w:val="28"/>
          <w:szCs w:val="28"/>
          <w:lang w:val="lv-LV"/>
        </w:rPr>
        <w:t>growth</w:t>
      </w:r>
      <w:proofErr w:type="spellEnd"/>
      <w:r w:rsidRPr="00424E49">
        <w:rPr>
          <w:b/>
          <w:spacing w:val="-2"/>
          <w:sz w:val="28"/>
          <w:szCs w:val="28"/>
          <w:lang w:val="lv-LV"/>
        </w:rPr>
        <w:t>) tematiskā plāna izstrādei Rīgas plānošanas reģionam</w:t>
      </w:r>
      <w:r w:rsidRPr="00424E49">
        <w:rPr>
          <w:b/>
          <w:sz w:val="28"/>
          <w:szCs w:val="28"/>
          <w:lang w:val="lv-LV" w:eastAsia="lv-LV"/>
        </w:rPr>
        <w:t>”</w:t>
      </w:r>
      <w:r w:rsidRPr="00424E49">
        <w:rPr>
          <w:b/>
          <w:sz w:val="24"/>
          <w:szCs w:val="24"/>
          <w:lang w:val="lv-LV"/>
        </w:rPr>
        <w:t>,</w:t>
      </w:r>
    </w:p>
    <w:p w14:paraId="50B16E21" w14:textId="152EAB8A" w:rsidR="00E3395B" w:rsidRPr="00424E49" w:rsidRDefault="00E3395B" w:rsidP="00E3395B">
      <w:pPr>
        <w:jc w:val="center"/>
        <w:rPr>
          <w:b/>
          <w:sz w:val="24"/>
          <w:szCs w:val="24"/>
          <w:lang w:val="lv-LV"/>
        </w:rPr>
      </w:pPr>
      <w:r w:rsidRPr="00424E49">
        <w:rPr>
          <w:b/>
          <w:sz w:val="24"/>
          <w:szCs w:val="24"/>
          <w:lang w:val="lv-LV"/>
        </w:rPr>
        <w:t>ID. Nr. RPR/201</w:t>
      </w:r>
      <w:r w:rsidR="00816D25">
        <w:rPr>
          <w:b/>
          <w:sz w:val="24"/>
          <w:szCs w:val="24"/>
          <w:lang w:val="lv-LV"/>
        </w:rPr>
        <w:t>8</w:t>
      </w:r>
      <w:r w:rsidRPr="00424E49">
        <w:rPr>
          <w:b/>
          <w:sz w:val="24"/>
          <w:szCs w:val="24"/>
          <w:lang w:val="lv-LV"/>
        </w:rPr>
        <w:t>/</w:t>
      </w:r>
      <w:r w:rsidR="00816D25">
        <w:rPr>
          <w:b/>
          <w:sz w:val="24"/>
          <w:szCs w:val="24"/>
          <w:lang w:val="lv-LV"/>
        </w:rPr>
        <w:t>1</w:t>
      </w:r>
      <w:r w:rsidRPr="00424E49">
        <w:rPr>
          <w:b/>
          <w:sz w:val="24"/>
          <w:szCs w:val="24"/>
          <w:lang w:val="lv-LV"/>
        </w:rPr>
        <w:t>/SBR</w:t>
      </w:r>
    </w:p>
    <w:p w14:paraId="41DAD9A8" w14:textId="3D228DE9" w:rsidR="00E3395B" w:rsidRPr="004D3177" w:rsidRDefault="00E3395B" w:rsidP="00E3395B">
      <w:pPr>
        <w:pStyle w:val="Subtitle"/>
        <w:tabs>
          <w:tab w:val="center" w:pos="4535"/>
          <w:tab w:val="left" w:pos="8372"/>
        </w:tabs>
        <w:spacing w:before="120" w:after="120"/>
        <w:jc w:val="left"/>
        <w:rPr>
          <w:rFonts w:ascii="Times New Roman" w:hAnsi="Times New Roman"/>
          <w:szCs w:val="24"/>
          <w:lang w:val="lv-LV"/>
        </w:rPr>
      </w:pPr>
      <w:r w:rsidRPr="00424E49" w:rsidDel="00250A9A">
        <w:rPr>
          <w:szCs w:val="24"/>
          <w:lang w:val="lv-LV"/>
        </w:rPr>
        <w:t xml:space="preserve"> </w:t>
      </w:r>
      <w:bookmarkEnd w:id="37"/>
      <w:r w:rsidRPr="00424E49">
        <w:rPr>
          <w:rFonts w:ascii="Times New Roman" w:hAnsi="Times New Roman"/>
          <w:szCs w:val="24"/>
          <w:lang w:val="lv-LV"/>
        </w:rPr>
        <w:t>[</w:t>
      </w:r>
      <w:r w:rsidRPr="00424E49">
        <w:rPr>
          <w:rFonts w:ascii="Times New Roman" w:hAnsi="Times New Roman"/>
          <w:i/>
          <w:iCs/>
          <w:szCs w:val="24"/>
          <w:lang w:val="lv-LV"/>
        </w:rPr>
        <w:t>Vietas nosaukums</w:t>
      </w:r>
      <w:r w:rsidRPr="00424E49">
        <w:rPr>
          <w:rFonts w:ascii="Times New Roman" w:hAnsi="Times New Roman"/>
          <w:szCs w:val="24"/>
          <w:lang w:val="lv-LV"/>
        </w:rPr>
        <w:t xml:space="preserve">]  </w:t>
      </w:r>
      <w:r w:rsidR="0086465A">
        <w:rPr>
          <w:rFonts w:ascii="Times New Roman" w:hAnsi="Times New Roman"/>
          <w:szCs w:val="24"/>
          <w:lang w:val="lv-LV"/>
        </w:rPr>
        <w:t>2018</w:t>
      </w:r>
      <w:r w:rsidRPr="00424E49">
        <w:rPr>
          <w:rFonts w:ascii="Times New Roman" w:hAnsi="Times New Roman"/>
          <w:szCs w:val="24"/>
          <w:lang w:val="lv-LV"/>
        </w:rPr>
        <w:t>. gada __.________</w:t>
      </w:r>
    </w:p>
    <w:p w14:paraId="03DCCA91" w14:textId="77777777" w:rsidR="00E3395B" w:rsidRPr="004D3177" w:rsidRDefault="00E3395B" w:rsidP="00E3395B">
      <w:pPr>
        <w:jc w:val="both"/>
        <w:rPr>
          <w:rFonts w:eastAsia="Calibri"/>
          <w:sz w:val="24"/>
          <w:szCs w:val="24"/>
          <w:lang w:val="lv-LV"/>
        </w:rPr>
      </w:pPr>
      <w:r w:rsidRPr="004D3177">
        <w:rPr>
          <w:rFonts w:eastAsia="Calibri"/>
          <w:sz w:val="24"/>
          <w:szCs w:val="24"/>
          <w:lang w:val="lv-LV"/>
        </w:rPr>
        <w:t xml:space="preserve"> </w:t>
      </w:r>
      <w:r w:rsidRPr="004D3177">
        <w:rPr>
          <w:rFonts w:eastAsia="Calibri"/>
          <w:sz w:val="24"/>
          <w:szCs w:val="24"/>
          <w:lang w:val="lv-LV"/>
        </w:rPr>
        <w:tab/>
      </w:r>
    </w:p>
    <w:p w14:paraId="4853C98F" w14:textId="77777777" w:rsidR="00E3395B" w:rsidRDefault="00E3395B" w:rsidP="00E36D19">
      <w:pPr>
        <w:tabs>
          <w:tab w:val="left" w:pos="0"/>
          <w:tab w:val="left" w:pos="567"/>
        </w:tabs>
        <w:ind w:right="-142"/>
        <w:jc w:val="both"/>
        <w:rPr>
          <w:sz w:val="24"/>
          <w:szCs w:val="24"/>
          <w:lang w:val="lv-LV"/>
        </w:rPr>
      </w:pPr>
      <w:r w:rsidRPr="004D3177">
        <w:rPr>
          <w:sz w:val="24"/>
          <w:szCs w:val="24"/>
          <w:lang w:val="lv-LV"/>
        </w:rPr>
        <w:tab/>
      </w:r>
      <w:r w:rsidRPr="004D3177">
        <w:rPr>
          <w:rFonts w:eastAsia="Calibri"/>
          <w:sz w:val="24"/>
          <w:szCs w:val="24"/>
          <w:lang w:val="lv-LV"/>
        </w:rPr>
        <w:t>Ar šo p</w:t>
      </w:r>
      <w:r w:rsidRPr="004D3177">
        <w:rPr>
          <w:sz w:val="24"/>
          <w:szCs w:val="24"/>
          <w:lang w:val="lv-LV"/>
        </w:rPr>
        <w:t>iedāvājam veikt iepirkuma nolikumā minētos darbus saskaņā ar tehnisko specifikāciju, nolikuma un līgu</w:t>
      </w:r>
      <w:r>
        <w:rPr>
          <w:sz w:val="24"/>
          <w:szCs w:val="24"/>
          <w:lang w:val="lv-LV"/>
        </w:rPr>
        <w:t xml:space="preserve">ma projekta noteikumiem par šādu līgumcenu, kas veidojas no šādām izmaksām: </w:t>
      </w:r>
    </w:p>
    <w:p w14:paraId="51684538" w14:textId="77777777" w:rsidR="00E3395B" w:rsidRDefault="00E3395B" w:rsidP="00E3395B">
      <w:pPr>
        <w:tabs>
          <w:tab w:val="left" w:pos="0"/>
          <w:tab w:val="left" w:pos="567"/>
        </w:tabs>
        <w:ind w:right="98"/>
        <w:jc w:val="both"/>
        <w:rPr>
          <w:sz w:val="24"/>
          <w:szCs w:val="24"/>
          <w:lang w:val="lv-LV"/>
        </w:rPr>
      </w:pPr>
    </w:p>
    <w:tbl>
      <w:tblPr>
        <w:tblStyle w:val="TableGrid"/>
        <w:tblW w:w="5678" w:type="pct"/>
        <w:tblInd w:w="-572" w:type="dxa"/>
        <w:tblLayout w:type="fixed"/>
        <w:tblLook w:val="04A0" w:firstRow="1" w:lastRow="0" w:firstColumn="1" w:lastColumn="0" w:noHBand="0" w:noVBand="1"/>
      </w:tblPr>
      <w:tblGrid>
        <w:gridCol w:w="574"/>
        <w:gridCol w:w="4318"/>
        <w:gridCol w:w="1297"/>
        <w:gridCol w:w="957"/>
        <w:gridCol w:w="1332"/>
        <w:gridCol w:w="1054"/>
        <w:gridCol w:w="1241"/>
      </w:tblGrid>
      <w:tr w:rsidR="00E3395B" w:rsidRPr="004F6043" w14:paraId="7C583284" w14:textId="77777777" w:rsidTr="00E36D19">
        <w:tc>
          <w:tcPr>
            <w:tcW w:w="5000" w:type="pct"/>
            <w:gridSpan w:val="7"/>
          </w:tcPr>
          <w:p w14:paraId="2834601E" w14:textId="77777777" w:rsidR="00E3395B" w:rsidRPr="00E3395B" w:rsidRDefault="00E3395B" w:rsidP="00325AB0">
            <w:pPr>
              <w:widowControl w:val="0"/>
              <w:autoSpaceDE w:val="0"/>
              <w:autoSpaceDN w:val="0"/>
              <w:adjustRightInd w:val="0"/>
              <w:spacing w:before="120" w:after="120"/>
              <w:jc w:val="both"/>
              <w:rPr>
                <w:b/>
                <w:sz w:val="22"/>
                <w:szCs w:val="22"/>
                <w:lang w:val="lv-LV" w:eastAsia="lv-LV"/>
              </w:rPr>
            </w:pPr>
            <w:r w:rsidRPr="00E3395B">
              <w:rPr>
                <w:b/>
                <w:sz w:val="22"/>
                <w:szCs w:val="22"/>
                <w:lang w:val="lv-LV" w:eastAsia="lv-LV"/>
              </w:rPr>
              <w:t>Iepirkuma “Ekspertu pakalpojumi Jūras un piekrastes viedās specializācijas (</w:t>
            </w:r>
            <w:proofErr w:type="spellStart"/>
            <w:r w:rsidRPr="00E3395B">
              <w:rPr>
                <w:b/>
                <w:sz w:val="22"/>
                <w:szCs w:val="22"/>
                <w:lang w:val="lv-LV" w:eastAsia="lv-LV"/>
              </w:rPr>
              <w:t>Blue</w:t>
            </w:r>
            <w:proofErr w:type="spellEnd"/>
            <w:r w:rsidRPr="00E3395B">
              <w:rPr>
                <w:b/>
                <w:sz w:val="22"/>
                <w:szCs w:val="22"/>
                <w:lang w:val="lv-LV" w:eastAsia="lv-LV"/>
              </w:rPr>
              <w:t xml:space="preserve"> </w:t>
            </w:r>
            <w:proofErr w:type="spellStart"/>
            <w:r w:rsidRPr="00E3395B">
              <w:rPr>
                <w:b/>
                <w:sz w:val="22"/>
                <w:szCs w:val="22"/>
                <w:lang w:val="lv-LV" w:eastAsia="lv-LV"/>
              </w:rPr>
              <w:t>Growth</w:t>
            </w:r>
            <w:proofErr w:type="spellEnd"/>
            <w:r w:rsidRPr="00E3395B">
              <w:rPr>
                <w:b/>
                <w:sz w:val="22"/>
                <w:szCs w:val="22"/>
                <w:lang w:val="lv-LV" w:eastAsia="lv-LV"/>
              </w:rPr>
              <w:t>) tematiskā plāna (turpmāk tekstā - Tematiskais plāns) - izstrādei Rīgas plānošanas reģionam”:</w:t>
            </w:r>
          </w:p>
        </w:tc>
      </w:tr>
      <w:tr w:rsidR="006C0D14" w:rsidRPr="00763F94" w14:paraId="048DA26E" w14:textId="77777777" w:rsidTr="00E36D19">
        <w:tc>
          <w:tcPr>
            <w:tcW w:w="267" w:type="pct"/>
            <w:vAlign w:val="center"/>
          </w:tcPr>
          <w:p w14:paraId="5E96E711" w14:textId="77777777" w:rsidR="00E3395B" w:rsidRPr="00E3395B" w:rsidRDefault="00E3395B" w:rsidP="00325AB0">
            <w:pPr>
              <w:widowControl w:val="0"/>
              <w:autoSpaceDE w:val="0"/>
              <w:autoSpaceDN w:val="0"/>
              <w:adjustRightInd w:val="0"/>
              <w:spacing w:before="120" w:after="120"/>
              <w:jc w:val="center"/>
              <w:rPr>
                <w:b/>
                <w:color w:val="000000"/>
                <w:kern w:val="28"/>
                <w:lang w:val="lv-LV" w:eastAsia="lv-LV"/>
              </w:rPr>
            </w:pPr>
            <w:r w:rsidRPr="00E3395B">
              <w:rPr>
                <w:b/>
                <w:color w:val="000000"/>
                <w:kern w:val="28"/>
                <w:lang w:val="lv-LV" w:eastAsia="lv-LV"/>
              </w:rPr>
              <w:t>Nr.</w:t>
            </w:r>
          </w:p>
        </w:tc>
        <w:tc>
          <w:tcPr>
            <w:tcW w:w="2004" w:type="pct"/>
            <w:vAlign w:val="center"/>
          </w:tcPr>
          <w:p w14:paraId="5E2B4D6B" w14:textId="30475AA6" w:rsidR="00E3395B" w:rsidRPr="00E3395B" w:rsidRDefault="00E3395B" w:rsidP="00E52F28">
            <w:pPr>
              <w:widowControl w:val="0"/>
              <w:autoSpaceDE w:val="0"/>
              <w:autoSpaceDN w:val="0"/>
              <w:adjustRightInd w:val="0"/>
              <w:spacing w:before="120" w:after="120"/>
              <w:rPr>
                <w:b/>
                <w:lang w:val="lv-LV" w:eastAsia="lv-LV"/>
              </w:rPr>
            </w:pPr>
            <w:r w:rsidRPr="00E3395B">
              <w:rPr>
                <w:b/>
                <w:color w:val="000000"/>
                <w:kern w:val="28"/>
                <w:lang w:val="lv-LV" w:eastAsia="lv-LV"/>
              </w:rPr>
              <w:t>Pakalpojum</w:t>
            </w:r>
            <w:r w:rsidR="00E52F28">
              <w:rPr>
                <w:b/>
                <w:color w:val="000000"/>
                <w:kern w:val="28"/>
                <w:lang w:val="lv-LV" w:eastAsia="lv-LV"/>
              </w:rPr>
              <w:t>a daļa</w:t>
            </w:r>
          </w:p>
        </w:tc>
        <w:tc>
          <w:tcPr>
            <w:tcW w:w="602" w:type="pct"/>
            <w:vAlign w:val="center"/>
          </w:tcPr>
          <w:p w14:paraId="3E45DE55" w14:textId="77777777" w:rsidR="00E3395B" w:rsidRPr="00E3395B" w:rsidRDefault="00E3395B" w:rsidP="00325AB0">
            <w:pPr>
              <w:widowControl w:val="0"/>
              <w:autoSpaceDE w:val="0"/>
              <w:autoSpaceDN w:val="0"/>
              <w:adjustRightInd w:val="0"/>
              <w:spacing w:before="120" w:after="120"/>
              <w:jc w:val="center"/>
              <w:rPr>
                <w:b/>
                <w:color w:val="000000"/>
                <w:kern w:val="28"/>
                <w:lang w:val="lv-LV" w:eastAsia="lv-LV"/>
              </w:rPr>
            </w:pPr>
            <w:r w:rsidRPr="00E3395B">
              <w:rPr>
                <w:b/>
                <w:color w:val="000000"/>
                <w:kern w:val="28"/>
                <w:lang w:val="lv-LV" w:eastAsia="lv-LV"/>
              </w:rPr>
              <w:t>1 vienības izmaksas/</w:t>
            </w:r>
          </w:p>
          <w:p w14:paraId="196F4244" w14:textId="77777777" w:rsidR="00E3395B" w:rsidRPr="00E3395B" w:rsidRDefault="00E3395B" w:rsidP="00325AB0">
            <w:pPr>
              <w:widowControl w:val="0"/>
              <w:autoSpaceDE w:val="0"/>
              <w:autoSpaceDN w:val="0"/>
              <w:adjustRightInd w:val="0"/>
              <w:spacing w:before="120" w:after="120"/>
              <w:jc w:val="center"/>
              <w:rPr>
                <w:b/>
                <w:color w:val="000000"/>
                <w:kern w:val="28"/>
                <w:lang w:val="lv-LV" w:eastAsia="lv-LV"/>
              </w:rPr>
            </w:pPr>
            <w:r w:rsidRPr="00E3395B">
              <w:rPr>
                <w:b/>
                <w:color w:val="000000"/>
                <w:kern w:val="28"/>
                <w:lang w:val="lv-LV" w:eastAsia="lv-LV"/>
              </w:rPr>
              <w:t>Cena bez PVN</w:t>
            </w:r>
          </w:p>
        </w:tc>
        <w:tc>
          <w:tcPr>
            <w:tcW w:w="444" w:type="pct"/>
            <w:vAlign w:val="center"/>
          </w:tcPr>
          <w:p w14:paraId="5C4DE6F2" w14:textId="77777777" w:rsidR="00E3395B" w:rsidRPr="00E3395B" w:rsidRDefault="00E3395B" w:rsidP="00325AB0">
            <w:pPr>
              <w:widowControl w:val="0"/>
              <w:autoSpaceDE w:val="0"/>
              <w:autoSpaceDN w:val="0"/>
              <w:adjustRightInd w:val="0"/>
              <w:spacing w:before="120" w:after="120"/>
              <w:jc w:val="center"/>
              <w:rPr>
                <w:b/>
                <w:color w:val="000000"/>
                <w:kern w:val="28"/>
                <w:lang w:val="lv-LV" w:eastAsia="lv-LV"/>
              </w:rPr>
            </w:pPr>
            <w:r w:rsidRPr="00E3395B">
              <w:rPr>
                <w:b/>
                <w:color w:val="000000"/>
                <w:kern w:val="28"/>
                <w:lang w:val="lv-LV" w:eastAsia="lv-LV"/>
              </w:rPr>
              <w:t>Vienību skaits</w:t>
            </w:r>
          </w:p>
        </w:tc>
        <w:tc>
          <w:tcPr>
            <w:tcW w:w="618" w:type="pct"/>
            <w:vAlign w:val="center"/>
          </w:tcPr>
          <w:p w14:paraId="33A1AD41" w14:textId="146D2417" w:rsidR="00E3395B" w:rsidRPr="00E3395B" w:rsidRDefault="00E3395B" w:rsidP="00325AB0">
            <w:pPr>
              <w:widowControl w:val="0"/>
              <w:autoSpaceDE w:val="0"/>
              <w:autoSpaceDN w:val="0"/>
              <w:adjustRightInd w:val="0"/>
              <w:spacing w:before="120" w:after="120"/>
              <w:jc w:val="center"/>
              <w:rPr>
                <w:b/>
                <w:color w:val="000000"/>
                <w:kern w:val="28"/>
                <w:lang w:val="lv-LV" w:eastAsia="lv-LV"/>
              </w:rPr>
            </w:pPr>
            <w:r w:rsidRPr="00E3395B">
              <w:rPr>
                <w:b/>
                <w:color w:val="000000"/>
                <w:kern w:val="28"/>
                <w:lang w:val="lv-LV" w:eastAsia="lv-LV"/>
              </w:rPr>
              <w:t>Cena kopā bez PVN</w:t>
            </w:r>
          </w:p>
        </w:tc>
        <w:tc>
          <w:tcPr>
            <w:tcW w:w="489" w:type="pct"/>
            <w:vAlign w:val="center"/>
          </w:tcPr>
          <w:p w14:paraId="5C805A32" w14:textId="77777777" w:rsidR="00E3395B" w:rsidRPr="00E3395B" w:rsidRDefault="00E3395B" w:rsidP="00325AB0">
            <w:pPr>
              <w:widowControl w:val="0"/>
              <w:autoSpaceDE w:val="0"/>
              <w:autoSpaceDN w:val="0"/>
              <w:adjustRightInd w:val="0"/>
              <w:spacing w:before="120" w:after="120"/>
              <w:jc w:val="center"/>
              <w:rPr>
                <w:b/>
                <w:color w:val="000000"/>
                <w:kern w:val="28"/>
                <w:lang w:val="lv-LV" w:eastAsia="lv-LV"/>
              </w:rPr>
            </w:pPr>
            <w:r w:rsidRPr="00E3395B">
              <w:rPr>
                <w:b/>
                <w:color w:val="000000"/>
                <w:kern w:val="28"/>
                <w:lang w:val="lv-LV" w:eastAsia="lv-LV"/>
              </w:rPr>
              <w:t>PVN</w:t>
            </w:r>
          </w:p>
        </w:tc>
        <w:tc>
          <w:tcPr>
            <w:tcW w:w="578" w:type="pct"/>
            <w:vAlign w:val="center"/>
          </w:tcPr>
          <w:p w14:paraId="43112A39" w14:textId="77777777" w:rsidR="00E3395B" w:rsidRPr="00E3395B" w:rsidRDefault="00E3395B" w:rsidP="00325AB0">
            <w:pPr>
              <w:widowControl w:val="0"/>
              <w:autoSpaceDE w:val="0"/>
              <w:autoSpaceDN w:val="0"/>
              <w:adjustRightInd w:val="0"/>
              <w:spacing w:before="120" w:after="120"/>
              <w:jc w:val="center"/>
              <w:rPr>
                <w:b/>
                <w:color w:val="000000"/>
                <w:kern w:val="28"/>
                <w:lang w:val="lv-LV" w:eastAsia="lv-LV"/>
              </w:rPr>
            </w:pPr>
            <w:r w:rsidRPr="00E3395B">
              <w:rPr>
                <w:b/>
                <w:color w:val="000000"/>
                <w:kern w:val="28"/>
                <w:lang w:val="lv-LV" w:eastAsia="lv-LV"/>
              </w:rPr>
              <w:t>Cena ar PVN</w:t>
            </w:r>
          </w:p>
        </w:tc>
      </w:tr>
      <w:tr w:rsidR="00E3395B" w:rsidRPr="004D3177" w14:paraId="4A54ECCF" w14:textId="77777777" w:rsidTr="00E36D19">
        <w:tc>
          <w:tcPr>
            <w:tcW w:w="5000" w:type="pct"/>
            <w:gridSpan w:val="7"/>
          </w:tcPr>
          <w:p w14:paraId="489D01A5" w14:textId="77777777" w:rsidR="00E3395B" w:rsidRPr="00E3395B" w:rsidRDefault="00E3395B" w:rsidP="00325AB0">
            <w:pPr>
              <w:widowControl w:val="0"/>
              <w:autoSpaceDE w:val="0"/>
              <w:autoSpaceDN w:val="0"/>
              <w:adjustRightInd w:val="0"/>
              <w:spacing w:before="120" w:after="120"/>
              <w:jc w:val="both"/>
              <w:rPr>
                <w:b/>
                <w:lang w:val="lv-LV" w:eastAsia="lv-LV"/>
              </w:rPr>
            </w:pPr>
            <w:r w:rsidRPr="00E3395B">
              <w:rPr>
                <w:b/>
                <w:lang w:val="lv-LV" w:eastAsia="lv-LV"/>
              </w:rPr>
              <w:t>TEMATISKAIS PLĀNS</w:t>
            </w:r>
          </w:p>
        </w:tc>
      </w:tr>
      <w:tr w:rsidR="006C0D14" w:rsidRPr="00763F94" w14:paraId="3AEB6A89" w14:textId="77777777" w:rsidTr="00E36D19">
        <w:tc>
          <w:tcPr>
            <w:tcW w:w="267" w:type="pct"/>
          </w:tcPr>
          <w:p w14:paraId="370DA12F" w14:textId="77777777" w:rsidR="00E3395B" w:rsidRPr="00E3395B" w:rsidRDefault="00E3395B" w:rsidP="00E3395B">
            <w:pPr>
              <w:pStyle w:val="ListParagraph"/>
              <w:widowControl w:val="0"/>
              <w:numPr>
                <w:ilvl w:val="0"/>
                <w:numId w:val="53"/>
              </w:numPr>
              <w:autoSpaceDE w:val="0"/>
              <w:autoSpaceDN w:val="0"/>
              <w:adjustRightInd w:val="0"/>
              <w:spacing w:before="120" w:after="120"/>
              <w:jc w:val="both"/>
              <w:rPr>
                <w:color w:val="000000"/>
                <w:kern w:val="28"/>
                <w:sz w:val="20"/>
                <w:szCs w:val="20"/>
                <w:lang w:eastAsia="lv-LV"/>
              </w:rPr>
            </w:pPr>
          </w:p>
        </w:tc>
        <w:tc>
          <w:tcPr>
            <w:tcW w:w="2004" w:type="pct"/>
          </w:tcPr>
          <w:p w14:paraId="20ED55B4" w14:textId="18CB0F3E" w:rsidR="00E3395B" w:rsidRPr="00E3395B" w:rsidRDefault="002A50F2" w:rsidP="00E3395B">
            <w:pPr>
              <w:widowControl w:val="0"/>
              <w:autoSpaceDE w:val="0"/>
              <w:autoSpaceDN w:val="0"/>
              <w:adjustRightInd w:val="0"/>
              <w:spacing w:before="120" w:after="120"/>
              <w:jc w:val="both"/>
              <w:rPr>
                <w:color w:val="000000"/>
                <w:kern w:val="28"/>
                <w:lang w:val="lv-LV" w:eastAsia="lv-LV"/>
              </w:rPr>
            </w:pPr>
            <w:r w:rsidRPr="008C0B5D">
              <w:rPr>
                <w:lang w:val="lv-LV" w:eastAsia="lv-LV"/>
              </w:rPr>
              <w:t>Izstrādāt Tematiskā plāna izstrādes metodiku norādot pakalpojuma sniegšanā plānoto pieeju un metodes, datu ieguves un analīzes metodes, prioritāšu un rīcības virzienu izvēles metodiku, iesaistīto un ieinteresēto pušu iesaistes metodes Tematiskā plāna izstrādes procesā, provizoriskos termiņus un sasniedzamos rezultātus, kā arī pakalpojuma sniegšanā izmantojamos dokumentus un datu avotus.</w:t>
            </w:r>
          </w:p>
        </w:tc>
        <w:tc>
          <w:tcPr>
            <w:tcW w:w="602" w:type="pct"/>
            <w:vAlign w:val="center"/>
          </w:tcPr>
          <w:p w14:paraId="4BFD94C2"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c>
          <w:tcPr>
            <w:tcW w:w="444" w:type="pct"/>
            <w:vAlign w:val="center"/>
          </w:tcPr>
          <w:p w14:paraId="5A40C36C"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r w:rsidRPr="00E3395B">
              <w:rPr>
                <w:color w:val="000000"/>
                <w:kern w:val="28"/>
                <w:lang w:val="lv-LV" w:eastAsia="lv-LV"/>
              </w:rPr>
              <w:t>1</w:t>
            </w:r>
          </w:p>
        </w:tc>
        <w:tc>
          <w:tcPr>
            <w:tcW w:w="618" w:type="pct"/>
            <w:vAlign w:val="center"/>
          </w:tcPr>
          <w:p w14:paraId="0195E420"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c>
          <w:tcPr>
            <w:tcW w:w="489" w:type="pct"/>
            <w:vAlign w:val="center"/>
          </w:tcPr>
          <w:p w14:paraId="6E5D4397"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c>
          <w:tcPr>
            <w:tcW w:w="578" w:type="pct"/>
            <w:vAlign w:val="center"/>
          </w:tcPr>
          <w:p w14:paraId="0AF6D8E4"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r>
      <w:tr w:rsidR="006C0D14" w:rsidRPr="00763F94" w14:paraId="7A5C7BDF" w14:textId="77777777" w:rsidTr="00E36D19">
        <w:tc>
          <w:tcPr>
            <w:tcW w:w="267" w:type="pct"/>
          </w:tcPr>
          <w:p w14:paraId="7462DD16" w14:textId="77777777" w:rsidR="00E3395B" w:rsidRPr="00E3395B" w:rsidRDefault="00E3395B" w:rsidP="00E3395B">
            <w:pPr>
              <w:pStyle w:val="ListParagraph"/>
              <w:widowControl w:val="0"/>
              <w:numPr>
                <w:ilvl w:val="0"/>
                <w:numId w:val="53"/>
              </w:numPr>
              <w:autoSpaceDE w:val="0"/>
              <w:autoSpaceDN w:val="0"/>
              <w:adjustRightInd w:val="0"/>
              <w:spacing w:before="120" w:after="120"/>
              <w:jc w:val="both"/>
              <w:rPr>
                <w:color w:val="000000"/>
                <w:kern w:val="28"/>
                <w:sz w:val="20"/>
                <w:szCs w:val="20"/>
                <w:lang w:eastAsia="lv-LV"/>
              </w:rPr>
            </w:pPr>
          </w:p>
        </w:tc>
        <w:tc>
          <w:tcPr>
            <w:tcW w:w="2004" w:type="pct"/>
            <w:shd w:val="clear" w:color="auto" w:fill="auto"/>
          </w:tcPr>
          <w:p w14:paraId="0FC89499" w14:textId="74F362B3" w:rsidR="00E3395B" w:rsidRPr="00E3395B" w:rsidRDefault="002A50F2" w:rsidP="00E3395B">
            <w:pPr>
              <w:widowControl w:val="0"/>
              <w:autoSpaceDE w:val="0"/>
              <w:autoSpaceDN w:val="0"/>
              <w:adjustRightInd w:val="0"/>
              <w:spacing w:before="120" w:after="120"/>
              <w:jc w:val="both"/>
              <w:rPr>
                <w:color w:val="000000"/>
                <w:kern w:val="28"/>
                <w:lang w:val="lv-LV" w:eastAsia="lv-LV"/>
              </w:rPr>
            </w:pPr>
            <w:r w:rsidRPr="008C0B5D">
              <w:rPr>
                <w:color w:val="000000"/>
                <w:kern w:val="28"/>
                <w:lang w:val="lv-LV" w:eastAsia="lv-LV"/>
              </w:rPr>
              <w:t>Izstrādāt Tematiskā plāna struktūras projektu, norādot plāna sadaļu secību, plānotās nodaļas un apakšnodaļas</w:t>
            </w:r>
            <w:r>
              <w:rPr>
                <w:color w:val="000000"/>
                <w:kern w:val="28"/>
                <w:lang w:val="lv-LV" w:eastAsia="lv-LV"/>
              </w:rPr>
              <w:t>.</w:t>
            </w:r>
          </w:p>
        </w:tc>
        <w:tc>
          <w:tcPr>
            <w:tcW w:w="602" w:type="pct"/>
            <w:shd w:val="clear" w:color="auto" w:fill="auto"/>
            <w:vAlign w:val="center"/>
          </w:tcPr>
          <w:p w14:paraId="1CF971F3"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c>
          <w:tcPr>
            <w:tcW w:w="444" w:type="pct"/>
            <w:vAlign w:val="center"/>
          </w:tcPr>
          <w:p w14:paraId="28952BE1"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r w:rsidRPr="00E3395B">
              <w:rPr>
                <w:color w:val="000000"/>
                <w:kern w:val="28"/>
                <w:lang w:val="lv-LV" w:eastAsia="lv-LV"/>
              </w:rPr>
              <w:t>1</w:t>
            </w:r>
          </w:p>
        </w:tc>
        <w:tc>
          <w:tcPr>
            <w:tcW w:w="618" w:type="pct"/>
            <w:vAlign w:val="center"/>
          </w:tcPr>
          <w:p w14:paraId="7DC11DD7"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c>
          <w:tcPr>
            <w:tcW w:w="489" w:type="pct"/>
            <w:vAlign w:val="center"/>
          </w:tcPr>
          <w:p w14:paraId="74A2CFC4"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c>
          <w:tcPr>
            <w:tcW w:w="578" w:type="pct"/>
            <w:vAlign w:val="center"/>
          </w:tcPr>
          <w:p w14:paraId="25098C6A"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r>
      <w:tr w:rsidR="006C0D14" w:rsidRPr="00763F94" w14:paraId="11E859E1" w14:textId="77777777" w:rsidTr="00E36D19">
        <w:tc>
          <w:tcPr>
            <w:tcW w:w="267" w:type="pct"/>
          </w:tcPr>
          <w:p w14:paraId="49091126" w14:textId="77777777" w:rsidR="00E3395B" w:rsidRPr="00E3395B" w:rsidRDefault="00E3395B" w:rsidP="00E3395B">
            <w:pPr>
              <w:pStyle w:val="ListParagraph"/>
              <w:widowControl w:val="0"/>
              <w:numPr>
                <w:ilvl w:val="0"/>
                <w:numId w:val="53"/>
              </w:numPr>
              <w:autoSpaceDE w:val="0"/>
              <w:autoSpaceDN w:val="0"/>
              <w:adjustRightInd w:val="0"/>
              <w:spacing w:before="120" w:after="120"/>
              <w:jc w:val="both"/>
              <w:rPr>
                <w:color w:val="000000"/>
                <w:kern w:val="28"/>
                <w:sz w:val="20"/>
                <w:szCs w:val="20"/>
                <w:lang w:eastAsia="lv-LV"/>
              </w:rPr>
            </w:pPr>
          </w:p>
        </w:tc>
        <w:tc>
          <w:tcPr>
            <w:tcW w:w="2004" w:type="pct"/>
          </w:tcPr>
          <w:p w14:paraId="203200CA" w14:textId="77777777" w:rsidR="002A50F2" w:rsidRPr="008C0B5D" w:rsidRDefault="002A50F2" w:rsidP="002A50F2">
            <w:pPr>
              <w:widowControl w:val="0"/>
              <w:autoSpaceDE w:val="0"/>
              <w:autoSpaceDN w:val="0"/>
              <w:adjustRightInd w:val="0"/>
              <w:spacing w:before="120" w:after="120"/>
              <w:jc w:val="both"/>
              <w:rPr>
                <w:color w:val="000000"/>
                <w:kern w:val="28"/>
                <w:lang w:val="lv-LV" w:eastAsia="lv-LV"/>
              </w:rPr>
            </w:pPr>
            <w:r w:rsidRPr="008C0B5D">
              <w:rPr>
                <w:color w:val="000000"/>
                <w:kern w:val="28"/>
                <w:lang w:val="lv-LV" w:eastAsia="lv-LV"/>
              </w:rPr>
              <w:t>Izstrādāt Tematiskā plāna 1.redakciju, kas ietver vismaz šādas sadaļas (minimālās prasības):</w:t>
            </w:r>
          </w:p>
          <w:p w14:paraId="3955169B" w14:textId="77777777" w:rsidR="002A50F2" w:rsidRPr="008C0B5D" w:rsidRDefault="002A50F2" w:rsidP="002A50F2">
            <w:pPr>
              <w:pStyle w:val="ListParagraph"/>
              <w:widowControl w:val="0"/>
              <w:numPr>
                <w:ilvl w:val="0"/>
                <w:numId w:val="37"/>
              </w:numPr>
              <w:autoSpaceDE w:val="0"/>
              <w:autoSpaceDN w:val="0"/>
              <w:adjustRightInd w:val="0"/>
              <w:spacing w:before="120" w:after="120" w:line="240" w:lineRule="auto"/>
              <w:jc w:val="both"/>
              <w:rPr>
                <w:rFonts w:ascii="Times New Roman" w:eastAsia="Times New Roman" w:hAnsi="Times New Roman"/>
                <w:sz w:val="20"/>
                <w:szCs w:val="20"/>
                <w:lang w:eastAsia="lv-LV"/>
              </w:rPr>
            </w:pPr>
            <w:r w:rsidRPr="008C0B5D">
              <w:rPr>
                <w:rFonts w:ascii="Times New Roman" w:eastAsia="Times New Roman" w:hAnsi="Times New Roman"/>
                <w:sz w:val="20"/>
                <w:szCs w:val="20"/>
                <w:lang w:eastAsia="lv-LV"/>
              </w:rPr>
              <w:t>Tematiskā plāna pamatojums un izstrādes mērķi;</w:t>
            </w:r>
          </w:p>
          <w:p w14:paraId="10510E41" w14:textId="77777777" w:rsidR="002A50F2" w:rsidRPr="008C0B5D" w:rsidRDefault="002A50F2" w:rsidP="002A50F2">
            <w:pPr>
              <w:pStyle w:val="ListParagraph"/>
              <w:widowControl w:val="0"/>
              <w:numPr>
                <w:ilvl w:val="0"/>
                <w:numId w:val="37"/>
              </w:numPr>
              <w:autoSpaceDE w:val="0"/>
              <w:autoSpaceDN w:val="0"/>
              <w:adjustRightInd w:val="0"/>
              <w:spacing w:before="120" w:after="120" w:line="240" w:lineRule="auto"/>
              <w:jc w:val="both"/>
              <w:rPr>
                <w:rFonts w:ascii="Times New Roman" w:eastAsia="Times New Roman" w:hAnsi="Times New Roman"/>
                <w:sz w:val="20"/>
                <w:szCs w:val="20"/>
                <w:lang w:eastAsia="lv-LV"/>
              </w:rPr>
            </w:pPr>
            <w:r w:rsidRPr="008C0B5D">
              <w:rPr>
                <w:rFonts w:ascii="Times New Roman" w:eastAsia="Times New Roman" w:hAnsi="Times New Roman"/>
                <w:sz w:val="20"/>
                <w:szCs w:val="20"/>
                <w:lang w:eastAsia="lv-LV"/>
              </w:rPr>
              <w:t>Pārskats par jūras un piekrastes viedās specializācijas potenciālu Rīgas plānošanas reģionā: dabas resursi, cilvēkresursi (izglītības, zinātnes un pētniecības iestādes), uzņēmējdarbības nozares, inovāciju un uzņēmējdarbības atbalsta struktūras un finanšu resursi, pētniecības un zinātniskais potenciāls;</w:t>
            </w:r>
          </w:p>
          <w:p w14:paraId="109C9434" w14:textId="77777777" w:rsidR="002A50F2" w:rsidRPr="008C0B5D" w:rsidRDefault="002A50F2" w:rsidP="002A50F2">
            <w:pPr>
              <w:pStyle w:val="ListParagraph"/>
              <w:widowControl w:val="0"/>
              <w:numPr>
                <w:ilvl w:val="0"/>
                <w:numId w:val="37"/>
              </w:numPr>
              <w:autoSpaceDE w:val="0"/>
              <w:autoSpaceDN w:val="0"/>
              <w:adjustRightInd w:val="0"/>
              <w:spacing w:before="120" w:after="120" w:line="240" w:lineRule="auto"/>
              <w:jc w:val="both"/>
              <w:rPr>
                <w:rFonts w:ascii="Times New Roman" w:eastAsia="Times New Roman" w:hAnsi="Times New Roman"/>
                <w:sz w:val="20"/>
                <w:szCs w:val="20"/>
                <w:lang w:eastAsia="lv-LV"/>
              </w:rPr>
            </w:pPr>
            <w:r w:rsidRPr="008C0B5D">
              <w:rPr>
                <w:rFonts w:ascii="Times New Roman" w:eastAsia="Times New Roman" w:hAnsi="Times New Roman"/>
                <w:sz w:val="20"/>
                <w:szCs w:val="20"/>
                <w:lang w:eastAsia="lv-LV"/>
              </w:rPr>
              <w:t>Jūras un piekrastes viedās specializācijas pasākumu ieviešanā iesaistīto un ieinteresēto pušu esošo un potenciālo sadarbības spēju un formu analīze Rīgas plānošanas reģionā;</w:t>
            </w:r>
          </w:p>
          <w:p w14:paraId="61EE5865" w14:textId="77777777" w:rsidR="002A50F2" w:rsidRPr="008C0B5D" w:rsidRDefault="002A50F2" w:rsidP="002A50F2">
            <w:pPr>
              <w:pStyle w:val="ListParagraph"/>
              <w:widowControl w:val="0"/>
              <w:numPr>
                <w:ilvl w:val="0"/>
                <w:numId w:val="37"/>
              </w:numPr>
              <w:autoSpaceDE w:val="0"/>
              <w:autoSpaceDN w:val="0"/>
              <w:adjustRightInd w:val="0"/>
              <w:spacing w:before="120" w:after="120" w:line="240" w:lineRule="auto"/>
              <w:jc w:val="both"/>
              <w:rPr>
                <w:rFonts w:ascii="Times New Roman" w:eastAsia="Times New Roman" w:hAnsi="Times New Roman"/>
                <w:sz w:val="20"/>
                <w:szCs w:val="20"/>
                <w:lang w:eastAsia="lv-LV"/>
              </w:rPr>
            </w:pPr>
            <w:r w:rsidRPr="008C0B5D">
              <w:rPr>
                <w:rFonts w:ascii="Times New Roman" w:eastAsia="Times New Roman" w:hAnsi="Times New Roman"/>
                <w:sz w:val="20"/>
                <w:szCs w:val="20"/>
                <w:lang w:eastAsia="lv-LV"/>
              </w:rPr>
              <w:t xml:space="preserve">Potenciāli attīstāmās sadarbības platformas un </w:t>
            </w:r>
            <w:r w:rsidRPr="008C0B5D">
              <w:rPr>
                <w:rFonts w:ascii="Times New Roman" w:eastAsia="Times New Roman" w:hAnsi="Times New Roman"/>
                <w:sz w:val="20"/>
                <w:szCs w:val="20"/>
                <w:lang w:eastAsia="lv-LV"/>
              </w:rPr>
              <w:lastRenderedPageBreak/>
              <w:t>iesaistīto un ieinteresēto pušu viedās specializācija sadarbības rīcības Rīgas plānošanas reģionā;</w:t>
            </w:r>
          </w:p>
          <w:p w14:paraId="0FC1FBCD" w14:textId="77777777" w:rsidR="002A50F2" w:rsidRPr="008C0B5D" w:rsidRDefault="002A50F2" w:rsidP="002A50F2">
            <w:pPr>
              <w:pStyle w:val="ListParagraph"/>
              <w:widowControl w:val="0"/>
              <w:numPr>
                <w:ilvl w:val="0"/>
                <w:numId w:val="37"/>
              </w:numPr>
              <w:autoSpaceDE w:val="0"/>
              <w:autoSpaceDN w:val="0"/>
              <w:adjustRightInd w:val="0"/>
              <w:spacing w:before="120" w:after="120" w:line="240" w:lineRule="auto"/>
              <w:jc w:val="both"/>
              <w:rPr>
                <w:rFonts w:ascii="Times New Roman" w:eastAsia="Times New Roman" w:hAnsi="Times New Roman"/>
                <w:sz w:val="20"/>
                <w:szCs w:val="20"/>
                <w:lang w:eastAsia="lv-LV"/>
              </w:rPr>
            </w:pPr>
            <w:r w:rsidRPr="008C0B5D">
              <w:rPr>
                <w:rFonts w:ascii="Times New Roman" w:eastAsia="Times New Roman" w:hAnsi="Times New Roman"/>
                <w:sz w:val="20"/>
                <w:szCs w:val="20"/>
                <w:lang w:eastAsia="lv-LV"/>
              </w:rPr>
              <w:t>Esošie un potenciālie finanšu avoti un programmas jūras un piekrastes viedās specializācijas pasākumu īstenošanai gan nacionālā, gan Eiropas Savienības līmenī;</w:t>
            </w:r>
          </w:p>
          <w:p w14:paraId="1FE5AA89" w14:textId="77777777" w:rsidR="002A50F2" w:rsidRPr="008C0B5D" w:rsidRDefault="002A50F2" w:rsidP="002A50F2">
            <w:pPr>
              <w:pStyle w:val="ListParagraph"/>
              <w:widowControl w:val="0"/>
              <w:numPr>
                <w:ilvl w:val="0"/>
                <w:numId w:val="37"/>
              </w:numPr>
              <w:autoSpaceDE w:val="0"/>
              <w:autoSpaceDN w:val="0"/>
              <w:adjustRightInd w:val="0"/>
              <w:spacing w:before="120" w:after="120" w:line="240" w:lineRule="auto"/>
              <w:jc w:val="both"/>
              <w:rPr>
                <w:rFonts w:ascii="Times New Roman" w:eastAsia="Times New Roman" w:hAnsi="Times New Roman"/>
                <w:sz w:val="20"/>
                <w:szCs w:val="20"/>
                <w:lang w:eastAsia="lv-LV"/>
              </w:rPr>
            </w:pPr>
            <w:r w:rsidRPr="008C0B5D">
              <w:rPr>
                <w:rFonts w:ascii="Times New Roman" w:eastAsia="Times New Roman" w:hAnsi="Times New Roman"/>
                <w:sz w:val="20"/>
                <w:szCs w:val="20"/>
                <w:lang w:eastAsia="lv-LV"/>
              </w:rPr>
              <w:t>Jūras un piekrastes viedās specializācijas attīstības SVID analīze;</w:t>
            </w:r>
          </w:p>
          <w:p w14:paraId="48CC130D" w14:textId="77777777" w:rsidR="002A50F2" w:rsidRPr="008C0B5D" w:rsidRDefault="002A50F2" w:rsidP="002A50F2">
            <w:pPr>
              <w:pStyle w:val="ListParagraph"/>
              <w:widowControl w:val="0"/>
              <w:numPr>
                <w:ilvl w:val="0"/>
                <w:numId w:val="37"/>
              </w:numPr>
              <w:autoSpaceDE w:val="0"/>
              <w:autoSpaceDN w:val="0"/>
              <w:adjustRightInd w:val="0"/>
              <w:spacing w:before="120" w:after="120" w:line="240" w:lineRule="auto"/>
              <w:jc w:val="both"/>
              <w:rPr>
                <w:rFonts w:ascii="Times New Roman" w:eastAsia="Times New Roman" w:hAnsi="Times New Roman"/>
                <w:sz w:val="20"/>
                <w:szCs w:val="20"/>
                <w:lang w:eastAsia="lv-LV"/>
              </w:rPr>
            </w:pPr>
            <w:r w:rsidRPr="008C0B5D">
              <w:rPr>
                <w:rFonts w:ascii="Times New Roman" w:eastAsia="Times New Roman" w:hAnsi="Times New Roman"/>
                <w:sz w:val="20"/>
                <w:szCs w:val="20"/>
                <w:lang w:eastAsia="lv-LV"/>
              </w:rPr>
              <w:t>Attīstības vīzija un stratēģiskie mērķi;</w:t>
            </w:r>
          </w:p>
          <w:p w14:paraId="5803A5EC" w14:textId="77777777" w:rsidR="002A50F2" w:rsidRPr="008C0B5D" w:rsidRDefault="002A50F2" w:rsidP="002A50F2">
            <w:pPr>
              <w:pStyle w:val="ListParagraph"/>
              <w:widowControl w:val="0"/>
              <w:numPr>
                <w:ilvl w:val="0"/>
                <w:numId w:val="37"/>
              </w:numPr>
              <w:autoSpaceDE w:val="0"/>
              <w:autoSpaceDN w:val="0"/>
              <w:adjustRightInd w:val="0"/>
              <w:spacing w:before="120" w:after="120" w:line="240" w:lineRule="auto"/>
              <w:jc w:val="both"/>
              <w:rPr>
                <w:rFonts w:ascii="Times New Roman" w:eastAsia="Times New Roman" w:hAnsi="Times New Roman"/>
                <w:sz w:val="20"/>
                <w:szCs w:val="20"/>
                <w:lang w:eastAsia="lv-LV"/>
              </w:rPr>
            </w:pPr>
            <w:r w:rsidRPr="008C0B5D">
              <w:rPr>
                <w:rFonts w:ascii="Times New Roman" w:eastAsia="Times New Roman" w:hAnsi="Times New Roman"/>
                <w:sz w:val="20"/>
                <w:szCs w:val="20"/>
                <w:lang w:eastAsia="lv-LV"/>
              </w:rPr>
              <w:t>Tematiskās rīcības un virzieni;</w:t>
            </w:r>
          </w:p>
          <w:p w14:paraId="1F014486" w14:textId="77777777" w:rsidR="002A50F2" w:rsidRPr="008C0B5D" w:rsidRDefault="002A50F2" w:rsidP="002A50F2">
            <w:pPr>
              <w:pStyle w:val="ListParagraph"/>
              <w:widowControl w:val="0"/>
              <w:numPr>
                <w:ilvl w:val="0"/>
                <w:numId w:val="37"/>
              </w:numPr>
              <w:autoSpaceDE w:val="0"/>
              <w:autoSpaceDN w:val="0"/>
              <w:adjustRightInd w:val="0"/>
              <w:spacing w:before="120" w:after="120" w:line="240" w:lineRule="auto"/>
              <w:jc w:val="both"/>
              <w:rPr>
                <w:rFonts w:ascii="Times New Roman" w:eastAsia="Times New Roman" w:hAnsi="Times New Roman"/>
                <w:sz w:val="20"/>
                <w:szCs w:val="20"/>
                <w:lang w:eastAsia="lv-LV"/>
              </w:rPr>
            </w:pPr>
            <w:r w:rsidRPr="008C0B5D">
              <w:rPr>
                <w:rFonts w:ascii="Times New Roman" w:eastAsia="Times New Roman" w:hAnsi="Times New Roman"/>
                <w:sz w:val="20"/>
                <w:szCs w:val="20"/>
                <w:lang w:eastAsia="lv-LV"/>
              </w:rPr>
              <w:t>Pasākumi, uzdevumi, atbildīgais (īstenošanas līmenis) un rezultatīvie rādītāji;</w:t>
            </w:r>
          </w:p>
          <w:p w14:paraId="0EAE90D7" w14:textId="77777777" w:rsidR="002A50F2" w:rsidRPr="008C0B5D" w:rsidRDefault="002A50F2" w:rsidP="002A50F2">
            <w:pPr>
              <w:pStyle w:val="ListParagraph"/>
              <w:widowControl w:val="0"/>
              <w:numPr>
                <w:ilvl w:val="0"/>
                <w:numId w:val="37"/>
              </w:numPr>
              <w:autoSpaceDE w:val="0"/>
              <w:autoSpaceDN w:val="0"/>
              <w:adjustRightInd w:val="0"/>
              <w:spacing w:before="120" w:after="120" w:line="240" w:lineRule="auto"/>
              <w:jc w:val="both"/>
              <w:rPr>
                <w:rFonts w:ascii="Times New Roman" w:eastAsia="Times New Roman" w:hAnsi="Times New Roman"/>
                <w:sz w:val="20"/>
                <w:szCs w:val="20"/>
                <w:lang w:eastAsia="lv-LV"/>
              </w:rPr>
            </w:pPr>
            <w:r w:rsidRPr="008C0B5D">
              <w:rPr>
                <w:rFonts w:ascii="Times New Roman" w:eastAsia="Times New Roman" w:hAnsi="Times New Roman"/>
                <w:sz w:val="20"/>
                <w:szCs w:val="20"/>
                <w:lang w:eastAsia="lv-LV"/>
              </w:rPr>
              <w:t>Ieviešanas un finansēšanas mehānismi;</w:t>
            </w:r>
          </w:p>
          <w:p w14:paraId="59F73882" w14:textId="77777777" w:rsidR="002A50F2" w:rsidRPr="008C0B5D" w:rsidRDefault="002A50F2" w:rsidP="002A50F2">
            <w:pPr>
              <w:pStyle w:val="ListParagraph"/>
              <w:widowControl w:val="0"/>
              <w:numPr>
                <w:ilvl w:val="0"/>
                <w:numId w:val="37"/>
              </w:numPr>
              <w:autoSpaceDE w:val="0"/>
              <w:autoSpaceDN w:val="0"/>
              <w:adjustRightInd w:val="0"/>
              <w:spacing w:before="120" w:after="120" w:line="240" w:lineRule="auto"/>
              <w:jc w:val="both"/>
              <w:rPr>
                <w:rFonts w:ascii="Times New Roman" w:eastAsia="Times New Roman" w:hAnsi="Times New Roman"/>
                <w:sz w:val="20"/>
                <w:szCs w:val="20"/>
                <w:lang w:eastAsia="lv-LV"/>
              </w:rPr>
            </w:pPr>
            <w:r w:rsidRPr="008C0B5D">
              <w:rPr>
                <w:rFonts w:ascii="Times New Roman" w:eastAsia="Times New Roman" w:hAnsi="Times New Roman"/>
                <w:sz w:val="20"/>
                <w:szCs w:val="20"/>
                <w:lang w:eastAsia="lv-LV"/>
              </w:rPr>
              <w:t xml:space="preserve">Priekšlikumi un ieteikumi par prioritāri īstenojamiem stratēģiskajiem rīcības virzieniem jūras un piekrastes viedās specializācijas attīstības jomā Rīgas plānošanas reģionā </w:t>
            </w:r>
          </w:p>
          <w:p w14:paraId="3759F616" w14:textId="7C3FBA1A" w:rsidR="00E3395B" w:rsidRPr="00E3395B" w:rsidRDefault="002A50F2" w:rsidP="002A50F2">
            <w:pPr>
              <w:pStyle w:val="ListParagraph"/>
              <w:widowControl w:val="0"/>
              <w:numPr>
                <w:ilvl w:val="0"/>
                <w:numId w:val="37"/>
              </w:numPr>
              <w:autoSpaceDE w:val="0"/>
              <w:autoSpaceDN w:val="0"/>
              <w:adjustRightInd w:val="0"/>
              <w:spacing w:before="120" w:after="120" w:line="240" w:lineRule="auto"/>
              <w:jc w:val="both"/>
              <w:rPr>
                <w:rFonts w:ascii="Times New Roman" w:eastAsia="Times New Roman" w:hAnsi="Times New Roman"/>
                <w:color w:val="000000"/>
                <w:kern w:val="28"/>
                <w:sz w:val="20"/>
                <w:szCs w:val="20"/>
                <w:lang w:eastAsia="lv-LV"/>
              </w:rPr>
            </w:pPr>
            <w:r w:rsidRPr="008C0B5D">
              <w:rPr>
                <w:rFonts w:ascii="Times New Roman" w:eastAsia="Times New Roman" w:hAnsi="Times New Roman"/>
                <w:sz w:val="20"/>
                <w:szCs w:val="20"/>
                <w:lang w:eastAsia="lv-LV"/>
              </w:rPr>
              <w:t xml:space="preserve">Noteikt un pamatot vismaz divus (2) jūras un piekrastes viedās specializācijas </w:t>
            </w:r>
            <w:proofErr w:type="spellStart"/>
            <w:r w:rsidRPr="008C0B5D">
              <w:rPr>
                <w:rFonts w:ascii="Times New Roman" w:eastAsia="Times New Roman" w:hAnsi="Times New Roman"/>
                <w:sz w:val="20"/>
                <w:szCs w:val="20"/>
                <w:lang w:eastAsia="lv-LV"/>
              </w:rPr>
              <w:t>pilotpasākumus</w:t>
            </w:r>
            <w:proofErr w:type="spellEnd"/>
            <w:r w:rsidRPr="008C0B5D">
              <w:rPr>
                <w:rFonts w:ascii="Times New Roman" w:eastAsia="Times New Roman" w:hAnsi="Times New Roman"/>
                <w:sz w:val="20"/>
                <w:szCs w:val="20"/>
                <w:lang w:eastAsia="lv-LV"/>
              </w:rPr>
              <w:t>, kuru īstenošana ir iespējama dotā projekta ietvaros.</w:t>
            </w:r>
          </w:p>
        </w:tc>
        <w:tc>
          <w:tcPr>
            <w:tcW w:w="602" w:type="pct"/>
            <w:vAlign w:val="center"/>
          </w:tcPr>
          <w:p w14:paraId="11426A95"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c>
          <w:tcPr>
            <w:tcW w:w="444" w:type="pct"/>
            <w:vAlign w:val="center"/>
          </w:tcPr>
          <w:p w14:paraId="3BFF9FA2"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r w:rsidRPr="00E3395B">
              <w:rPr>
                <w:color w:val="000000"/>
                <w:kern w:val="28"/>
                <w:lang w:val="lv-LV" w:eastAsia="lv-LV"/>
              </w:rPr>
              <w:t>1</w:t>
            </w:r>
          </w:p>
        </w:tc>
        <w:tc>
          <w:tcPr>
            <w:tcW w:w="618" w:type="pct"/>
            <w:vAlign w:val="center"/>
          </w:tcPr>
          <w:p w14:paraId="589BEAF5"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c>
          <w:tcPr>
            <w:tcW w:w="489" w:type="pct"/>
            <w:vAlign w:val="center"/>
          </w:tcPr>
          <w:p w14:paraId="7091A26D"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c>
          <w:tcPr>
            <w:tcW w:w="578" w:type="pct"/>
            <w:vAlign w:val="center"/>
          </w:tcPr>
          <w:p w14:paraId="1E111F3E"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r>
      <w:tr w:rsidR="006C0D14" w:rsidRPr="00AF5B52" w14:paraId="6196A4C8" w14:textId="77777777" w:rsidTr="00E36D19">
        <w:tc>
          <w:tcPr>
            <w:tcW w:w="267" w:type="pct"/>
          </w:tcPr>
          <w:p w14:paraId="19CCC3BD" w14:textId="77777777" w:rsidR="00E3395B" w:rsidRPr="00E3395B" w:rsidRDefault="00E3395B" w:rsidP="00E3395B">
            <w:pPr>
              <w:pStyle w:val="ListParagraph"/>
              <w:widowControl w:val="0"/>
              <w:numPr>
                <w:ilvl w:val="0"/>
                <w:numId w:val="53"/>
              </w:numPr>
              <w:autoSpaceDE w:val="0"/>
              <w:autoSpaceDN w:val="0"/>
              <w:adjustRightInd w:val="0"/>
              <w:spacing w:before="120" w:after="120" w:line="240" w:lineRule="auto"/>
              <w:jc w:val="both"/>
              <w:rPr>
                <w:rFonts w:ascii="Times New Roman" w:eastAsia="Times New Roman" w:hAnsi="Times New Roman"/>
                <w:color w:val="000000"/>
                <w:kern w:val="28"/>
                <w:sz w:val="20"/>
                <w:szCs w:val="20"/>
                <w:lang w:eastAsia="lv-LV"/>
              </w:rPr>
            </w:pPr>
          </w:p>
        </w:tc>
        <w:tc>
          <w:tcPr>
            <w:tcW w:w="2004" w:type="pct"/>
          </w:tcPr>
          <w:p w14:paraId="289859C8" w14:textId="77777777" w:rsidR="002A50F2" w:rsidRPr="008C0B5D" w:rsidRDefault="002A50F2" w:rsidP="002A50F2">
            <w:pPr>
              <w:widowControl w:val="0"/>
              <w:autoSpaceDE w:val="0"/>
              <w:autoSpaceDN w:val="0"/>
              <w:adjustRightInd w:val="0"/>
              <w:spacing w:before="120" w:after="120"/>
              <w:ind w:firstLine="179"/>
              <w:jc w:val="both"/>
              <w:rPr>
                <w:color w:val="000000"/>
                <w:kern w:val="28"/>
                <w:lang w:val="lv-LV" w:eastAsia="lv-LV"/>
              </w:rPr>
            </w:pPr>
            <w:r w:rsidRPr="008C0B5D">
              <w:rPr>
                <w:color w:val="000000"/>
                <w:kern w:val="28"/>
                <w:lang w:val="lv-LV" w:eastAsia="lv-LV"/>
              </w:rPr>
              <w:t xml:space="preserve">Izstrādāt Tematiskā plāna gala redakciju saskaņā ar </w:t>
            </w:r>
            <w:proofErr w:type="spellStart"/>
            <w:r w:rsidRPr="008C0B5D">
              <w:rPr>
                <w:color w:val="000000"/>
                <w:kern w:val="28"/>
                <w:lang w:val="lv-LV" w:eastAsia="lv-LV"/>
              </w:rPr>
              <w:t>koprades</w:t>
            </w:r>
            <w:proofErr w:type="spellEnd"/>
            <w:r w:rsidRPr="008C0B5D">
              <w:rPr>
                <w:color w:val="000000"/>
                <w:kern w:val="28"/>
                <w:lang w:val="lv-LV" w:eastAsia="lv-LV"/>
              </w:rPr>
              <w:t xml:space="preserve"> aktivitāšu rezultātiem, Pasūtītāja komentāriem un pilnveides ieteikumiem, ievērojot šādas prasības:</w:t>
            </w:r>
          </w:p>
          <w:p w14:paraId="77B9276B" w14:textId="77777777" w:rsidR="002A50F2" w:rsidRPr="008C0B5D" w:rsidRDefault="002A50F2" w:rsidP="002A50F2">
            <w:pPr>
              <w:widowControl w:val="0"/>
              <w:autoSpaceDE w:val="0"/>
              <w:autoSpaceDN w:val="0"/>
              <w:adjustRightInd w:val="0"/>
              <w:spacing w:before="120" w:after="120"/>
              <w:jc w:val="both"/>
              <w:rPr>
                <w:color w:val="000000"/>
                <w:lang w:val="lv-LV" w:eastAsia="lv-LV"/>
              </w:rPr>
            </w:pPr>
            <w:r w:rsidRPr="008C0B5D">
              <w:rPr>
                <w:color w:val="000000"/>
                <w:kern w:val="28"/>
                <w:lang w:val="lv-LV" w:eastAsia="lv-LV"/>
              </w:rPr>
              <w:t>-</w:t>
            </w:r>
            <w:r w:rsidRPr="008C0B5D">
              <w:rPr>
                <w:color w:val="000000"/>
                <w:lang w:val="lv-LV" w:eastAsia="lv-LV"/>
              </w:rPr>
              <w:t xml:space="preserve"> kopapjoms, ieskaitot visas komponentes saskaņā ar Tehnisko specifikāciju, ne vairāk kā 40 lappuses latviešu valodā ar kopsavilkumu angļu valodā 10-15 lappušu apjomā, neskaitot pielikumus. </w:t>
            </w:r>
          </w:p>
          <w:p w14:paraId="69AFAE34" w14:textId="152A24F1" w:rsidR="00E3395B" w:rsidRPr="00E3395B" w:rsidRDefault="002A50F2" w:rsidP="002A50F2">
            <w:pPr>
              <w:widowControl w:val="0"/>
              <w:autoSpaceDE w:val="0"/>
              <w:autoSpaceDN w:val="0"/>
              <w:adjustRightInd w:val="0"/>
              <w:spacing w:before="120" w:after="120"/>
              <w:jc w:val="both"/>
              <w:rPr>
                <w:color w:val="000000"/>
                <w:kern w:val="28"/>
                <w:lang w:val="lv-LV" w:eastAsia="lv-LV"/>
              </w:rPr>
            </w:pPr>
            <w:r w:rsidRPr="008C0B5D">
              <w:rPr>
                <w:color w:val="000000"/>
                <w:lang w:val="lv-LV" w:eastAsia="lv-LV"/>
              </w:rPr>
              <w:t xml:space="preserve">- ietverti </w:t>
            </w:r>
            <w:proofErr w:type="spellStart"/>
            <w:r w:rsidRPr="008C0B5D">
              <w:rPr>
                <w:color w:val="000000"/>
                <w:lang w:val="lv-LV" w:eastAsia="lv-LV"/>
              </w:rPr>
              <w:t>vizualizācijas</w:t>
            </w:r>
            <w:proofErr w:type="spellEnd"/>
            <w:r w:rsidRPr="008C0B5D">
              <w:rPr>
                <w:color w:val="000000"/>
                <w:lang w:val="lv-LV" w:eastAsia="lv-LV"/>
              </w:rPr>
              <w:t xml:space="preserve"> elementi, kur iespējams un atbilstoši- kartes, attēli, tabulas un shēmas informācijas pārskatāmībai un uztveramībai. To skaits tiks precizēts Tematiskā plāna 1.redakcijas apspriešanas posmā.</w:t>
            </w:r>
          </w:p>
        </w:tc>
        <w:tc>
          <w:tcPr>
            <w:tcW w:w="602" w:type="pct"/>
            <w:vAlign w:val="center"/>
          </w:tcPr>
          <w:p w14:paraId="13BAE705"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c>
          <w:tcPr>
            <w:tcW w:w="444" w:type="pct"/>
            <w:vAlign w:val="center"/>
          </w:tcPr>
          <w:p w14:paraId="043D7466"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r w:rsidRPr="00E3395B">
              <w:rPr>
                <w:color w:val="000000"/>
                <w:kern w:val="28"/>
                <w:lang w:val="lv-LV" w:eastAsia="lv-LV"/>
              </w:rPr>
              <w:t>1</w:t>
            </w:r>
          </w:p>
        </w:tc>
        <w:tc>
          <w:tcPr>
            <w:tcW w:w="618" w:type="pct"/>
            <w:vAlign w:val="center"/>
          </w:tcPr>
          <w:p w14:paraId="44A72EC4"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c>
          <w:tcPr>
            <w:tcW w:w="489" w:type="pct"/>
            <w:vAlign w:val="center"/>
          </w:tcPr>
          <w:p w14:paraId="5CB9FA81"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c>
          <w:tcPr>
            <w:tcW w:w="578" w:type="pct"/>
            <w:vAlign w:val="center"/>
          </w:tcPr>
          <w:p w14:paraId="65CC16E1"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r>
      <w:tr w:rsidR="006C0D14" w:rsidRPr="00763F94" w14:paraId="1C05F94A" w14:textId="77777777" w:rsidTr="00E36D19">
        <w:tc>
          <w:tcPr>
            <w:tcW w:w="267" w:type="pct"/>
          </w:tcPr>
          <w:p w14:paraId="6B3C6DD6" w14:textId="77777777" w:rsidR="00E3395B" w:rsidRPr="00E3395B" w:rsidRDefault="00E3395B" w:rsidP="00E3395B">
            <w:pPr>
              <w:pStyle w:val="ListParagraph"/>
              <w:widowControl w:val="0"/>
              <w:numPr>
                <w:ilvl w:val="0"/>
                <w:numId w:val="53"/>
              </w:numPr>
              <w:autoSpaceDE w:val="0"/>
              <w:autoSpaceDN w:val="0"/>
              <w:adjustRightInd w:val="0"/>
              <w:spacing w:before="120" w:after="120" w:line="240" w:lineRule="auto"/>
              <w:jc w:val="both"/>
              <w:rPr>
                <w:rFonts w:ascii="Times New Roman" w:eastAsia="Times New Roman" w:hAnsi="Times New Roman"/>
                <w:color w:val="000000"/>
                <w:kern w:val="28"/>
                <w:sz w:val="20"/>
                <w:szCs w:val="20"/>
                <w:lang w:eastAsia="lv-LV"/>
              </w:rPr>
            </w:pPr>
          </w:p>
        </w:tc>
        <w:tc>
          <w:tcPr>
            <w:tcW w:w="2004" w:type="pct"/>
          </w:tcPr>
          <w:p w14:paraId="084E9B23" w14:textId="11862ADE" w:rsidR="00E3395B" w:rsidRPr="00E3395B" w:rsidRDefault="002A50F2" w:rsidP="00E3395B">
            <w:pPr>
              <w:widowControl w:val="0"/>
              <w:autoSpaceDE w:val="0"/>
              <w:autoSpaceDN w:val="0"/>
              <w:adjustRightInd w:val="0"/>
              <w:spacing w:before="120" w:after="120"/>
              <w:jc w:val="both"/>
              <w:rPr>
                <w:color w:val="000000"/>
                <w:kern w:val="28"/>
                <w:lang w:val="lv-LV" w:eastAsia="lv-LV"/>
              </w:rPr>
            </w:pPr>
            <w:r w:rsidRPr="008C0B5D">
              <w:rPr>
                <w:color w:val="000000"/>
                <w:kern w:val="28"/>
                <w:lang w:val="lv-LV" w:eastAsia="lv-LV"/>
              </w:rPr>
              <w:t xml:space="preserve">Nodrošināt Tematiskā plāna gala redakcijas drukas maketa izstrādi latviešu valodā </w:t>
            </w:r>
            <w:proofErr w:type="spellStart"/>
            <w:r w:rsidRPr="008C0B5D">
              <w:rPr>
                <w:color w:val="000000"/>
                <w:kern w:val="28"/>
                <w:lang w:val="lv-LV" w:eastAsia="lv-LV"/>
              </w:rPr>
              <w:t>pdf</w:t>
            </w:r>
            <w:proofErr w:type="spellEnd"/>
            <w:r w:rsidRPr="008C0B5D">
              <w:rPr>
                <w:color w:val="000000"/>
                <w:kern w:val="28"/>
                <w:lang w:val="lv-LV" w:eastAsia="lv-LV"/>
              </w:rPr>
              <w:t>.</w:t>
            </w:r>
          </w:p>
        </w:tc>
        <w:tc>
          <w:tcPr>
            <w:tcW w:w="602" w:type="pct"/>
            <w:vAlign w:val="center"/>
          </w:tcPr>
          <w:p w14:paraId="4AA252E0"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c>
          <w:tcPr>
            <w:tcW w:w="444" w:type="pct"/>
            <w:vAlign w:val="center"/>
          </w:tcPr>
          <w:p w14:paraId="505227F3"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r w:rsidRPr="00E3395B">
              <w:rPr>
                <w:color w:val="000000"/>
                <w:kern w:val="28"/>
                <w:lang w:val="lv-LV" w:eastAsia="lv-LV"/>
              </w:rPr>
              <w:t>1</w:t>
            </w:r>
          </w:p>
        </w:tc>
        <w:tc>
          <w:tcPr>
            <w:tcW w:w="618" w:type="pct"/>
            <w:vAlign w:val="center"/>
          </w:tcPr>
          <w:p w14:paraId="7AD3878A"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c>
          <w:tcPr>
            <w:tcW w:w="489" w:type="pct"/>
            <w:vAlign w:val="center"/>
          </w:tcPr>
          <w:p w14:paraId="2003B96A"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c>
          <w:tcPr>
            <w:tcW w:w="578" w:type="pct"/>
            <w:vAlign w:val="center"/>
          </w:tcPr>
          <w:p w14:paraId="49ECC9C9"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r>
      <w:tr w:rsidR="006C0D14" w:rsidRPr="00763F94" w14:paraId="335A4A1E" w14:textId="77777777" w:rsidTr="00E36D19">
        <w:tc>
          <w:tcPr>
            <w:tcW w:w="267" w:type="pct"/>
          </w:tcPr>
          <w:p w14:paraId="2C395A7C" w14:textId="77777777" w:rsidR="00E3395B" w:rsidRPr="00E3395B" w:rsidRDefault="00E3395B" w:rsidP="00E3395B">
            <w:pPr>
              <w:pStyle w:val="ListParagraph"/>
              <w:widowControl w:val="0"/>
              <w:numPr>
                <w:ilvl w:val="0"/>
                <w:numId w:val="53"/>
              </w:numPr>
              <w:autoSpaceDE w:val="0"/>
              <w:autoSpaceDN w:val="0"/>
              <w:adjustRightInd w:val="0"/>
              <w:spacing w:before="120" w:after="120" w:line="240" w:lineRule="auto"/>
              <w:jc w:val="both"/>
              <w:rPr>
                <w:rFonts w:ascii="Times New Roman" w:eastAsia="Times New Roman" w:hAnsi="Times New Roman"/>
                <w:color w:val="000000"/>
                <w:kern w:val="28"/>
                <w:sz w:val="20"/>
                <w:szCs w:val="20"/>
                <w:lang w:eastAsia="lv-LV"/>
              </w:rPr>
            </w:pPr>
          </w:p>
        </w:tc>
        <w:tc>
          <w:tcPr>
            <w:tcW w:w="2004" w:type="pct"/>
          </w:tcPr>
          <w:p w14:paraId="2F510F47" w14:textId="56A3F81A" w:rsidR="00E3395B" w:rsidRPr="00E3395B" w:rsidRDefault="002A50F2" w:rsidP="00E3395B">
            <w:pPr>
              <w:widowControl w:val="0"/>
              <w:autoSpaceDE w:val="0"/>
              <w:autoSpaceDN w:val="0"/>
              <w:adjustRightInd w:val="0"/>
              <w:spacing w:before="120" w:after="120"/>
              <w:jc w:val="both"/>
              <w:rPr>
                <w:color w:val="000000"/>
                <w:kern w:val="28"/>
                <w:lang w:val="lv-LV" w:eastAsia="lv-LV"/>
              </w:rPr>
            </w:pPr>
            <w:proofErr w:type="spellStart"/>
            <w:r w:rsidRPr="008C0B5D">
              <w:rPr>
                <w:color w:val="000000"/>
                <w:kern w:val="28"/>
                <w:lang w:val="lv-LV" w:eastAsia="lv-LV"/>
              </w:rPr>
              <w:t>Powerpoint</w:t>
            </w:r>
            <w:proofErr w:type="spellEnd"/>
            <w:r w:rsidRPr="008C0B5D">
              <w:rPr>
                <w:color w:val="000000"/>
                <w:kern w:val="28"/>
                <w:lang w:val="lv-LV" w:eastAsia="lv-LV"/>
              </w:rPr>
              <w:t xml:space="preserve"> vai līdzvērtīgas programmas prezentācija par tematiskā plāna gala</w:t>
            </w:r>
            <w:r>
              <w:rPr>
                <w:color w:val="000000"/>
                <w:kern w:val="28"/>
                <w:lang w:val="lv-LV" w:eastAsia="lv-LV"/>
              </w:rPr>
              <w:t xml:space="preserve"> </w:t>
            </w:r>
            <w:r w:rsidRPr="008C0B5D">
              <w:rPr>
                <w:color w:val="000000"/>
                <w:kern w:val="28"/>
                <w:lang w:val="lv-LV" w:eastAsia="lv-LV"/>
              </w:rPr>
              <w:t>versiju atspoguļojot Tematiskā plāna saturu, izstrādes gaitu un ieviešanas mehānismus plašākai sabiedrībai.</w:t>
            </w:r>
          </w:p>
        </w:tc>
        <w:tc>
          <w:tcPr>
            <w:tcW w:w="602" w:type="pct"/>
            <w:vAlign w:val="center"/>
          </w:tcPr>
          <w:p w14:paraId="53C3F487"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c>
          <w:tcPr>
            <w:tcW w:w="444" w:type="pct"/>
            <w:vAlign w:val="center"/>
          </w:tcPr>
          <w:p w14:paraId="1F88C1CD"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r w:rsidRPr="00E3395B">
              <w:rPr>
                <w:color w:val="000000"/>
                <w:kern w:val="28"/>
                <w:lang w:val="lv-LV" w:eastAsia="lv-LV"/>
              </w:rPr>
              <w:t>1</w:t>
            </w:r>
          </w:p>
        </w:tc>
        <w:tc>
          <w:tcPr>
            <w:tcW w:w="618" w:type="pct"/>
            <w:vAlign w:val="center"/>
          </w:tcPr>
          <w:p w14:paraId="5C7F9862"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c>
          <w:tcPr>
            <w:tcW w:w="489" w:type="pct"/>
            <w:vAlign w:val="center"/>
          </w:tcPr>
          <w:p w14:paraId="2605C94F"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c>
          <w:tcPr>
            <w:tcW w:w="578" w:type="pct"/>
            <w:vAlign w:val="center"/>
          </w:tcPr>
          <w:p w14:paraId="4708B025"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r>
      <w:tr w:rsidR="00E3395B" w:rsidRPr="004D3177" w14:paraId="327408B3" w14:textId="77777777" w:rsidTr="00E36D19">
        <w:tc>
          <w:tcPr>
            <w:tcW w:w="5000" w:type="pct"/>
            <w:gridSpan w:val="7"/>
            <w:vAlign w:val="center"/>
          </w:tcPr>
          <w:p w14:paraId="29DA3019" w14:textId="77777777" w:rsidR="00E3395B" w:rsidRPr="00E3395B" w:rsidRDefault="00E3395B" w:rsidP="00325AB0">
            <w:pPr>
              <w:widowControl w:val="0"/>
              <w:autoSpaceDE w:val="0"/>
              <w:autoSpaceDN w:val="0"/>
              <w:adjustRightInd w:val="0"/>
              <w:spacing w:before="120" w:after="120"/>
              <w:rPr>
                <w:b/>
                <w:color w:val="000000"/>
                <w:kern w:val="28"/>
                <w:lang w:val="lv-LV" w:eastAsia="lv-LV"/>
              </w:rPr>
            </w:pPr>
            <w:r w:rsidRPr="00E3395B">
              <w:rPr>
                <w:b/>
                <w:color w:val="000000"/>
                <w:kern w:val="28"/>
                <w:lang w:val="lv-LV" w:eastAsia="lv-LV"/>
              </w:rPr>
              <w:t>PUBLIKĀCIJAS</w:t>
            </w:r>
          </w:p>
        </w:tc>
      </w:tr>
      <w:tr w:rsidR="006C0D14" w:rsidRPr="00F61F2C" w14:paraId="75868F31" w14:textId="77777777" w:rsidTr="00E36D19">
        <w:tc>
          <w:tcPr>
            <w:tcW w:w="267" w:type="pct"/>
          </w:tcPr>
          <w:p w14:paraId="287E77CC" w14:textId="77777777" w:rsidR="00E3395B" w:rsidRPr="00E3395B" w:rsidRDefault="00E3395B" w:rsidP="00325AB0">
            <w:pPr>
              <w:pStyle w:val="ListParagraph"/>
              <w:widowControl w:val="0"/>
              <w:numPr>
                <w:ilvl w:val="0"/>
                <w:numId w:val="53"/>
              </w:numPr>
              <w:autoSpaceDE w:val="0"/>
              <w:autoSpaceDN w:val="0"/>
              <w:adjustRightInd w:val="0"/>
              <w:spacing w:before="120" w:after="120" w:line="240" w:lineRule="auto"/>
              <w:jc w:val="both"/>
              <w:rPr>
                <w:rFonts w:ascii="Times New Roman" w:eastAsia="Times New Roman" w:hAnsi="Times New Roman"/>
                <w:color w:val="000000"/>
                <w:kern w:val="28"/>
                <w:sz w:val="20"/>
                <w:szCs w:val="20"/>
                <w:lang w:eastAsia="lv-LV"/>
              </w:rPr>
            </w:pPr>
          </w:p>
        </w:tc>
        <w:tc>
          <w:tcPr>
            <w:tcW w:w="2004" w:type="pct"/>
          </w:tcPr>
          <w:p w14:paraId="16C68C80" w14:textId="2CCB9A29" w:rsidR="00E3395B" w:rsidRPr="00E3395B" w:rsidRDefault="002A50F2" w:rsidP="00325AB0">
            <w:pPr>
              <w:widowControl w:val="0"/>
              <w:autoSpaceDE w:val="0"/>
              <w:autoSpaceDN w:val="0"/>
              <w:adjustRightInd w:val="0"/>
              <w:spacing w:before="120" w:after="120"/>
              <w:jc w:val="both"/>
              <w:rPr>
                <w:color w:val="000000"/>
                <w:kern w:val="28"/>
                <w:lang w:val="lv-LV" w:eastAsia="lv-LV"/>
              </w:rPr>
            </w:pPr>
            <w:r w:rsidRPr="008C0B5D">
              <w:rPr>
                <w:color w:val="000000"/>
                <w:kern w:val="28"/>
                <w:lang w:val="lv-LV" w:eastAsia="lv-LV"/>
              </w:rPr>
              <w:t xml:space="preserve">Izstrādāt divas publikācijas par Tematiskā plāna izstrādes rezultātiem, lai nodrošinātu sabiedrības un iesaistīto pušu informētību  </w:t>
            </w:r>
          </w:p>
        </w:tc>
        <w:tc>
          <w:tcPr>
            <w:tcW w:w="602" w:type="pct"/>
            <w:vAlign w:val="center"/>
          </w:tcPr>
          <w:p w14:paraId="5A08D79A" w14:textId="77777777" w:rsidR="00E3395B" w:rsidRPr="00E3395B" w:rsidRDefault="00E3395B" w:rsidP="00325AB0">
            <w:pPr>
              <w:widowControl w:val="0"/>
              <w:autoSpaceDE w:val="0"/>
              <w:autoSpaceDN w:val="0"/>
              <w:adjustRightInd w:val="0"/>
              <w:spacing w:before="120" w:after="120"/>
              <w:jc w:val="center"/>
              <w:rPr>
                <w:color w:val="000000"/>
                <w:kern w:val="28"/>
                <w:lang w:val="lv-LV" w:eastAsia="lv-LV"/>
              </w:rPr>
            </w:pPr>
          </w:p>
        </w:tc>
        <w:tc>
          <w:tcPr>
            <w:tcW w:w="444" w:type="pct"/>
            <w:vAlign w:val="center"/>
          </w:tcPr>
          <w:p w14:paraId="20440544" w14:textId="77777777" w:rsidR="00E3395B" w:rsidRPr="00E3395B" w:rsidRDefault="00E3395B" w:rsidP="00325AB0">
            <w:pPr>
              <w:widowControl w:val="0"/>
              <w:autoSpaceDE w:val="0"/>
              <w:autoSpaceDN w:val="0"/>
              <w:adjustRightInd w:val="0"/>
              <w:spacing w:before="120" w:after="120"/>
              <w:jc w:val="center"/>
              <w:rPr>
                <w:color w:val="000000"/>
                <w:kern w:val="28"/>
                <w:lang w:val="lv-LV" w:eastAsia="lv-LV"/>
              </w:rPr>
            </w:pPr>
            <w:r w:rsidRPr="00E3395B">
              <w:rPr>
                <w:color w:val="000000"/>
                <w:kern w:val="28"/>
                <w:lang w:val="lv-LV" w:eastAsia="lv-LV"/>
              </w:rPr>
              <w:t>2</w:t>
            </w:r>
          </w:p>
        </w:tc>
        <w:tc>
          <w:tcPr>
            <w:tcW w:w="618" w:type="pct"/>
            <w:vAlign w:val="center"/>
          </w:tcPr>
          <w:p w14:paraId="6C8ABEC4" w14:textId="77777777" w:rsidR="00E3395B" w:rsidRPr="00E3395B" w:rsidRDefault="00E3395B" w:rsidP="00325AB0">
            <w:pPr>
              <w:widowControl w:val="0"/>
              <w:autoSpaceDE w:val="0"/>
              <w:autoSpaceDN w:val="0"/>
              <w:adjustRightInd w:val="0"/>
              <w:spacing w:before="120" w:after="120"/>
              <w:jc w:val="center"/>
              <w:rPr>
                <w:color w:val="000000"/>
                <w:kern w:val="28"/>
                <w:lang w:val="lv-LV" w:eastAsia="lv-LV"/>
              </w:rPr>
            </w:pPr>
          </w:p>
        </w:tc>
        <w:tc>
          <w:tcPr>
            <w:tcW w:w="489" w:type="pct"/>
            <w:vAlign w:val="center"/>
          </w:tcPr>
          <w:p w14:paraId="21C566D5" w14:textId="77777777" w:rsidR="00E3395B" w:rsidRPr="00E3395B" w:rsidRDefault="00E3395B" w:rsidP="00325AB0">
            <w:pPr>
              <w:widowControl w:val="0"/>
              <w:autoSpaceDE w:val="0"/>
              <w:autoSpaceDN w:val="0"/>
              <w:adjustRightInd w:val="0"/>
              <w:spacing w:before="120" w:after="120"/>
              <w:jc w:val="center"/>
              <w:rPr>
                <w:color w:val="000000"/>
                <w:kern w:val="28"/>
                <w:lang w:val="lv-LV" w:eastAsia="lv-LV"/>
              </w:rPr>
            </w:pPr>
          </w:p>
        </w:tc>
        <w:tc>
          <w:tcPr>
            <w:tcW w:w="578" w:type="pct"/>
            <w:vAlign w:val="center"/>
          </w:tcPr>
          <w:p w14:paraId="2D06B626" w14:textId="77777777" w:rsidR="00E3395B" w:rsidRPr="00E3395B" w:rsidRDefault="00E3395B" w:rsidP="00325AB0">
            <w:pPr>
              <w:widowControl w:val="0"/>
              <w:autoSpaceDE w:val="0"/>
              <w:autoSpaceDN w:val="0"/>
              <w:adjustRightInd w:val="0"/>
              <w:spacing w:before="120" w:after="120"/>
              <w:jc w:val="center"/>
              <w:rPr>
                <w:color w:val="000000"/>
                <w:kern w:val="28"/>
                <w:lang w:val="lv-LV" w:eastAsia="lv-LV"/>
              </w:rPr>
            </w:pPr>
          </w:p>
        </w:tc>
      </w:tr>
      <w:tr w:rsidR="00E3395B" w:rsidRPr="004D3177" w14:paraId="43D18D18" w14:textId="77777777" w:rsidTr="00E36D19">
        <w:tc>
          <w:tcPr>
            <w:tcW w:w="5000" w:type="pct"/>
            <w:gridSpan w:val="7"/>
            <w:vAlign w:val="center"/>
          </w:tcPr>
          <w:p w14:paraId="46303E44" w14:textId="77777777" w:rsidR="00E3395B" w:rsidRPr="00E3395B" w:rsidRDefault="00E3395B" w:rsidP="00325AB0">
            <w:pPr>
              <w:widowControl w:val="0"/>
              <w:autoSpaceDE w:val="0"/>
              <w:autoSpaceDN w:val="0"/>
              <w:adjustRightInd w:val="0"/>
              <w:spacing w:before="120" w:after="120"/>
              <w:rPr>
                <w:b/>
                <w:color w:val="000000"/>
                <w:kern w:val="28"/>
                <w:lang w:eastAsia="lv-LV"/>
              </w:rPr>
            </w:pPr>
            <w:r w:rsidRPr="00E3395B">
              <w:rPr>
                <w:b/>
                <w:color w:val="000000"/>
                <w:kern w:val="28"/>
                <w:lang w:eastAsia="lv-LV"/>
              </w:rPr>
              <w:t>SANĀKSMES</w:t>
            </w:r>
          </w:p>
        </w:tc>
      </w:tr>
      <w:tr w:rsidR="006C0D14" w:rsidRPr="00763F94" w14:paraId="62EBDA3F" w14:textId="77777777" w:rsidTr="00E36D19">
        <w:tc>
          <w:tcPr>
            <w:tcW w:w="267" w:type="pct"/>
          </w:tcPr>
          <w:p w14:paraId="591EBC1E" w14:textId="77777777" w:rsidR="00E3395B" w:rsidRPr="00E3395B" w:rsidRDefault="00E3395B" w:rsidP="00325AB0">
            <w:pPr>
              <w:pStyle w:val="ListParagraph"/>
              <w:widowControl w:val="0"/>
              <w:numPr>
                <w:ilvl w:val="0"/>
                <w:numId w:val="53"/>
              </w:numPr>
              <w:autoSpaceDE w:val="0"/>
              <w:autoSpaceDN w:val="0"/>
              <w:adjustRightInd w:val="0"/>
              <w:spacing w:before="120" w:after="120"/>
              <w:jc w:val="both"/>
              <w:rPr>
                <w:color w:val="000000"/>
                <w:kern w:val="28"/>
                <w:sz w:val="20"/>
                <w:szCs w:val="20"/>
                <w:lang w:eastAsia="lv-LV"/>
              </w:rPr>
            </w:pPr>
          </w:p>
        </w:tc>
        <w:tc>
          <w:tcPr>
            <w:tcW w:w="2004" w:type="pct"/>
          </w:tcPr>
          <w:p w14:paraId="15020EB6" w14:textId="77777777" w:rsidR="002A50F2" w:rsidRPr="008C0B5D" w:rsidRDefault="002A50F2" w:rsidP="002A50F2">
            <w:pPr>
              <w:widowControl w:val="0"/>
              <w:autoSpaceDE w:val="0"/>
              <w:autoSpaceDN w:val="0"/>
              <w:adjustRightInd w:val="0"/>
              <w:spacing w:before="120" w:after="120"/>
              <w:jc w:val="both"/>
              <w:rPr>
                <w:lang w:val="lv-LV" w:eastAsia="lv-LV"/>
              </w:rPr>
            </w:pPr>
            <w:r w:rsidRPr="008C0B5D">
              <w:rPr>
                <w:lang w:val="lv-LV" w:eastAsia="lv-LV"/>
              </w:rPr>
              <w:t xml:space="preserve">Pakalpojuma sniegšanas laikā ir jānodrošina vismaz četras (4) Tematiskā plāna </w:t>
            </w:r>
            <w:proofErr w:type="spellStart"/>
            <w:r w:rsidRPr="008C0B5D">
              <w:rPr>
                <w:lang w:val="lv-LV" w:eastAsia="lv-LV"/>
              </w:rPr>
              <w:t>koprades</w:t>
            </w:r>
            <w:proofErr w:type="spellEnd"/>
            <w:r w:rsidRPr="008C0B5D">
              <w:rPr>
                <w:lang w:val="lv-LV" w:eastAsia="lv-LV"/>
              </w:rPr>
              <w:t xml:space="preserve"> sanāksmes ar iesaistītajām un ieinteresētajām pusēm, kas ietver dalību sanāksmju darba kārtības izstrādē un dalību tajās, Tematiskā plāna izstrādes rezultātu prezentēšanu dažādos tā gatavības etapos, diskusiju </w:t>
            </w:r>
            <w:r w:rsidRPr="008C0B5D">
              <w:rPr>
                <w:lang w:val="lv-LV" w:eastAsia="lv-LV"/>
              </w:rPr>
              <w:lastRenderedPageBreak/>
              <w:t xml:space="preserve">un viedokļu apmaiņas </w:t>
            </w:r>
            <w:proofErr w:type="spellStart"/>
            <w:r w:rsidRPr="008C0B5D">
              <w:rPr>
                <w:lang w:val="lv-LV" w:eastAsia="lv-LV"/>
              </w:rPr>
              <w:t>moderēšanu</w:t>
            </w:r>
            <w:proofErr w:type="spellEnd"/>
            <w:r w:rsidRPr="008C0B5D">
              <w:rPr>
                <w:lang w:val="lv-LV" w:eastAsia="lv-LV"/>
              </w:rPr>
              <w:t xml:space="preserve">, </w:t>
            </w:r>
            <w:proofErr w:type="spellStart"/>
            <w:r w:rsidRPr="008C0B5D">
              <w:rPr>
                <w:lang w:val="lv-LV" w:eastAsia="lv-LV"/>
              </w:rPr>
              <w:t>koprades</w:t>
            </w:r>
            <w:proofErr w:type="spellEnd"/>
            <w:r w:rsidRPr="008C0B5D">
              <w:rPr>
                <w:lang w:val="lv-LV" w:eastAsia="lv-LV"/>
              </w:rPr>
              <w:t xml:space="preserve"> procesa dokumentēšanu.</w:t>
            </w:r>
          </w:p>
          <w:p w14:paraId="710C3CFC" w14:textId="0AFB0987" w:rsidR="00E3395B" w:rsidRPr="00E3395B" w:rsidRDefault="002A50F2" w:rsidP="002A50F2">
            <w:pPr>
              <w:widowControl w:val="0"/>
              <w:autoSpaceDE w:val="0"/>
              <w:autoSpaceDN w:val="0"/>
              <w:adjustRightInd w:val="0"/>
              <w:spacing w:before="120" w:after="120"/>
              <w:jc w:val="both"/>
              <w:rPr>
                <w:color w:val="000000"/>
                <w:kern w:val="28"/>
                <w:lang w:val="lv-LV" w:eastAsia="lv-LV"/>
              </w:rPr>
            </w:pPr>
            <w:r w:rsidRPr="008C0B5D">
              <w:rPr>
                <w:lang w:val="lv-LV" w:eastAsia="lv-LV"/>
              </w:rPr>
              <w:t xml:space="preserve">Iesaistīto un ieinteresēto pušu institūciju sarakstu, sanāksmju pamatojumu, tematiku un norises laiks tiks detāli izklāstīs Tematiskā plāna Ievada ziņojumā.  </w:t>
            </w:r>
          </w:p>
        </w:tc>
        <w:tc>
          <w:tcPr>
            <w:tcW w:w="602" w:type="pct"/>
            <w:vAlign w:val="center"/>
          </w:tcPr>
          <w:p w14:paraId="7D8C8A33" w14:textId="77777777" w:rsidR="00E3395B" w:rsidRPr="00E3395B" w:rsidRDefault="00E3395B" w:rsidP="00325AB0">
            <w:pPr>
              <w:widowControl w:val="0"/>
              <w:autoSpaceDE w:val="0"/>
              <w:autoSpaceDN w:val="0"/>
              <w:adjustRightInd w:val="0"/>
              <w:spacing w:before="120" w:after="120"/>
              <w:jc w:val="center"/>
              <w:rPr>
                <w:color w:val="000000"/>
                <w:kern w:val="28"/>
                <w:lang w:val="lv-LV" w:eastAsia="lv-LV"/>
              </w:rPr>
            </w:pPr>
          </w:p>
        </w:tc>
        <w:tc>
          <w:tcPr>
            <w:tcW w:w="444" w:type="pct"/>
            <w:vAlign w:val="center"/>
          </w:tcPr>
          <w:p w14:paraId="139ED412" w14:textId="77777777" w:rsidR="00E3395B" w:rsidRPr="00E3395B" w:rsidRDefault="00E3395B" w:rsidP="00325AB0">
            <w:pPr>
              <w:widowControl w:val="0"/>
              <w:autoSpaceDE w:val="0"/>
              <w:autoSpaceDN w:val="0"/>
              <w:adjustRightInd w:val="0"/>
              <w:spacing w:before="120" w:after="120"/>
              <w:jc w:val="center"/>
              <w:rPr>
                <w:color w:val="000000"/>
                <w:kern w:val="28"/>
                <w:lang w:val="lv-LV" w:eastAsia="lv-LV"/>
              </w:rPr>
            </w:pPr>
            <w:r w:rsidRPr="00E3395B">
              <w:rPr>
                <w:color w:val="000000"/>
                <w:kern w:val="28"/>
                <w:lang w:val="lv-LV" w:eastAsia="lv-LV"/>
              </w:rPr>
              <w:t>4</w:t>
            </w:r>
          </w:p>
        </w:tc>
        <w:tc>
          <w:tcPr>
            <w:tcW w:w="618" w:type="pct"/>
            <w:vAlign w:val="center"/>
          </w:tcPr>
          <w:p w14:paraId="4F3A6EA9" w14:textId="77777777" w:rsidR="00E3395B" w:rsidRPr="00E3395B" w:rsidRDefault="00E3395B" w:rsidP="00325AB0">
            <w:pPr>
              <w:widowControl w:val="0"/>
              <w:autoSpaceDE w:val="0"/>
              <w:autoSpaceDN w:val="0"/>
              <w:adjustRightInd w:val="0"/>
              <w:spacing w:before="120" w:after="120"/>
              <w:jc w:val="center"/>
              <w:rPr>
                <w:color w:val="000000"/>
                <w:kern w:val="28"/>
                <w:lang w:val="lv-LV" w:eastAsia="lv-LV"/>
              </w:rPr>
            </w:pPr>
          </w:p>
        </w:tc>
        <w:tc>
          <w:tcPr>
            <w:tcW w:w="489" w:type="pct"/>
            <w:vAlign w:val="center"/>
          </w:tcPr>
          <w:p w14:paraId="0FB4251C" w14:textId="77777777" w:rsidR="00E3395B" w:rsidRPr="00E3395B" w:rsidRDefault="00E3395B" w:rsidP="00325AB0">
            <w:pPr>
              <w:widowControl w:val="0"/>
              <w:autoSpaceDE w:val="0"/>
              <w:autoSpaceDN w:val="0"/>
              <w:adjustRightInd w:val="0"/>
              <w:spacing w:before="120" w:after="120"/>
              <w:jc w:val="center"/>
              <w:rPr>
                <w:color w:val="000000"/>
                <w:kern w:val="28"/>
                <w:lang w:val="lv-LV" w:eastAsia="lv-LV"/>
              </w:rPr>
            </w:pPr>
          </w:p>
        </w:tc>
        <w:tc>
          <w:tcPr>
            <w:tcW w:w="578" w:type="pct"/>
            <w:vAlign w:val="center"/>
          </w:tcPr>
          <w:p w14:paraId="0D00633D" w14:textId="77777777" w:rsidR="00E3395B" w:rsidRPr="00E3395B" w:rsidRDefault="00E3395B" w:rsidP="00325AB0">
            <w:pPr>
              <w:widowControl w:val="0"/>
              <w:autoSpaceDE w:val="0"/>
              <w:autoSpaceDN w:val="0"/>
              <w:adjustRightInd w:val="0"/>
              <w:spacing w:before="120" w:after="120"/>
              <w:jc w:val="center"/>
              <w:rPr>
                <w:color w:val="000000"/>
                <w:kern w:val="28"/>
                <w:lang w:val="lv-LV" w:eastAsia="lv-LV"/>
              </w:rPr>
            </w:pPr>
          </w:p>
        </w:tc>
      </w:tr>
      <w:tr w:rsidR="00E3395B" w:rsidRPr="004D3177" w14:paraId="37C73EE8" w14:textId="77777777" w:rsidTr="00E36D19">
        <w:tc>
          <w:tcPr>
            <w:tcW w:w="5000" w:type="pct"/>
            <w:gridSpan w:val="7"/>
            <w:vAlign w:val="center"/>
          </w:tcPr>
          <w:p w14:paraId="0D20A0D8" w14:textId="77777777" w:rsidR="00E3395B" w:rsidRPr="00E3395B" w:rsidRDefault="00E3395B" w:rsidP="00325AB0">
            <w:pPr>
              <w:widowControl w:val="0"/>
              <w:autoSpaceDE w:val="0"/>
              <w:autoSpaceDN w:val="0"/>
              <w:adjustRightInd w:val="0"/>
              <w:spacing w:before="120" w:after="120"/>
              <w:rPr>
                <w:color w:val="000000"/>
                <w:kern w:val="28"/>
                <w:lang w:val="lv-LV" w:eastAsia="lv-LV"/>
              </w:rPr>
            </w:pPr>
            <w:r w:rsidRPr="00E3395B">
              <w:rPr>
                <w:b/>
                <w:color w:val="000000"/>
                <w:kern w:val="28"/>
                <w:lang w:val="lv-LV" w:eastAsia="lv-LV"/>
              </w:rPr>
              <w:t>PREZENTĀCIJAS</w:t>
            </w:r>
          </w:p>
        </w:tc>
      </w:tr>
      <w:tr w:rsidR="006C0D14" w:rsidRPr="00763F94" w14:paraId="472B2E88" w14:textId="77777777" w:rsidTr="00E36D19">
        <w:tc>
          <w:tcPr>
            <w:tcW w:w="267" w:type="pct"/>
          </w:tcPr>
          <w:p w14:paraId="71C52C36" w14:textId="77777777" w:rsidR="00E3395B" w:rsidRPr="00E3395B" w:rsidRDefault="00E3395B" w:rsidP="00E3395B">
            <w:pPr>
              <w:pStyle w:val="ListParagraph"/>
              <w:widowControl w:val="0"/>
              <w:numPr>
                <w:ilvl w:val="0"/>
                <w:numId w:val="53"/>
              </w:numPr>
              <w:autoSpaceDE w:val="0"/>
              <w:autoSpaceDN w:val="0"/>
              <w:adjustRightInd w:val="0"/>
              <w:spacing w:before="120" w:after="120"/>
              <w:jc w:val="both"/>
              <w:rPr>
                <w:b/>
                <w:color w:val="000000"/>
                <w:kern w:val="28"/>
                <w:sz w:val="20"/>
                <w:szCs w:val="20"/>
                <w:lang w:eastAsia="lv-LV"/>
              </w:rPr>
            </w:pPr>
          </w:p>
        </w:tc>
        <w:tc>
          <w:tcPr>
            <w:tcW w:w="2004" w:type="pct"/>
          </w:tcPr>
          <w:p w14:paraId="343DFCF8" w14:textId="582F905D" w:rsidR="00E3395B" w:rsidRPr="00E3395B" w:rsidRDefault="00E3395B" w:rsidP="00E3395B">
            <w:pPr>
              <w:widowControl w:val="0"/>
              <w:autoSpaceDE w:val="0"/>
              <w:autoSpaceDN w:val="0"/>
              <w:adjustRightInd w:val="0"/>
              <w:spacing w:before="120" w:after="120"/>
              <w:jc w:val="both"/>
              <w:rPr>
                <w:color w:val="000000"/>
                <w:kern w:val="28"/>
                <w:lang w:val="lv-LV" w:eastAsia="lv-LV"/>
              </w:rPr>
            </w:pPr>
            <w:r w:rsidRPr="00E3395B">
              <w:rPr>
                <w:color w:val="000000"/>
                <w:kern w:val="28"/>
                <w:lang w:val="lv-LV" w:eastAsia="lv-LV"/>
              </w:rPr>
              <w:t xml:space="preserve">Piedalīties vismaz vienā (1) </w:t>
            </w:r>
            <w:proofErr w:type="spellStart"/>
            <w:r w:rsidRPr="00E3395B">
              <w:rPr>
                <w:color w:val="000000"/>
                <w:kern w:val="28"/>
                <w:lang w:val="lv-LV" w:eastAsia="lv-LV"/>
              </w:rPr>
              <w:t>Smart</w:t>
            </w:r>
            <w:proofErr w:type="spellEnd"/>
            <w:r w:rsidRPr="00E3395B">
              <w:rPr>
                <w:color w:val="000000"/>
                <w:kern w:val="28"/>
                <w:lang w:val="lv-LV" w:eastAsia="lv-LV"/>
              </w:rPr>
              <w:t xml:space="preserve"> </w:t>
            </w:r>
            <w:proofErr w:type="spellStart"/>
            <w:r w:rsidRPr="00E3395B">
              <w:rPr>
                <w:color w:val="000000"/>
                <w:kern w:val="28"/>
                <w:lang w:val="lv-LV" w:eastAsia="lv-LV"/>
              </w:rPr>
              <w:t>Blue</w:t>
            </w:r>
            <w:proofErr w:type="spellEnd"/>
            <w:r w:rsidRPr="00E3395B">
              <w:rPr>
                <w:color w:val="000000"/>
                <w:kern w:val="28"/>
                <w:lang w:val="lv-LV" w:eastAsia="lv-LV"/>
              </w:rPr>
              <w:t xml:space="preserve"> </w:t>
            </w:r>
            <w:proofErr w:type="spellStart"/>
            <w:r w:rsidRPr="00E3395B">
              <w:rPr>
                <w:color w:val="000000"/>
                <w:kern w:val="28"/>
                <w:lang w:val="lv-LV" w:eastAsia="lv-LV"/>
              </w:rPr>
              <w:t>Regions</w:t>
            </w:r>
            <w:proofErr w:type="spellEnd"/>
            <w:r w:rsidRPr="00E3395B">
              <w:rPr>
                <w:color w:val="000000"/>
                <w:kern w:val="28"/>
                <w:lang w:val="lv-LV" w:eastAsia="lv-LV"/>
              </w:rPr>
              <w:t xml:space="preserve"> projekta partneru sanāksmē Baltijas jūras reģiona </w:t>
            </w:r>
            <w:proofErr w:type="spellStart"/>
            <w:r w:rsidRPr="00E3395B">
              <w:rPr>
                <w:color w:val="000000"/>
                <w:kern w:val="28"/>
                <w:lang w:val="lv-LV" w:eastAsia="lv-LV"/>
              </w:rPr>
              <w:t>partnerreģionā</w:t>
            </w:r>
            <w:proofErr w:type="spellEnd"/>
            <w:r w:rsidR="006C0D14">
              <w:rPr>
                <w:rStyle w:val="FootnoteReference"/>
                <w:color w:val="000000"/>
                <w:kern w:val="28"/>
                <w:lang w:val="lv-LV" w:eastAsia="lv-LV"/>
              </w:rPr>
              <w:footnoteReference w:id="9"/>
            </w:r>
            <w:r w:rsidRPr="00E3395B">
              <w:rPr>
                <w:color w:val="000000"/>
                <w:kern w:val="28"/>
                <w:lang w:val="lv-LV" w:eastAsia="lv-LV"/>
              </w:rPr>
              <w:t xml:space="preserve"> un prezentēt Tematiskā plāna izstrādes gaitu un/vai rezultātus.</w:t>
            </w:r>
          </w:p>
        </w:tc>
        <w:tc>
          <w:tcPr>
            <w:tcW w:w="602" w:type="pct"/>
            <w:vAlign w:val="center"/>
          </w:tcPr>
          <w:p w14:paraId="491E788E"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c>
          <w:tcPr>
            <w:tcW w:w="444" w:type="pct"/>
            <w:vAlign w:val="center"/>
          </w:tcPr>
          <w:p w14:paraId="3103BDD9"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r w:rsidRPr="00E3395B">
              <w:rPr>
                <w:color w:val="000000"/>
                <w:kern w:val="28"/>
                <w:lang w:val="lv-LV" w:eastAsia="lv-LV"/>
              </w:rPr>
              <w:t>1</w:t>
            </w:r>
          </w:p>
        </w:tc>
        <w:tc>
          <w:tcPr>
            <w:tcW w:w="618" w:type="pct"/>
            <w:vAlign w:val="center"/>
          </w:tcPr>
          <w:p w14:paraId="7796F4A3"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c>
          <w:tcPr>
            <w:tcW w:w="489" w:type="pct"/>
            <w:vAlign w:val="center"/>
          </w:tcPr>
          <w:p w14:paraId="75340401"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c>
          <w:tcPr>
            <w:tcW w:w="578" w:type="pct"/>
            <w:vAlign w:val="center"/>
          </w:tcPr>
          <w:p w14:paraId="678A7EB1"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r>
      <w:tr w:rsidR="006C0D14" w:rsidRPr="00763F94" w14:paraId="7EBD28A3" w14:textId="77777777" w:rsidTr="00E36D19">
        <w:tc>
          <w:tcPr>
            <w:tcW w:w="267" w:type="pct"/>
          </w:tcPr>
          <w:p w14:paraId="5EA4F644" w14:textId="77777777" w:rsidR="00E3395B" w:rsidRPr="00E3395B" w:rsidRDefault="00E3395B" w:rsidP="00E3395B">
            <w:pPr>
              <w:pStyle w:val="ListParagraph"/>
              <w:widowControl w:val="0"/>
              <w:numPr>
                <w:ilvl w:val="0"/>
                <w:numId w:val="53"/>
              </w:numPr>
              <w:autoSpaceDE w:val="0"/>
              <w:autoSpaceDN w:val="0"/>
              <w:adjustRightInd w:val="0"/>
              <w:spacing w:before="120" w:after="120" w:line="240" w:lineRule="auto"/>
              <w:jc w:val="both"/>
              <w:rPr>
                <w:rFonts w:ascii="Times New Roman" w:eastAsia="Times New Roman" w:hAnsi="Times New Roman"/>
                <w:b/>
                <w:color w:val="000000"/>
                <w:kern w:val="28"/>
                <w:sz w:val="20"/>
                <w:szCs w:val="20"/>
                <w:lang w:eastAsia="lv-LV"/>
              </w:rPr>
            </w:pPr>
          </w:p>
        </w:tc>
        <w:tc>
          <w:tcPr>
            <w:tcW w:w="2004" w:type="pct"/>
          </w:tcPr>
          <w:p w14:paraId="798866E4" w14:textId="036A4195" w:rsidR="002A50F2" w:rsidRPr="00E3395B" w:rsidRDefault="002A50F2" w:rsidP="006C0D14">
            <w:pPr>
              <w:widowControl w:val="0"/>
              <w:autoSpaceDE w:val="0"/>
              <w:autoSpaceDN w:val="0"/>
              <w:adjustRightInd w:val="0"/>
              <w:spacing w:before="120" w:after="120"/>
              <w:jc w:val="both"/>
              <w:rPr>
                <w:color w:val="000000"/>
                <w:kern w:val="28"/>
                <w:lang w:val="lv-LV" w:eastAsia="lv-LV"/>
              </w:rPr>
            </w:pPr>
            <w:r w:rsidRPr="008C0B5D">
              <w:rPr>
                <w:color w:val="000000"/>
                <w:kern w:val="28"/>
                <w:lang w:val="lv-LV" w:eastAsia="lv-LV"/>
              </w:rPr>
              <w:t>Piedalīties vismaz vienā (1) nacionāla līmeņa konferencē par jūras un piekrastes viedās specializācijas attīstību Latvijā un  prezentēt Tematiskā plāna rezultātus, secinājumus un ieteikumus</w:t>
            </w:r>
            <w:r>
              <w:rPr>
                <w:color w:val="000000"/>
                <w:kern w:val="28"/>
                <w:lang w:val="lv-LV" w:eastAsia="lv-LV"/>
              </w:rPr>
              <w:t>.</w:t>
            </w:r>
          </w:p>
        </w:tc>
        <w:tc>
          <w:tcPr>
            <w:tcW w:w="602" w:type="pct"/>
            <w:vAlign w:val="center"/>
          </w:tcPr>
          <w:p w14:paraId="00E03104"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c>
          <w:tcPr>
            <w:tcW w:w="444" w:type="pct"/>
            <w:vAlign w:val="center"/>
          </w:tcPr>
          <w:p w14:paraId="33C5276B"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r w:rsidRPr="00E3395B">
              <w:rPr>
                <w:color w:val="000000"/>
                <w:kern w:val="28"/>
                <w:lang w:val="lv-LV" w:eastAsia="lv-LV"/>
              </w:rPr>
              <w:t>1</w:t>
            </w:r>
          </w:p>
        </w:tc>
        <w:tc>
          <w:tcPr>
            <w:tcW w:w="618" w:type="pct"/>
            <w:vAlign w:val="center"/>
          </w:tcPr>
          <w:p w14:paraId="2D85F9DB"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c>
          <w:tcPr>
            <w:tcW w:w="489" w:type="pct"/>
            <w:vAlign w:val="center"/>
          </w:tcPr>
          <w:p w14:paraId="07CF1E91"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c>
          <w:tcPr>
            <w:tcW w:w="578" w:type="pct"/>
            <w:vAlign w:val="center"/>
          </w:tcPr>
          <w:p w14:paraId="2FD44DE5" w14:textId="77777777" w:rsidR="00E3395B" w:rsidRPr="00E3395B" w:rsidRDefault="00E3395B" w:rsidP="00E3395B">
            <w:pPr>
              <w:widowControl w:val="0"/>
              <w:autoSpaceDE w:val="0"/>
              <w:autoSpaceDN w:val="0"/>
              <w:adjustRightInd w:val="0"/>
              <w:spacing w:before="120" w:after="120"/>
              <w:jc w:val="center"/>
              <w:rPr>
                <w:color w:val="000000"/>
                <w:kern w:val="28"/>
                <w:lang w:val="lv-LV" w:eastAsia="lv-LV"/>
              </w:rPr>
            </w:pPr>
          </w:p>
        </w:tc>
      </w:tr>
      <w:tr w:rsidR="00E3395B" w:rsidRPr="004D3177" w14:paraId="03D22F79" w14:textId="77777777" w:rsidTr="00E36D19">
        <w:tc>
          <w:tcPr>
            <w:tcW w:w="5000" w:type="pct"/>
            <w:gridSpan w:val="7"/>
            <w:vAlign w:val="center"/>
          </w:tcPr>
          <w:p w14:paraId="39CCE0A0" w14:textId="77777777" w:rsidR="00E3395B" w:rsidRPr="00E3395B" w:rsidRDefault="00E3395B" w:rsidP="00325AB0">
            <w:pPr>
              <w:widowControl w:val="0"/>
              <w:autoSpaceDE w:val="0"/>
              <w:autoSpaceDN w:val="0"/>
              <w:adjustRightInd w:val="0"/>
              <w:spacing w:before="120" w:after="120"/>
              <w:rPr>
                <w:b/>
                <w:color w:val="000000"/>
                <w:kern w:val="28"/>
                <w:lang w:val="lv-LV" w:eastAsia="lv-LV"/>
              </w:rPr>
            </w:pPr>
            <w:r w:rsidRPr="00E3395B">
              <w:rPr>
                <w:b/>
                <w:color w:val="000000"/>
                <w:kern w:val="28"/>
                <w:lang w:val="lv-LV" w:eastAsia="lv-LV"/>
              </w:rPr>
              <w:t>KONSULTĀCIJAS</w:t>
            </w:r>
          </w:p>
        </w:tc>
      </w:tr>
      <w:tr w:rsidR="006C0D14" w:rsidRPr="00763F94" w14:paraId="752EFEE4" w14:textId="77777777" w:rsidTr="00E36D19">
        <w:tc>
          <w:tcPr>
            <w:tcW w:w="267" w:type="pct"/>
          </w:tcPr>
          <w:p w14:paraId="3173E42A" w14:textId="77777777" w:rsidR="00E3395B" w:rsidRPr="00E3395B" w:rsidRDefault="00E3395B" w:rsidP="00325AB0">
            <w:pPr>
              <w:pStyle w:val="ListParagraph"/>
              <w:widowControl w:val="0"/>
              <w:numPr>
                <w:ilvl w:val="0"/>
                <w:numId w:val="53"/>
              </w:numPr>
              <w:autoSpaceDE w:val="0"/>
              <w:autoSpaceDN w:val="0"/>
              <w:adjustRightInd w:val="0"/>
              <w:spacing w:before="120" w:after="120" w:line="240" w:lineRule="auto"/>
              <w:jc w:val="both"/>
              <w:rPr>
                <w:rFonts w:ascii="Times New Roman" w:eastAsia="Times New Roman" w:hAnsi="Times New Roman"/>
                <w:color w:val="000000"/>
                <w:kern w:val="28"/>
                <w:sz w:val="20"/>
                <w:szCs w:val="20"/>
                <w:lang w:eastAsia="lv-LV"/>
              </w:rPr>
            </w:pPr>
          </w:p>
        </w:tc>
        <w:tc>
          <w:tcPr>
            <w:tcW w:w="2004" w:type="pct"/>
          </w:tcPr>
          <w:p w14:paraId="4604E35E" w14:textId="1C423248" w:rsidR="00E3395B" w:rsidRPr="00E3395B" w:rsidRDefault="004F7195" w:rsidP="004F7195">
            <w:pPr>
              <w:widowControl w:val="0"/>
              <w:autoSpaceDE w:val="0"/>
              <w:autoSpaceDN w:val="0"/>
              <w:adjustRightInd w:val="0"/>
              <w:spacing w:before="120" w:after="120"/>
              <w:jc w:val="both"/>
              <w:rPr>
                <w:color w:val="000000"/>
                <w:kern w:val="28"/>
                <w:lang w:val="lv-LV" w:eastAsia="lv-LV"/>
              </w:rPr>
            </w:pPr>
            <w:r>
              <w:rPr>
                <w:color w:val="000000"/>
                <w:kern w:val="28"/>
                <w:lang w:val="lv-LV" w:eastAsia="lv-LV"/>
              </w:rPr>
              <w:t>Pēc Pasūtītāja pieprasījuma s</w:t>
            </w:r>
            <w:r w:rsidR="002A50F2" w:rsidRPr="008C0B5D">
              <w:rPr>
                <w:color w:val="000000"/>
                <w:kern w:val="28"/>
                <w:lang w:val="lv-LV" w:eastAsia="lv-LV"/>
              </w:rPr>
              <w:t xml:space="preserve">niegt konsultatīvu </w:t>
            </w:r>
            <w:r w:rsidR="002A50F2">
              <w:rPr>
                <w:color w:val="000000"/>
                <w:kern w:val="28"/>
                <w:lang w:val="lv-LV" w:eastAsia="lv-LV"/>
              </w:rPr>
              <w:t>mutisku</w:t>
            </w:r>
            <w:r w:rsidR="002A50F2">
              <w:rPr>
                <w:rStyle w:val="FootnoteReference"/>
                <w:color w:val="000000"/>
                <w:kern w:val="28"/>
                <w:lang w:val="lv-LV" w:eastAsia="lv-LV"/>
              </w:rPr>
              <w:footnoteReference w:id="10"/>
            </w:r>
            <w:r w:rsidR="002A50F2">
              <w:rPr>
                <w:color w:val="000000"/>
                <w:kern w:val="28"/>
                <w:lang w:val="lv-LV" w:eastAsia="lv-LV"/>
              </w:rPr>
              <w:t xml:space="preserve"> </w:t>
            </w:r>
            <w:r w:rsidR="002A50F2" w:rsidRPr="008C0B5D">
              <w:rPr>
                <w:color w:val="000000"/>
                <w:kern w:val="28"/>
                <w:lang w:val="lv-LV" w:eastAsia="lv-LV"/>
              </w:rPr>
              <w:t>atbalstu</w:t>
            </w:r>
            <w:r w:rsidR="002A50F2">
              <w:rPr>
                <w:color w:val="000000"/>
                <w:kern w:val="28"/>
                <w:lang w:val="lv-LV" w:eastAsia="lv-LV"/>
              </w:rPr>
              <w:t xml:space="preserve"> </w:t>
            </w:r>
            <w:r w:rsidR="002A50F2" w:rsidRPr="008C0B5D">
              <w:rPr>
                <w:color w:val="000000"/>
                <w:kern w:val="28"/>
                <w:lang w:val="lv-LV" w:eastAsia="lv-LV"/>
              </w:rPr>
              <w:t xml:space="preserve">Rīgas plānošanas reģiona atbildīgajiem speciālistiem par </w:t>
            </w:r>
            <w:proofErr w:type="spellStart"/>
            <w:r w:rsidR="002A50F2" w:rsidRPr="008C0B5D">
              <w:rPr>
                <w:i/>
                <w:color w:val="000000"/>
                <w:kern w:val="28"/>
                <w:lang w:val="lv-LV" w:eastAsia="lv-LV"/>
              </w:rPr>
              <w:t>Smart</w:t>
            </w:r>
            <w:proofErr w:type="spellEnd"/>
            <w:r w:rsidR="002A50F2" w:rsidRPr="008C0B5D">
              <w:rPr>
                <w:i/>
                <w:color w:val="000000"/>
                <w:kern w:val="28"/>
                <w:lang w:val="lv-LV" w:eastAsia="lv-LV"/>
              </w:rPr>
              <w:t xml:space="preserve"> </w:t>
            </w:r>
            <w:proofErr w:type="spellStart"/>
            <w:r w:rsidR="002A50F2" w:rsidRPr="008C0B5D">
              <w:rPr>
                <w:i/>
                <w:color w:val="000000"/>
                <w:kern w:val="28"/>
                <w:lang w:val="lv-LV" w:eastAsia="lv-LV"/>
              </w:rPr>
              <w:t>Blue</w:t>
            </w:r>
            <w:proofErr w:type="spellEnd"/>
            <w:r w:rsidR="002A50F2" w:rsidRPr="008C0B5D">
              <w:rPr>
                <w:i/>
                <w:color w:val="000000"/>
                <w:kern w:val="28"/>
                <w:lang w:val="lv-LV" w:eastAsia="lv-LV"/>
              </w:rPr>
              <w:t xml:space="preserve"> </w:t>
            </w:r>
            <w:proofErr w:type="spellStart"/>
            <w:r w:rsidR="002A50F2" w:rsidRPr="008C0B5D">
              <w:rPr>
                <w:i/>
                <w:color w:val="000000"/>
                <w:kern w:val="28"/>
                <w:lang w:val="lv-LV" w:eastAsia="lv-LV"/>
              </w:rPr>
              <w:t>Regions</w:t>
            </w:r>
            <w:proofErr w:type="spellEnd"/>
            <w:r w:rsidR="002A50F2" w:rsidRPr="008C0B5D">
              <w:rPr>
                <w:color w:val="000000"/>
                <w:kern w:val="28"/>
                <w:lang w:val="lv-LV" w:eastAsia="lv-LV"/>
              </w:rPr>
              <w:t xml:space="preserve"> projekta 3. Aktivitāšu kopas “Jūras un piekrastes viedās specializācijas ieviešanas pasākumu integrēšana RIS3 ieviešanā”, 3.3. aktivitātes: “Jaunu jūras un piekrastes viedās specializācijas rīcības politiku (pasākumu) izvēle, uzlabošana un izmēģināšana </w:t>
            </w:r>
            <w:proofErr w:type="spellStart"/>
            <w:r w:rsidR="002A50F2" w:rsidRPr="008C0B5D">
              <w:rPr>
                <w:color w:val="000000"/>
                <w:kern w:val="28"/>
                <w:lang w:val="lv-LV" w:eastAsia="lv-LV"/>
              </w:rPr>
              <w:t>partnerreģionos</w:t>
            </w:r>
            <w:proofErr w:type="spellEnd"/>
            <w:r w:rsidR="002A50F2" w:rsidRPr="008C0B5D">
              <w:rPr>
                <w:color w:val="000000"/>
                <w:kern w:val="28"/>
                <w:lang w:val="lv-LV" w:eastAsia="lv-LV"/>
              </w:rPr>
              <w:t>” ieviešanai.</w:t>
            </w:r>
          </w:p>
        </w:tc>
        <w:tc>
          <w:tcPr>
            <w:tcW w:w="602" w:type="pct"/>
            <w:vAlign w:val="center"/>
          </w:tcPr>
          <w:p w14:paraId="44936B42" w14:textId="77777777" w:rsidR="00E3395B" w:rsidRPr="00E3395B" w:rsidRDefault="00E3395B" w:rsidP="00325AB0">
            <w:pPr>
              <w:widowControl w:val="0"/>
              <w:autoSpaceDE w:val="0"/>
              <w:autoSpaceDN w:val="0"/>
              <w:adjustRightInd w:val="0"/>
              <w:spacing w:before="120" w:after="120"/>
              <w:jc w:val="center"/>
              <w:rPr>
                <w:color w:val="000000"/>
                <w:kern w:val="28"/>
                <w:lang w:val="lv-LV" w:eastAsia="lv-LV"/>
              </w:rPr>
            </w:pPr>
          </w:p>
        </w:tc>
        <w:tc>
          <w:tcPr>
            <w:tcW w:w="444" w:type="pct"/>
            <w:vAlign w:val="center"/>
          </w:tcPr>
          <w:p w14:paraId="6686A235" w14:textId="39F50A18" w:rsidR="00E3395B" w:rsidRPr="00E3395B" w:rsidRDefault="0086465A" w:rsidP="00325AB0">
            <w:pPr>
              <w:widowControl w:val="0"/>
              <w:autoSpaceDE w:val="0"/>
              <w:autoSpaceDN w:val="0"/>
              <w:adjustRightInd w:val="0"/>
              <w:spacing w:before="120" w:after="120"/>
              <w:jc w:val="center"/>
              <w:rPr>
                <w:color w:val="000000"/>
                <w:kern w:val="28"/>
                <w:lang w:val="lv-LV" w:eastAsia="lv-LV"/>
              </w:rPr>
            </w:pPr>
            <w:proofErr w:type="spellStart"/>
            <w:r>
              <w:rPr>
                <w:color w:val="000000"/>
                <w:kern w:val="28"/>
                <w:lang w:val="lv-LV" w:eastAsia="lv-LV"/>
              </w:rPr>
              <w:t>Max</w:t>
            </w:r>
            <w:proofErr w:type="spellEnd"/>
            <w:r>
              <w:rPr>
                <w:color w:val="000000"/>
                <w:kern w:val="28"/>
                <w:lang w:val="lv-LV" w:eastAsia="lv-LV"/>
              </w:rPr>
              <w:t xml:space="preserve"> 6</w:t>
            </w:r>
          </w:p>
        </w:tc>
        <w:tc>
          <w:tcPr>
            <w:tcW w:w="618" w:type="pct"/>
            <w:vAlign w:val="center"/>
          </w:tcPr>
          <w:p w14:paraId="5609C649" w14:textId="77777777" w:rsidR="00E3395B" w:rsidRPr="00E3395B" w:rsidRDefault="00E3395B" w:rsidP="00325AB0">
            <w:pPr>
              <w:widowControl w:val="0"/>
              <w:autoSpaceDE w:val="0"/>
              <w:autoSpaceDN w:val="0"/>
              <w:adjustRightInd w:val="0"/>
              <w:spacing w:before="120" w:after="120"/>
              <w:jc w:val="center"/>
              <w:rPr>
                <w:color w:val="000000"/>
                <w:kern w:val="28"/>
                <w:lang w:val="lv-LV" w:eastAsia="lv-LV"/>
              </w:rPr>
            </w:pPr>
          </w:p>
        </w:tc>
        <w:tc>
          <w:tcPr>
            <w:tcW w:w="489" w:type="pct"/>
            <w:vAlign w:val="center"/>
          </w:tcPr>
          <w:p w14:paraId="5008C219" w14:textId="77777777" w:rsidR="00E3395B" w:rsidRPr="00E3395B" w:rsidRDefault="00E3395B" w:rsidP="00325AB0">
            <w:pPr>
              <w:widowControl w:val="0"/>
              <w:autoSpaceDE w:val="0"/>
              <w:autoSpaceDN w:val="0"/>
              <w:adjustRightInd w:val="0"/>
              <w:spacing w:before="120" w:after="120"/>
              <w:jc w:val="center"/>
              <w:rPr>
                <w:color w:val="000000"/>
                <w:kern w:val="28"/>
                <w:lang w:val="lv-LV" w:eastAsia="lv-LV"/>
              </w:rPr>
            </w:pPr>
          </w:p>
        </w:tc>
        <w:tc>
          <w:tcPr>
            <w:tcW w:w="578" w:type="pct"/>
            <w:vAlign w:val="center"/>
          </w:tcPr>
          <w:p w14:paraId="7B0B2247" w14:textId="77777777" w:rsidR="00E3395B" w:rsidRPr="00E3395B" w:rsidRDefault="00E3395B" w:rsidP="00325AB0">
            <w:pPr>
              <w:widowControl w:val="0"/>
              <w:autoSpaceDE w:val="0"/>
              <w:autoSpaceDN w:val="0"/>
              <w:adjustRightInd w:val="0"/>
              <w:spacing w:before="120" w:after="120"/>
              <w:jc w:val="center"/>
              <w:rPr>
                <w:color w:val="000000"/>
                <w:kern w:val="28"/>
                <w:lang w:val="lv-LV" w:eastAsia="lv-LV"/>
              </w:rPr>
            </w:pPr>
          </w:p>
        </w:tc>
      </w:tr>
      <w:tr w:rsidR="00E3395B" w:rsidRPr="00763F94" w14:paraId="2D6EA888" w14:textId="77777777" w:rsidTr="00E36D19">
        <w:tc>
          <w:tcPr>
            <w:tcW w:w="3316" w:type="pct"/>
            <w:gridSpan w:val="4"/>
          </w:tcPr>
          <w:p w14:paraId="26F56FD5" w14:textId="77777777" w:rsidR="00E3395B" w:rsidRPr="00763F94" w:rsidRDefault="00E3395B" w:rsidP="00325AB0">
            <w:pPr>
              <w:widowControl w:val="0"/>
              <w:autoSpaceDE w:val="0"/>
              <w:autoSpaceDN w:val="0"/>
              <w:adjustRightInd w:val="0"/>
              <w:spacing w:before="120" w:after="120"/>
              <w:jc w:val="right"/>
              <w:rPr>
                <w:b/>
                <w:color w:val="000000"/>
                <w:kern w:val="28"/>
                <w:sz w:val="24"/>
                <w:szCs w:val="24"/>
                <w:lang w:val="lv-LV" w:eastAsia="lv-LV"/>
              </w:rPr>
            </w:pPr>
            <w:r w:rsidRPr="00763F94">
              <w:rPr>
                <w:b/>
                <w:color w:val="000000"/>
                <w:kern w:val="28"/>
                <w:sz w:val="24"/>
                <w:szCs w:val="24"/>
                <w:lang w:val="lv-LV" w:eastAsia="lv-LV"/>
              </w:rPr>
              <w:t>LĪGUMCENA KOPĀ</w:t>
            </w:r>
          </w:p>
        </w:tc>
        <w:tc>
          <w:tcPr>
            <w:tcW w:w="618" w:type="pct"/>
            <w:vAlign w:val="center"/>
          </w:tcPr>
          <w:p w14:paraId="30D013B9" w14:textId="77777777" w:rsidR="00E3395B" w:rsidRPr="004D3177" w:rsidRDefault="00E3395B" w:rsidP="00325AB0">
            <w:pPr>
              <w:widowControl w:val="0"/>
              <w:autoSpaceDE w:val="0"/>
              <w:autoSpaceDN w:val="0"/>
              <w:adjustRightInd w:val="0"/>
              <w:spacing w:before="120" w:after="120"/>
              <w:jc w:val="center"/>
              <w:rPr>
                <w:color w:val="000000"/>
                <w:kern w:val="28"/>
                <w:sz w:val="24"/>
                <w:szCs w:val="24"/>
                <w:lang w:val="lv-LV" w:eastAsia="lv-LV"/>
              </w:rPr>
            </w:pPr>
          </w:p>
        </w:tc>
        <w:tc>
          <w:tcPr>
            <w:tcW w:w="489" w:type="pct"/>
            <w:vAlign w:val="center"/>
          </w:tcPr>
          <w:p w14:paraId="399175C7" w14:textId="77777777" w:rsidR="00E3395B" w:rsidRPr="004D3177" w:rsidRDefault="00E3395B" w:rsidP="00325AB0">
            <w:pPr>
              <w:widowControl w:val="0"/>
              <w:autoSpaceDE w:val="0"/>
              <w:autoSpaceDN w:val="0"/>
              <w:adjustRightInd w:val="0"/>
              <w:spacing w:before="120" w:after="120"/>
              <w:jc w:val="center"/>
              <w:rPr>
                <w:color w:val="000000"/>
                <w:kern w:val="28"/>
                <w:sz w:val="24"/>
                <w:szCs w:val="24"/>
                <w:lang w:val="lv-LV" w:eastAsia="lv-LV"/>
              </w:rPr>
            </w:pPr>
          </w:p>
        </w:tc>
        <w:tc>
          <w:tcPr>
            <w:tcW w:w="578" w:type="pct"/>
            <w:vAlign w:val="center"/>
          </w:tcPr>
          <w:p w14:paraId="1C601768" w14:textId="77777777" w:rsidR="00E3395B" w:rsidRPr="004D3177" w:rsidRDefault="00E3395B" w:rsidP="00325AB0">
            <w:pPr>
              <w:widowControl w:val="0"/>
              <w:autoSpaceDE w:val="0"/>
              <w:autoSpaceDN w:val="0"/>
              <w:adjustRightInd w:val="0"/>
              <w:spacing w:before="120" w:after="120"/>
              <w:jc w:val="center"/>
              <w:rPr>
                <w:color w:val="000000"/>
                <w:kern w:val="28"/>
                <w:sz w:val="24"/>
                <w:szCs w:val="24"/>
                <w:lang w:val="lv-LV" w:eastAsia="lv-LV"/>
              </w:rPr>
            </w:pPr>
          </w:p>
        </w:tc>
      </w:tr>
    </w:tbl>
    <w:p w14:paraId="09442248" w14:textId="77777777" w:rsidR="00E3395B" w:rsidRDefault="00E3395B" w:rsidP="00E3395B">
      <w:pPr>
        <w:tabs>
          <w:tab w:val="left" w:pos="0"/>
          <w:tab w:val="left" w:pos="567"/>
        </w:tabs>
        <w:ind w:right="98"/>
        <w:jc w:val="both"/>
        <w:rPr>
          <w:sz w:val="24"/>
          <w:szCs w:val="24"/>
          <w:lang w:val="lv-LV"/>
        </w:rPr>
      </w:pPr>
    </w:p>
    <w:p w14:paraId="30FB5AEA" w14:textId="77777777" w:rsidR="002A50F2" w:rsidRDefault="002A50F2" w:rsidP="00144145">
      <w:pPr>
        <w:tabs>
          <w:tab w:val="left" w:pos="567"/>
          <w:tab w:val="left" w:pos="4860"/>
          <w:tab w:val="left" w:pos="8100"/>
        </w:tabs>
        <w:ind w:left="-284" w:right="98"/>
        <w:jc w:val="both"/>
        <w:rPr>
          <w:sz w:val="24"/>
          <w:szCs w:val="24"/>
          <w:lang w:val="lv-LV"/>
        </w:rPr>
      </w:pPr>
    </w:p>
    <w:p w14:paraId="15E3D277" w14:textId="77777777" w:rsidR="00E3395B" w:rsidRPr="004D3177" w:rsidRDefault="00E3395B" w:rsidP="00144145">
      <w:pPr>
        <w:tabs>
          <w:tab w:val="left" w:pos="567"/>
          <w:tab w:val="left" w:pos="4860"/>
          <w:tab w:val="left" w:pos="8100"/>
        </w:tabs>
        <w:ind w:left="-284" w:right="98"/>
        <w:jc w:val="both"/>
        <w:rPr>
          <w:sz w:val="24"/>
          <w:szCs w:val="24"/>
          <w:lang w:val="lv-LV"/>
        </w:rPr>
      </w:pPr>
      <w:r w:rsidRPr="004D3177">
        <w:rPr>
          <w:sz w:val="24"/>
          <w:szCs w:val="24"/>
          <w:lang w:val="lv-LV"/>
        </w:rPr>
        <w:tab/>
        <w:t xml:space="preserve">Apstiprinām, ka finanšu piedāvājuma noradītajās cenās ir iekļautas visas izmaksas, kas saistītas ar pakalpojuma sniegšanu iepirkuma līguma ietvaros. </w:t>
      </w:r>
    </w:p>
    <w:p w14:paraId="600DDC72" w14:textId="77777777" w:rsidR="00E3395B" w:rsidRPr="004D3177" w:rsidRDefault="00E3395B" w:rsidP="00144145">
      <w:pPr>
        <w:overflowPunct w:val="0"/>
        <w:autoSpaceDE w:val="0"/>
        <w:ind w:left="-284"/>
        <w:jc w:val="both"/>
        <w:textAlignment w:val="baseline"/>
        <w:rPr>
          <w:sz w:val="22"/>
          <w:szCs w:val="22"/>
          <w:lang w:val="lv-LV"/>
        </w:rPr>
      </w:pPr>
    </w:p>
    <w:p w14:paraId="0ECEEA9E" w14:textId="77777777" w:rsidR="00E3395B" w:rsidRPr="004D3177" w:rsidRDefault="00E3395B" w:rsidP="00E3395B">
      <w:pPr>
        <w:overflowPunct w:val="0"/>
        <w:autoSpaceDE w:val="0"/>
        <w:ind w:left="-284"/>
        <w:textAlignment w:val="baseline"/>
        <w:rPr>
          <w:sz w:val="22"/>
          <w:szCs w:val="22"/>
          <w:lang w:val="lv-LV"/>
        </w:rPr>
      </w:pPr>
    </w:p>
    <w:p w14:paraId="330B63C6" w14:textId="77777777" w:rsidR="00E3395B" w:rsidRPr="004D3177" w:rsidRDefault="00E3395B" w:rsidP="00E3395B">
      <w:pPr>
        <w:overflowPunct w:val="0"/>
        <w:autoSpaceDE w:val="0"/>
        <w:ind w:left="-284"/>
        <w:textAlignment w:val="baseline"/>
        <w:rPr>
          <w:sz w:val="22"/>
          <w:szCs w:val="22"/>
          <w:lang w:val="lv-LV"/>
        </w:rPr>
      </w:pPr>
      <w:r w:rsidRPr="004D3177">
        <w:rPr>
          <w:sz w:val="22"/>
          <w:szCs w:val="22"/>
          <w:lang w:val="lv-LV"/>
        </w:rPr>
        <w:t>Paraksts</w:t>
      </w:r>
      <w:r w:rsidRPr="004D3177">
        <w:rPr>
          <w:rStyle w:val="FootnoteReference"/>
          <w:sz w:val="22"/>
          <w:szCs w:val="22"/>
          <w:lang w:val="lv-LV"/>
        </w:rPr>
        <w:footnoteReference w:id="11"/>
      </w:r>
      <w:r w:rsidRPr="004D3177">
        <w:rPr>
          <w:sz w:val="22"/>
          <w:szCs w:val="22"/>
          <w:lang w:val="lv-LV"/>
        </w:rPr>
        <w:t>_______________________________________</w:t>
      </w:r>
    </w:p>
    <w:p w14:paraId="56FF7B7E" w14:textId="77777777" w:rsidR="00E3395B" w:rsidRPr="004D3177" w:rsidRDefault="00E3395B" w:rsidP="00E3395B">
      <w:pPr>
        <w:overflowPunct w:val="0"/>
        <w:autoSpaceDE w:val="0"/>
        <w:ind w:left="-284"/>
        <w:textAlignment w:val="baseline"/>
        <w:rPr>
          <w:sz w:val="24"/>
          <w:szCs w:val="24"/>
          <w:lang w:val="lv-LV"/>
        </w:rPr>
      </w:pPr>
    </w:p>
    <w:p w14:paraId="22318570" w14:textId="77777777" w:rsidR="00E3395B" w:rsidRPr="004D3177" w:rsidRDefault="00E3395B" w:rsidP="00E3395B">
      <w:pPr>
        <w:overflowPunct w:val="0"/>
        <w:autoSpaceDE w:val="0"/>
        <w:ind w:left="-284"/>
        <w:textAlignment w:val="baseline"/>
        <w:rPr>
          <w:sz w:val="24"/>
          <w:szCs w:val="24"/>
          <w:lang w:val="lv-LV"/>
        </w:rPr>
      </w:pPr>
      <w:r w:rsidRPr="004D3177">
        <w:rPr>
          <w:sz w:val="24"/>
          <w:szCs w:val="24"/>
          <w:lang w:val="lv-LV"/>
        </w:rPr>
        <w:t>Vārds, uzvārds: ________________________________</w:t>
      </w:r>
    </w:p>
    <w:p w14:paraId="60D8EC68" w14:textId="77777777" w:rsidR="00E3395B" w:rsidRPr="004D3177" w:rsidRDefault="00E3395B" w:rsidP="00E3395B">
      <w:pPr>
        <w:overflowPunct w:val="0"/>
        <w:autoSpaceDE w:val="0"/>
        <w:ind w:left="-284"/>
        <w:textAlignment w:val="baseline"/>
        <w:rPr>
          <w:sz w:val="24"/>
          <w:szCs w:val="24"/>
          <w:lang w:val="lv-LV"/>
        </w:rPr>
      </w:pPr>
    </w:p>
    <w:p w14:paraId="7CF23FFF" w14:textId="77777777" w:rsidR="00E3395B" w:rsidRPr="004D3177" w:rsidRDefault="00E3395B" w:rsidP="00E3395B">
      <w:pPr>
        <w:overflowPunct w:val="0"/>
        <w:autoSpaceDE w:val="0"/>
        <w:ind w:left="-284"/>
        <w:textAlignment w:val="baseline"/>
        <w:rPr>
          <w:sz w:val="24"/>
          <w:szCs w:val="24"/>
          <w:lang w:val="lv-LV"/>
        </w:rPr>
      </w:pPr>
      <w:r w:rsidRPr="004D3177">
        <w:rPr>
          <w:sz w:val="24"/>
          <w:szCs w:val="24"/>
          <w:lang w:val="lv-LV"/>
        </w:rPr>
        <w:t>Amata nosaukums/Pilnvara: _________________________________</w:t>
      </w:r>
    </w:p>
    <w:p w14:paraId="748E2141" w14:textId="77777777" w:rsidR="00E3395B" w:rsidRPr="004D3177" w:rsidRDefault="00E3395B" w:rsidP="00E3395B">
      <w:pPr>
        <w:overflowPunct w:val="0"/>
        <w:autoSpaceDE w:val="0"/>
        <w:ind w:left="-284"/>
        <w:textAlignment w:val="baseline"/>
        <w:rPr>
          <w:sz w:val="22"/>
          <w:szCs w:val="22"/>
          <w:lang w:val="lv-LV"/>
        </w:rPr>
      </w:pPr>
    </w:p>
    <w:p w14:paraId="35EB10BD" w14:textId="1574E721" w:rsidR="008971EF" w:rsidRPr="004D3177" w:rsidRDefault="008C0B5D" w:rsidP="006C0D14">
      <w:pPr>
        <w:rPr>
          <w:sz w:val="24"/>
          <w:szCs w:val="24"/>
          <w:lang w:val="lv-LV"/>
        </w:rPr>
      </w:pPr>
      <w:r>
        <w:rPr>
          <w:b/>
          <w:sz w:val="24"/>
          <w:szCs w:val="24"/>
          <w:lang w:val="lv-LV"/>
        </w:rPr>
        <w:br w:type="page"/>
      </w:r>
    </w:p>
    <w:p w14:paraId="0538F0BD" w14:textId="695B1B0C" w:rsidR="003C615E" w:rsidRPr="004D3177" w:rsidRDefault="006C0D14" w:rsidP="003C615E">
      <w:pPr>
        <w:widowControl w:val="0"/>
        <w:ind w:right="-1"/>
        <w:jc w:val="right"/>
        <w:rPr>
          <w:b/>
          <w:sz w:val="24"/>
          <w:szCs w:val="24"/>
          <w:lang w:val="lv-LV"/>
        </w:rPr>
      </w:pPr>
      <w:r>
        <w:rPr>
          <w:b/>
          <w:sz w:val="24"/>
          <w:szCs w:val="24"/>
          <w:lang w:val="lv-LV"/>
        </w:rPr>
        <w:lastRenderedPageBreak/>
        <w:t>6</w:t>
      </w:r>
      <w:r w:rsidR="003C615E" w:rsidRPr="004D3177">
        <w:rPr>
          <w:b/>
          <w:sz w:val="24"/>
          <w:szCs w:val="24"/>
          <w:lang w:val="lv-LV"/>
        </w:rPr>
        <w:t>. pielikums</w:t>
      </w:r>
    </w:p>
    <w:p w14:paraId="747823C7" w14:textId="2ECC8B6B" w:rsidR="003C615E" w:rsidRPr="004D3177" w:rsidRDefault="003C615E" w:rsidP="003C615E">
      <w:pPr>
        <w:ind w:left="426"/>
        <w:jc w:val="right"/>
        <w:rPr>
          <w:b/>
          <w:lang w:val="lv-LV"/>
        </w:rPr>
      </w:pPr>
      <w:r w:rsidRPr="004D3177">
        <w:rPr>
          <w:b/>
          <w:lang w:val="lv-LV"/>
        </w:rPr>
        <w:t xml:space="preserve">iepirkuma </w:t>
      </w:r>
      <w:r w:rsidRPr="004D3177">
        <w:rPr>
          <w:b/>
          <w:bCs/>
          <w:lang w:val="lv-LV"/>
        </w:rPr>
        <w:t xml:space="preserve">Nr. </w:t>
      </w:r>
      <w:r w:rsidR="008C0B5D">
        <w:rPr>
          <w:b/>
          <w:lang w:val="lv-LV"/>
        </w:rPr>
        <w:t>RPR/2018/1</w:t>
      </w:r>
      <w:r w:rsidR="004B51E3">
        <w:rPr>
          <w:b/>
          <w:lang w:val="lv-LV"/>
        </w:rPr>
        <w:t>/SBR</w:t>
      </w:r>
      <w:r w:rsidRPr="004D3177">
        <w:rPr>
          <w:b/>
          <w:lang w:val="lv-LV"/>
        </w:rPr>
        <w:t xml:space="preserve"> nolikumam</w:t>
      </w:r>
    </w:p>
    <w:p w14:paraId="40016E12" w14:textId="77777777" w:rsidR="003C615E" w:rsidRPr="004D3177" w:rsidRDefault="003C615E" w:rsidP="003C615E">
      <w:pPr>
        <w:ind w:left="426"/>
        <w:jc w:val="right"/>
        <w:rPr>
          <w:b/>
          <w:lang w:val="lv-LV"/>
        </w:rPr>
      </w:pPr>
    </w:p>
    <w:p w14:paraId="2228D8FD" w14:textId="77777777" w:rsidR="00891543" w:rsidRPr="00BB4907" w:rsidRDefault="003C615E" w:rsidP="00890519">
      <w:pPr>
        <w:pStyle w:val="Heading1"/>
        <w:ind w:left="426"/>
        <w:jc w:val="center"/>
        <w:rPr>
          <w:rFonts w:ascii="Times New Roman" w:hAnsi="Times New Roman"/>
          <w:color w:val="auto"/>
          <w:lang w:val="lv-LV"/>
        </w:rPr>
      </w:pPr>
      <w:bookmarkStart w:id="38" w:name="_Toc502664278"/>
      <w:r w:rsidRPr="00BB4907">
        <w:rPr>
          <w:rFonts w:ascii="Times New Roman" w:hAnsi="Times New Roman"/>
          <w:color w:val="auto"/>
          <w:lang w:val="lv-LV"/>
        </w:rPr>
        <w:t>SAIMNIECISKI VISIZDEVĪGĀKĀ PIEDĀVĀJUMA</w:t>
      </w:r>
      <w:bookmarkEnd w:id="38"/>
      <w:r w:rsidRPr="00BB4907">
        <w:rPr>
          <w:rFonts w:ascii="Times New Roman" w:hAnsi="Times New Roman"/>
          <w:color w:val="auto"/>
          <w:lang w:val="lv-LV"/>
        </w:rPr>
        <w:t xml:space="preserve"> </w:t>
      </w:r>
    </w:p>
    <w:p w14:paraId="21A4C07B" w14:textId="5432E2DE" w:rsidR="003C615E" w:rsidRPr="004D3177" w:rsidRDefault="003C615E" w:rsidP="003C615E">
      <w:pPr>
        <w:ind w:left="426"/>
        <w:jc w:val="center"/>
        <w:rPr>
          <w:b/>
          <w:sz w:val="28"/>
          <w:szCs w:val="28"/>
          <w:lang w:val="lv-LV"/>
        </w:rPr>
      </w:pPr>
      <w:r w:rsidRPr="00BB4907">
        <w:rPr>
          <w:b/>
          <w:sz w:val="28"/>
          <w:szCs w:val="28"/>
          <w:lang w:val="lv-LV"/>
        </w:rPr>
        <w:t>VĒRTĒŠANAS</w:t>
      </w:r>
      <w:r w:rsidR="00891543" w:rsidRPr="00BB4907">
        <w:rPr>
          <w:b/>
          <w:sz w:val="28"/>
          <w:szCs w:val="28"/>
          <w:lang w:val="lv-LV"/>
        </w:rPr>
        <w:t xml:space="preserve"> </w:t>
      </w:r>
      <w:r w:rsidRPr="00BB4907">
        <w:rPr>
          <w:b/>
          <w:sz w:val="28"/>
          <w:szCs w:val="28"/>
          <w:lang w:val="lv-LV"/>
        </w:rPr>
        <w:t>METODOLOĢIJA</w:t>
      </w:r>
      <w:r w:rsidRPr="004D3177">
        <w:rPr>
          <w:b/>
          <w:sz w:val="28"/>
          <w:szCs w:val="28"/>
          <w:lang w:val="lv-LV"/>
        </w:rPr>
        <w:br/>
      </w:r>
    </w:p>
    <w:p w14:paraId="4878E2C2" w14:textId="1F7925B9" w:rsidR="003C615E" w:rsidRPr="004D3177" w:rsidRDefault="003C615E" w:rsidP="00891543">
      <w:pPr>
        <w:pStyle w:val="ListParagraph"/>
        <w:numPr>
          <w:ilvl w:val="0"/>
          <w:numId w:val="29"/>
        </w:numPr>
        <w:spacing w:before="120" w:after="120"/>
        <w:ind w:left="357" w:hanging="357"/>
        <w:contextualSpacing w:val="0"/>
        <w:jc w:val="both"/>
        <w:rPr>
          <w:rFonts w:ascii="Times New Roman" w:hAnsi="Times New Roman"/>
          <w:sz w:val="24"/>
          <w:szCs w:val="24"/>
        </w:rPr>
      </w:pPr>
      <w:r w:rsidRPr="004D3177">
        <w:rPr>
          <w:rFonts w:ascii="Times New Roman" w:hAnsi="Times New Roman"/>
          <w:color w:val="000000"/>
          <w:sz w:val="24"/>
          <w:szCs w:val="24"/>
          <w:lang w:eastAsia="lv-LV"/>
        </w:rPr>
        <w:t>Par saimnieciski visizdevīgāko piedāvājumu iepirkumu komisija, vienbalsīgi pieņemot lēmumu, atzīst to piedāvājumu, kas ieguvis lielāko kritēriju</w:t>
      </w:r>
      <w:r w:rsidR="00F0299D">
        <w:rPr>
          <w:rFonts w:ascii="Times New Roman" w:hAnsi="Times New Roman"/>
          <w:color w:val="000000"/>
          <w:sz w:val="24"/>
          <w:szCs w:val="24"/>
          <w:lang w:eastAsia="lv-LV"/>
        </w:rPr>
        <w:t xml:space="preserve"> punktu</w:t>
      </w:r>
      <w:r w:rsidRPr="004D3177">
        <w:rPr>
          <w:rFonts w:ascii="Times New Roman" w:hAnsi="Times New Roman"/>
          <w:color w:val="000000"/>
          <w:sz w:val="24"/>
          <w:szCs w:val="24"/>
          <w:lang w:eastAsia="lv-LV"/>
        </w:rPr>
        <w:t xml:space="preserve"> </w:t>
      </w:r>
      <w:r w:rsidRPr="004D3177">
        <w:rPr>
          <w:rFonts w:ascii="Times New Roman" w:hAnsi="Times New Roman"/>
          <w:sz w:val="24"/>
          <w:szCs w:val="24"/>
          <w:lang w:eastAsia="lv-LV"/>
        </w:rPr>
        <w:t xml:space="preserve">kopsummu (S).  Saimnieciski visizdevīgāko piedāvājumu (S) aprēķina saskaitot kritērijos iegūto punktu skaitu: </w:t>
      </w:r>
      <w:r w:rsidRPr="004D3177">
        <w:rPr>
          <w:rFonts w:ascii="Times New Roman" w:hAnsi="Times New Roman"/>
          <w:i/>
          <w:sz w:val="24"/>
          <w:szCs w:val="24"/>
          <w:lang w:eastAsia="lv-LV"/>
        </w:rPr>
        <w:t>S = A+B</w:t>
      </w:r>
      <w:r>
        <w:rPr>
          <w:rFonts w:ascii="Times New Roman" w:hAnsi="Times New Roman"/>
          <w:i/>
          <w:sz w:val="24"/>
          <w:szCs w:val="24"/>
          <w:lang w:eastAsia="lv-LV"/>
        </w:rPr>
        <w:t>+C</w:t>
      </w:r>
      <w:r w:rsidRPr="004D3177">
        <w:rPr>
          <w:rFonts w:ascii="Times New Roman" w:hAnsi="Times New Roman"/>
          <w:sz w:val="24"/>
          <w:szCs w:val="24"/>
        </w:rPr>
        <w:t>.</w:t>
      </w:r>
    </w:p>
    <w:p w14:paraId="60A00F88" w14:textId="77777777" w:rsidR="003C615E" w:rsidRPr="004D3177" w:rsidRDefault="003C615E" w:rsidP="00891543">
      <w:pPr>
        <w:pStyle w:val="ListParagraph"/>
        <w:numPr>
          <w:ilvl w:val="0"/>
          <w:numId w:val="29"/>
        </w:numPr>
        <w:spacing w:before="120" w:after="120"/>
        <w:ind w:left="357" w:hanging="357"/>
        <w:contextualSpacing w:val="0"/>
        <w:jc w:val="both"/>
        <w:rPr>
          <w:rFonts w:ascii="Times New Roman" w:hAnsi="Times New Roman"/>
          <w:sz w:val="24"/>
          <w:szCs w:val="24"/>
        </w:rPr>
      </w:pPr>
      <w:r w:rsidRPr="004D3177">
        <w:rPr>
          <w:rFonts w:ascii="Times New Roman" w:hAnsi="Times New Roman"/>
          <w:sz w:val="24"/>
          <w:szCs w:val="24"/>
        </w:rPr>
        <w:t xml:space="preserve">Iepirkumu komisija vērtē saimnieciski visizdevīgāko piedāvājumu (S) atbilstoši šādiem vērtēšanas kritērijiem: </w:t>
      </w:r>
    </w:p>
    <w:tbl>
      <w:tblPr>
        <w:tblW w:w="9096" w:type="dxa"/>
        <w:tblInd w:w="108" w:type="dxa"/>
        <w:shd w:val="clear" w:color="auto" w:fill="FFFFFF"/>
        <w:tblCellMar>
          <w:left w:w="0" w:type="dxa"/>
          <w:right w:w="0" w:type="dxa"/>
        </w:tblCellMar>
        <w:tblLook w:val="04A0" w:firstRow="1" w:lastRow="0" w:firstColumn="1" w:lastColumn="0" w:noHBand="0" w:noVBand="1"/>
      </w:tblPr>
      <w:tblGrid>
        <w:gridCol w:w="5411"/>
        <w:gridCol w:w="3685"/>
      </w:tblGrid>
      <w:tr w:rsidR="003C615E" w:rsidRPr="004D3177" w14:paraId="54AA2C1F" w14:textId="77777777" w:rsidTr="00891543">
        <w:trPr>
          <w:trHeight w:val="815"/>
          <w:tblHeader/>
        </w:trPr>
        <w:tc>
          <w:tcPr>
            <w:tcW w:w="541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780B330" w14:textId="77777777" w:rsidR="003C615E" w:rsidRPr="004D3177" w:rsidRDefault="003C615E" w:rsidP="00CB4D07">
            <w:pPr>
              <w:ind w:left="426"/>
              <w:jc w:val="center"/>
              <w:rPr>
                <w:sz w:val="24"/>
                <w:szCs w:val="24"/>
                <w:lang w:val="lv-LV" w:eastAsia="lv-LV"/>
              </w:rPr>
            </w:pPr>
            <w:r w:rsidRPr="004D3177">
              <w:rPr>
                <w:b/>
                <w:bCs/>
                <w:sz w:val="24"/>
                <w:szCs w:val="24"/>
                <w:lang w:val="lv-LV" w:eastAsia="lv-LV"/>
              </w:rPr>
              <w:t>Kritēriji</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F673006" w14:textId="77777777" w:rsidR="003C615E" w:rsidRPr="004D3177" w:rsidRDefault="003C615E" w:rsidP="00CB4D07">
            <w:pPr>
              <w:ind w:left="175"/>
              <w:jc w:val="center"/>
              <w:rPr>
                <w:sz w:val="24"/>
                <w:szCs w:val="24"/>
                <w:lang w:val="lv-LV" w:eastAsia="lv-LV"/>
              </w:rPr>
            </w:pPr>
            <w:r w:rsidRPr="004D3177">
              <w:rPr>
                <w:b/>
                <w:bCs/>
                <w:sz w:val="24"/>
                <w:szCs w:val="24"/>
                <w:lang w:val="lv-LV" w:eastAsia="lv-LV"/>
              </w:rPr>
              <w:t>Kritēriju maksimālais skaitliskais vērtējums</w:t>
            </w:r>
          </w:p>
        </w:tc>
      </w:tr>
      <w:tr w:rsidR="003C615E" w:rsidRPr="004D3177" w14:paraId="17A2C928" w14:textId="77777777" w:rsidTr="00891543">
        <w:trPr>
          <w:trHeight w:val="449"/>
        </w:trPr>
        <w:tc>
          <w:tcPr>
            <w:tcW w:w="5411"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14:paraId="1F6B8837" w14:textId="77777777" w:rsidR="003C615E" w:rsidRPr="004D3177" w:rsidRDefault="003C615E" w:rsidP="00CB4D07">
            <w:pPr>
              <w:ind w:left="200" w:hanging="142"/>
              <w:rPr>
                <w:sz w:val="24"/>
                <w:szCs w:val="24"/>
                <w:lang w:val="lv-LV" w:eastAsia="lv-LV"/>
              </w:rPr>
            </w:pPr>
            <w:r w:rsidRPr="004D3177">
              <w:rPr>
                <w:sz w:val="24"/>
                <w:szCs w:val="24"/>
                <w:lang w:val="lv-LV"/>
              </w:rPr>
              <w:t xml:space="preserve">(A) </w:t>
            </w:r>
            <w:r w:rsidRPr="004D3177">
              <w:rPr>
                <w:sz w:val="24"/>
                <w:szCs w:val="24"/>
                <w:lang w:val="lv-LV" w:eastAsia="lv-LV"/>
              </w:rPr>
              <w:t xml:space="preserve">Piedāvātā līgumcena (Finanšu piedāvājums) </w:t>
            </w:r>
          </w:p>
        </w:tc>
        <w:tc>
          <w:tcPr>
            <w:tcW w:w="3685"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7B556F7B" w14:textId="77777777" w:rsidR="003C615E" w:rsidRPr="004D3177" w:rsidRDefault="003C615E" w:rsidP="00CB4D07">
            <w:pPr>
              <w:ind w:left="33"/>
              <w:jc w:val="center"/>
              <w:rPr>
                <w:b/>
                <w:sz w:val="24"/>
                <w:szCs w:val="24"/>
                <w:lang w:val="lv-LV" w:eastAsia="lv-LV"/>
              </w:rPr>
            </w:pPr>
            <w:r>
              <w:rPr>
                <w:b/>
                <w:sz w:val="24"/>
                <w:szCs w:val="24"/>
                <w:lang w:val="lv-LV" w:eastAsia="lv-LV"/>
              </w:rPr>
              <w:t>20</w:t>
            </w:r>
          </w:p>
        </w:tc>
      </w:tr>
      <w:tr w:rsidR="003C615E" w:rsidRPr="004D3177" w14:paraId="25D7C0B4" w14:textId="77777777" w:rsidTr="00891543">
        <w:trPr>
          <w:trHeight w:val="413"/>
        </w:trPr>
        <w:tc>
          <w:tcPr>
            <w:tcW w:w="54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B0BC697" w14:textId="77777777" w:rsidR="003C615E" w:rsidRPr="004D3177" w:rsidRDefault="003C615E" w:rsidP="00CB4D07">
            <w:pPr>
              <w:ind w:left="200" w:hanging="142"/>
              <w:rPr>
                <w:sz w:val="24"/>
                <w:szCs w:val="24"/>
                <w:lang w:val="lv-LV" w:eastAsia="lv-LV"/>
              </w:rPr>
            </w:pPr>
            <w:r w:rsidRPr="004D3177">
              <w:rPr>
                <w:sz w:val="24"/>
                <w:szCs w:val="24"/>
                <w:lang w:val="lv-LV" w:eastAsia="lv-LV"/>
              </w:rPr>
              <w:t>(B)</w:t>
            </w:r>
            <w:r w:rsidRPr="004D3177">
              <w:rPr>
                <w:sz w:val="24"/>
                <w:szCs w:val="24"/>
                <w:lang w:val="lv-LV"/>
              </w:rPr>
              <w:t xml:space="preserve">  Piedāvājuma kvalitāte (Tehniskais piedāvājums)</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DCE7E7F" w14:textId="77777777" w:rsidR="003C615E" w:rsidRPr="004D3177" w:rsidRDefault="003C615E" w:rsidP="00CB4D07">
            <w:pPr>
              <w:ind w:left="33"/>
              <w:jc w:val="center"/>
              <w:rPr>
                <w:b/>
                <w:sz w:val="24"/>
                <w:szCs w:val="24"/>
                <w:lang w:val="lv-LV" w:eastAsia="lv-LV"/>
              </w:rPr>
            </w:pPr>
            <w:r>
              <w:rPr>
                <w:b/>
                <w:sz w:val="24"/>
                <w:szCs w:val="24"/>
                <w:lang w:val="lv-LV" w:eastAsia="lv-LV"/>
              </w:rPr>
              <w:t>30</w:t>
            </w:r>
          </w:p>
        </w:tc>
      </w:tr>
      <w:tr w:rsidR="003C615E" w:rsidRPr="004D3177" w14:paraId="6852A049" w14:textId="77777777" w:rsidTr="00891543">
        <w:trPr>
          <w:trHeight w:val="413"/>
        </w:trPr>
        <w:tc>
          <w:tcPr>
            <w:tcW w:w="54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10888E3" w14:textId="77777777" w:rsidR="003C615E" w:rsidRPr="00543B0F" w:rsidRDefault="003C615E" w:rsidP="00CB4D07">
            <w:pPr>
              <w:ind w:left="200" w:right="176" w:hanging="142"/>
              <w:rPr>
                <w:sz w:val="24"/>
                <w:szCs w:val="24"/>
                <w:lang w:val="lv-LV"/>
              </w:rPr>
            </w:pPr>
            <w:r w:rsidRPr="00543B0F">
              <w:rPr>
                <w:sz w:val="24"/>
                <w:szCs w:val="24"/>
                <w:lang w:val="lv-LV"/>
              </w:rPr>
              <w:t xml:space="preserve">(C) </w:t>
            </w:r>
            <w:r>
              <w:rPr>
                <w:sz w:val="24"/>
                <w:szCs w:val="24"/>
                <w:lang w:val="lv-LV"/>
              </w:rPr>
              <w:t>Iesaistītā personāla profesionālā kvalifikācija</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F7861F4" w14:textId="77777777" w:rsidR="003C615E" w:rsidRPr="004D3177" w:rsidRDefault="003C615E" w:rsidP="00CB4D07">
            <w:pPr>
              <w:ind w:left="33"/>
              <w:jc w:val="center"/>
              <w:rPr>
                <w:b/>
                <w:sz w:val="24"/>
                <w:szCs w:val="24"/>
                <w:lang w:val="lv-LV" w:eastAsia="lv-LV"/>
              </w:rPr>
            </w:pPr>
            <w:r>
              <w:rPr>
                <w:b/>
                <w:sz w:val="24"/>
                <w:szCs w:val="24"/>
                <w:lang w:val="lv-LV" w:eastAsia="lv-LV"/>
              </w:rPr>
              <w:t>50</w:t>
            </w:r>
          </w:p>
        </w:tc>
      </w:tr>
      <w:tr w:rsidR="003C615E" w:rsidRPr="004D3177" w14:paraId="0465858A" w14:textId="77777777" w:rsidTr="00891543">
        <w:trPr>
          <w:trHeight w:val="413"/>
        </w:trPr>
        <w:tc>
          <w:tcPr>
            <w:tcW w:w="54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4DBF7C5" w14:textId="77777777" w:rsidR="003C615E" w:rsidRPr="004D3177" w:rsidRDefault="003C615E" w:rsidP="00CB4D07">
            <w:pPr>
              <w:ind w:left="200" w:right="176" w:hanging="142"/>
              <w:jc w:val="right"/>
              <w:rPr>
                <w:b/>
                <w:sz w:val="24"/>
                <w:szCs w:val="24"/>
                <w:lang w:val="lv-LV"/>
              </w:rPr>
            </w:pPr>
            <w:r w:rsidRPr="004D3177">
              <w:rPr>
                <w:b/>
                <w:sz w:val="24"/>
                <w:szCs w:val="24"/>
                <w:lang w:val="lv-LV"/>
              </w:rPr>
              <w:t>Kritēriju kopsumma (S) = A+B</w:t>
            </w:r>
            <w:r>
              <w:rPr>
                <w:b/>
                <w:sz w:val="24"/>
                <w:szCs w:val="24"/>
                <w:lang w:val="lv-LV"/>
              </w:rPr>
              <w:t>+C</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5BD25F2" w14:textId="77777777" w:rsidR="003C615E" w:rsidRPr="004D3177" w:rsidRDefault="003C615E" w:rsidP="00CB4D07">
            <w:pPr>
              <w:ind w:left="33"/>
              <w:jc w:val="center"/>
              <w:rPr>
                <w:b/>
                <w:sz w:val="24"/>
                <w:szCs w:val="24"/>
                <w:lang w:val="lv-LV" w:eastAsia="lv-LV"/>
              </w:rPr>
            </w:pPr>
            <w:r w:rsidRPr="004D3177">
              <w:rPr>
                <w:b/>
                <w:sz w:val="24"/>
                <w:szCs w:val="24"/>
                <w:lang w:val="lv-LV" w:eastAsia="lv-LV"/>
              </w:rPr>
              <w:t>100</w:t>
            </w:r>
          </w:p>
        </w:tc>
      </w:tr>
    </w:tbl>
    <w:p w14:paraId="45C0C3B1" w14:textId="77777777" w:rsidR="003C615E" w:rsidRPr="004D3177" w:rsidRDefault="003C615E" w:rsidP="003C615E">
      <w:pPr>
        <w:pStyle w:val="ListParagraph"/>
        <w:ind w:left="360"/>
        <w:rPr>
          <w:rFonts w:ascii="Times New Roman" w:hAnsi="Times New Roman"/>
          <w:sz w:val="24"/>
          <w:szCs w:val="24"/>
        </w:rPr>
      </w:pPr>
    </w:p>
    <w:p w14:paraId="0F203EDC" w14:textId="77777777" w:rsidR="003C615E" w:rsidRPr="004D3177" w:rsidRDefault="003C615E" w:rsidP="003C615E">
      <w:pPr>
        <w:pStyle w:val="ListParagraph"/>
        <w:numPr>
          <w:ilvl w:val="0"/>
          <w:numId w:val="29"/>
        </w:numPr>
        <w:suppressAutoHyphens/>
        <w:spacing w:before="120" w:after="120"/>
        <w:jc w:val="both"/>
        <w:rPr>
          <w:rFonts w:ascii="Times New Roman" w:hAnsi="Times New Roman"/>
          <w:sz w:val="24"/>
          <w:szCs w:val="24"/>
        </w:rPr>
      </w:pPr>
      <w:r w:rsidRPr="004D3177">
        <w:rPr>
          <w:rFonts w:ascii="Times New Roman" w:hAnsi="Times New Roman"/>
          <w:b/>
          <w:sz w:val="24"/>
          <w:szCs w:val="24"/>
          <w:lang w:eastAsia="lv-LV"/>
        </w:rPr>
        <w:t>Punktu aprēķināšana A kritērijam</w:t>
      </w:r>
      <w:r w:rsidRPr="004D3177">
        <w:rPr>
          <w:rFonts w:ascii="Times New Roman" w:hAnsi="Times New Roman"/>
          <w:sz w:val="24"/>
          <w:szCs w:val="24"/>
          <w:lang w:eastAsia="lv-LV"/>
        </w:rPr>
        <w:t xml:space="preserve"> - Pretendenta piedāvātajai līgumcenai, EUR bez PVN:</w:t>
      </w:r>
    </w:p>
    <w:p w14:paraId="6318446D" w14:textId="77777777" w:rsidR="003C615E" w:rsidRPr="004D3177" w:rsidRDefault="003C615E" w:rsidP="00E9370C">
      <w:pPr>
        <w:suppressAutoHyphens/>
        <w:jc w:val="both"/>
        <w:rPr>
          <w:sz w:val="24"/>
          <w:szCs w:val="24"/>
          <w:lang w:val="lv-LV" w:eastAsia="lv-LV"/>
        </w:rPr>
      </w:pPr>
      <w:r w:rsidRPr="004D3177">
        <w:rPr>
          <w:sz w:val="24"/>
          <w:szCs w:val="24"/>
          <w:lang w:val="lv-LV" w:eastAsia="lv-LV"/>
        </w:rPr>
        <w:t xml:space="preserve">Pretendenta piedāvājums ar zemāko piedāvāto līgumcenu tiek vērtēts ar maksimāli iespējamo punktu skaitu – </w:t>
      </w:r>
      <w:r w:rsidRPr="006A4743">
        <w:rPr>
          <w:b/>
          <w:sz w:val="24"/>
          <w:szCs w:val="24"/>
          <w:lang w:val="lv-LV" w:eastAsia="lv-LV"/>
        </w:rPr>
        <w:t>20 punkti</w:t>
      </w:r>
      <w:r w:rsidRPr="004D3177">
        <w:rPr>
          <w:sz w:val="24"/>
          <w:szCs w:val="24"/>
          <w:lang w:val="lv-LV" w:eastAsia="lv-LV"/>
        </w:rPr>
        <w:t xml:space="preserve">. Punkti pārējo pretendentu piedāvājumiem tiek aprēķināti pēc šādas formulas:  </w:t>
      </w:r>
    </w:p>
    <w:p w14:paraId="350606E1" w14:textId="77777777" w:rsidR="003C615E" w:rsidRPr="004D3177" w:rsidRDefault="003C615E" w:rsidP="00E9370C">
      <w:pPr>
        <w:suppressAutoHyphens/>
        <w:jc w:val="both"/>
        <w:rPr>
          <w:sz w:val="24"/>
          <w:szCs w:val="24"/>
          <w:lang w:val="lv-LV" w:eastAsia="lv-LV"/>
        </w:rPr>
      </w:pPr>
      <w:proofErr w:type="spellStart"/>
      <w:r w:rsidRPr="004D3177">
        <w:rPr>
          <w:sz w:val="24"/>
          <w:szCs w:val="24"/>
          <w:lang w:val="lv-LV" w:eastAsia="lv-LV"/>
        </w:rPr>
        <w:t>Apret</w:t>
      </w:r>
      <w:proofErr w:type="spellEnd"/>
      <w:r w:rsidRPr="004D3177">
        <w:rPr>
          <w:sz w:val="24"/>
          <w:szCs w:val="24"/>
          <w:lang w:val="lv-LV" w:eastAsia="lv-LV"/>
        </w:rPr>
        <w:t xml:space="preserve">. =   </w:t>
      </w:r>
      <w:proofErr w:type="spellStart"/>
      <w:r w:rsidRPr="004D3177">
        <w:rPr>
          <w:sz w:val="24"/>
          <w:szCs w:val="24"/>
          <w:lang w:val="lv-LV" w:eastAsia="lv-LV"/>
        </w:rPr>
        <w:t>Cmin</w:t>
      </w:r>
      <w:proofErr w:type="spellEnd"/>
      <w:r w:rsidRPr="004D3177">
        <w:rPr>
          <w:sz w:val="24"/>
          <w:szCs w:val="24"/>
          <w:lang w:val="lv-LV" w:eastAsia="lv-LV"/>
        </w:rPr>
        <w:t>./</w:t>
      </w:r>
      <w:proofErr w:type="spellStart"/>
      <w:r w:rsidRPr="004D3177">
        <w:rPr>
          <w:sz w:val="24"/>
          <w:szCs w:val="24"/>
          <w:lang w:val="lv-LV" w:eastAsia="lv-LV"/>
        </w:rPr>
        <w:t>Cpret</w:t>
      </w:r>
      <w:proofErr w:type="spellEnd"/>
      <w:r w:rsidRPr="004D3177">
        <w:rPr>
          <w:sz w:val="24"/>
          <w:szCs w:val="24"/>
          <w:lang w:val="lv-LV" w:eastAsia="lv-LV"/>
        </w:rPr>
        <w:t xml:space="preserve">. x </w:t>
      </w:r>
      <w:r>
        <w:rPr>
          <w:sz w:val="24"/>
          <w:szCs w:val="24"/>
          <w:lang w:val="lv-LV" w:eastAsia="lv-LV"/>
        </w:rPr>
        <w:t>20</w:t>
      </w:r>
      <w:r w:rsidRPr="004D3177">
        <w:rPr>
          <w:sz w:val="24"/>
          <w:szCs w:val="24"/>
          <w:lang w:val="lv-LV" w:eastAsia="lv-LV"/>
        </w:rPr>
        <w:t>, kur:</w:t>
      </w:r>
    </w:p>
    <w:p w14:paraId="4342B430" w14:textId="77777777" w:rsidR="003C615E" w:rsidRPr="004D3177" w:rsidRDefault="003C615E" w:rsidP="00E9370C">
      <w:pPr>
        <w:shd w:val="clear" w:color="auto" w:fill="FFFFFF"/>
        <w:spacing w:line="221" w:lineRule="atLeast"/>
        <w:ind w:right="42"/>
        <w:jc w:val="both"/>
        <w:textAlignment w:val="baseline"/>
        <w:rPr>
          <w:sz w:val="24"/>
          <w:szCs w:val="24"/>
          <w:lang w:val="lv-LV" w:eastAsia="lv-LV"/>
        </w:rPr>
      </w:pPr>
      <w:proofErr w:type="spellStart"/>
      <w:r w:rsidRPr="004D3177">
        <w:rPr>
          <w:sz w:val="24"/>
          <w:szCs w:val="24"/>
          <w:lang w:val="lv-LV" w:eastAsia="lv-LV"/>
        </w:rPr>
        <w:t>Apret</w:t>
      </w:r>
      <w:proofErr w:type="spellEnd"/>
      <w:r w:rsidRPr="004D3177">
        <w:rPr>
          <w:sz w:val="24"/>
          <w:szCs w:val="24"/>
          <w:lang w:val="lv-LV" w:eastAsia="lv-LV"/>
        </w:rPr>
        <w:t>. = Vērtējamā pretendenta iegūtais punktu skaits par tā piedāvāto līgumcenu.</w:t>
      </w:r>
    </w:p>
    <w:p w14:paraId="71077618" w14:textId="77777777" w:rsidR="003C615E" w:rsidRPr="004D3177" w:rsidRDefault="003C615E" w:rsidP="00E9370C">
      <w:pPr>
        <w:shd w:val="clear" w:color="auto" w:fill="FFFFFF"/>
        <w:spacing w:line="221" w:lineRule="atLeast"/>
        <w:ind w:right="42"/>
        <w:jc w:val="both"/>
        <w:textAlignment w:val="baseline"/>
        <w:rPr>
          <w:sz w:val="24"/>
          <w:szCs w:val="24"/>
          <w:lang w:val="lv-LV" w:eastAsia="lv-LV"/>
        </w:rPr>
      </w:pPr>
      <w:proofErr w:type="spellStart"/>
      <w:r w:rsidRPr="004D3177">
        <w:rPr>
          <w:sz w:val="24"/>
          <w:szCs w:val="24"/>
          <w:lang w:val="lv-LV" w:eastAsia="lv-LV"/>
        </w:rPr>
        <w:t>Cmin</w:t>
      </w:r>
      <w:proofErr w:type="spellEnd"/>
      <w:r w:rsidRPr="004D3177">
        <w:rPr>
          <w:sz w:val="24"/>
          <w:szCs w:val="24"/>
          <w:lang w:val="lv-LV" w:eastAsia="lv-LV"/>
        </w:rPr>
        <w:t>  =    Lētākā piedāvātā līgumcena, EUR bez PVN.</w:t>
      </w:r>
    </w:p>
    <w:p w14:paraId="464A5CB2" w14:textId="77777777" w:rsidR="003C615E" w:rsidRPr="004D3177" w:rsidRDefault="003C615E" w:rsidP="00E9370C">
      <w:pPr>
        <w:shd w:val="clear" w:color="auto" w:fill="FFFFFF"/>
        <w:spacing w:line="221" w:lineRule="atLeast"/>
        <w:ind w:right="42"/>
        <w:jc w:val="both"/>
        <w:textAlignment w:val="baseline"/>
        <w:rPr>
          <w:sz w:val="24"/>
          <w:szCs w:val="24"/>
          <w:lang w:val="lv-LV" w:eastAsia="lv-LV"/>
        </w:rPr>
      </w:pPr>
      <w:proofErr w:type="spellStart"/>
      <w:r w:rsidRPr="004D3177">
        <w:rPr>
          <w:sz w:val="24"/>
          <w:szCs w:val="24"/>
          <w:lang w:val="lv-LV" w:eastAsia="lv-LV"/>
        </w:rPr>
        <w:t>Cpret</w:t>
      </w:r>
      <w:proofErr w:type="spellEnd"/>
      <w:r w:rsidRPr="004D3177">
        <w:rPr>
          <w:sz w:val="24"/>
          <w:szCs w:val="24"/>
          <w:lang w:val="lv-LV" w:eastAsia="lv-LV"/>
        </w:rPr>
        <w:t>. =    Vērtējamā pretendenta piedāvātā līgumcena, EUR bez PVN.</w:t>
      </w:r>
    </w:p>
    <w:p w14:paraId="2DD2FABF" w14:textId="77777777" w:rsidR="003C615E" w:rsidRPr="004D3177" w:rsidRDefault="003C615E" w:rsidP="00E9370C">
      <w:pPr>
        <w:shd w:val="clear" w:color="auto" w:fill="FFFFFF"/>
        <w:spacing w:line="221" w:lineRule="atLeast"/>
        <w:ind w:right="42"/>
        <w:jc w:val="both"/>
        <w:textAlignment w:val="baseline"/>
        <w:rPr>
          <w:sz w:val="24"/>
          <w:szCs w:val="24"/>
          <w:lang w:val="lv-LV" w:eastAsia="lv-LV"/>
        </w:rPr>
      </w:pPr>
      <w:r>
        <w:rPr>
          <w:sz w:val="24"/>
          <w:szCs w:val="24"/>
          <w:lang w:val="lv-LV" w:eastAsia="lv-LV"/>
        </w:rPr>
        <w:t>20</w:t>
      </w:r>
      <w:r w:rsidRPr="004D3177">
        <w:rPr>
          <w:sz w:val="24"/>
          <w:szCs w:val="24"/>
          <w:lang w:val="lv-LV" w:eastAsia="lv-LV"/>
        </w:rPr>
        <w:t xml:space="preserve"> =   Maksimāli iespējamais punktu skaits par pretendenta piedāvāto līgumcenu EUR, bez PVN.</w:t>
      </w:r>
    </w:p>
    <w:p w14:paraId="11EA4250" w14:textId="77777777" w:rsidR="003C615E" w:rsidRDefault="003C615E" w:rsidP="003C615E">
      <w:pPr>
        <w:pStyle w:val="ListParagraph"/>
        <w:numPr>
          <w:ilvl w:val="0"/>
          <w:numId w:val="29"/>
        </w:numPr>
        <w:suppressAutoHyphens/>
        <w:spacing w:before="120" w:after="120"/>
        <w:jc w:val="both"/>
        <w:rPr>
          <w:rFonts w:ascii="Times New Roman" w:hAnsi="Times New Roman"/>
          <w:b/>
          <w:sz w:val="24"/>
          <w:szCs w:val="24"/>
          <w:lang w:eastAsia="lv-LV"/>
        </w:rPr>
      </w:pPr>
      <w:r w:rsidRPr="004D3177">
        <w:rPr>
          <w:rFonts w:ascii="Times New Roman" w:hAnsi="Times New Roman"/>
          <w:b/>
          <w:sz w:val="24"/>
          <w:szCs w:val="24"/>
          <w:lang w:eastAsia="lv-LV"/>
        </w:rPr>
        <w:t>Punktu aprēķināšana B kritērijam – Tehniskā piedāvājuma kvalitāte.</w:t>
      </w:r>
    </w:p>
    <w:p w14:paraId="63C420C3" w14:textId="77777777" w:rsidR="00A83EE7" w:rsidRDefault="003C615E" w:rsidP="00C31DB7">
      <w:pPr>
        <w:suppressAutoHyphens/>
        <w:spacing w:before="120" w:after="120"/>
        <w:jc w:val="both"/>
        <w:rPr>
          <w:sz w:val="24"/>
          <w:szCs w:val="24"/>
          <w:lang w:val="lv-LV"/>
        </w:rPr>
      </w:pPr>
      <w:r w:rsidRPr="004D3177">
        <w:rPr>
          <w:sz w:val="24"/>
          <w:szCs w:val="24"/>
          <w:lang w:val="lv-LV"/>
        </w:rPr>
        <w:t xml:space="preserve">Maksimālais iespējamais punktu skaits – </w:t>
      </w:r>
      <w:r w:rsidRPr="00A552C8">
        <w:rPr>
          <w:b/>
          <w:sz w:val="24"/>
          <w:szCs w:val="24"/>
          <w:lang w:val="lv-LV"/>
        </w:rPr>
        <w:t>30 punkti</w:t>
      </w:r>
      <w:r w:rsidRPr="004D3177">
        <w:rPr>
          <w:sz w:val="24"/>
          <w:szCs w:val="24"/>
          <w:lang w:val="lv-LV"/>
        </w:rPr>
        <w:t xml:space="preserve">. </w:t>
      </w:r>
    </w:p>
    <w:p w14:paraId="39E9412D" w14:textId="77777777" w:rsidR="00A83EE7" w:rsidRDefault="003C615E" w:rsidP="00C31DB7">
      <w:pPr>
        <w:suppressAutoHyphens/>
        <w:spacing w:before="120" w:after="120"/>
        <w:jc w:val="both"/>
        <w:rPr>
          <w:sz w:val="24"/>
          <w:szCs w:val="24"/>
          <w:lang w:val="lv-LV"/>
        </w:rPr>
      </w:pPr>
      <w:r w:rsidRPr="004D3177">
        <w:rPr>
          <w:sz w:val="24"/>
          <w:szCs w:val="24"/>
          <w:lang w:val="lv-LV"/>
        </w:rPr>
        <w:t xml:space="preserve">B kritērijs sastāv no </w:t>
      </w:r>
      <w:proofErr w:type="spellStart"/>
      <w:r w:rsidRPr="004D3177">
        <w:rPr>
          <w:sz w:val="24"/>
          <w:szCs w:val="24"/>
          <w:lang w:val="lv-LV"/>
        </w:rPr>
        <w:t>apakškritērijiem</w:t>
      </w:r>
      <w:proofErr w:type="spellEnd"/>
      <w:r w:rsidRPr="004D3177">
        <w:rPr>
          <w:sz w:val="24"/>
          <w:szCs w:val="24"/>
          <w:lang w:val="lv-LV"/>
        </w:rPr>
        <w:t xml:space="preserve">, kur ir noteikta punktu gradācija. B kritērijs tiek aprēķināts saskaitot </w:t>
      </w:r>
      <w:proofErr w:type="spellStart"/>
      <w:r w:rsidRPr="004D3177">
        <w:rPr>
          <w:sz w:val="24"/>
          <w:szCs w:val="24"/>
          <w:lang w:val="lv-LV"/>
        </w:rPr>
        <w:t>apakškritērijos</w:t>
      </w:r>
      <w:proofErr w:type="spellEnd"/>
      <w:r w:rsidRPr="004D3177">
        <w:rPr>
          <w:sz w:val="24"/>
          <w:szCs w:val="24"/>
          <w:lang w:val="lv-LV"/>
        </w:rPr>
        <w:t xml:space="preserve"> iegūto punktu skaitu kopā: B = B.1 + B.2 + B.3. </w:t>
      </w:r>
    </w:p>
    <w:p w14:paraId="62FEB121" w14:textId="121FED66" w:rsidR="003C615E" w:rsidRPr="00C31DB7" w:rsidRDefault="00A83EE7" w:rsidP="00C31DB7">
      <w:pPr>
        <w:suppressAutoHyphens/>
        <w:spacing w:before="120" w:after="120"/>
        <w:jc w:val="both"/>
        <w:rPr>
          <w:sz w:val="24"/>
          <w:szCs w:val="24"/>
          <w:lang w:val="lv-LV"/>
        </w:rPr>
      </w:pPr>
      <w:r w:rsidRPr="00C31DB7">
        <w:rPr>
          <w:sz w:val="24"/>
          <w:szCs w:val="24"/>
          <w:lang w:val="lv-LV"/>
        </w:rPr>
        <w:t xml:space="preserve">Vērtēšanā tiks izmantota Pretendenta tehniskajā piedāvājumā ietvertā informācija (vērtēšanas kritērija piemērošanas princips – ja izpildīts viss konkrētajā </w:t>
      </w:r>
      <w:proofErr w:type="spellStart"/>
      <w:r w:rsidRPr="00C31DB7">
        <w:rPr>
          <w:sz w:val="24"/>
          <w:szCs w:val="24"/>
          <w:lang w:val="lv-LV"/>
        </w:rPr>
        <w:t>apakškritēr</w:t>
      </w:r>
      <w:r w:rsidR="00C31DB7">
        <w:rPr>
          <w:sz w:val="24"/>
          <w:szCs w:val="24"/>
          <w:lang w:val="lv-LV"/>
        </w:rPr>
        <w:t>ijā</w:t>
      </w:r>
      <w:proofErr w:type="spellEnd"/>
      <w:r w:rsidR="00C31DB7">
        <w:rPr>
          <w:sz w:val="24"/>
          <w:szCs w:val="24"/>
          <w:lang w:val="lv-LV"/>
        </w:rPr>
        <w:t xml:space="preserve"> norādītais, tiek piešķirts maksimālais </w:t>
      </w:r>
      <w:r w:rsidRPr="00C31DB7">
        <w:rPr>
          <w:sz w:val="24"/>
          <w:szCs w:val="24"/>
          <w:lang w:val="lv-LV"/>
        </w:rPr>
        <w:t xml:space="preserve">punktu skaits par šo darbību; ja konkrētajā </w:t>
      </w:r>
      <w:proofErr w:type="spellStart"/>
      <w:r w:rsidRPr="00C31DB7">
        <w:rPr>
          <w:sz w:val="24"/>
          <w:szCs w:val="24"/>
          <w:lang w:val="lv-LV"/>
        </w:rPr>
        <w:t>apakškritērijā</w:t>
      </w:r>
      <w:proofErr w:type="spellEnd"/>
      <w:r w:rsidRPr="00C31DB7">
        <w:rPr>
          <w:sz w:val="24"/>
          <w:szCs w:val="24"/>
          <w:lang w:val="lv-LV"/>
        </w:rPr>
        <w:t xml:space="preserve"> norādītais ir izpildīts daļēji tiek piešķirts attiecīgais punktu</w:t>
      </w:r>
      <w:r w:rsidR="00C31DB7">
        <w:rPr>
          <w:sz w:val="24"/>
          <w:szCs w:val="24"/>
          <w:lang w:val="lv-LV"/>
        </w:rPr>
        <w:t xml:space="preserve"> skaits. Pārējos </w:t>
      </w:r>
      <w:proofErr w:type="spellStart"/>
      <w:r w:rsidR="00C31DB7">
        <w:rPr>
          <w:sz w:val="24"/>
          <w:szCs w:val="24"/>
          <w:lang w:val="lv-LV"/>
        </w:rPr>
        <w:t>apakškritērijos</w:t>
      </w:r>
      <w:proofErr w:type="spellEnd"/>
      <w:r w:rsidR="00C31DB7">
        <w:rPr>
          <w:sz w:val="24"/>
          <w:szCs w:val="24"/>
          <w:lang w:val="lv-LV"/>
        </w:rPr>
        <w:t xml:space="preserve"> punktu piešķiršanas princips ir tieši tāds pats.</w:t>
      </w:r>
      <w:r w:rsidR="007A43EC">
        <w:rPr>
          <w:sz w:val="24"/>
          <w:szCs w:val="24"/>
          <w:lang w:val="lv-LV"/>
        </w:rPr>
        <w:t xml:space="preserve"> </w:t>
      </w:r>
      <w:r w:rsidR="003C615E" w:rsidRPr="00C31DB7">
        <w:rPr>
          <w:sz w:val="24"/>
          <w:szCs w:val="24"/>
          <w:lang w:val="lv-LV"/>
        </w:rPr>
        <w:t xml:space="preserve">Punkti tiek piešķirti šādos </w:t>
      </w:r>
      <w:proofErr w:type="spellStart"/>
      <w:r w:rsidR="003C615E" w:rsidRPr="00C31DB7">
        <w:rPr>
          <w:sz w:val="24"/>
          <w:szCs w:val="24"/>
          <w:lang w:val="lv-LV"/>
        </w:rPr>
        <w:t>apkaškritērijos</w:t>
      </w:r>
      <w:proofErr w:type="spellEnd"/>
      <w:r w:rsidR="003C615E" w:rsidRPr="00C31DB7">
        <w:rPr>
          <w:sz w:val="24"/>
          <w:szCs w:val="24"/>
          <w:lang w:val="lv-LV"/>
        </w:rPr>
        <w:t xml:space="preserve"> un šādā apmērā:</w:t>
      </w:r>
    </w:p>
    <w:p w14:paraId="5FDE366C" w14:textId="77777777" w:rsidR="003C615E" w:rsidRPr="00C31DB7" w:rsidRDefault="003C615E" w:rsidP="00C31DB7">
      <w:pPr>
        <w:suppressAutoHyphens/>
        <w:spacing w:before="120" w:after="120"/>
        <w:jc w:val="both"/>
        <w:rPr>
          <w:sz w:val="24"/>
          <w:szCs w:val="24"/>
          <w:lang w:val="lv-LV"/>
        </w:rPr>
      </w:pPr>
    </w:p>
    <w:p w14:paraId="6B8FC87B" w14:textId="77777777" w:rsidR="00F0299D" w:rsidRPr="00C31DB7" w:rsidRDefault="00F0299D" w:rsidP="00C31DB7">
      <w:pPr>
        <w:suppressAutoHyphens/>
        <w:jc w:val="both"/>
        <w:rPr>
          <w:sz w:val="24"/>
          <w:szCs w:val="24"/>
          <w:lang w:val="lv-LV"/>
        </w:rPr>
      </w:pPr>
    </w:p>
    <w:p w14:paraId="6E946103" w14:textId="77777777" w:rsidR="00F0299D" w:rsidRDefault="00F0299D" w:rsidP="003C615E">
      <w:pPr>
        <w:suppressAutoHyphens/>
        <w:jc w:val="both"/>
        <w:rPr>
          <w:sz w:val="24"/>
          <w:szCs w:val="24"/>
          <w:lang w:val="lv-LV"/>
        </w:rPr>
      </w:pPr>
    </w:p>
    <w:p w14:paraId="4D5A940B" w14:textId="77777777" w:rsidR="00F0299D" w:rsidRDefault="00F0299D" w:rsidP="003C615E">
      <w:pPr>
        <w:suppressAutoHyphens/>
        <w:jc w:val="both"/>
        <w:rPr>
          <w:sz w:val="24"/>
          <w:szCs w:val="24"/>
          <w:lang w:val="lv-LV"/>
        </w:rPr>
      </w:pPr>
    </w:p>
    <w:p w14:paraId="26EE4FD3" w14:textId="77777777" w:rsidR="00F0299D" w:rsidRPr="004D3177" w:rsidRDefault="00F0299D" w:rsidP="003C615E">
      <w:pPr>
        <w:suppressAutoHyphens/>
        <w:jc w:val="both"/>
        <w:rPr>
          <w:sz w:val="24"/>
          <w:szCs w:val="24"/>
          <w:lang w:val="lv-LV"/>
        </w:rPr>
      </w:pPr>
    </w:p>
    <w:tbl>
      <w:tblPr>
        <w:tblStyle w:val="TableGrid"/>
        <w:tblpPr w:leftFromText="180" w:rightFromText="180" w:vertAnchor="text" w:tblpXSpec="center" w:tblpY="1"/>
        <w:tblOverlap w:val="never"/>
        <w:tblW w:w="10485" w:type="dxa"/>
        <w:jc w:val="center"/>
        <w:tblLayout w:type="fixed"/>
        <w:tblLook w:val="04A0" w:firstRow="1" w:lastRow="0" w:firstColumn="1" w:lastColumn="0" w:noHBand="0" w:noVBand="1"/>
      </w:tblPr>
      <w:tblGrid>
        <w:gridCol w:w="704"/>
        <w:gridCol w:w="851"/>
        <w:gridCol w:w="1984"/>
        <w:gridCol w:w="992"/>
        <w:gridCol w:w="1560"/>
        <w:gridCol w:w="1701"/>
        <w:gridCol w:w="567"/>
        <w:gridCol w:w="2126"/>
      </w:tblGrid>
      <w:tr w:rsidR="003C615E" w:rsidRPr="004D3177" w14:paraId="366517D6" w14:textId="77777777" w:rsidTr="00CB4D07">
        <w:trPr>
          <w:trHeight w:val="278"/>
          <w:jc w:val="center"/>
        </w:trPr>
        <w:tc>
          <w:tcPr>
            <w:tcW w:w="7792" w:type="dxa"/>
            <w:gridSpan w:val="6"/>
            <w:vAlign w:val="center"/>
          </w:tcPr>
          <w:p w14:paraId="6ADABB9A" w14:textId="77777777" w:rsidR="003C615E" w:rsidRPr="004D3177" w:rsidRDefault="003C615E" w:rsidP="00CB4D07">
            <w:pPr>
              <w:rPr>
                <w:b/>
                <w:sz w:val="24"/>
                <w:szCs w:val="24"/>
                <w:lang w:val="lv-LV"/>
              </w:rPr>
            </w:pPr>
            <w:r w:rsidRPr="004D3177">
              <w:rPr>
                <w:b/>
                <w:sz w:val="24"/>
                <w:szCs w:val="24"/>
                <w:lang w:val="lv-LV"/>
              </w:rPr>
              <w:t xml:space="preserve">(B) Piedāvājuma vērtēšanas </w:t>
            </w:r>
            <w:proofErr w:type="spellStart"/>
            <w:r w:rsidRPr="004D3177">
              <w:rPr>
                <w:b/>
                <w:sz w:val="24"/>
                <w:szCs w:val="24"/>
                <w:lang w:val="lv-LV"/>
              </w:rPr>
              <w:t>apakškritēriji</w:t>
            </w:r>
            <w:proofErr w:type="spellEnd"/>
            <w:r w:rsidRPr="004D3177">
              <w:rPr>
                <w:b/>
                <w:sz w:val="24"/>
                <w:szCs w:val="24"/>
                <w:lang w:val="lv-LV"/>
              </w:rPr>
              <w:t xml:space="preserve">: </w:t>
            </w:r>
          </w:p>
        </w:tc>
        <w:tc>
          <w:tcPr>
            <w:tcW w:w="2693" w:type="dxa"/>
            <w:gridSpan w:val="2"/>
            <w:vAlign w:val="center"/>
          </w:tcPr>
          <w:p w14:paraId="645BF223" w14:textId="77777777" w:rsidR="003C615E" w:rsidRPr="004D3177" w:rsidRDefault="003C615E" w:rsidP="00CB4D07">
            <w:pPr>
              <w:rPr>
                <w:b/>
                <w:sz w:val="24"/>
                <w:szCs w:val="24"/>
                <w:lang w:val="lv-LV"/>
              </w:rPr>
            </w:pPr>
            <w:r w:rsidRPr="004D3177">
              <w:rPr>
                <w:b/>
                <w:sz w:val="24"/>
                <w:szCs w:val="24"/>
                <w:lang w:val="lv-LV"/>
              </w:rPr>
              <w:t xml:space="preserve">Maksimālais punktu skaits: </w:t>
            </w:r>
            <w:r>
              <w:rPr>
                <w:b/>
                <w:sz w:val="24"/>
                <w:szCs w:val="24"/>
                <w:lang w:val="lv-LV"/>
              </w:rPr>
              <w:t>30</w:t>
            </w:r>
          </w:p>
        </w:tc>
      </w:tr>
      <w:tr w:rsidR="003C615E" w:rsidRPr="004D3177" w14:paraId="3BD831F6" w14:textId="77777777" w:rsidTr="00CB4D07">
        <w:trPr>
          <w:trHeight w:val="268"/>
          <w:jc w:val="center"/>
        </w:trPr>
        <w:tc>
          <w:tcPr>
            <w:tcW w:w="7792" w:type="dxa"/>
            <w:gridSpan w:val="6"/>
            <w:vAlign w:val="center"/>
          </w:tcPr>
          <w:p w14:paraId="5F502E87" w14:textId="77777777" w:rsidR="003C615E" w:rsidRPr="004D3177" w:rsidRDefault="003C615E" w:rsidP="00CB4D07">
            <w:pPr>
              <w:rPr>
                <w:b/>
                <w:lang w:val="lv-LV"/>
              </w:rPr>
            </w:pPr>
            <w:r w:rsidRPr="004D3177">
              <w:rPr>
                <w:b/>
                <w:lang w:val="lv-LV"/>
              </w:rPr>
              <w:t xml:space="preserve">B.1 Tehniskās specifikācijas interpretācija </w:t>
            </w:r>
          </w:p>
        </w:tc>
        <w:tc>
          <w:tcPr>
            <w:tcW w:w="2693" w:type="dxa"/>
            <w:gridSpan w:val="2"/>
            <w:vAlign w:val="center"/>
          </w:tcPr>
          <w:p w14:paraId="2215DD51" w14:textId="77777777" w:rsidR="003C615E" w:rsidRPr="00A552C8" w:rsidRDefault="003C615E" w:rsidP="00CB4D07">
            <w:pPr>
              <w:rPr>
                <w:lang w:val="lv-LV"/>
              </w:rPr>
            </w:pPr>
            <w:r w:rsidRPr="00A552C8">
              <w:rPr>
                <w:b/>
                <w:lang w:val="lv-LV"/>
              </w:rPr>
              <w:t>Maksimālais punktu skaits: 10</w:t>
            </w:r>
          </w:p>
        </w:tc>
      </w:tr>
      <w:tr w:rsidR="003C615E" w:rsidRPr="004D3177" w14:paraId="2D70D3BB" w14:textId="77777777" w:rsidTr="00A83EE7">
        <w:trPr>
          <w:trHeight w:val="280"/>
          <w:jc w:val="center"/>
        </w:trPr>
        <w:tc>
          <w:tcPr>
            <w:tcW w:w="704" w:type="dxa"/>
            <w:vMerge w:val="restart"/>
            <w:textDirection w:val="btLr"/>
          </w:tcPr>
          <w:p w14:paraId="7001736B" w14:textId="77777777" w:rsidR="003C615E" w:rsidRPr="00A552C8" w:rsidRDefault="003C615E" w:rsidP="00CB4D07">
            <w:pPr>
              <w:ind w:left="113" w:right="113"/>
              <w:jc w:val="center"/>
              <w:rPr>
                <w:b/>
                <w:sz w:val="24"/>
                <w:szCs w:val="24"/>
                <w:lang w:val="lv-LV"/>
              </w:rPr>
            </w:pPr>
            <w:r w:rsidRPr="00A552C8">
              <w:rPr>
                <w:b/>
                <w:sz w:val="24"/>
                <w:szCs w:val="24"/>
                <w:lang w:val="lv-LV" w:eastAsia="lv-LV"/>
              </w:rPr>
              <w:t>Saturiskais izklāsts</w:t>
            </w:r>
          </w:p>
        </w:tc>
        <w:tc>
          <w:tcPr>
            <w:tcW w:w="2835" w:type="dxa"/>
            <w:gridSpan w:val="2"/>
            <w:vAlign w:val="center"/>
          </w:tcPr>
          <w:p w14:paraId="02B5D3E6" w14:textId="77777777" w:rsidR="003C615E" w:rsidRPr="004D3177" w:rsidRDefault="003C615E" w:rsidP="00CB4D07">
            <w:pPr>
              <w:jc w:val="center"/>
              <w:rPr>
                <w:b/>
                <w:lang w:val="lv-LV"/>
              </w:rPr>
            </w:pPr>
            <w:r>
              <w:rPr>
                <w:b/>
                <w:lang w:val="lv-LV"/>
              </w:rPr>
              <w:t>10</w:t>
            </w:r>
            <w:r w:rsidRPr="004D3177">
              <w:rPr>
                <w:b/>
                <w:lang w:val="lv-LV"/>
              </w:rPr>
              <w:t xml:space="preserve"> punkti</w:t>
            </w:r>
          </w:p>
        </w:tc>
        <w:tc>
          <w:tcPr>
            <w:tcW w:w="2552" w:type="dxa"/>
            <w:gridSpan w:val="2"/>
            <w:vAlign w:val="center"/>
          </w:tcPr>
          <w:p w14:paraId="148ED422" w14:textId="77777777" w:rsidR="003C615E" w:rsidRPr="004D3177" w:rsidRDefault="003C615E" w:rsidP="00CB4D07">
            <w:pPr>
              <w:jc w:val="center"/>
              <w:rPr>
                <w:b/>
                <w:lang w:val="lv-LV"/>
              </w:rPr>
            </w:pPr>
            <w:r>
              <w:rPr>
                <w:b/>
                <w:lang w:val="lv-LV"/>
              </w:rPr>
              <w:t xml:space="preserve">7 </w:t>
            </w:r>
            <w:r w:rsidRPr="004D3177">
              <w:rPr>
                <w:b/>
                <w:lang w:val="lv-LV"/>
              </w:rPr>
              <w:t>punkti</w:t>
            </w:r>
          </w:p>
        </w:tc>
        <w:tc>
          <w:tcPr>
            <w:tcW w:w="2268" w:type="dxa"/>
            <w:gridSpan w:val="2"/>
            <w:vAlign w:val="center"/>
          </w:tcPr>
          <w:p w14:paraId="466CCAF6" w14:textId="77777777" w:rsidR="003C615E" w:rsidRPr="004D3177" w:rsidRDefault="003C615E" w:rsidP="00CB4D07">
            <w:pPr>
              <w:jc w:val="center"/>
              <w:rPr>
                <w:b/>
                <w:lang w:val="lv-LV"/>
              </w:rPr>
            </w:pPr>
            <w:r>
              <w:rPr>
                <w:b/>
                <w:lang w:val="lv-LV"/>
              </w:rPr>
              <w:t>3</w:t>
            </w:r>
            <w:r w:rsidRPr="004D3177">
              <w:rPr>
                <w:b/>
                <w:lang w:val="lv-LV"/>
              </w:rPr>
              <w:t xml:space="preserve"> punkti</w:t>
            </w:r>
          </w:p>
        </w:tc>
        <w:tc>
          <w:tcPr>
            <w:tcW w:w="2126" w:type="dxa"/>
            <w:vAlign w:val="center"/>
          </w:tcPr>
          <w:p w14:paraId="56B30918" w14:textId="77777777" w:rsidR="003C615E" w:rsidRPr="004D3177" w:rsidRDefault="003C615E" w:rsidP="00CB4D07">
            <w:pPr>
              <w:jc w:val="center"/>
              <w:rPr>
                <w:b/>
                <w:lang w:val="lv-LV"/>
              </w:rPr>
            </w:pPr>
            <w:r w:rsidRPr="004D3177">
              <w:rPr>
                <w:b/>
                <w:lang w:val="lv-LV"/>
              </w:rPr>
              <w:t>0 punkti</w:t>
            </w:r>
          </w:p>
        </w:tc>
      </w:tr>
      <w:tr w:rsidR="003C615E" w:rsidRPr="004D3177" w14:paraId="6FD58757" w14:textId="77777777" w:rsidTr="00A83EE7">
        <w:trPr>
          <w:jc w:val="center"/>
        </w:trPr>
        <w:tc>
          <w:tcPr>
            <w:tcW w:w="704" w:type="dxa"/>
            <w:vMerge/>
          </w:tcPr>
          <w:p w14:paraId="5C7789FE" w14:textId="77777777" w:rsidR="003C615E" w:rsidRPr="004D3177" w:rsidRDefault="003C615E" w:rsidP="00CB4D07">
            <w:pPr>
              <w:rPr>
                <w:lang w:val="lv-LV"/>
              </w:rPr>
            </w:pPr>
          </w:p>
        </w:tc>
        <w:tc>
          <w:tcPr>
            <w:tcW w:w="2835" w:type="dxa"/>
            <w:gridSpan w:val="2"/>
          </w:tcPr>
          <w:p w14:paraId="70F5C60A" w14:textId="77777777" w:rsidR="003C615E" w:rsidRPr="004D3177" w:rsidRDefault="003C615E" w:rsidP="00CB4D07">
            <w:pPr>
              <w:jc w:val="both"/>
              <w:rPr>
                <w:lang w:val="lv-LV" w:eastAsia="lv-LV"/>
              </w:rPr>
            </w:pPr>
            <w:r w:rsidRPr="004D3177">
              <w:rPr>
                <w:lang w:val="lv-LV" w:eastAsia="lv-LV"/>
              </w:rPr>
              <w:t>Tehniskās specifikācijas interpretācija, nolikuma 2. pielikums:</w:t>
            </w:r>
          </w:p>
          <w:p w14:paraId="1FBB55A3" w14:textId="77777777" w:rsidR="003C615E" w:rsidRPr="004D3177" w:rsidRDefault="003C615E" w:rsidP="00CB4D07">
            <w:pPr>
              <w:pStyle w:val="ListParagraph"/>
              <w:numPr>
                <w:ilvl w:val="0"/>
                <w:numId w:val="28"/>
              </w:numPr>
              <w:spacing w:after="0" w:line="240" w:lineRule="auto"/>
              <w:ind w:left="176" w:hanging="176"/>
              <w:contextualSpacing w:val="0"/>
              <w:jc w:val="both"/>
              <w:rPr>
                <w:rFonts w:ascii="Times New Roman" w:hAnsi="Times New Roman"/>
                <w:sz w:val="20"/>
                <w:szCs w:val="20"/>
                <w:lang w:eastAsia="lv-LV"/>
              </w:rPr>
            </w:pPr>
            <w:r w:rsidRPr="004D3177">
              <w:rPr>
                <w:rFonts w:ascii="Times New Roman" w:hAnsi="Times New Roman"/>
                <w:sz w:val="20"/>
                <w:szCs w:val="20"/>
                <w:lang w:eastAsia="lv-LV"/>
              </w:rPr>
              <w:t xml:space="preserve"> ir norādītas plānotās aktivitātes, kas nepieciešamas tehniskajā specifikācijā norādīto uzdevumu sasniegšanai, kā arī norādīta un pamatota to sasaiste ar darba uzdevumiem; </w:t>
            </w:r>
          </w:p>
          <w:p w14:paraId="70D1062F" w14:textId="77777777" w:rsidR="003C615E" w:rsidRPr="004D3177" w:rsidRDefault="003C615E" w:rsidP="00CB4D07">
            <w:pPr>
              <w:pStyle w:val="ListParagraph"/>
              <w:numPr>
                <w:ilvl w:val="0"/>
                <w:numId w:val="28"/>
              </w:numPr>
              <w:spacing w:after="0" w:line="240" w:lineRule="auto"/>
              <w:ind w:left="176" w:hanging="176"/>
              <w:contextualSpacing w:val="0"/>
              <w:jc w:val="both"/>
              <w:rPr>
                <w:rFonts w:ascii="Times New Roman" w:hAnsi="Times New Roman"/>
                <w:sz w:val="20"/>
                <w:szCs w:val="20"/>
                <w:lang w:eastAsia="lv-LV"/>
              </w:rPr>
            </w:pPr>
            <w:r w:rsidRPr="004D3177">
              <w:rPr>
                <w:rFonts w:ascii="Times New Roman" w:hAnsi="Times New Roman"/>
                <w:sz w:val="20"/>
                <w:szCs w:val="20"/>
                <w:lang w:eastAsia="lv-LV"/>
              </w:rPr>
              <w:t>sniegts pilns darba uzdevuma izpildes cikla apraksts (darbu izpildes apraksts satur argumentētus paskaidrojumus un izvērstu  procedūru soļu aprakstu).</w:t>
            </w:r>
          </w:p>
        </w:tc>
        <w:tc>
          <w:tcPr>
            <w:tcW w:w="2552" w:type="dxa"/>
            <w:gridSpan w:val="2"/>
          </w:tcPr>
          <w:p w14:paraId="1DE72D37" w14:textId="77777777" w:rsidR="003C615E" w:rsidRPr="004D3177" w:rsidRDefault="003C615E" w:rsidP="00CB4D07">
            <w:pPr>
              <w:jc w:val="both"/>
              <w:rPr>
                <w:lang w:val="lv-LV" w:eastAsia="lv-LV"/>
              </w:rPr>
            </w:pPr>
            <w:r w:rsidRPr="004D3177">
              <w:rPr>
                <w:lang w:val="lv-LV" w:eastAsia="lv-LV"/>
              </w:rPr>
              <w:t>Tehniskās specifikācijas interpretācija, nolikuma 2. pielikums</w:t>
            </w:r>
          </w:p>
          <w:p w14:paraId="48BE5F70" w14:textId="77777777" w:rsidR="003C615E" w:rsidRPr="004D3177" w:rsidRDefault="003C615E" w:rsidP="00CB4D07">
            <w:pPr>
              <w:pStyle w:val="FootnoteText"/>
              <w:numPr>
                <w:ilvl w:val="0"/>
                <w:numId w:val="28"/>
              </w:numPr>
              <w:ind w:left="176" w:hanging="176"/>
              <w:jc w:val="both"/>
              <w:rPr>
                <w:lang w:val="lv-LV"/>
              </w:rPr>
            </w:pPr>
            <w:r w:rsidRPr="004D3177">
              <w:rPr>
                <w:lang w:val="lv-LV"/>
              </w:rPr>
              <w:t>ir norādītas un pamatotas plānotās aktivitātes, kas nepieciešamas tehniskās specifikācijas darba uzdevuma izpildei;</w:t>
            </w:r>
          </w:p>
          <w:p w14:paraId="4A6017F7" w14:textId="77777777" w:rsidR="003C615E" w:rsidRPr="004D3177" w:rsidRDefault="003C615E" w:rsidP="00CB4D07">
            <w:pPr>
              <w:pStyle w:val="FootnoteText"/>
              <w:numPr>
                <w:ilvl w:val="0"/>
                <w:numId w:val="28"/>
              </w:numPr>
              <w:ind w:left="176" w:hanging="176"/>
              <w:jc w:val="both"/>
              <w:rPr>
                <w:lang w:val="lv-LV"/>
              </w:rPr>
            </w:pPr>
            <w:r w:rsidRPr="004D3177">
              <w:rPr>
                <w:lang w:val="lv-LV" w:eastAsia="lv-LV"/>
              </w:rPr>
              <w:t>sniegts pilns darba uzdevuma izpildes cikla apraksts (darbu izpildes apraksts satur paskaidrojumus un procedūru soļu aprakstu);</w:t>
            </w:r>
          </w:p>
        </w:tc>
        <w:tc>
          <w:tcPr>
            <w:tcW w:w="2268" w:type="dxa"/>
            <w:gridSpan w:val="2"/>
          </w:tcPr>
          <w:p w14:paraId="6384351F" w14:textId="77777777" w:rsidR="003C615E" w:rsidRPr="004D3177" w:rsidRDefault="003C615E" w:rsidP="00CB4D07">
            <w:pPr>
              <w:jc w:val="both"/>
              <w:rPr>
                <w:lang w:val="lv-LV" w:eastAsia="lv-LV"/>
              </w:rPr>
            </w:pPr>
            <w:r w:rsidRPr="004D3177">
              <w:rPr>
                <w:lang w:val="lv-LV" w:eastAsia="lv-LV"/>
              </w:rPr>
              <w:t>Tehniskās specifikācijas interpretācija, nolikuma 2. pielikums</w:t>
            </w:r>
          </w:p>
          <w:p w14:paraId="61F6D0A8" w14:textId="77777777" w:rsidR="003C615E" w:rsidRPr="004D3177" w:rsidRDefault="003C615E" w:rsidP="00CB4D07">
            <w:pPr>
              <w:pStyle w:val="FootnoteText"/>
              <w:numPr>
                <w:ilvl w:val="0"/>
                <w:numId w:val="28"/>
              </w:numPr>
              <w:ind w:left="175" w:hanging="175"/>
              <w:jc w:val="both"/>
              <w:rPr>
                <w:lang w:val="lv-LV"/>
              </w:rPr>
            </w:pPr>
            <w:r w:rsidRPr="004D3177">
              <w:rPr>
                <w:lang w:val="lv-LV"/>
              </w:rPr>
              <w:t>ir norādītas, bet nav pamatotas plānotās aktivitātes, kas nepieciešamas tehniskās specifikācijas darba uzdevuma izpildei;</w:t>
            </w:r>
          </w:p>
          <w:p w14:paraId="54AFBA89" w14:textId="77777777" w:rsidR="003C615E" w:rsidRPr="004D3177" w:rsidRDefault="003C615E" w:rsidP="00CB4D07">
            <w:pPr>
              <w:pStyle w:val="ListParagraph"/>
              <w:numPr>
                <w:ilvl w:val="0"/>
                <w:numId w:val="28"/>
              </w:numPr>
              <w:shd w:val="clear" w:color="auto" w:fill="FFFFFF"/>
              <w:suppressAutoHyphens/>
              <w:spacing w:after="0" w:line="240" w:lineRule="auto"/>
              <w:ind w:left="173" w:right="42" w:hanging="142"/>
              <w:contextualSpacing w:val="0"/>
              <w:jc w:val="both"/>
              <w:textAlignment w:val="baseline"/>
              <w:rPr>
                <w:rFonts w:ascii="Times New Roman" w:hAnsi="Times New Roman"/>
                <w:sz w:val="20"/>
                <w:szCs w:val="20"/>
              </w:rPr>
            </w:pPr>
            <w:r w:rsidRPr="004D3177">
              <w:rPr>
                <w:rFonts w:ascii="Times New Roman" w:hAnsi="Times New Roman"/>
                <w:sz w:val="20"/>
                <w:szCs w:val="20"/>
              </w:rPr>
              <w:t xml:space="preserve"> ir aprakstīts darba uzdevumu izpildes cikla apraksts, bet nav sniegti argumentēti paskaidrojumi un procedūru soļu apraksts. </w:t>
            </w:r>
          </w:p>
          <w:p w14:paraId="7493FD1F" w14:textId="77777777" w:rsidR="003C615E" w:rsidRPr="004D3177" w:rsidRDefault="003C615E" w:rsidP="00CB4D07">
            <w:pPr>
              <w:pStyle w:val="ListParagraph"/>
              <w:shd w:val="clear" w:color="auto" w:fill="FFFFFF"/>
              <w:suppressAutoHyphens/>
              <w:spacing w:after="0" w:line="221" w:lineRule="atLeast"/>
              <w:ind w:left="173" w:right="42"/>
              <w:contextualSpacing w:val="0"/>
              <w:jc w:val="both"/>
              <w:textAlignment w:val="baseline"/>
              <w:rPr>
                <w:rFonts w:ascii="Times New Roman" w:hAnsi="Times New Roman"/>
                <w:sz w:val="20"/>
                <w:szCs w:val="20"/>
              </w:rPr>
            </w:pPr>
          </w:p>
        </w:tc>
        <w:tc>
          <w:tcPr>
            <w:tcW w:w="2126" w:type="dxa"/>
          </w:tcPr>
          <w:p w14:paraId="6C6288EB" w14:textId="77777777" w:rsidR="003C615E" w:rsidRPr="004D3177" w:rsidRDefault="003C615E" w:rsidP="00CB4D07">
            <w:pPr>
              <w:pStyle w:val="ListParagraph"/>
              <w:numPr>
                <w:ilvl w:val="0"/>
                <w:numId w:val="28"/>
              </w:numPr>
              <w:spacing w:after="0" w:line="240" w:lineRule="auto"/>
              <w:ind w:left="170" w:hanging="142"/>
              <w:contextualSpacing w:val="0"/>
              <w:jc w:val="both"/>
              <w:rPr>
                <w:rFonts w:ascii="Times New Roman" w:hAnsi="Times New Roman"/>
                <w:sz w:val="20"/>
                <w:szCs w:val="20"/>
                <w:lang w:eastAsia="lv-LV"/>
              </w:rPr>
            </w:pPr>
            <w:r w:rsidRPr="004D3177">
              <w:rPr>
                <w:rFonts w:ascii="Times New Roman" w:hAnsi="Times New Roman"/>
                <w:sz w:val="20"/>
                <w:szCs w:val="20"/>
                <w:lang w:eastAsia="lv-LV"/>
              </w:rPr>
              <w:t>Tehniskais piedāvājums ir identiski pārrakstīts Pasūtītāja izstrādātā Tehniskā specifikācija (nolikuma 2. pielikums).</w:t>
            </w:r>
          </w:p>
          <w:p w14:paraId="1B2B868D" w14:textId="77777777" w:rsidR="003C615E" w:rsidRPr="004D3177" w:rsidRDefault="003C615E" w:rsidP="00CB4D07">
            <w:pPr>
              <w:pStyle w:val="ListParagraph"/>
              <w:numPr>
                <w:ilvl w:val="0"/>
                <w:numId w:val="28"/>
              </w:numPr>
              <w:spacing w:after="0" w:line="240" w:lineRule="auto"/>
              <w:ind w:left="170" w:hanging="142"/>
              <w:contextualSpacing w:val="0"/>
              <w:jc w:val="both"/>
              <w:rPr>
                <w:rFonts w:ascii="Times New Roman" w:hAnsi="Times New Roman"/>
                <w:sz w:val="20"/>
                <w:szCs w:val="20"/>
                <w:lang w:eastAsia="lv-LV"/>
              </w:rPr>
            </w:pPr>
            <w:r w:rsidRPr="004D3177">
              <w:rPr>
                <w:rFonts w:ascii="Times New Roman" w:hAnsi="Times New Roman"/>
                <w:sz w:val="20"/>
                <w:szCs w:val="20"/>
                <w:lang w:eastAsia="lv-LV"/>
              </w:rPr>
              <w:t xml:space="preserve"> nav saturiskā izklāsta.</w:t>
            </w:r>
          </w:p>
        </w:tc>
      </w:tr>
      <w:tr w:rsidR="003C615E" w:rsidRPr="004D3177" w14:paraId="3D790DBE" w14:textId="77777777" w:rsidTr="00CB4D07">
        <w:trPr>
          <w:trHeight w:val="269"/>
          <w:jc w:val="center"/>
        </w:trPr>
        <w:tc>
          <w:tcPr>
            <w:tcW w:w="7792" w:type="dxa"/>
            <w:gridSpan w:val="6"/>
            <w:vAlign w:val="center"/>
          </w:tcPr>
          <w:p w14:paraId="6DB616AE" w14:textId="77777777" w:rsidR="003C615E" w:rsidRPr="004D3177" w:rsidRDefault="003C615E" w:rsidP="00CB4D07">
            <w:pPr>
              <w:rPr>
                <w:b/>
                <w:lang w:val="lv-LV"/>
              </w:rPr>
            </w:pPr>
            <w:r w:rsidRPr="004D3177">
              <w:rPr>
                <w:b/>
                <w:lang w:val="lv-LV"/>
              </w:rPr>
              <w:t xml:space="preserve">B. 2 </w:t>
            </w:r>
            <w:r w:rsidRPr="004D3177">
              <w:rPr>
                <w:b/>
                <w:lang w:val="lv-LV" w:eastAsia="lv-LV"/>
              </w:rPr>
              <w:t xml:space="preserve">Metožu atbilstība darba uzdevumiem un izklāsts </w:t>
            </w:r>
          </w:p>
        </w:tc>
        <w:tc>
          <w:tcPr>
            <w:tcW w:w="2693" w:type="dxa"/>
            <w:gridSpan w:val="2"/>
            <w:vAlign w:val="center"/>
          </w:tcPr>
          <w:p w14:paraId="7D90F7A2" w14:textId="77777777" w:rsidR="003C615E" w:rsidRPr="004D3177" w:rsidRDefault="003C615E" w:rsidP="00CB4D07">
            <w:pPr>
              <w:rPr>
                <w:b/>
                <w:lang w:val="lv-LV"/>
              </w:rPr>
            </w:pPr>
            <w:r w:rsidRPr="004D3177">
              <w:rPr>
                <w:b/>
                <w:lang w:val="lv-LV"/>
              </w:rPr>
              <w:t>Maksimālais punktu skaits: 10</w:t>
            </w:r>
          </w:p>
        </w:tc>
      </w:tr>
      <w:tr w:rsidR="003C615E" w:rsidRPr="004D3177" w14:paraId="3C5DA09C" w14:textId="77777777" w:rsidTr="00CB4D07">
        <w:trPr>
          <w:trHeight w:val="391"/>
          <w:jc w:val="center"/>
        </w:trPr>
        <w:tc>
          <w:tcPr>
            <w:tcW w:w="1555" w:type="dxa"/>
            <w:gridSpan w:val="2"/>
            <w:vMerge w:val="restart"/>
            <w:vAlign w:val="center"/>
          </w:tcPr>
          <w:p w14:paraId="681110A8" w14:textId="77777777" w:rsidR="003C615E" w:rsidRPr="004D3177" w:rsidRDefault="003C615E" w:rsidP="00CB4D07">
            <w:pPr>
              <w:rPr>
                <w:lang w:val="lv-LV" w:eastAsia="lv-LV"/>
              </w:rPr>
            </w:pPr>
            <w:r w:rsidRPr="004D3177">
              <w:rPr>
                <w:lang w:val="lv-LV" w:eastAsia="lv-LV"/>
              </w:rPr>
              <w:t xml:space="preserve">Metodes, to apraksts un atbilstība darba uzdevumiem </w:t>
            </w:r>
          </w:p>
        </w:tc>
        <w:tc>
          <w:tcPr>
            <w:tcW w:w="2976" w:type="dxa"/>
            <w:gridSpan w:val="2"/>
            <w:vAlign w:val="center"/>
          </w:tcPr>
          <w:p w14:paraId="71B8E6AD" w14:textId="77777777" w:rsidR="003C615E" w:rsidRPr="004D3177" w:rsidRDefault="003C615E" w:rsidP="00CB4D07">
            <w:pPr>
              <w:ind w:left="160"/>
              <w:jc w:val="center"/>
              <w:rPr>
                <w:b/>
                <w:lang w:val="lv-LV" w:eastAsia="lv-LV"/>
              </w:rPr>
            </w:pPr>
            <w:r w:rsidRPr="004D3177">
              <w:rPr>
                <w:b/>
                <w:lang w:val="lv-LV" w:eastAsia="lv-LV"/>
              </w:rPr>
              <w:t>10 punkti</w:t>
            </w:r>
          </w:p>
        </w:tc>
        <w:tc>
          <w:tcPr>
            <w:tcW w:w="3261" w:type="dxa"/>
            <w:gridSpan w:val="2"/>
            <w:vAlign w:val="center"/>
          </w:tcPr>
          <w:p w14:paraId="5D767F65" w14:textId="77777777" w:rsidR="003C615E" w:rsidRPr="004D3177" w:rsidRDefault="003C615E" w:rsidP="00CB4D07">
            <w:pPr>
              <w:jc w:val="center"/>
              <w:rPr>
                <w:b/>
                <w:lang w:val="lv-LV"/>
              </w:rPr>
            </w:pPr>
            <w:r w:rsidRPr="004D3177">
              <w:rPr>
                <w:b/>
                <w:lang w:val="lv-LV"/>
              </w:rPr>
              <w:t>5 punkti</w:t>
            </w:r>
          </w:p>
        </w:tc>
        <w:tc>
          <w:tcPr>
            <w:tcW w:w="2693" w:type="dxa"/>
            <w:gridSpan w:val="2"/>
            <w:vAlign w:val="center"/>
          </w:tcPr>
          <w:p w14:paraId="26022BF8" w14:textId="77777777" w:rsidR="003C615E" w:rsidRPr="004D3177" w:rsidRDefault="003C615E" w:rsidP="00CB4D07">
            <w:pPr>
              <w:jc w:val="center"/>
              <w:rPr>
                <w:b/>
                <w:lang w:val="lv-LV"/>
              </w:rPr>
            </w:pPr>
            <w:r w:rsidRPr="004D3177">
              <w:rPr>
                <w:b/>
                <w:lang w:val="lv-LV"/>
              </w:rPr>
              <w:t>0 punkti</w:t>
            </w:r>
          </w:p>
        </w:tc>
      </w:tr>
      <w:tr w:rsidR="003C615E" w:rsidRPr="004D3177" w14:paraId="095009F4" w14:textId="77777777" w:rsidTr="00CB4D07">
        <w:trPr>
          <w:jc w:val="center"/>
        </w:trPr>
        <w:tc>
          <w:tcPr>
            <w:tcW w:w="1555" w:type="dxa"/>
            <w:gridSpan w:val="2"/>
            <w:vMerge/>
          </w:tcPr>
          <w:p w14:paraId="6EE76081" w14:textId="77777777" w:rsidR="003C615E" w:rsidRPr="004D3177" w:rsidRDefault="003C615E" w:rsidP="00CB4D07">
            <w:pPr>
              <w:rPr>
                <w:lang w:val="lv-LV"/>
              </w:rPr>
            </w:pPr>
          </w:p>
        </w:tc>
        <w:tc>
          <w:tcPr>
            <w:tcW w:w="2976" w:type="dxa"/>
            <w:gridSpan w:val="2"/>
          </w:tcPr>
          <w:p w14:paraId="3D6E1AEB" w14:textId="77777777" w:rsidR="003C615E" w:rsidRPr="004D3177" w:rsidRDefault="003C615E" w:rsidP="00CB4D07">
            <w:pPr>
              <w:ind w:left="33"/>
              <w:jc w:val="both"/>
              <w:rPr>
                <w:lang w:val="lv-LV" w:eastAsia="lv-LV"/>
              </w:rPr>
            </w:pPr>
            <w:r w:rsidRPr="004D3177">
              <w:rPr>
                <w:lang w:val="lv-LV" w:eastAsia="lv-LV"/>
              </w:rPr>
              <w:t>Piedāvājumā ir skaidri definēts, pamatots un aprakstīts izmantojamais metožu kopums,</w:t>
            </w:r>
            <w:r w:rsidRPr="004D3177">
              <w:rPr>
                <w:lang w:val="lv-LV"/>
              </w:rPr>
              <w:t xml:space="preserve"> tā piemērotība darba uzdevumam,</w:t>
            </w:r>
            <w:r w:rsidRPr="004D3177">
              <w:rPr>
                <w:lang w:val="lv-LV" w:eastAsia="lv-LV"/>
              </w:rPr>
              <w:t xml:space="preserve"> kā arī norādīta metožu sasaiste ar tehniskajā specifikācijā norādītajiem darba uzdevumiem.</w:t>
            </w:r>
          </w:p>
        </w:tc>
        <w:tc>
          <w:tcPr>
            <w:tcW w:w="3261" w:type="dxa"/>
            <w:gridSpan w:val="2"/>
          </w:tcPr>
          <w:p w14:paraId="440B6C22" w14:textId="77777777" w:rsidR="003C615E" w:rsidRPr="004D3177" w:rsidRDefault="003C615E" w:rsidP="00CB4D07">
            <w:pPr>
              <w:shd w:val="clear" w:color="auto" w:fill="FFFFFF"/>
              <w:suppressAutoHyphens/>
              <w:ind w:right="42"/>
              <w:jc w:val="both"/>
              <w:textAlignment w:val="baseline"/>
              <w:rPr>
                <w:lang w:val="lv-LV"/>
              </w:rPr>
            </w:pPr>
            <w:r w:rsidRPr="004D3177">
              <w:rPr>
                <w:lang w:val="lv-LV" w:eastAsia="lv-LV"/>
              </w:rPr>
              <w:t xml:space="preserve">Piedāvājumā ir aprakstīts izmantojamais metožu kopums, </w:t>
            </w:r>
            <w:r w:rsidRPr="004D3177">
              <w:rPr>
                <w:lang w:val="lv-LV"/>
              </w:rPr>
              <w:t>bet nav izskaidrots metožu izvēles pamatojums un piemērotība ar t</w:t>
            </w:r>
            <w:r w:rsidRPr="004D3177">
              <w:rPr>
                <w:lang w:val="lv-LV" w:eastAsia="lv-LV"/>
              </w:rPr>
              <w:t xml:space="preserve">ehniskajā specifikācijā norādītajiem </w:t>
            </w:r>
            <w:r w:rsidRPr="004D3177">
              <w:rPr>
                <w:lang w:val="lv-LV"/>
              </w:rPr>
              <w:t>darba uzdevumiem.</w:t>
            </w:r>
          </w:p>
        </w:tc>
        <w:tc>
          <w:tcPr>
            <w:tcW w:w="2693" w:type="dxa"/>
            <w:gridSpan w:val="2"/>
          </w:tcPr>
          <w:p w14:paraId="05402820" w14:textId="77777777" w:rsidR="003C615E" w:rsidRPr="004D3177" w:rsidRDefault="003C615E" w:rsidP="00CB4D07">
            <w:pPr>
              <w:shd w:val="clear" w:color="auto" w:fill="FFFFFF"/>
              <w:suppressAutoHyphens/>
              <w:ind w:right="42"/>
              <w:jc w:val="both"/>
              <w:textAlignment w:val="baseline"/>
              <w:rPr>
                <w:lang w:val="lv-LV" w:eastAsia="lv-LV"/>
              </w:rPr>
            </w:pPr>
            <w:r w:rsidRPr="004D3177">
              <w:rPr>
                <w:lang w:val="lv-LV" w:eastAsia="lv-LV"/>
              </w:rPr>
              <w:t>Nav norādītas metodes, to apraksts, atbilstība un piemērotība darba uzdevumiem.</w:t>
            </w:r>
          </w:p>
        </w:tc>
      </w:tr>
      <w:tr w:rsidR="003C615E" w:rsidRPr="004D3177" w14:paraId="09FD605A" w14:textId="77777777" w:rsidTr="00CB4D07">
        <w:trPr>
          <w:trHeight w:val="209"/>
          <w:jc w:val="center"/>
        </w:trPr>
        <w:tc>
          <w:tcPr>
            <w:tcW w:w="7792" w:type="dxa"/>
            <w:gridSpan w:val="6"/>
            <w:vAlign w:val="center"/>
          </w:tcPr>
          <w:p w14:paraId="7B5EDD54" w14:textId="1F8E5877" w:rsidR="003C615E" w:rsidRPr="008C0B5D" w:rsidRDefault="00891543" w:rsidP="008C0B5D">
            <w:pPr>
              <w:rPr>
                <w:b/>
                <w:bCs/>
                <w:lang w:val="lv-LV" w:eastAsia="lv-LV"/>
              </w:rPr>
            </w:pPr>
            <w:r>
              <w:rPr>
                <w:b/>
                <w:bCs/>
                <w:lang w:val="lv-LV" w:eastAsia="lv-LV"/>
              </w:rPr>
              <w:t>B.3</w:t>
            </w:r>
            <w:r w:rsidR="008C0B5D">
              <w:rPr>
                <w:b/>
                <w:bCs/>
                <w:lang w:val="lv-LV" w:eastAsia="lv-LV"/>
              </w:rPr>
              <w:t xml:space="preserve"> </w:t>
            </w:r>
            <w:r w:rsidR="003C615E" w:rsidRPr="004D3177">
              <w:rPr>
                <w:b/>
                <w:bCs/>
                <w:lang w:val="lv-LV" w:eastAsia="lv-LV"/>
              </w:rPr>
              <w:t xml:space="preserve">Eksperta/-u resursu plāns </w:t>
            </w:r>
          </w:p>
        </w:tc>
        <w:tc>
          <w:tcPr>
            <w:tcW w:w="2693" w:type="dxa"/>
            <w:gridSpan w:val="2"/>
            <w:vAlign w:val="center"/>
          </w:tcPr>
          <w:p w14:paraId="015DE3EB" w14:textId="77777777" w:rsidR="003C615E" w:rsidRPr="004D3177" w:rsidRDefault="003C615E" w:rsidP="00CB4D07">
            <w:pPr>
              <w:rPr>
                <w:b/>
                <w:lang w:val="lv-LV"/>
              </w:rPr>
            </w:pPr>
            <w:r w:rsidRPr="004D3177">
              <w:rPr>
                <w:b/>
                <w:lang w:val="lv-LV"/>
              </w:rPr>
              <w:t xml:space="preserve">Maksimālais punktu skaits: </w:t>
            </w:r>
            <w:r>
              <w:rPr>
                <w:b/>
                <w:lang w:val="lv-LV"/>
              </w:rPr>
              <w:t>10</w:t>
            </w:r>
          </w:p>
        </w:tc>
      </w:tr>
      <w:tr w:rsidR="003C615E" w:rsidRPr="004D3177" w14:paraId="14B0F8D8" w14:textId="77777777" w:rsidTr="00CB4D07">
        <w:trPr>
          <w:trHeight w:val="337"/>
          <w:jc w:val="center"/>
        </w:trPr>
        <w:tc>
          <w:tcPr>
            <w:tcW w:w="1555" w:type="dxa"/>
            <w:gridSpan w:val="2"/>
            <w:vMerge w:val="restart"/>
          </w:tcPr>
          <w:p w14:paraId="58661617" w14:textId="77777777" w:rsidR="003C615E" w:rsidRPr="004D3177" w:rsidRDefault="003C615E" w:rsidP="00CB4D07">
            <w:pPr>
              <w:rPr>
                <w:lang w:val="lv-LV" w:eastAsia="lv-LV"/>
              </w:rPr>
            </w:pPr>
            <w:r w:rsidRPr="004D3177">
              <w:rPr>
                <w:lang w:val="lv-LV" w:eastAsia="lv-LV"/>
              </w:rPr>
              <w:t>Eksperta/u pienākumi</w:t>
            </w:r>
          </w:p>
        </w:tc>
        <w:tc>
          <w:tcPr>
            <w:tcW w:w="2976" w:type="dxa"/>
            <w:gridSpan w:val="2"/>
            <w:vAlign w:val="center"/>
          </w:tcPr>
          <w:p w14:paraId="5F6A5AF0" w14:textId="77777777" w:rsidR="003C615E" w:rsidRPr="004D3177" w:rsidRDefault="003C615E" w:rsidP="00CB4D07">
            <w:pPr>
              <w:ind w:left="34" w:right="286"/>
              <w:jc w:val="center"/>
              <w:rPr>
                <w:b/>
                <w:lang w:val="lv-LV" w:eastAsia="lv-LV"/>
              </w:rPr>
            </w:pPr>
            <w:r>
              <w:rPr>
                <w:b/>
                <w:lang w:val="lv-LV" w:eastAsia="lv-LV"/>
              </w:rPr>
              <w:t>10</w:t>
            </w:r>
            <w:r w:rsidRPr="004D3177">
              <w:rPr>
                <w:b/>
                <w:lang w:val="lv-LV" w:eastAsia="lv-LV"/>
              </w:rPr>
              <w:t xml:space="preserve"> punkti</w:t>
            </w:r>
          </w:p>
        </w:tc>
        <w:tc>
          <w:tcPr>
            <w:tcW w:w="3261" w:type="dxa"/>
            <w:gridSpan w:val="2"/>
            <w:vAlign w:val="center"/>
          </w:tcPr>
          <w:p w14:paraId="0E2FA4F9" w14:textId="77777777" w:rsidR="003C615E" w:rsidRPr="004D3177" w:rsidRDefault="003C615E" w:rsidP="00CB4D07">
            <w:pPr>
              <w:ind w:left="34" w:right="286"/>
              <w:jc w:val="center"/>
              <w:rPr>
                <w:b/>
                <w:lang w:val="lv-LV"/>
              </w:rPr>
            </w:pPr>
            <w:r>
              <w:rPr>
                <w:b/>
                <w:lang w:val="lv-LV"/>
              </w:rPr>
              <w:t>5</w:t>
            </w:r>
            <w:r w:rsidRPr="004D3177">
              <w:rPr>
                <w:b/>
                <w:lang w:val="lv-LV"/>
              </w:rPr>
              <w:t xml:space="preserve"> punkti</w:t>
            </w:r>
          </w:p>
        </w:tc>
        <w:tc>
          <w:tcPr>
            <w:tcW w:w="2693" w:type="dxa"/>
            <w:gridSpan w:val="2"/>
            <w:vAlign w:val="center"/>
          </w:tcPr>
          <w:p w14:paraId="54D89AA1" w14:textId="77777777" w:rsidR="003C615E" w:rsidRPr="004D3177" w:rsidRDefault="003C615E" w:rsidP="00CB4D07">
            <w:pPr>
              <w:ind w:left="34" w:right="286"/>
              <w:jc w:val="center"/>
              <w:rPr>
                <w:b/>
                <w:lang w:val="lv-LV"/>
              </w:rPr>
            </w:pPr>
            <w:r w:rsidRPr="004D3177">
              <w:rPr>
                <w:b/>
                <w:lang w:val="lv-LV"/>
              </w:rPr>
              <w:t>0 punkti</w:t>
            </w:r>
          </w:p>
        </w:tc>
      </w:tr>
      <w:tr w:rsidR="003C615E" w:rsidRPr="004F6043" w14:paraId="734BB63D" w14:textId="77777777" w:rsidTr="00CB4D07">
        <w:trPr>
          <w:jc w:val="center"/>
        </w:trPr>
        <w:tc>
          <w:tcPr>
            <w:tcW w:w="1555" w:type="dxa"/>
            <w:gridSpan w:val="2"/>
            <w:vMerge/>
          </w:tcPr>
          <w:p w14:paraId="64472E97" w14:textId="77777777" w:rsidR="003C615E" w:rsidRPr="004D3177" w:rsidRDefault="003C615E" w:rsidP="00CB4D07">
            <w:pPr>
              <w:rPr>
                <w:lang w:val="lv-LV" w:eastAsia="lv-LV"/>
              </w:rPr>
            </w:pPr>
          </w:p>
        </w:tc>
        <w:tc>
          <w:tcPr>
            <w:tcW w:w="2976" w:type="dxa"/>
            <w:gridSpan w:val="2"/>
          </w:tcPr>
          <w:p w14:paraId="19D33292" w14:textId="159631F3" w:rsidR="003C615E" w:rsidRPr="004D3177" w:rsidRDefault="003C615E" w:rsidP="00E9370C">
            <w:pPr>
              <w:jc w:val="both"/>
              <w:rPr>
                <w:lang w:val="lv-LV" w:eastAsia="lv-LV"/>
              </w:rPr>
            </w:pPr>
            <w:r w:rsidRPr="004D3177">
              <w:rPr>
                <w:lang w:val="lv-LV" w:eastAsia="lv-LV"/>
              </w:rPr>
              <w:t>Piedāvājumā norādīts eksperta/u</w:t>
            </w:r>
            <w:r w:rsidR="00E9370C">
              <w:rPr>
                <w:lang w:val="lv-LV" w:eastAsia="lv-LV"/>
              </w:rPr>
              <w:t>/speciālistu</w:t>
            </w:r>
            <w:r w:rsidRPr="004D3177">
              <w:rPr>
                <w:lang w:val="lv-LV" w:eastAsia="lv-LV"/>
              </w:rPr>
              <w:t xml:space="preserve"> pienākumu sadalījums,</w:t>
            </w:r>
            <w:r w:rsidR="008C0B5D">
              <w:rPr>
                <w:lang w:val="lv-LV" w:eastAsia="lv-LV"/>
              </w:rPr>
              <w:t xml:space="preserve"> </w:t>
            </w:r>
            <w:r w:rsidRPr="004D3177">
              <w:rPr>
                <w:lang w:val="lv-LV" w:eastAsia="lv-LV"/>
              </w:rPr>
              <w:t xml:space="preserve">darbu apjoms </w:t>
            </w:r>
            <w:r w:rsidR="008C0B5D">
              <w:rPr>
                <w:lang w:val="lv-LV" w:eastAsia="lv-LV"/>
              </w:rPr>
              <w:t xml:space="preserve"> un veicamie uzdevumiem.</w:t>
            </w:r>
          </w:p>
        </w:tc>
        <w:tc>
          <w:tcPr>
            <w:tcW w:w="3261" w:type="dxa"/>
            <w:gridSpan w:val="2"/>
          </w:tcPr>
          <w:p w14:paraId="5647CB1A" w14:textId="3E06E296" w:rsidR="003C615E" w:rsidRPr="004D3177" w:rsidRDefault="003C615E" w:rsidP="00CB4D07">
            <w:pPr>
              <w:shd w:val="clear" w:color="auto" w:fill="FFFFFF"/>
              <w:suppressAutoHyphens/>
              <w:ind w:right="42"/>
              <w:jc w:val="both"/>
              <w:textAlignment w:val="baseline"/>
              <w:rPr>
                <w:lang w:val="lv-LV" w:eastAsia="lv-LV"/>
              </w:rPr>
            </w:pPr>
            <w:r w:rsidRPr="004D3177">
              <w:rPr>
                <w:lang w:val="lv-LV"/>
              </w:rPr>
              <w:t xml:space="preserve">Piedāvājumā ir norādīta </w:t>
            </w:r>
            <w:r w:rsidRPr="004D3177">
              <w:rPr>
                <w:lang w:val="lv-LV" w:eastAsia="lv-LV"/>
              </w:rPr>
              <w:t>eksperta/u</w:t>
            </w:r>
            <w:r w:rsidR="00E9370C">
              <w:rPr>
                <w:lang w:val="lv-LV" w:eastAsia="lv-LV"/>
              </w:rPr>
              <w:t>/speciālistu</w:t>
            </w:r>
            <w:r w:rsidRPr="004D3177">
              <w:rPr>
                <w:lang w:val="lv-LV" w:eastAsia="lv-LV"/>
              </w:rPr>
              <w:t xml:space="preserve"> pienākumu sadalījums</w:t>
            </w:r>
            <w:r w:rsidRPr="004D3177">
              <w:rPr>
                <w:lang w:val="lv-LV"/>
              </w:rPr>
              <w:t>,</w:t>
            </w:r>
            <w:r w:rsidR="008C0B5D">
              <w:rPr>
                <w:lang w:val="lv-LV"/>
              </w:rPr>
              <w:t xml:space="preserve"> darba apjoms, </w:t>
            </w:r>
            <w:r w:rsidRPr="004D3177">
              <w:rPr>
                <w:lang w:val="lv-LV"/>
              </w:rPr>
              <w:t>bet nav nor</w:t>
            </w:r>
            <w:r w:rsidR="008C0B5D">
              <w:rPr>
                <w:lang w:val="lv-LV"/>
              </w:rPr>
              <w:t>ādīts katra iesaistītā eksperta/speciālista veicamie uzdevumi.</w:t>
            </w:r>
            <w:r w:rsidRPr="004D3177">
              <w:rPr>
                <w:lang w:val="lv-LV"/>
              </w:rPr>
              <w:t>.</w:t>
            </w:r>
          </w:p>
          <w:p w14:paraId="1B4789E7" w14:textId="77777777" w:rsidR="003C615E" w:rsidRPr="004D3177" w:rsidRDefault="003C615E" w:rsidP="00CB4D07">
            <w:pPr>
              <w:rPr>
                <w:lang w:val="lv-LV"/>
              </w:rPr>
            </w:pPr>
          </w:p>
        </w:tc>
        <w:tc>
          <w:tcPr>
            <w:tcW w:w="2693" w:type="dxa"/>
            <w:gridSpan w:val="2"/>
          </w:tcPr>
          <w:p w14:paraId="22821426" w14:textId="073BA0D8" w:rsidR="003C615E" w:rsidRPr="004D3177" w:rsidRDefault="003C615E" w:rsidP="008C0B5D">
            <w:pPr>
              <w:shd w:val="clear" w:color="auto" w:fill="FFFFFF"/>
              <w:suppressAutoHyphens/>
              <w:ind w:right="42"/>
              <w:jc w:val="both"/>
              <w:textAlignment w:val="baseline"/>
              <w:rPr>
                <w:lang w:val="lv-LV"/>
              </w:rPr>
            </w:pPr>
            <w:r w:rsidRPr="004D3177">
              <w:rPr>
                <w:lang w:val="lv-LV"/>
              </w:rPr>
              <w:t>Nav norādīts ekspertu</w:t>
            </w:r>
            <w:r w:rsidR="00E9370C">
              <w:rPr>
                <w:lang w:val="lv-LV"/>
              </w:rPr>
              <w:t>/speciālistu</w:t>
            </w:r>
            <w:r w:rsidRPr="004D3177">
              <w:rPr>
                <w:lang w:val="lv-LV"/>
              </w:rPr>
              <w:t xml:space="preserve"> pienākumu sadalījums, darba apjoms</w:t>
            </w:r>
            <w:r w:rsidR="00E9370C">
              <w:rPr>
                <w:lang w:val="lv-LV"/>
              </w:rPr>
              <w:t xml:space="preserve"> un veicamie uzdevumi.</w:t>
            </w:r>
          </w:p>
        </w:tc>
      </w:tr>
    </w:tbl>
    <w:p w14:paraId="3A9B4A75" w14:textId="77777777" w:rsidR="003C615E" w:rsidRPr="004D3177" w:rsidRDefault="003C615E" w:rsidP="003C615E">
      <w:pPr>
        <w:rPr>
          <w:sz w:val="24"/>
          <w:szCs w:val="24"/>
          <w:lang w:val="lv-LV"/>
        </w:rPr>
      </w:pPr>
    </w:p>
    <w:p w14:paraId="72842D90" w14:textId="77777777" w:rsidR="003C615E" w:rsidRDefault="003C615E" w:rsidP="003C615E">
      <w:pPr>
        <w:pStyle w:val="ListParagraph"/>
        <w:numPr>
          <w:ilvl w:val="0"/>
          <w:numId w:val="29"/>
        </w:numPr>
        <w:suppressAutoHyphens/>
        <w:spacing w:before="120" w:after="120"/>
        <w:jc w:val="both"/>
        <w:rPr>
          <w:rFonts w:ascii="Times New Roman" w:hAnsi="Times New Roman"/>
          <w:b/>
          <w:sz w:val="24"/>
          <w:szCs w:val="24"/>
          <w:lang w:eastAsia="lv-LV"/>
        </w:rPr>
      </w:pPr>
      <w:r>
        <w:rPr>
          <w:rFonts w:ascii="Times New Roman" w:hAnsi="Times New Roman"/>
          <w:b/>
          <w:sz w:val="24"/>
          <w:szCs w:val="24"/>
          <w:lang w:eastAsia="lv-LV"/>
        </w:rPr>
        <w:t>Punktu aprēķināšana C</w:t>
      </w:r>
      <w:r w:rsidRPr="004D3177">
        <w:rPr>
          <w:rFonts w:ascii="Times New Roman" w:hAnsi="Times New Roman"/>
          <w:b/>
          <w:sz w:val="24"/>
          <w:szCs w:val="24"/>
          <w:lang w:eastAsia="lv-LV"/>
        </w:rPr>
        <w:t xml:space="preserve"> kritērijam – </w:t>
      </w:r>
      <w:r>
        <w:rPr>
          <w:rFonts w:ascii="Times New Roman" w:hAnsi="Times New Roman"/>
          <w:b/>
          <w:sz w:val="24"/>
          <w:szCs w:val="24"/>
          <w:lang w:eastAsia="lv-LV"/>
        </w:rPr>
        <w:t>Iesaistītā personāla profesionālā kvalifikācija</w:t>
      </w:r>
      <w:r w:rsidRPr="004D3177">
        <w:rPr>
          <w:rFonts w:ascii="Times New Roman" w:hAnsi="Times New Roman"/>
          <w:b/>
          <w:sz w:val="24"/>
          <w:szCs w:val="24"/>
          <w:lang w:eastAsia="lv-LV"/>
        </w:rPr>
        <w:t>.</w:t>
      </w:r>
    </w:p>
    <w:p w14:paraId="6460602F" w14:textId="77777777" w:rsidR="007A43EC" w:rsidRDefault="003C615E" w:rsidP="00891543">
      <w:pPr>
        <w:suppressAutoHyphens/>
        <w:jc w:val="both"/>
        <w:rPr>
          <w:b/>
          <w:sz w:val="24"/>
          <w:szCs w:val="24"/>
          <w:lang w:val="lv-LV"/>
        </w:rPr>
      </w:pPr>
      <w:r w:rsidRPr="007A43EC">
        <w:rPr>
          <w:b/>
          <w:sz w:val="24"/>
          <w:szCs w:val="24"/>
          <w:lang w:val="lv-LV"/>
        </w:rPr>
        <w:t>Maksimālais iespējamais punktu skaits – 50 punkti.</w:t>
      </w:r>
    </w:p>
    <w:p w14:paraId="53D4DCF4" w14:textId="3FE57685" w:rsidR="003C615E" w:rsidRDefault="003C615E" w:rsidP="00891543">
      <w:pPr>
        <w:suppressAutoHyphens/>
        <w:jc w:val="both"/>
        <w:rPr>
          <w:sz w:val="24"/>
          <w:szCs w:val="24"/>
          <w:lang w:val="lv-LV"/>
        </w:rPr>
      </w:pPr>
      <w:r w:rsidRPr="004D3177">
        <w:rPr>
          <w:sz w:val="24"/>
          <w:szCs w:val="24"/>
          <w:lang w:val="lv-LV"/>
        </w:rPr>
        <w:t xml:space="preserve"> </w:t>
      </w:r>
      <w:r>
        <w:rPr>
          <w:sz w:val="24"/>
          <w:szCs w:val="24"/>
          <w:lang w:val="lv-LV"/>
        </w:rPr>
        <w:t>C</w:t>
      </w:r>
      <w:r w:rsidRPr="004D3177">
        <w:rPr>
          <w:sz w:val="24"/>
          <w:szCs w:val="24"/>
          <w:lang w:val="lv-LV"/>
        </w:rPr>
        <w:t xml:space="preserve"> kritērijs sastāv no </w:t>
      </w:r>
      <w:proofErr w:type="spellStart"/>
      <w:r w:rsidRPr="004D3177">
        <w:rPr>
          <w:sz w:val="24"/>
          <w:szCs w:val="24"/>
          <w:lang w:val="lv-LV"/>
        </w:rPr>
        <w:t>apakškritērijiem</w:t>
      </w:r>
      <w:proofErr w:type="spellEnd"/>
      <w:r w:rsidRPr="004D3177">
        <w:rPr>
          <w:sz w:val="24"/>
          <w:szCs w:val="24"/>
          <w:lang w:val="lv-LV"/>
        </w:rPr>
        <w:t xml:space="preserve">, kur </w:t>
      </w:r>
      <w:r w:rsidR="007A43EC">
        <w:rPr>
          <w:sz w:val="24"/>
          <w:szCs w:val="24"/>
          <w:lang w:val="lv-LV"/>
        </w:rPr>
        <w:t xml:space="preserve">ir noteikta punktu gradācija. C </w:t>
      </w:r>
      <w:r w:rsidRPr="004D3177">
        <w:rPr>
          <w:sz w:val="24"/>
          <w:szCs w:val="24"/>
          <w:lang w:val="lv-LV"/>
        </w:rPr>
        <w:t xml:space="preserve">kritērijs tiek aprēķināts saskaitot </w:t>
      </w:r>
      <w:proofErr w:type="spellStart"/>
      <w:r w:rsidRPr="004D3177">
        <w:rPr>
          <w:sz w:val="24"/>
          <w:szCs w:val="24"/>
          <w:lang w:val="lv-LV"/>
        </w:rPr>
        <w:t>apakškritēri</w:t>
      </w:r>
      <w:r w:rsidR="005E2D23">
        <w:rPr>
          <w:sz w:val="24"/>
          <w:szCs w:val="24"/>
          <w:lang w:val="lv-LV"/>
        </w:rPr>
        <w:t>jos</w:t>
      </w:r>
      <w:proofErr w:type="spellEnd"/>
      <w:r w:rsidR="005E2D23">
        <w:rPr>
          <w:sz w:val="24"/>
          <w:szCs w:val="24"/>
          <w:lang w:val="lv-LV"/>
        </w:rPr>
        <w:t xml:space="preserve"> iegūto punktu skaitu kopā: C</w:t>
      </w:r>
      <w:r w:rsidRPr="004D3177">
        <w:rPr>
          <w:sz w:val="24"/>
          <w:szCs w:val="24"/>
          <w:lang w:val="lv-LV"/>
        </w:rPr>
        <w:t xml:space="preserve"> = </w:t>
      </w:r>
      <w:r>
        <w:rPr>
          <w:sz w:val="24"/>
          <w:szCs w:val="24"/>
          <w:lang w:val="lv-LV"/>
        </w:rPr>
        <w:t>C1+C2+C3</w:t>
      </w:r>
      <w:r w:rsidRPr="004D3177">
        <w:rPr>
          <w:sz w:val="24"/>
          <w:szCs w:val="24"/>
          <w:lang w:val="lv-LV"/>
        </w:rPr>
        <w:t xml:space="preserve">.  </w:t>
      </w:r>
    </w:p>
    <w:p w14:paraId="2C67E94D" w14:textId="2AA34C15" w:rsidR="007A43EC" w:rsidRDefault="007A43EC" w:rsidP="007A43EC">
      <w:pPr>
        <w:suppressAutoHyphens/>
        <w:spacing w:before="120" w:after="120"/>
        <w:jc w:val="both"/>
        <w:rPr>
          <w:sz w:val="24"/>
          <w:szCs w:val="24"/>
          <w:lang w:val="lv-LV"/>
        </w:rPr>
      </w:pPr>
      <w:r w:rsidRPr="007A43EC">
        <w:rPr>
          <w:sz w:val="24"/>
          <w:szCs w:val="24"/>
          <w:lang w:val="lv-LV"/>
        </w:rPr>
        <w:t>Vērtēšanā tiks izmantota Pretendenta piesaistīto ekspertu un speciālista iepriekšējā darba pieredze (vērtēšanas kritērija piemērošanas princips – ja attiecīgais ekspert</w:t>
      </w:r>
      <w:r>
        <w:rPr>
          <w:sz w:val="24"/>
          <w:szCs w:val="24"/>
          <w:lang w:val="lv-LV"/>
        </w:rPr>
        <w:t>s</w:t>
      </w:r>
      <w:r w:rsidRPr="007A43EC">
        <w:rPr>
          <w:sz w:val="24"/>
          <w:szCs w:val="24"/>
          <w:lang w:val="lv-LV"/>
        </w:rPr>
        <w:t xml:space="preserve"> vai speciālists ir veicis </w:t>
      </w:r>
      <w:r>
        <w:rPr>
          <w:sz w:val="24"/>
          <w:szCs w:val="24"/>
          <w:lang w:val="lv-LV"/>
        </w:rPr>
        <w:t xml:space="preserve">vērtēšanās kritērijā noteiktos </w:t>
      </w:r>
      <w:r w:rsidRPr="007A43EC">
        <w:rPr>
          <w:sz w:val="24"/>
          <w:szCs w:val="24"/>
          <w:lang w:val="lv-LV"/>
        </w:rPr>
        <w:t>darbus, tiek piešķir</w:t>
      </w:r>
      <w:r>
        <w:rPr>
          <w:sz w:val="24"/>
          <w:szCs w:val="24"/>
          <w:lang w:val="lv-LV"/>
        </w:rPr>
        <w:t xml:space="preserve">ts attiecīgais punktu skaits; </w:t>
      </w:r>
      <w:r w:rsidRPr="007A43EC">
        <w:rPr>
          <w:sz w:val="24"/>
          <w:szCs w:val="24"/>
          <w:lang w:val="lv-LV"/>
        </w:rPr>
        <w:t>ja nav, tad tiek piešķirts 0</w:t>
      </w:r>
      <w:r>
        <w:rPr>
          <w:sz w:val="24"/>
          <w:szCs w:val="24"/>
          <w:lang w:val="lv-LV"/>
        </w:rPr>
        <w:t xml:space="preserve"> punkti</w:t>
      </w:r>
      <w:r w:rsidRPr="007A43EC">
        <w:rPr>
          <w:sz w:val="24"/>
          <w:szCs w:val="24"/>
          <w:lang w:val="lv-LV"/>
        </w:rPr>
        <w:t xml:space="preserve">.  </w:t>
      </w:r>
    </w:p>
    <w:p w14:paraId="0751B383" w14:textId="296DFEC6" w:rsidR="007A43EC" w:rsidRPr="00816D25" w:rsidRDefault="007A43EC" w:rsidP="007A43EC">
      <w:pPr>
        <w:suppressAutoHyphens/>
        <w:spacing w:before="120" w:after="120"/>
        <w:jc w:val="both"/>
        <w:rPr>
          <w:b/>
          <w:sz w:val="24"/>
          <w:szCs w:val="24"/>
          <w:lang w:val="lv-LV" w:eastAsia="lv-LV"/>
        </w:rPr>
      </w:pPr>
      <w:r w:rsidRPr="004D3177">
        <w:rPr>
          <w:sz w:val="24"/>
          <w:szCs w:val="24"/>
          <w:lang w:val="lv-LV"/>
        </w:rPr>
        <w:t xml:space="preserve">Punkti tiek piešķirti šādos </w:t>
      </w:r>
      <w:proofErr w:type="spellStart"/>
      <w:r w:rsidRPr="004D3177">
        <w:rPr>
          <w:sz w:val="24"/>
          <w:szCs w:val="24"/>
          <w:lang w:val="lv-LV"/>
        </w:rPr>
        <w:t>apkaškritērijos</w:t>
      </w:r>
      <w:proofErr w:type="spellEnd"/>
      <w:r w:rsidRPr="004D3177">
        <w:rPr>
          <w:sz w:val="24"/>
          <w:szCs w:val="24"/>
          <w:lang w:val="lv-LV"/>
        </w:rPr>
        <w:t xml:space="preserve"> un šādā apmērā:</w:t>
      </w:r>
    </w:p>
    <w:p w14:paraId="282D6F5C" w14:textId="77777777" w:rsidR="003C615E" w:rsidRDefault="003C615E" w:rsidP="003C615E">
      <w:pPr>
        <w:suppressAutoHyphens/>
        <w:jc w:val="both"/>
        <w:rPr>
          <w:sz w:val="24"/>
          <w:szCs w:val="24"/>
          <w:lang w:val="lv-LV"/>
        </w:rPr>
      </w:pPr>
    </w:p>
    <w:p w14:paraId="78C07147" w14:textId="77777777" w:rsidR="00E36D19" w:rsidRPr="004D3177" w:rsidRDefault="00E36D19" w:rsidP="003C615E">
      <w:pPr>
        <w:suppressAutoHyphens/>
        <w:jc w:val="both"/>
        <w:rPr>
          <w:sz w:val="24"/>
          <w:szCs w:val="24"/>
          <w:lang w:val="lv-LV"/>
        </w:rPr>
      </w:pPr>
    </w:p>
    <w:tbl>
      <w:tblPr>
        <w:tblStyle w:val="TableGrid"/>
        <w:tblpPr w:leftFromText="180" w:rightFromText="180" w:vertAnchor="text" w:tblpXSpec="center" w:tblpY="1"/>
        <w:tblOverlap w:val="never"/>
        <w:tblW w:w="10490" w:type="dxa"/>
        <w:jc w:val="center"/>
        <w:tblLayout w:type="fixed"/>
        <w:tblLook w:val="04A0" w:firstRow="1" w:lastRow="0" w:firstColumn="1" w:lastColumn="0" w:noHBand="0" w:noVBand="1"/>
      </w:tblPr>
      <w:tblGrid>
        <w:gridCol w:w="988"/>
        <w:gridCol w:w="4115"/>
        <w:gridCol w:w="1276"/>
        <w:gridCol w:w="4111"/>
      </w:tblGrid>
      <w:tr w:rsidR="00CB4D07" w:rsidRPr="00D770A7" w14:paraId="5CF90765" w14:textId="35B06E66" w:rsidTr="00891543">
        <w:trPr>
          <w:trHeight w:val="278"/>
          <w:jc w:val="center"/>
        </w:trPr>
        <w:tc>
          <w:tcPr>
            <w:tcW w:w="5103" w:type="dxa"/>
            <w:gridSpan w:val="2"/>
            <w:vAlign w:val="center"/>
          </w:tcPr>
          <w:p w14:paraId="7215D36B" w14:textId="77777777" w:rsidR="00CB4D07" w:rsidRPr="00D770A7" w:rsidRDefault="00CB4D07" w:rsidP="00CB4D07">
            <w:pPr>
              <w:rPr>
                <w:b/>
                <w:sz w:val="28"/>
                <w:szCs w:val="28"/>
                <w:lang w:val="lv-LV"/>
              </w:rPr>
            </w:pPr>
            <w:r w:rsidRPr="00D770A7">
              <w:rPr>
                <w:b/>
                <w:sz w:val="28"/>
                <w:szCs w:val="28"/>
                <w:lang w:val="lv-LV"/>
              </w:rPr>
              <w:t>(C) Personāla kvalifikācija:</w:t>
            </w:r>
          </w:p>
        </w:tc>
        <w:tc>
          <w:tcPr>
            <w:tcW w:w="5387" w:type="dxa"/>
            <w:gridSpan w:val="2"/>
            <w:vAlign w:val="center"/>
          </w:tcPr>
          <w:p w14:paraId="4C88099C" w14:textId="295CDC44" w:rsidR="00CB4D07" w:rsidRPr="00D770A7" w:rsidRDefault="00CB4D07" w:rsidP="00CB4D07">
            <w:pPr>
              <w:rPr>
                <w:b/>
                <w:sz w:val="28"/>
                <w:szCs w:val="28"/>
                <w:lang w:val="lv-LV"/>
              </w:rPr>
            </w:pPr>
            <w:r w:rsidRPr="00D770A7">
              <w:rPr>
                <w:b/>
                <w:sz w:val="28"/>
                <w:szCs w:val="28"/>
                <w:lang w:val="lv-LV"/>
              </w:rPr>
              <w:t>Maksimālais punktu skaits: 50</w:t>
            </w:r>
          </w:p>
        </w:tc>
      </w:tr>
      <w:tr w:rsidR="00CB4D07" w:rsidRPr="004D3177" w14:paraId="02A0EDBE" w14:textId="19E57540" w:rsidTr="00891543">
        <w:trPr>
          <w:trHeight w:val="268"/>
          <w:jc w:val="center"/>
        </w:trPr>
        <w:tc>
          <w:tcPr>
            <w:tcW w:w="5103" w:type="dxa"/>
            <w:gridSpan w:val="2"/>
            <w:vAlign w:val="center"/>
          </w:tcPr>
          <w:p w14:paraId="376B9F4E" w14:textId="36CB3C18" w:rsidR="00CB4D07" w:rsidRPr="003C615E" w:rsidRDefault="00CB4D07" w:rsidP="00CB4D07">
            <w:pPr>
              <w:rPr>
                <w:b/>
                <w:sz w:val="24"/>
                <w:szCs w:val="24"/>
                <w:u w:val="single"/>
                <w:lang w:val="lv-LV"/>
              </w:rPr>
            </w:pPr>
            <w:r w:rsidRPr="003C615E">
              <w:rPr>
                <w:b/>
                <w:sz w:val="24"/>
                <w:szCs w:val="24"/>
                <w:u w:val="single"/>
                <w:lang w:val="lv-LV"/>
              </w:rPr>
              <w:t xml:space="preserve">C1 </w:t>
            </w:r>
          </w:p>
          <w:p w14:paraId="589D947E" w14:textId="1385C896" w:rsidR="00CB4D07" w:rsidRPr="0029173D" w:rsidRDefault="00CB4D07" w:rsidP="00CB4D07">
            <w:pPr>
              <w:rPr>
                <w:b/>
                <w:sz w:val="24"/>
                <w:szCs w:val="24"/>
                <w:lang w:val="lv-LV"/>
              </w:rPr>
            </w:pPr>
          </w:p>
        </w:tc>
        <w:tc>
          <w:tcPr>
            <w:tcW w:w="5387" w:type="dxa"/>
            <w:gridSpan w:val="2"/>
            <w:vAlign w:val="center"/>
          </w:tcPr>
          <w:p w14:paraId="12CFC7FB" w14:textId="497819EE" w:rsidR="00CB4D07" w:rsidRDefault="004E5768" w:rsidP="004E5768">
            <w:pPr>
              <w:rPr>
                <w:b/>
                <w:sz w:val="24"/>
                <w:szCs w:val="24"/>
                <w:lang w:val="lv-LV"/>
              </w:rPr>
            </w:pPr>
            <w:r>
              <w:rPr>
                <w:b/>
                <w:sz w:val="24"/>
                <w:szCs w:val="24"/>
                <w:lang w:val="lv-LV"/>
              </w:rPr>
              <w:t>Maksimālais p</w:t>
            </w:r>
            <w:r w:rsidR="00CB4D07" w:rsidRPr="004D3177">
              <w:rPr>
                <w:b/>
                <w:sz w:val="24"/>
                <w:szCs w:val="24"/>
                <w:lang w:val="lv-LV"/>
              </w:rPr>
              <w:t>unktu skaits</w:t>
            </w:r>
            <w:r w:rsidR="00CB4D07">
              <w:rPr>
                <w:b/>
                <w:sz w:val="24"/>
                <w:szCs w:val="24"/>
                <w:lang w:val="lv-LV"/>
              </w:rPr>
              <w:t xml:space="preserve"> </w:t>
            </w:r>
            <w:r w:rsidR="00CB4D07" w:rsidRPr="004E5768">
              <w:rPr>
                <w:b/>
                <w:sz w:val="24"/>
                <w:szCs w:val="24"/>
                <w:u w:val="single"/>
                <w:lang w:val="lv-LV"/>
              </w:rPr>
              <w:t>C1</w:t>
            </w:r>
            <w:r w:rsidR="00CB4D07" w:rsidRPr="004D3177">
              <w:rPr>
                <w:b/>
                <w:sz w:val="24"/>
                <w:szCs w:val="24"/>
                <w:lang w:val="lv-LV"/>
              </w:rPr>
              <w:t xml:space="preserve">: </w:t>
            </w:r>
            <w:r w:rsidR="00CB4D07">
              <w:rPr>
                <w:b/>
                <w:sz w:val="24"/>
                <w:szCs w:val="24"/>
                <w:lang w:val="lv-LV"/>
              </w:rPr>
              <w:t>30</w:t>
            </w:r>
          </w:p>
        </w:tc>
      </w:tr>
      <w:tr w:rsidR="00CA414C" w:rsidRPr="004D3177" w14:paraId="7278A54A" w14:textId="4837B6B5" w:rsidTr="00891543">
        <w:trPr>
          <w:trHeight w:val="268"/>
          <w:jc w:val="center"/>
        </w:trPr>
        <w:tc>
          <w:tcPr>
            <w:tcW w:w="5103" w:type="dxa"/>
            <w:gridSpan w:val="2"/>
            <w:vAlign w:val="center"/>
          </w:tcPr>
          <w:p w14:paraId="23A8AD01" w14:textId="41A1D711" w:rsidR="00CA414C" w:rsidRPr="005E04ED" w:rsidRDefault="00B35058" w:rsidP="005E04ED">
            <w:pPr>
              <w:rPr>
                <w:b/>
                <w:sz w:val="28"/>
                <w:szCs w:val="28"/>
                <w:u w:val="single"/>
                <w:lang w:val="lv-LV"/>
              </w:rPr>
            </w:pPr>
            <w:r w:rsidRPr="005E04ED">
              <w:rPr>
                <w:b/>
                <w:sz w:val="28"/>
                <w:szCs w:val="28"/>
                <w:u w:val="single"/>
                <w:lang w:val="lv-LV"/>
              </w:rPr>
              <w:t>Attīstības plānošanas eksperts</w:t>
            </w:r>
            <w:r w:rsidR="005E04ED">
              <w:rPr>
                <w:b/>
                <w:sz w:val="28"/>
                <w:szCs w:val="28"/>
                <w:u w:val="single"/>
                <w:lang w:val="lv-LV"/>
              </w:rPr>
              <w:t xml:space="preserve"> </w:t>
            </w:r>
            <w:r w:rsidR="005E04ED" w:rsidRPr="005E04ED">
              <w:rPr>
                <w:b/>
                <w:sz w:val="28"/>
                <w:szCs w:val="28"/>
                <w:u w:val="single"/>
                <w:lang w:val="lv-LV"/>
              </w:rPr>
              <w:t xml:space="preserve"> </w:t>
            </w:r>
          </w:p>
        </w:tc>
        <w:tc>
          <w:tcPr>
            <w:tcW w:w="1276" w:type="dxa"/>
            <w:vAlign w:val="center"/>
          </w:tcPr>
          <w:p w14:paraId="7B295423" w14:textId="77777777" w:rsidR="00CA414C" w:rsidRDefault="00CA414C" w:rsidP="00CB4D07">
            <w:pPr>
              <w:rPr>
                <w:b/>
                <w:sz w:val="24"/>
                <w:szCs w:val="24"/>
                <w:lang w:val="lv-LV"/>
              </w:rPr>
            </w:pPr>
            <w:r>
              <w:rPr>
                <w:b/>
                <w:sz w:val="24"/>
                <w:szCs w:val="24"/>
                <w:lang w:val="lv-LV"/>
              </w:rPr>
              <w:t>PUNKTI:</w:t>
            </w:r>
          </w:p>
        </w:tc>
        <w:tc>
          <w:tcPr>
            <w:tcW w:w="4111" w:type="dxa"/>
            <w:vAlign w:val="center"/>
          </w:tcPr>
          <w:p w14:paraId="1C692562" w14:textId="164763D8" w:rsidR="00CA414C" w:rsidRDefault="00CA414C" w:rsidP="00CB4D07">
            <w:pPr>
              <w:rPr>
                <w:b/>
                <w:sz w:val="24"/>
                <w:szCs w:val="24"/>
                <w:lang w:val="lv-LV"/>
              </w:rPr>
            </w:pPr>
            <w:r>
              <w:rPr>
                <w:b/>
                <w:lang w:val="lv-LV"/>
              </w:rPr>
              <w:t>PUNKTU PIEŠĶIRŠANAS KĀRTĪBA:</w:t>
            </w:r>
          </w:p>
        </w:tc>
      </w:tr>
      <w:tr w:rsidR="00CA414C" w:rsidRPr="004D3177" w14:paraId="4B76F76A" w14:textId="08CBDC19" w:rsidTr="00891543">
        <w:trPr>
          <w:trHeight w:val="268"/>
          <w:jc w:val="center"/>
        </w:trPr>
        <w:tc>
          <w:tcPr>
            <w:tcW w:w="988" w:type="dxa"/>
            <w:vAlign w:val="center"/>
          </w:tcPr>
          <w:p w14:paraId="72CD5455" w14:textId="77777777" w:rsidR="00CA414C" w:rsidRDefault="00CA414C" w:rsidP="00CB4D07">
            <w:pPr>
              <w:rPr>
                <w:b/>
                <w:lang w:val="lv-LV"/>
              </w:rPr>
            </w:pPr>
            <w:r>
              <w:rPr>
                <w:b/>
                <w:lang w:val="lv-LV"/>
              </w:rPr>
              <w:t>1.</w:t>
            </w:r>
          </w:p>
        </w:tc>
        <w:tc>
          <w:tcPr>
            <w:tcW w:w="4115" w:type="dxa"/>
            <w:vAlign w:val="center"/>
          </w:tcPr>
          <w:p w14:paraId="4A293791" w14:textId="77777777" w:rsidR="00CA414C" w:rsidRDefault="00CA414C" w:rsidP="00CB4D07">
            <w:pPr>
              <w:rPr>
                <w:b/>
                <w:lang w:val="lv-LV"/>
              </w:rPr>
            </w:pPr>
            <w:r>
              <w:rPr>
                <w:b/>
                <w:lang w:val="lv-LV"/>
              </w:rPr>
              <w:t xml:space="preserve">Izglītība </w:t>
            </w:r>
          </w:p>
        </w:tc>
        <w:tc>
          <w:tcPr>
            <w:tcW w:w="5387" w:type="dxa"/>
            <w:gridSpan w:val="2"/>
            <w:vAlign w:val="center"/>
          </w:tcPr>
          <w:p w14:paraId="0FC7671A" w14:textId="15F5A347" w:rsidR="00CA414C" w:rsidRDefault="00A3539A" w:rsidP="00A3539A">
            <w:pPr>
              <w:rPr>
                <w:b/>
                <w:lang w:val="lv-LV"/>
              </w:rPr>
            </w:pPr>
            <w:r>
              <w:rPr>
                <w:b/>
                <w:lang w:val="lv-LV"/>
              </w:rPr>
              <w:t>Maksimālais</w:t>
            </w:r>
            <w:r w:rsidR="00CA414C">
              <w:rPr>
                <w:b/>
                <w:lang w:val="lv-LV"/>
              </w:rPr>
              <w:t>: 5 punkti</w:t>
            </w:r>
          </w:p>
        </w:tc>
      </w:tr>
      <w:tr w:rsidR="00CB4D07" w:rsidRPr="004D3177" w14:paraId="71668DFA" w14:textId="6FCB16E0" w:rsidTr="00891543">
        <w:trPr>
          <w:trHeight w:val="268"/>
          <w:jc w:val="center"/>
        </w:trPr>
        <w:tc>
          <w:tcPr>
            <w:tcW w:w="988" w:type="dxa"/>
            <w:vAlign w:val="center"/>
          </w:tcPr>
          <w:p w14:paraId="2DFE8596" w14:textId="77777777" w:rsidR="00CB4D07" w:rsidRDefault="00CB4D07" w:rsidP="00CB4D07">
            <w:pPr>
              <w:rPr>
                <w:b/>
                <w:lang w:val="lv-LV"/>
              </w:rPr>
            </w:pPr>
            <w:r>
              <w:rPr>
                <w:b/>
                <w:lang w:val="lv-LV"/>
              </w:rPr>
              <w:t>1.1.</w:t>
            </w:r>
          </w:p>
        </w:tc>
        <w:tc>
          <w:tcPr>
            <w:tcW w:w="9502" w:type="dxa"/>
            <w:gridSpan w:val="3"/>
            <w:vAlign w:val="center"/>
          </w:tcPr>
          <w:p w14:paraId="5D3985AF" w14:textId="712E9A88" w:rsidR="00CB4D07" w:rsidRDefault="00CB4D07" w:rsidP="00CB4D07">
            <w:pPr>
              <w:rPr>
                <w:b/>
                <w:lang w:val="lv-LV"/>
              </w:rPr>
            </w:pPr>
            <w:r>
              <w:rPr>
                <w:b/>
                <w:lang w:val="lv-LV"/>
              </w:rPr>
              <w:t>Pamat punkti:</w:t>
            </w:r>
          </w:p>
        </w:tc>
      </w:tr>
      <w:tr w:rsidR="00174D64" w:rsidRPr="004F6043" w14:paraId="0DD57112" w14:textId="02CA8396" w:rsidTr="00891543">
        <w:trPr>
          <w:trHeight w:val="690"/>
          <w:jc w:val="center"/>
        </w:trPr>
        <w:tc>
          <w:tcPr>
            <w:tcW w:w="988" w:type="dxa"/>
            <w:vAlign w:val="center"/>
          </w:tcPr>
          <w:p w14:paraId="06619EDE" w14:textId="582B2EEF" w:rsidR="00174D64" w:rsidRPr="0071291C" w:rsidRDefault="00174D64" w:rsidP="00174D64">
            <w:pPr>
              <w:rPr>
                <w:b/>
                <w:lang w:val="lv-LV"/>
              </w:rPr>
            </w:pPr>
            <w:r>
              <w:rPr>
                <w:b/>
                <w:lang w:val="lv-LV"/>
              </w:rPr>
              <w:t>1.1.1.</w:t>
            </w:r>
          </w:p>
        </w:tc>
        <w:tc>
          <w:tcPr>
            <w:tcW w:w="4115" w:type="dxa"/>
            <w:vAlign w:val="center"/>
          </w:tcPr>
          <w:p w14:paraId="6A18659D" w14:textId="0F6AFCBD" w:rsidR="00174D64" w:rsidRPr="0071291C" w:rsidRDefault="00174D64" w:rsidP="00325AB0">
            <w:pPr>
              <w:rPr>
                <w:lang w:val="lv-LV"/>
              </w:rPr>
            </w:pPr>
            <w:r w:rsidRPr="0071291C">
              <w:rPr>
                <w:lang w:val="lv-LV"/>
              </w:rPr>
              <w:t>Otrā līmeņa profesionālā izglītība (augstskolas)</w:t>
            </w:r>
          </w:p>
        </w:tc>
        <w:tc>
          <w:tcPr>
            <w:tcW w:w="1276" w:type="dxa"/>
            <w:vAlign w:val="center"/>
          </w:tcPr>
          <w:p w14:paraId="44FF365D" w14:textId="02F8D25B" w:rsidR="00174D64" w:rsidRPr="0071291C" w:rsidRDefault="00174D64" w:rsidP="00325AB0">
            <w:pPr>
              <w:jc w:val="center"/>
              <w:rPr>
                <w:lang w:val="lv-LV"/>
              </w:rPr>
            </w:pPr>
            <w:r>
              <w:rPr>
                <w:lang w:val="lv-LV"/>
              </w:rPr>
              <w:t>3</w:t>
            </w:r>
          </w:p>
        </w:tc>
        <w:tc>
          <w:tcPr>
            <w:tcW w:w="4111" w:type="dxa"/>
          </w:tcPr>
          <w:p w14:paraId="2E26D262" w14:textId="480ECE0C" w:rsidR="00174D64" w:rsidRDefault="00174D64" w:rsidP="00174D64">
            <w:pPr>
              <w:jc w:val="both"/>
              <w:rPr>
                <w:lang w:val="lv-LV"/>
              </w:rPr>
            </w:pPr>
            <w:r>
              <w:rPr>
                <w:lang w:val="lv-LV"/>
              </w:rPr>
              <w:t>Šī ir pamatpozīcija. Punktus piešķir saskaņā ar iesniegtajiem izglītības dokumentiem..</w:t>
            </w:r>
          </w:p>
        </w:tc>
      </w:tr>
      <w:tr w:rsidR="00CB4D07" w:rsidRPr="004F6043" w14:paraId="3D030F1A" w14:textId="51076109" w:rsidTr="00891543">
        <w:trPr>
          <w:trHeight w:val="268"/>
          <w:jc w:val="center"/>
        </w:trPr>
        <w:tc>
          <w:tcPr>
            <w:tcW w:w="988" w:type="dxa"/>
            <w:vAlign w:val="center"/>
          </w:tcPr>
          <w:p w14:paraId="69FBECB2" w14:textId="4A57B7C6" w:rsidR="00CB4D07" w:rsidRPr="0071291C" w:rsidRDefault="00CB4D07" w:rsidP="00CB4D07">
            <w:pPr>
              <w:rPr>
                <w:b/>
                <w:lang w:val="lv-LV"/>
              </w:rPr>
            </w:pPr>
            <w:r>
              <w:rPr>
                <w:b/>
                <w:lang w:val="lv-LV"/>
              </w:rPr>
              <w:t>1.2</w:t>
            </w:r>
          </w:p>
        </w:tc>
        <w:tc>
          <w:tcPr>
            <w:tcW w:w="9502" w:type="dxa"/>
            <w:gridSpan w:val="3"/>
            <w:vAlign w:val="center"/>
          </w:tcPr>
          <w:p w14:paraId="232278A7" w14:textId="786BCEB0" w:rsidR="00CB4D07" w:rsidRPr="0071291C" w:rsidRDefault="00CB4D07" w:rsidP="00A3539A">
            <w:pPr>
              <w:rPr>
                <w:lang w:val="lv-LV"/>
              </w:rPr>
            </w:pPr>
            <w:r w:rsidRPr="0071291C">
              <w:rPr>
                <w:lang w:val="lv-LV"/>
              </w:rPr>
              <w:t xml:space="preserve">Papildu punkti tiek piešķirti </w:t>
            </w:r>
            <w:r w:rsidR="00A3539A">
              <w:rPr>
                <w:lang w:val="lv-LV"/>
              </w:rPr>
              <w:t xml:space="preserve">šādiem </w:t>
            </w:r>
            <w:r w:rsidRPr="0071291C">
              <w:rPr>
                <w:lang w:val="lv-LV"/>
              </w:rPr>
              <w:t>zinātnisk</w:t>
            </w:r>
            <w:r w:rsidR="00A3539A">
              <w:rPr>
                <w:lang w:val="lv-LV"/>
              </w:rPr>
              <w:t>ajiem</w:t>
            </w:r>
            <w:r w:rsidRPr="0071291C">
              <w:rPr>
                <w:lang w:val="lv-LV"/>
              </w:rPr>
              <w:t xml:space="preserve"> grād</w:t>
            </w:r>
            <w:r w:rsidR="00A3539A">
              <w:rPr>
                <w:lang w:val="lv-LV"/>
              </w:rPr>
              <w:t>iem</w:t>
            </w:r>
            <w:r w:rsidRPr="0071291C">
              <w:rPr>
                <w:lang w:val="lv-LV"/>
              </w:rPr>
              <w:t>:</w:t>
            </w:r>
          </w:p>
        </w:tc>
      </w:tr>
      <w:tr w:rsidR="00CB4D07" w:rsidRPr="004F6043" w14:paraId="0161F649" w14:textId="7C7B6519" w:rsidTr="00891543">
        <w:trPr>
          <w:trHeight w:val="1530"/>
          <w:jc w:val="center"/>
        </w:trPr>
        <w:tc>
          <w:tcPr>
            <w:tcW w:w="988" w:type="dxa"/>
            <w:vAlign w:val="center"/>
          </w:tcPr>
          <w:p w14:paraId="09307D23" w14:textId="227C47FD" w:rsidR="00CB4D07" w:rsidRPr="0071291C" w:rsidRDefault="00CB4D07" w:rsidP="00CB4D07">
            <w:pPr>
              <w:rPr>
                <w:b/>
                <w:lang w:val="lv-LV"/>
              </w:rPr>
            </w:pPr>
            <w:r>
              <w:rPr>
                <w:b/>
                <w:lang w:val="lv-LV"/>
              </w:rPr>
              <w:t>1.2.1.</w:t>
            </w:r>
          </w:p>
        </w:tc>
        <w:tc>
          <w:tcPr>
            <w:tcW w:w="4115" w:type="dxa"/>
            <w:vAlign w:val="center"/>
          </w:tcPr>
          <w:p w14:paraId="243D53B3" w14:textId="5E66D059" w:rsidR="00CB4D07" w:rsidRPr="0071291C" w:rsidRDefault="00CB4D07" w:rsidP="00CB4D07">
            <w:pPr>
              <w:rPr>
                <w:lang w:val="lv-LV"/>
              </w:rPr>
            </w:pPr>
            <w:r w:rsidRPr="0071291C">
              <w:rPr>
                <w:lang w:val="lv-LV"/>
              </w:rPr>
              <w:t>Maģistra zinātņu grādu</w:t>
            </w:r>
          </w:p>
        </w:tc>
        <w:tc>
          <w:tcPr>
            <w:tcW w:w="1276" w:type="dxa"/>
            <w:vAlign w:val="center"/>
          </w:tcPr>
          <w:p w14:paraId="5FC0C567" w14:textId="413F259A" w:rsidR="00CB4D07" w:rsidRPr="0071291C" w:rsidRDefault="00CB4D07" w:rsidP="0099074C">
            <w:pPr>
              <w:jc w:val="center"/>
              <w:rPr>
                <w:lang w:val="lv-LV"/>
              </w:rPr>
            </w:pPr>
            <w:r>
              <w:rPr>
                <w:lang w:val="lv-LV"/>
              </w:rPr>
              <w:t>1</w:t>
            </w:r>
          </w:p>
        </w:tc>
        <w:tc>
          <w:tcPr>
            <w:tcW w:w="4111" w:type="dxa"/>
            <w:vMerge w:val="restart"/>
          </w:tcPr>
          <w:p w14:paraId="526410BC" w14:textId="4EBDCDD7" w:rsidR="00CA414C" w:rsidRDefault="00A3539A" w:rsidP="00CB4D07">
            <w:pPr>
              <w:rPr>
                <w:lang w:val="lv-LV"/>
              </w:rPr>
            </w:pPr>
            <w:r>
              <w:rPr>
                <w:lang w:val="lv-LV"/>
              </w:rPr>
              <w:t>Ja  punkti ir piešķirti atbilstoši</w:t>
            </w:r>
            <w:r w:rsidR="00CA414C">
              <w:rPr>
                <w:lang w:val="lv-LV"/>
              </w:rPr>
              <w:t xml:space="preserve"> 1.1.</w:t>
            </w:r>
            <w:r w:rsidR="00174D64">
              <w:rPr>
                <w:lang w:val="lv-LV"/>
              </w:rPr>
              <w:t>1</w:t>
            </w:r>
            <w:r w:rsidR="00CA414C">
              <w:rPr>
                <w:lang w:val="lv-LV"/>
              </w:rPr>
              <w:t xml:space="preserve">. </w:t>
            </w:r>
            <w:r w:rsidR="003D524D">
              <w:rPr>
                <w:lang w:val="lv-LV"/>
              </w:rPr>
              <w:t>pamat</w:t>
            </w:r>
            <w:r w:rsidR="007F57CA">
              <w:rPr>
                <w:lang w:val="lv-LV"/>
              </w:rPr>
              <w:t>pozīcijai</w:t>
            </w:r>
            <w:r w:rsidR="00CA414C">
              <w:rPr>
                <w:lang w:val="lv-LV"/>
              </w:rPr>
              <w:t>,</w:t>
            </w:r>
            <w:r>
              <w:rPr>
                <w:lang w:val="lv-LV"/>
              </w:rPr>
              <w:t xml:space="preserve"> Pasūtītājs piešķirs papildu punktus </w:t>
            </w:r>
            <w:r w:rsidR="00CB4D07">
              <w:rPr>
                <w:lang w:val="lv-LV"/>
              </w:rPr>
              <w:t xml:space="preserve">par </w:t>
            </w:r>
            <w:r>
              <w:rPr>
                <w:lang w:val="lv-LV"/>
              </w:rPr>
              <w:t>iegūtajiem zinātniskajiem grādiem</w:t>
            </w:r>
          </w:p>
          <w:p w14:paraId="14B99479" w14:textId="77777777" w:rsidR="00CA414C" w:rsidRDefault="00F437BD" w:rsidP="00F437BD">
            <w:pPr>
              <w:rPr>
                <w:lang w:val="lv-LV"/>
              </w:rPr>
            </w:pPr>
            <w:r>
              <w:rPr>
                <w:lang w:val="lv-LV"/>
              </w:rPr>
              <w:t>Piem</w:t>
            </w:r>
            <w:r w:rsidR="00CA414C">
              <w:rPr>
                <w:lang w:val="lv-LV"/>
              </w:rPr>
              <w:t>ēram:</w:t>
            </w:r>
          </w:p>
          <w:p w14:paraId="28CB541A" w14:textId="77777777" w:rsidR="00107C79" w:rsidRDefault="00A3539A" w:rsidP="00F437BD">
            <w:pPr>
              <w:rPr>
                <w:lang w:val="lv-LV"/>
              </w:rPr>
            </w:pPr>
            <w:r>
              <w:rPr>
                <w:b/>
                <w:u w:val="single"/>
                <w:lang w:val="lv-LV"/>
              </w:rPr>
              <w:t>Attīstības plānošanas eksperts</w:t>
            </w:r>
            <w:r w:rsidR="00CA414C">
              <w:rPr>
                <w:b/>
                <w:u w:val="single"/>
                <w:lang w:val="lv-LV"/>
              </w:rPr>
              <w:t xml:space="preserve">, </w:t>
            </w:r>
            <w:r w:rsidR="00CA414C" w:rsidRPr="00CA414C">
              <w:rPr>
                <w:lang w:val="lv-LV"/>
              </w:rPr>
              <w:t>kurš  būs ieguvis</w:t>
            </w:r>
            <w:r w:rsidR="00AF293F">
              <w:rPr>
                <w:lang w:val="lv-LV"/>
              </w:rPr>
              <w:t xml:space="preserve"> </w:t>
            </w:r>
            <w:r w:rsidR="00F437BD">
              <w:rPr>
                <w:lang w:val="lv-LV"/>
              </w:rPr>
              <w:t>bakalaura grādu, iegūs 3 punktus</w:t>
            </w:r>
            <w:r w:rsidR="00107C79">
              <w:rPr>
                <w:lang w:val="lv-LV"/>
              </w:rPr>
              <w:t>:</w:t>
            </w:r>
          </w:p>
          <w:p w14:paraId="382EE68D" w14:textId="3BEE27AD" w:rsidR="00F437BD" w:rsidRDefault="00F437BD" w:rsidP="00F437BD">
            <w:pPr>
              <w:rPr>
                <w:lang w:val="lv-LV"/>
              </w:rPr>
            </w:pPr>
            <w:r>
              <w:rPr>
                <w:lang w:val="lv-LV"/>
              </w:rPr>
              <w:t>par iegūto otrā līmeņa profesionālu izglītību.</w:t>
            </w:r>
          </w:p>
          <w:p w14:paraId="1E5B30CF" w14:textId="77777777" w:rsidR="00AF293F" w:rsidRDefault="00A3539A" w:rsidP="00A3539A">
            <w:pPr>
              <w:rPr>
                <w:lang w:val="lv-LV"/>
              </w:rPr>
            </w:pPr>
            <w:r>
              <w:rPr>
                <w:b/>
                <w:u w:val="single"/>
                <w:lang w:val="lv-LV"/>
              </w:rPr>
              <w:t>Attīstības plānošanas eksperts</w:t>
            </w:r>
            <w:r w:rsidR="00AF293F">
              <w:rPr>
                <w:b/>
                <w:u w:val="single"/>
                <w:lang w:val="lv-LV"/>
              </w:rPr>
              <w:t xml:space="preserve">, </w:t>
            </w:r>
            <w:r>
              <w:rPr>
                <w:b/>
                <w:u w:val="single"/>
                <w:lang w:val="lv-LV"/>
              </w:rPr>
              <w:t xml:space="preserve"> </w:t>
            </w:r>
            <w:r w:rsidR="00AF293F" w:rsidRPr="00CA414C">
              <w:rPr>
                <w:lang w:val="lv-LV"/>
              </w:rPr>
              <w:t>kurš  būs ieguvis</w:t>
            </w:r>
            <w:r w:rsidR="00AF293F">
              <w:rPr>
                <w:lang w:val="lv-LV"/>
              </w:rPr>
              <w:t xml:space="preserve"> maģistra grādu, iegūs 4 punktus: </w:t>
            </w:r>
          </w:p>
          <w:p w14:paraId="4DD256C1" w14:textId="77777777" w:rsidR="00AF293F" w:rsidRDefault="00AF293F" w:rsidP="00A3539A">
            <w:pPr>
              <w:rPr>
                <w:lang w:val="lv-LV"/>
              </w:rPr>
            </w:pPr>
            <w:r>
              <w:rPr>
                <w:lang w:val="lv-LV"/>
              </w:rPr>
              <w:t>3 punkti par iegūto otrā līmeņa profesionālu;</w:t>
            </w:r>
          </w:p>
          <w:p w14:paraId="1F9669A1" w14:textId="17A390B0" w:rsidR="00A3539A" w:rsidRDefault="00AF293F" w:rsidP="00A3539A">
            <w:pPr>
              <w:rPr>
                <w:b/>
                <w:u w:val="single"/>
                <w:lang w:val="lv-LV"/>
              </w:rPr>
            </w:pPr>
            <w:r>
              <w:rPr>
                <w:lang w:val="lv-LV"/>
              </w:rPr>
              <w:t>1 punkts par izglītības un maģistra zinātņu grādu.</w:t>
            </w:r>
          </w:p>
          <w:p w14:paraId="26F6CFB6" w14:textId="685F1489" w:rsidR="00A3539A" w:rsidRDefault="00A3539A" w:rsidP="00A3539A">
            <w:pPr>
              <w:rPr>
                <w:lang w:val="lv-LV"/>
              </w:rPr>
            </w:pPr>
            <w:r>
              <w:rPr>
                <w:b/>
                <w:u w:val="single"/>
                <w:lang w:val="lv-LV"/>
              </w:rPr>
              <w:t>Attīstības plānošanas eksperts</w:t>
            </w:r>
            <w:r>
              <w:rPr>
                <w:lang w:val="lv-LV"/>
              </w:rPr>
              <w:t>, kurš būs ieguvis doktora zinātņu grādu, iegūs 5 punktus:</w:t>
            </w:r>
          </w:p>
          <w:p w14:paraId="658B398E" w14:textId="234A2D73" w:rsidR="00A3539A" w:rsidRDefault="00A3539A" w:rsidP="00A3539A">
            <w:pPr>
              <w:rPr>
                <w:lang w:val="lv-LV"/>
              </w:rPr>
            </w:pPr>
            <w:r>
              <w:rPr>
                <w:lang w:val="lv-LV"/>
              </w:rPr>
              <w:t>3 punkti par otrā līmeņa  profesionālā izglītība;</w:t>
            </w:r>
          </w:p>
          <w:p w14:paraId="292BDE85" w14:textId="6FBE4AF3" w:rsidR="00A3539A" w:rsidRDefault="00A3539A" w:rsidP="00A3539A">
            <w:pPr>
              <w:rPr>
                <w:lang w:val="lv-LV"/>
              </w:rPr>
            </w:pPr>
            <w:r>
              <w:rPr>
                <w:lang w:val="lv-LV"/>
              </w:rPr>
              <w:t>1 punkts maģistra grāds;</w:t>
            </w:r>
          </w:p>
          <w:p w14:paraId="1304574E" w14:textId="3CF92920" w:rsidR="00A3539A" w:rsidRDefault="003D524D" w:rsidP="00A3539A">
            <w:pPr>
              <w:rPr>
                <w:lang w:val="lv-LV"/>
              </w:rPr>
            </w:pPr>
            <w:r>
              <w:rPr>
                <w:lang w:val="lv-LV"/>
              </w:rPr>
              <w:t xml:space="preserve">1 </w:t>
            </w:r>
            <w:r w:rsidR="00A3539A">
              <w:rPr>
                <w:lang w:val="lv-LV"/>
              </w:rPr>
              <w:t>punkts doktora zinātņu grāds</w:t>
            </w:r>
          </w:p>
          <w:p w14:paraId="24E26665" w14:textId="7A4F6E02" w:rsidR="00A3539A" w:rsidRDefault="00A3539A" w:rsidP="00F437BD">
            <w:pPr>
              <w:rPr>
                <w:lang w:val="lv-LV"/>
              </w:rPr>
            </w:pPr>
          </w:p>
        </w:tc>
      </w:tr>
      <w:tr w:rsidR="00CB4D07" w:rsidRPr="00CC72BE" w14:paraId="1E7D65AF" w14:textId="1C7F0357" w:rsidTr="00891543">
        <w:trPr>
          <w:trHeight w:val="268"/>
          <w:jc w:val="center"/>
        </w:trPr>
        <w:tc>
          <w:tcPr>
            <w:tcW w:w="988" w:type="dxa"/>
            <w:vAlign w:val="center"/>
          </w:tcPr>
          <w:p w14:paraId="785B67B0" w14:textId="1B663AE5" w:rsidR="00CB4D07" w:rsidRPr="0071291C" w:rsidRDefault="00CB4D07" w:rsidP="00CB4D07">
            <w:pPr>
              <w:rPr>
                <w:b/>
                <w:lang w:val="lv-LV"/>
              </w:rPr>
            </w:pPr>
            <w:r>
              <w:rPr>
                <w:b/>
                <w:lang w:val="lv-LV"/>
              </w:rPr>
              <w:t>1.2.2.</w:t>
            </w:r>
          </w:p>
        </w:tc>
        <w:tc>
          <w:tcPr>
            <w:tcW w:w="4115" w:type="dxa"/>
            <w:vAlign w:val="center"/>
          </w:tcPr>
          <w:p w14:paraId="65A5D0C2" w14:textId="7FC418CE" w:rsidR="00CB4D07" w:rsidRPr="0071291C" w:rsidRDefault="00CB4D07" w:rsidP="00CB4D07">
            <w:pPr>
              <w:rPr>
                <w:lang w:val="lv-LV"/>
              </w:rPr>
            </w:pPr>
            <w:r w:rsidRPr="0071291C">
              <w:rPr>
                <w:lang w:val="lv-LV"/>
              </w:rPr>
              <w:t>Doktora zinātņu grādu</w:t>
            </w:r>
          </w:p>
        </w:tc>
        <w:tc>
          <w:tcPr>
            <w:tcW w:w="1276" w:type="dxa"/>
            <w:vAlign w:val="center"/>
          </w:tcPr>
          <w:p w14:paraId="25468C34" w14:textId="371103AD" w:rsidR="00CB4D07" w:rsidRPr="0071291C" w:rsidRDefault="00CB4D07" w:rsidP="0099074C">
            <w:pPr>
              <w:jc w:val="center"/>
              <w:rPr>
                <w:lang w:val="lv-LV"/>
              </w:rPr>
            </w:pPr>
            <w:r>
              <w:rPr>
                <w:lang w:val="lv-LV"/>
              </w:rPr>
              <w:t>1</w:t>
            </w:r>
          </w:p>
        </w:tc>
        <w:tc>
          <w:tcPr>
            <w:tcW w:w="4111" w:type="dxa"/>
            <w:vMerge/>
          </w:tcPr>
          <w:p w14:paraId="4FAFE17E" w14:textId="77777777" w:rsidR="00CB4D07" w:rsidRDefault="00CB4D07" w:rsidP="0099074C">
            <w:pPr>
              <w:jc w:val="center"/>
              <w:rPr>
                <w:lang w:val="lv-LV"/>
              </w:rPr>
            </w:pPr>
          </w:p>
        </w:tc>
      </w:tr>
      <w:tr w:rsidR="00CA414C" w:rsidRPr="00F437BD" w14:paraId="7B075588" w14:textId="296A8427" w:rsidTr="00891543">
        <w:trPr>
          <w:trHeight w:val="268"/>
          <w:jc w:val="center"/>
        </w:trPr>
        <w:tc>
          <w:tcPr>
            <w:tcW w:w="988" w:type="dxa"/>
            <w:vAlign w:val="center"/>
          </w:tcPr>
          <w:p w14:paraId="105F2370" w14:textId="77777777" w:rsidR="00CA414C" w:rsidRPr="0071291C" w:rsidRDefault="00CA414C" w:rsidP="00CB4D07">
            <w:pPr>
              <w:rPr>
                <w:b/>
                <w:lang w:val="lv-LV"/>
              </w:rPr>
            </w:pPr>
            <w:r w:rsidRPr="0071291C">
              <w:rPr>
                <w:b/>
                <w:lang w:val="lv-LV"/>
              </w:rPr>
              <w:t>2.</w:t>
            </w:r>
          </w:p>
        </w:tc>
        <w:tc>
          <w:tcPr>
            <w:tcW w:w="4115" w:type="dxa"/>
            <w:vAlign w:val="center"/>
          </w:tcPr>
          <w:p w14:paraId="2CDF4B5E" w14:textId="77777777" w:rsidR="00CA414C" w:rsidRPr="0071291C" w:rsidRDefault="00CA414C" w:rsidP="00CB4D07">
            <w:pPr>
              <w:rPr>
                <w:b/>
                <w:lang w:val="lv-LV"/>
              </w:rPr>
            </w:pPr>
            <w:r w:rsidRPr="0071291C">
              <w:rPr>
                <w:b/>
                <w:lang w:val="lv-LV"/>
              </w:rPr>
              <w:t>Darba pieredze:</w:t>
            </w:r>
          </w:p>
        </w:tc>
        <w:tc>
          <w:tcPr>
            <w:tcW w:w="5387" w:type="dxa"/>
            <w:gridSpan w:val="2"/>
            <w:vAlign w:val="center"/>
          </w:tcPr>
          <w:p w14:paraId="765C9CCA" w14:textId="2FD629B2" w:rsidR="00CA414C" w:rsidRPr="00A94A3B" w:rsidRDefault="00CA414C" w:rsidP="00AF293F">
            <w:pPr>
              <w:rPr>
                <w:b/>
                <w:lang w:val="lv-LV"/>
              </w:rPr>
            </w:pPr>
            <w:r w:rsidRPr="00A94A3B">
              <w:rPr>
                <w:b/>
                <w:lang w:val="lv-LV"/>
              </w:rPr>
              <w:t>Ma</w:t>
            </w:r>
            <w:r w:rsidR="00A3539A">
              <w:rPr>
                <w:b/>
                <w:lang w:val="lv-LV"/>
              </w:rPr>
              <w:t>ksimālais</w:t>
            </w:r>
            <w:r>
              <w:rPr>
                <w:b/>
                <w:lang w:val="lv-LV"/>
              </w:rPr>
              <w:t>:</w:t>
            </w:r>
            <w:r w:rsidRPr="00A94A3B">
              <w:rPr>
                <w:b/>
                <w:lang w:val="lv-LV"/>
              </w:rPr>
              <w:t xml:space="preserve"> 20</w:t>
            </w:r>
            <w:r>
              <w:rPr>
                <w:b/>
                <w:lang w:val="lv-LV"/>
              </w:rPr>
              <w:t xml:space="preserve"> punkti</w:t>
            </w:r>
          </w:p>
        </w:tc>
      </w:tr>
      <w:tr w:rsidR="00CA414C" w:rsidRPr="00F437BD" w14:paraId="2D780321" w14:textId="59F7DC4E" w:rsidTr="00891543">
        <w:trPr>
          <w:trHeight w:val="268"/>
          <w:jc w:val="center"/>
        </w:trPr>
        <w:tc>
          <w:tcPr>
            <w:tcW w:w="988" w:type="dxa"/>
            <w:vAlign w:val="center"/>
          </w:tcPr>
          <w:p w14:paraId="63693CEA" w14:textId="77777777" w:rsidR="00CA414C" w:rsidRPr="0071291C" w:rsidRDefault="00CA414C" w:rsidP="00CB4D07">
            <w:pPr>
              <w:rPr>
                <w:b/>
                <w:lang w:val="lv-LV"/>
              </w:rPr>
            </w:pPr>
            <w:r w:rsidRPr="0071291C">
              <w:rPr>
                <w:b/>
                <w:lang w:val="lv-LV"/>
              </w:rPr>
              <w:t>2.1.</w:t>
            </w:r>
          </w:p>
        </w:tc>
        <w:tc>
          <w:tcPr>
            <w:tcW w:w="9502" w:type="dxa"/>
            <w:gridSpan w:val="3"/>
            <w:vAlign w:val="center"/>
          </w:tcPr>
          <w:p w14:paraId="14CB7DF8" w14:textId="1445288A" w:rsidR="00CA414C" w:rsidRPr="0071291C" w:rsidRDefault="00CA414C" w:rsidP="00CB4D07">
            <w:pPr>
              <w:rPr>
                <w:b/>
                <w:lang w:val="lv-LV"/>
              </w:rPr>
            </w:pPr>
            <w:r w:rsidRPr="0071291C">
              <w:rPr>
                <w:b/>
                <w:lang w:val="lv-LV"/>
              </w:rPr>
              <w:t xml:space="preserve">Pamat punkti: </w:t>
            </w:r>
          </w:p>
        </w:tc>
      </w:tr>
      <w:tr w:rsidR="00CA414C" w:rsidRPr="004F6043" w14:paraId="79911212" w14:textId="5DAC6091" w:rsidTr="00891543">
        <w:trPr>
          <w:trHeight w:val="268"/>
          <w:jc w:val="center"/>
        </w:trPr>
        <w:tc>
          <w:tcPr>
            <w:tcW w:w="988" w:type="dxa"/>
            <w:shd w:val="clear" w:color="auto" w:fill="FFFFFF" w:themeFill="background1"/>
            <w:vAlign w:val="center"/>
          </w:tcPr>
          <w:p w14:paraId="701CD437" w14:textId="77777777" w:rsidR="00CA414C" w:rsidRPr="0071291C" w:rsidRDefault="00CA414C" w:rsidP="00CB4D07">
            <w:pPr>
              <w:rPr>
                <w:b/>
                <w:lang w:val="lv-LV"/>
              </w:rPr>
            </w:pPr>
            <w:r>
              <w:rPr>
                <w:b/>
                <w:lang w:val="lv-LV"/>
              </w:rPr>
              <w:t>2.1.1.</w:t>
            </w:r>
          </w:p>
        </w:tc>
        <w:tc>
          <w:tcPr>
            <w:tcW w:w="4115" w:type="dxa"/>
            <w:shd w:val="clear" w:color="auto" w:fill="FFFFFF" w:themeFill="background1"/>
            <w:vAlign w:val="center"/>
          </w:tcPr>
          <w:p w14:paraId="1D0629E9" w14:textId="578F407F" w:rsidR="00CA414C" w:rsidRPr="0071291C" w:rsidRDefault="00CA414C" w:rsidP="00B35058">
            <w:pPr>
              <w:jc w:val="both"/>
              <w:rPr>
                <w:lang w:val="lv-LV"/>
              </w:rPr>
            </w:pPr>
            <w:r>
              <w:rPr>
                <w:color w:val="000000" w:themeColor="text1"/>
                <w:lang w:val="lv-LV"/>
              </w:rPr>
              <w:t>Pēdējo trīs (3) gadu laikā dalība kā ekspertam</w:t>
            </w:r>
            <w:r w:rsidRPr="0071291C">
              <w:rPr>
                <w:color w:val="000000" w:themeColor="text1"/>
                <w:lang w:val="lv-LV"/>
              </w:rPr>
              <w:t xml:space="preserve"> 1</w:t>
            </w:r>
            <w:r>
              <w:rPr>
                <w:color w:val="000000" w:themeColor="text1"/>
                <w:lang w:val="lv-LV"/>
              </w:rPr>
              <w:t> </w:t>
            </w:r>
            <w:r w:rsidRPr="0071291C">
              <w:rPr>
                <w:color w:val="000000" w:themeColor="text1"/>
                <w:lang w:val="lv-LV"/>
              </w:rPr>
              <w:t>(viena)</w:t>
            </w:r>
            <w:r>
              <w:rPr>
                <w:color w:val="000000" w:themeColor="text1"/>
                <w:lang w:val="lv-LV"/>
              </w:rPr>
              <w:t xml:space="preserve"> </w:t>
            </w:r>
            <w:r w:rsidRPr="0071291C">
              <w:rPr>
                <w:color w:val="000000" w:themeColor="text1"/>
                <w:lang w:val="lv-LV"/>
              </w:rPr>
              <w:t>pētījuma</w:t>
            </w:r>
            <w:r>
              <w:rPr>
                <w:color w:val="000000" w:themeColor="text1"/>
                <w:lang w:val="lv-LV"/>
              </w:rPr>
              <w:t xml:space="preserve"> un/vai stratēģijas un /vai tematiskā plānojuma izstrādē un/vai politikas plānošanas dokumenta izstrādē valsts, reģionālā vai pašvaldību līmenī </w:t>
            </w:r>
          </w:p>
        </w:tc>
        <w:tc>
          <w:tcPr>
            <w:tcW w:w="1276" w:type="dxa"/>
            <w:shd w:val="clear" w:color="auto" w:fill="FFFFFF" w:themeFill="background1"/>
            <w:vAlign w:val="center"/>
          </w:tcPr>
          <w:p w14:paraId="108280BA" w14:textId="561EC949" w:rsidR="00CA414C" w:rsidRPr="0071291C" w:rsidRDefault="00537046" w:rsidP="0099074C">
            <w:pPr>
              <w:jc w:val="center"/>
              <w:rPr>
                <w:lang w:val="lv-LV"/>
              </w:rPr>
            </w:pPr>
            <w:r>
              <w:rPr>
                <w:lang w:val="lv-LV"/>
              </w:rPr>
              <w:t>2</w:t>
            </w:r>
          </w:p>
        </w:tc>
        <w:tc>
          <w:tcPr>
            <w:tcW w:w="4111" w:type="dxa"/>
            <w:vMerge w:val="restart"/>
            <w:shd w:val="clear" w:color="auto" w:fill="FFFFFF" w:themeFill="background1"/>
          </w:tcPr>
          <w:p w14:paraId="390193D6" w14:textId="71419514" w:rsidR="00CA414C" w:rsidRDefault="00962E54" w:rsidP="00962E54">
            <w:pPr>
              <w:jc w:val="both"/>
              <w:rPr>
                <w:lang w:val="lv-LV"/>
              </w:rPr>
            </w:pPr>
            <w:r>
              <w:rPr>
                <w:lang w:val="lv-LV"/>
              </w:rPr>
              <w:t xml:space="preserve">Šīs ir pamatpozīcijas. </w:t>
            </w:r>
            <w:r w:rsidR="00CA414C">
              <w:rPr>
                <w:lang w:val="lv-LV"/>
              </w:rPr>
              <w:t xml:space="preserve">Pasūtītājs atbilstoši iesniegtajai informācijai/dokumentiem </w:t>
            </w:r>
            <w:r>
              <w:rPr>
                <w:lang w:val="lv-LV"/>
              </w:rPr>
              <w:t>piešķir</w:t>
            </w:r>
            <w:r w:rsidR="00AF293F">
              <w:rPr>
                <w:lang w:val="lv-LV"/>
              </w:rPr>
              <w:t>s</w:t>
            </w:r>
            <w:r w:rsidR="00CA414C">
              <w:rPr>
                <w:lang w:val="lv-LV"/>
              </w:rPr>
              <w:t xml:space="preserve"> punktus atbilstoši 2.1.1., 2.1.2. vai 2.1.3. </w:t>
            </w:r>
            <w:r>
              <w:rPr>
                <w:lang w:val="lv-LV"/>
              </w:rPr>
              <w:t>pamat</w:t>
            </w:r>
            <w:r w:rsidR="007F57CA">
              <w:rPr>
                <w:lang w:val="lv-LV"/>
              </w:rPr>
              <w:t>pozīcijai</w:t>
            </w:r>
            <w:r w:rsidR="00CA414C">
              <w:rPr>
                <w:lang w:val="lv-LV"/>
              </w:rPr>
              <w:t>.</w:t>
            </w:r>
          </w:p>
        </w:tc>
      </w:tr>
      <w:tr w:rsidR="00CA414C" w:rsidRPr="004D3177" w14:paraId="02FE8095" w14:textId="0C914792" w:rsidTr="00891543">
        <w:trPr>
          <w:trHeight w:val="268"/>
          <w:jc w:val="center"/>
        </w:trPr>
        <w:tc>
          <w:tcPr>
            <w:tcW w:w="988" w:type="dxa"/>
            <w:shd w:val="clear" w:color="auto" w:fill="FFFFFF" w:themeFill="background1"/>
            <w:vAlign w:val="center"/>
          </w:tcPr>
          <w:p w14:paraId="6C3A03F9" w14:textId="0072475B" w:rsidR="00CA414C" w:rsidRDefault="00CA414C" w:rsidP="00CB4D07">
            <w:pPr>
              <w:rPr>
                <w:b/>
                <w:lang w:val="lv-LV"/>
              </w:rPr>
            </w:pPr>
            <w:r>
              <w:rPr>
                <w:b/>
                <w:lang w:val="lv-LV"/>
              </w:rPr>
              <w:t>2.1.2.</w:t>
            </w:r>
          </w:p>
        </w:tc>
        <w:tc>
          <w:tcPr>
            <w:tcW w:w="4115" w:type="dxa"/>
            <w:shd w:val="clear" w:color="auto" w:fill="FFFFFF" w:themeFill="background1"/>
            <w:vAlign w:val="center"/>
          </w:tcPr>
          <w:p w14:paraId="08B74CD7" w14:textId="758F86D7" w:rsidR="00CA414C" w:rsidRDefault="00CA414C" w:rsidP="00B35058">
            <w:pPr>
              <w:jc w:val="both"/>
              <w:rPr>
                <w:color w:val="000000" w:themeColor="text1"/>
                <w:lang w:val="lv-LV"/>
              </w:rPr>
            </w:pPr>
            <w:r>
              <w:rPr>
                <w:color w:val="000000" w:themeColor="text1"/>
                <w:lang w:val="lv-LV"/>
              </w:rPr>
              <w:t>Pēdējo trīs (3) gadu laikā dalība 3</w:t>
            </w:r>
            <w:r w:rsidRPr="0071291C">
              <w:rPr>
                <w:color w:val="000000" w:themeColor="text1"/>
                <w:lang w:val="lv-LV"/>
              </w:rPr>
              <w:t xml:space="preserve"> (</w:t>
            </w:r>
            <w:r>
              <w:rPr>
                <w:color w:val="000000" w:themeColor="text1"/>
                <w:lang w:val="lv-LV"/>
              </w:rPr>
              <w:t>trīs</w:t>
            </w:r>
            <w:r w:rsidRPr="0071291C">
              <w:rPr>
                <w:color w:val="000000" w:themeColor="text1"/>
                <w:lang w:val="lv-LV"/>
              </w:rPr>
              <w:t>) pētījum</w:t>
            </w:r>
            <w:r>
              <w:rPr>
                <w:color w:val="000000" w:themeColor="text1"/>
                <w:lang w:val="lv-LV"/>
              </w:rPr>
              <w:t xml:space="preserve">u un/vai stratēģiju un /vai tematiskā plānojuma izstrādē un/vai politikas plānošanas dokumenta izstrādē valsts, reģionālā vai pašvaldību līmenī </w:t>
            </w:r>
          </w:p>
        </w:tc>
        <w:tc>
          <w:tcPr>
            <w:tcW w:w="1276" w:type="dxa"/>
            <w:shd w:val="clear" w:color="auto" w:fill="FFFFFF" w:themeFill="background1"/>
            <w:vAlign w:val="center"/>
          </w:tcPr>
          <w:p w14:paraId="7B0B7E70" w14:textId="4A266FC6" w:rsidR="00CA414C" w:rsidRDefault="00537046" w:rsidP="0099074C">
            <w:pPr>
              <w:jc w:val="center"/>
              <w:rPr>
                <w:lang w:val="lv-LV"/>
              </w:rPr>
            </w:pPr>
            <w:r>
              <w:rPr>
                <w:lang w:val="lv-LV"/>
              </w:rPr>
              <w:t>3</w:t>
            </w:r>
          </w:p>
        </w:tc>
        <w:tc>
          <w:tcPr>
            <w:tcW w:w="4111" w:type="dxa"/>
            <w:vMerge/>
            <w:shd w:val="clear" w:color="auto" w:fill="FFFFFF" w:themeFill="background1"/>
          </w:tcPr>
          <w:p w14:paraId="3C7362D0" w14:textId="77777777" w:rsidR="00CA414C" w:rsidRDefault="00CA414C" w:rsidP="0099074C">
            <w:pPr>
              <w:jc w:val="center"/>
              <w:rPr>
                <w:lang w:val="lv-LV"/>
              </w:rPr>
            </w:pPr>
          </w:p>
        </w:tc>
      </w:tr>
      <w:tr w:rsidR="00CA414C" w:rsidRPr="004D3177" w14:paraId="49508AA8" w14:textId="31A296F0" w:rsidTr="00891543">
        <w:trPr>
          <w:trHeight w:val="268"/>
          <w:jc w:val="center"/>
        </w:trPr>
        <w:tc>
          <w:tcPr>
            <w:tcW w:w="988" w:type="dxa"/>
            <w:shd w:val="clear" w:color="auto" w:fill="FFFFFF" w:themeFill="background1"/>
            <w:vAlign w:val="center"/>
          </w:tcPr>
          <w:p w14:paraId="6EDD726D" w14:textId="3B2812C6" w:rsidR="00CA414C" w:rsidRDefault="00CA414C" w:rsidP="00CB4D07">
            <w:pPr>
              <w:rPr>
                <w:b/>
                <w:lang w:val="lv-LV"/>
              </w:rPr>
            </w:pPr>
            <w:r>
              <w:rPr>
                <w:b/>
                <w:lang w:val="lv-LV"/>
              </w:rPr>
              <w:t>2.1.3.</w:t>
            </w:r>
          </w:p>
        </w:tc>
        <w:tc>
          <w:tcPr>
            <w:tcW w:w="4115" w:type="dxa"/>
            <w:shd w:val="clear" w:color="auto" w:fill="FFFFFF" w:themeFill="background1"/>
            <w:vAlign w:val="center"/>
          </w:tcPr>
          <w:p w14:paraId="407BB862" w14:textId="6BBF75B0" w:rsidR="00CA414C" w:rsidRDefault="00CA414C" w:rsidP="00B35058">
            <w:pPr>
              <w:jc w:val="both"/>
              <w:rPr>
                <w:color w:val="000000" w:themeColor="text1"/>
                <w:lang w:val="lv-LV"/>
              </w:rPr>
            </w:pPr>
            <w:r>
              <w:rPr>
                <w:color w:val="000000" w:themeColor="text1"/>
                <w:lang w:val="lv-LV"/>
              </w:rPr>
              <w:t>Pēdējo trīs (3) gadu laikā dalība 5</w:t>
            </w:r>
            <w:r w:rsidRPr="0071291C">
              <w:rPr>
                <w:color w:val="000000" w:themeColor="text1"/>
                <w:lang w:val="lv-LV"/>
              </w:rPr>
              <w:t xml:space="preserve"> (</w:t>
            </w:r>
            <w:r>
              <w:rPr>
                <w:color w:val="000000" w:themeColor="text1"/>
                <w:lang w:val="lv-LV"/>
              </w:rPr>
              <w:t>pieci</w:t>
            </w:r>
            <w:r w:rsidRPr="0071291C">
              <w:rPr>
                <w:color w:val="000000" w:themeColor="text1"/>
                <w:lang w:val="lv-LV"/>
              </w:rPr>
              <w:t>) pētījum</w:t>
            </w:r>
            <w:r>
              <w:rPr>
                <w:color w:val="000000" w:themeColor="text1"/>
                <w:lang w:val="lv-LV"/>
              </w:rPr>
              <w:t xml:space="preserve">u un/vai stratēģiju un /vai tematiskā plānojuma izstrādē un/vai politikas plānošanas dokumenta izstrādē valsts, reģionālā vai pašvaldību līmenī </w:t>
            </w:r>
          </w:p>
        </w:tc>
        <w:tc>
          <w:tcPr>
            <w:tcW w:w="1276" w:type="dxa"/>
            <w:shd w:val="clear" w:color="auto" w:fill="FFFFFF" w:themeFill="background1"/>
            <w:vAlign w:val="center"/>
          </w:tcPr>
          <w:p w14:paraId="655D59F2" w14:textId="34B3F5A2" w:rsidR="00CA414C" w:rsidRDefault="00537046" w:rsidP="0099074C">
            <w:pPr>
              <w:jc w:val="center"/>
              <w:rPr>
                <w:lang w:val="lv-LV"/>
              </w:rPr>
            </w:pPr>
            <w:r>
              <w:rPr>
                <w:lang w:val="lv-LV"/>
              </w:rPr>
              <w:t>4</w:t>
            </w:r>
          </w:p>
        </w:tc>
        <w:tc>
          <w:tcPr>
            <w:tcW w:w="4111" w:type="dxa"/>
            <w:vMerge/>
            <w:shd w:val="clear" w:color="auto" w:fill="FFFFFF" w:themeFill="background1"/>
          </w:tcPr>
          <w:p w14:paraId="458532B4" w14:textId="77777777" w:rsidR="00CA414C" w:rsidRDefault="00CA414C" w:rsidP="0099074C">
            <w:pPr>
              <w:jc w:val="center"/>
              <w:rPr>
                <w:lang w:val="lv-LV"/>
              </w:rPr>
            </w:pPr>
          </w:p>
        </w:tc>
      </w:tr>
      <w:tr w:rsidR="00CA414C" w:rsidRPr="004F6043" w14:paraId="5E0A2996" w14:textId="21F7021A" w:rsidTr="00891543">
        <w:trPr>
          <w:trHeight w:val="268"/>
          <w:jc w:val="center"/>
        </w:trPr>
        <w:tc>
          <w:tcPr>
            <w:tcW w:w="988" w:type="dxa"/>
            <w:shd w:val="clear" w:color="auto" w:fill="FFFFFF" w:themeFill="background1"/>
            <w:vAlign w:val="center"/>
          </w:tcPr>
          <w:p w14:paraId="4D6F26B6" w14:textId="05EA906F" w:rsidR="00CA414C" w:rsidRPr="0071291C" w:rsidRDefault="00CA414C" w:rsidP="00CB4D07">
            <w:pPr>
              <w:rPr>
                <w:b/>
                <w:lang w:val="lv-LV"/>
              </w:rPr>
            </w:pPr>
            <w:r>
              <w:rPr>
                <w:b/>
                <w:lang w:val="lv-LV"/>
              </w:rPr>
              <w:t>2.2.</w:t>
            </w:r>
          </w:p>
        </w:tc>
        <w:tc>
          <w:tcPr>
            <w:tcW w:w="9502" w:type="dxa"/>
            <w:gridSpan w:val="3"/>
            <w:shd w:val="clear" w:color="auto" w:fill="FFFFFF" w:themeFill="background1"/>
            <w:vAlign w:val="center"/>
          </w:tcPr>
          <w:p w14:paraId="1C1869B4" w14:textId="389DA39C" w:rsidR="00CA414C" w:rsidRPr="00AF5B52" w:rsidRDefault="00CA414C" w:rsidP="00CB4D07">
            <w:pPr>
              <w:rPr>
                <w:b/>
                <w:color w:val="000000" w:themeColor="text1"/>
                <w:lang w:val="lv-LV"/>
              </w:rPr>
            </w:pPr>
            <w:r w:rsidRPr="00AF5B52">
              <w:rPr>
                <w:b/>
                <w:color w:val="000000" w:themeColor="text1"/>
                <w:lang w:val="lv-LV"/>
              </w:rPr>
              <w:t>Papild</w:t>
            </w:r>
            <w:r w:rsidRPr="005D73E9">
              <w:rPr>
                <w:b/>
                <w:color w:val="000000" w:themeColor="text1"/>
                <w:lang w:val="lv-LV"/>
              </w:rPr>
              <w:t xml:space="preserve">us </w:t>
            </w:r>
            <w:r w:rsidRPr="00AF5B52">
              <w:rPr>
                <w:b/>
                <w:color w:val="000000" w:themeColor="text1"/>
                <w:lang w:val="lv-LV"/>
              </w:rPr>
              <w:t>punkti</w:t>
            </w:r>
            <w:r w:rsidRPr="005D73E9">
              <w:rPr>
                <w:b/>
                <w:color w:val="000000" w:themeColor="text1"/>
                <w:lang w:val="lv-LV"/>
              </w:rPr>
              <w:t xml:space="preserve"> </w:t>
            </w:r>
            <w:r w:rsidRPr="00AF5B52">
              <w:rPr>
                <w:b/>
                <w:color w:val="000000" w:themeColor="text1"/>
                <w:lang w:val="lv-LV"/>
              </w:rPr>
              <w:t xml:space="preserve"> tiek piešķirti par katru nākamo izpildītu pozīciju:</w:t>
            </w:r>
          </w:p>
        </w:tc>
      </w:tr>
      <w:tr w:rsidR="007F57CA" w:rsidRPr="004F6043" w14:paraId="1BE2F3C2" w14:textId="6F9BD217" w:rsidTr="00891543">
        <w:trPr>
          <w:trHeight w:val="268"/>
          <w:jc w:val="center"/>
        </w:trPr>
        <w:tc>
          <w:tcPr>
            <w:tcW w:w="988" w:type="dxa"/>
            <w:shd w:val="clear" w:color="auto" w:fill="FFFFFF" w:themeFill="background1"/>
            <w:vAlign w:val="center"/>
          </w:tcPr>
          <w:p w14:paraId="46EA5188" w14:textId="3FD18DB3" w:rsidR="007F57CA" w:rsidRPr="0071291C" w:rsidRDefault="007F57CA" w:rsidP="00CB4D07">
            <w:pPr>
              <w:rPr>
                <w:b/>
                <w:lang w:val="lv-LV"/>
              </w:rPr>
            </w:pPr>
            <w:r>
              <w:rPr>
                <w:b/>
                <w:lang w:val="lv-LV"/>
              </w:rPr>
              <w:t>2.2.1.</w:t>
            </w:r>
          </w:p>
        </w:tc>
        <w:tc>
          <w:tcPr>
            <w:tcW w:w="4115" w:type="dxa"/>
            <w:shd w:val="clear" w:color="auto" w:fill="FFFFFF" w:themeFill="background1"/>
            <w:vAlign w:val="center"/>
          </w:tcPr>
          <w:p w14:paraId="2646B9C8" w14:textId="34392BA7" w:rsidR="007F57CA" w:rsidRPr="0071291C" w:rsidRDefault="007F57CA" w:rsidP="0099074C">
            <w:pPr>
              <w:jc w:val="both"/>
              <w:rPr>
                <w:color w:val="000000" w:themeColor="text1"/>
                <w:lang w:val="lv-LV"/>
              </w:rPr>
            </w:pPr>
            <w:r>
              <w:rPr>
                <w:color w:val="000000" w:themeColor="text1"/>
                <w:lang w:val="lv-LV"/>
              </w:rPr>
              <w:t xml:space="preserve">Ja viens no 2.1.1., 2.1.2. vai 2.1.3. punktā minētajiem dokumentiem ir veikts viedās specializācijas jomā </w:t>
            </w:r>
          </w:p>
        </w:tc>
        <w:tc>
          <w:tcPr>
            <w:tcW w:w="1276" w:type="dxa"/>
            <w:shd w:val="clear" w:color="auto" w:fill="FFFFFF" w:themeFill="background1"/>
            <w:vAlign w:val="center"/>
          </w:tcPr>
          <w:p w14:paraId="0251EC4D" w14:textId="00F2679A" w:rsidR="007F57CA" w:rsidRPr="0071291C" w:rsidRDefault="00537046" w:rsidP="0099074C">
            <w:pPr>
              <w:jc w:val="center"/>
              <w:rPr>
                <w:lang w:val="lv-LV"/>
              </w:rPr>
            </w:pPr>
            <w:r>
              <w:rPr>
                <w:lang w:val="lv-LV"/>
              </w:rPr>
              <w:t>3</w:t>
            </w:r>
          </w:p>
        </w:tc>
        <w:tc>
          <w:tcPr>
            <w:tcW w:w="4111" w:type="dxa"/>
            <w:vMerge w:val="restart"/>
            <w:shd w:val="clear" w:color="auto" w:fill="FFFFFF" w:themeFill="background1"/>
          </w:tcPr>
          <w:p w14:paraId="378C8E33" w14:textId="03838E6E" w:rsidR="007F5121" w:rsidRDefault="003D524D" w:rsidP="007F57CA">
            <w:pPr>
              <w:jc w:val="both"/>
              <w:rPr>
                <w:lang w:val="lv-LV"/>
              </w:rPr>
            </w:pPr>
            <w:proofErr w:type="spellStart"/>
            <w:r>
              <w:rPr>
                <w:lang w:val="lv-LV"/>
              </w:rPr>
              <w:t>Papildpozīciju</w:t>
            </w:r>
            <w:proofErr w:type="spellEnd"/>
            <w:r>
              <w:rPr>
                <w:lang w:val="lv-LV"/>
              </w:rPr>
              <w:t xml:space="preserve"> 2.2.1., 2.2.2., 2.2.3., 2.2.4.</w:t>
            </w:r>
            <w:r w:rsidR="00537046">
              <w:rPr>
                <w:lang w:val="lv-LV"/>
              </w:rPr>
              <w:t xml:space="preserve"> 2.2.5</w:t>
            </w:r>
            <w:r>
              <w:rPr>
                <w:lang w:val="lv-LV"/>
              </w:rPr>
              <w:t>. un 2.2.</w:t>
            </w:r>
            <w:r w:rsidR="00537046">
              <w:rPr>
                <w:lang w:val="lv-LV"/>
              </w:rPr>
              <w:t xml:space="preserve">6. </w:t>
            </w:r>
            <w:r>
              <w:rPr>
                <w:lang w:val="lv-LV"/>
              </w:rPr>
              <w:t>p</w:t>
            </w:r>
            <w:r w:rsidR="007F57CA">
              <w:rPr>
                <w:lang w:val="lv-LV"/>
              </w:rPr>
              <w:t xml:space="preserve">apildu punkti tiek piešķirti papildus </w:t>
            </w:r>
            <w:r>
              <w:rPr>
                <w:lang w:val="lv-LV"/>
              </w:rPr>
              <w:t xml:space="preserve">2.1.1., 2.1.2. vai 2.1.3. </w:t>
            </w:r>
            <w:r w:rsidR="00962E54">
              <w:rPr>
                <w:lang w:val="lv-LV"/>
              </w:rPr>
              <w:t>pamat</w:t>
            </w:r>
            <w:r w:rsidR="007F5121">
              <w:rPr>
                <w:lang w:val="lv-LV"/>
              </w:rPr>
              <w:t xml:space="preserve">pozīcijā  iegūtajiem </w:t>
            </w:r>
            <w:r w:rsidR="00962E54">
              <w:rPr>
                <w:lang w:val="lv-LV"/>
              </w:rPr>
              <w:t>p</w:t>
            </w:r>
            <w:r w:rsidR="007F57CA">
              <w:rPr>
                <w:lang w:val="lv-LV"/>
              </w:rPr>
              <w:t xml:space="preserve">unktiem. </w:t>
            </w:r>
          </w:p>
          <w:p w14:paraId="0E05CE63" w14:textId="26381139" w:rsidR="007F57CA" w:rsidRDefault="007F57CA" w:rsidP="007F57CA">
            <w:pPr>
              <w:jc w:val="both"/>
              <w:rPr>
                <w:lang w:val="lv-LV"/>
              </w:rPr>
            </w:pPr>
            <w:r>
              <w:rPr>
                <w:lang w:val="lv-LV"/>
              </w:rPr>
              <w:t>Papildu punktus piešķir par katru nākamo izpildītu pozīciju.</w:t>
            </w:r>
          </w:p>
          <w:p w14:paraId="0BD61231" w14:textId="77777777" w:rsidR="007F57CA" w:rsidRPr="007F57CA" w:rsidRDefault="007F57CA" w:rsidP="007F57CA">
            <w:pPr>
              <w:jc w:val="both"/>
              <w:rPr>
                <w:b/>
                <w:lang w:val="lv-LV"/>
              </w:rPr>
            </w:pPr>
            <w:r w:rsidRPr="007F57CA">
              <w:rPr>
                <w:b/>
                <w:lang w:val="lv-LV"/>
              </w:rPr>
              <w:t>Piemēram:</w:t>
            </w:r>
          </w:p>
          <w:p w14:paraId="362F0E7C" w14:textId="77777777" w:rsidR="00537046" w:rsidRDefault="003D524D" w:rsidP="007F5121">
            <w:pPr>
              <w:rPr>
                <w:lang w:val="lv-LV"/>
              </w:rPr>
            </w:pPr>
            <w:r>
              <w:rPr>
                <w:b/>
                <w:u w:val="single"/>
                <w:lang w:val="lv-LV"/>
              </w:rPr>
              <w:t xml:space="preserve">Attīstības plānošanas eksperts </w:t>
            </w:r>
            <w:r w:rsidR="00537046">
              <w:rPr>
                <w:b/>
                <w:u w:val="single"/>
                <w:lang w:val="lv-LV"/>
              </w:rPr>
              <w:t xml:space="preserve">, </w:t>
            </w:r>
            <w:r w:rsidR="00537046" w:rsidRPr="00537046">
              <w:rPr>
                <w:lang w:val="lv-LV"/>
              </w:rPr>
              <w:t xml:space="preserve">kurš ir izstrādājis </w:t>
            </w:r>
            <w:r w:rsidR="00537046">
              <w:rPr>
                <w:lang w:val="lv-LV"/>
              </w:rPr>
              <w:t xml:space="preserve">3 (trīs) </w:t>
            </w:r>
            <w:r w:rsidR="00537046" w:rsidRPr="00537046">
              <w:rPr>
                <w:lang w:val="lv-LV"/>
              </w:rPr>
              <w:t>pētījumu</w:t>
            </w:r>
            <w:r w:rsidR="00537046">
              <w:rPr>
                <w:lang w:val="lv-LV"/>
              </w:rPr>
              <w:t xml:space="preserve">s, un kurš viens no </w:t>
            </w:r>
            <w:r w:rsidR="00537046">
              <w:rPr>
                <w:lang w:val="lv-LV"/>
              </w:rPr>
              <w:lastRenderedPageBreak/>
              <w:t>viņiem</w:t>
            </w:r>
            <w:r w:rsidR="00537046" w:rsidRPr="00537046">
              <w:rPr>
                <w:lang w:val="lv-LV"/>
              </w:rPr>
              <w:t xml:space="preserve"> </w:t>
            </w:r>
            <w:r w:rsidR="00537046">
              <w:rPr>
                <w:lang w:val="lv-LV"/>
              </w:rPr>
              <w:t xml:space="preserve"> ir izstrādāts </w:t>
            </w:r>
            <w:r w:rsidR="00537046" w:rsidRPr="00537046">
              <w:rPr>
                <w:lang w:val="lv-LV"/>
              </w:rPr>
              <w:t>angļu valodā Igaunijā</w:t>
            </w:r>
            <w:r w:rsidR="00537046">
              <w:rPr>
                <w:lang w:val="lv-LV"/>
              </w:rPr>
              <w:t xml:space="preserve"> par jūras piekrasti, saņems 15. punktus:</w:t>
            </w:r>
          </w:p>
          <w:p w14:paraId="03C02BC6" w14:textId="57C751C6" w:rsidR="00537046" w:rsidRDefault="00537046" w:rsidP="00537046">
            <w:pPr>
              <w:rPr>
                <w:lang w:val="lv-LV"/>
              </w:rPr>
            </w:pPr>
            <w:r>
              <w:rPr>
                <w:lang w:val="lv-LV"/>
              </w:rPr>
              <w:t>3 punkti atbilstoši 2.1.2. pozīcijai;</w:t>
            </w:r>
          </w:p>
          <w:p w14:paraId="0AF9BE11" w14:textId="4CB1B05A" w:rsidR="00537046" w:rsidRDefault="00537046" w:rsidP="00537046">
            <w:pPr>
              <w:rPr>
                <w:lang w:val="lv-LV"/>
              </w:rPr>
            </w:pPr>
            <w:r>
              <w:rPr>
                <w:lang w:val="lv-LV"/>
              </w:rPr>
              <w:t>4 punkti atbilstoši 2.2.2.</w:t>
            </w:r>
            <w:r w:rsidR="004B51E3">
              <w:rPr>
                <w:lang w:val="lv-LV"/>
              </w:rPr>
              <w:t xml:space="preserve"> </w:t>
            </w:r>
            <w:r>
              <w:rPr>
                <w:lang w:val="lv-LV"/>
              </w:rPr>
              <w:t>pozīcijai;</w:t>
            </w:r>
          </w:p>
          <w:p w14:paraId="76D71230" w14:textId="0A39C689" w:rsidR="00537046" w:rsidRDefault="00537046" w:rsidP="00537046">
            <w:pPr>
              <w:rPr>
                <w:lang w:val="lv-LV"/>
              </w:rPr>
            </w:pPr>
            <w:r>
              <w:rPr>
                <w:lang w:val="lv-LV"/>
              </w:rPr>
              <w:t>6 punkti atbilstoši 2.2.3. pozīcijai;</w:t>
            </w:r>
          </w:p>
          <w:p w14:paraId="33D046D0" w14:textId="3A9BE8AB" w:rsidR="00537046" w:rsidRDefault="00537046" w:rsidP="00537046">
            <w:pPr>
              <w:rPr>
                <w:lang w:val="lv-LV"/>
              </w:rPr>
            </w:pPr>
            <w:r>
              <w:rPr>
                <w:lang w:val="lv-LV"/>
              </w:rPr>
              <w:t>2 punkti atbilstoši 2.2.4. pozīcijai</w:t>
            </w:r>
            <w:r w:rsidR="0077399A">
              <w:rPr>
                <w:lang w:val="lv-LV"/>
              </w:rPr>
              <w:t>.</w:t>
            </w:r>
          </w:p>
          <w:p w14:paraId="4AF67626" w14:textId="77777777" w:rsidR="00537046" w:rsidRDefault="00537046" w:rsidP="00537046">
            <w:pPr>
              <w:rPr>
                <w:lang w:val="lv-LV"/>
              </w:rPr>
            </w:pPr>
          </w:p>
          <w:p w14:paraId="47D7A2EF" w14:textId="58B49B77" w:rsidR="007F5121" w:rsidRDefault="007F5121" w:rsidP="00962E54">
            <w:pPr>
              <w:rPr>
                <w:lang w:val="lv-LV"/>
              </w:rPr>
            </w:pPr>
          </w:p>
        </w:tc>
      </w:tr>
      <w:tr w:rsidR="007F57CA" w:rsidRPr="00537046" w14:paraId="2D90470D" w14:textId="369277ED" w:rsidTr="00891543">
        <w:trPr>
          <w:trHeight w:val="268"/>
          <w:jc w:val="center"/>
        </w:trPr>
        <w:tc>
          <w:tcPr>
            <w:tcW w:w="988" w:type="dxa"/>
            <w:shd w:val="clear" w:color="auto" w:fill="FFFFFF" w:themeFill="background1"/>
            <w:vAlign w:val="center"/>
          </w:tcPr>
          <w:p w14:paraId="6CAE0C47" w14:textId="583960F8" w:rsidR="007F57CA" w:rsidRPr="0071291C" w:rsidRDefault="007F57CA" w:rsidP="00CB4D07">
            <w:pPr>
              <w:rPr>
                <w:b/>
                <w:lang w:val="lv-LV"/>
              </w:rPr>
            </w:pPr>
            <w:r>
              <w:rPr>
                <w:b/>
                <w:lang w:val="lv-LV"/>
              </w:rPr>
              <w:t>2.2.2.</w:t>
            </w:r>
          </w:p>
        </w:tc>
        <w:tc>
          <w:tcPr>
            <w:tcW w:w="4115" w:type="dxa"/>
            <w:shd w:val="clear" w:color="auto" w:fill="FFFFFF" w:themeFill="background1"/>
            <w:vAlign w:val="center"/>
          </w:tcPr>
          <w:p w14:paraId="6C19F67A" w14:textId="09F5C636" w:rsidR="007F57CA" w:rsidRPr="0071291C" w:rsidRDefault="007F57CA" w:rsidP="00B35058">
            <w:pPr>
              <w:jc w:val="both"/>
              <w:rPr>
                <w:lang w:val="lv-LV"/>
              </w:rPr>
            </w:pPr>
            <w:r>
              <w:rPr>
                <w:color w:val="000000" w:themeColor="text1"/>
                <w:lang w:val="lv-LV"/>
              </w:rPr>
              <w:t>Ja viens no 2.1.1. punktā minētajiem dokumentiem ir veikts jūras un piekrastes attīstības</w:t>
            </w:r>
            <w:r w:rsidR="00B35058">
              <w:rPr>
                <w:color w:val="000000" w:themeColor="text1"/>
                <w:lang w:val="lv-LV"/>
              </w:rPr>
              <w:t xml:space="preserve"> plānošanas</w:t>
            </w:r>
            <w:r>
              <w:rPr>
                <w:color w:val="000000" w:themeColor="text1"/>
                <w:lang w:val="lv-LV"/>
              </w:rPr>
              <w:t xml:space="preserve"> jomā </w:t>
            </w:r>
          </w:p>
        </w:tc>
        <w:tc>
          <w:tcPr>
            <w:tcW w:w="1276" w:type="dxa"/>
            <w:shd w:val="clear" w:color="auto" w:fill="FFFFFF" w:themeFill="background1"/>
            <w:vAlign w:val="center"/>
          </w:tcPr>
          <w:p w14:paraId="3B119BBC" w14:textId="50EACE9A" w:rsidR="007F57CA" w:rsidRPr="0071291C" w:rsidRDefault="00537046" w:rsidP="0099074C">
            <w:pPr>
              <w:jc w:val="center"/>
              <w:rPr>
                <w:lang w:val="lv-LV"/>
              </w:rPr>
            </w:pPr>
            <w:r>
              <w:rPr>
                <w:lang w:val="lv-LV"/>
              </w:rPr>
              <w:t>4</w:t>
            </w:r>
          </w:p>
        </w:tc>
        <w:tc>
          <w:tcPr>
            <w:tcW w:w="4111" w:type="dxa"/>
            <w:vMerge/>
            <w:shd w:val="clear" w:color="auto" w:fill="FFFFFF" w:themeFill="background1"/>
          </w:tcPr>
          <w:p w14:paraId="2C0F956B" w14:textId="77777777" w:rsidR="007F57CA" w:rsidRDefault="007F57CA" w:rsidP="0099074C">
            <w:pPr>
              <w:jc w:val="center"/>
              <w:rPr>
                <w:lang w:val="lv-LV"/>
              </w:rPr>
            </w:pPr>
          </w:p>
        </w:tc>
      </w:tr>
      <w:tr w:rsidR="007F57CA" w:rsidRPr="005841FF" w14:paraId="052CBBE8" w14:textId="6CE3E6EF" w:rsidTr="00891543">
        <w:trPr>
          <w:trHeight w:val="268"/>
          <w:jc w:val="center"/>
        </w:trPr>
        <w:tc>
          <w:tcPr>
            <w:tcW w:w="988" w:type="dxa"/>
            <w:shd w:val="clear" w:color="auto" w:fill="FFFFFF" w:themeFill="background1"/>
            <w:vAlign w:val="center"/>
          </w:tcPr>
          <w:p w14:paraId="130289B4" w14:textId="5F084F98" w:rsidR="007F57CA" w:rsidRPr="0071291C" w:rsidRDefault="007F57CA" w:rsidP="00CB4D07">
            <w:pPr>
              <w:rPr>
                <w:b/>
                <w:lang w:val="lv-LV"/>
              </w:rPr>
            </w:pPr>
            <w:r>
              <w:rPr>
                <w:b/>
                <w:lang w:val="lv-LV"/>
              </w:rPr>
              <w:t>2.2.3.</w:t>
            </w:r>
          </w:p>
        </w:tc>
        <w:tc>
          <w:tcPr>
            <w:tcW w:w="4115" w:type="dxa"/>
            <w:shd w:val="clear" w:color="auto" w:fill="FFFFFF" w:themeFill="background1"/>
            <w:vAlign w:val="center"/>
          </w:tcPr>
          <w:p w14:paraId="636978E8" w14:textId="71318B26" w:rsidR="007F57CA" w:rsidRPr="0071291C" w:rsidRDefault="007F57CA" w:rsidP="00B35058">
            <w:pPr>
              <w:jc w:val="both"/>
              <w:rPr>
                <w:color w:val="000000" w:themeColor="text1"/>
                <w:lang w:val="lv-LV"/>
              </w:rPr>
            </w:pPr>
            <w:r>
              <w:rPr>
                <w:color w:val="000000" w:themeColor="text1"/>
                <w:lang w:val="lv-LV"/>
              </w:rPr>
              <w:t>Ja viens no 2.1.1., 2.1.2. vai 2.1.3. punktā minētajiem dokumen</w:t>
            </w:r>
            <w:r w:rsidR="00B61E6B">
              <w:rPr>
                <w:color w:val="000000" w:themeColor="text1"/>
                <w:lang w:val="lv-LV"/>
              </w:rPr>
              <w:t>tiem ir veikts kādā no  Eiropas Savienības</w:t>
            </w:r>
            <w:r w:rsidR="00ED324C">
              <w:rPr>
                <w:color w:val="000000" w:themeColor="text1"/>
                <w:lang w:val="lv-LV"/>
              </w:rPr>
              <w:t xml:space="preserve"> valstīm </w:t>
            </w:r>
            <w:r>
              <w:rPr>
                <w:color w:val="000000" w:themeColor="text1"/>
                <w:lang w:val="lv-LV"/>
              </w:rPr>
              <w:t xml:space="preserve"> un/vai Baltijas jūras reģionā</w:t>
            </w:r>
            <w:r w:rsidR="00B61E6B">
              <w:rPr>
                <w:color w:val="000000" w:themeColor="text1"/>
                <w:lang w:val="lv-LV"/>
              </w:rPr>
              <w:t xml:space="preserve"> (izņemot Latviju)</w:t>
            </w:r>
            <w:r>
              <w:rPr>
                <w:color w:val="000000" w:themeColor="text1"/>
                <w:lang w:val="lv-LV"/>
              </w:rPr>
              <w:t>;</w:t>
            </w:r>
          </w:p>
        </w:tc>
        <w:tc>
          <w:tcPr>
            <w:tcW w:w="1276" w:type="dxa"/>
            <w:shd w:val="clear" w:color="auto" w:fill="FFFFFF" w:themeFill="background1"/>
            <w:vAlign w:val="center"/>
          </w:tcPr>
          <w:p w14:paraId="60505729" w14:textId="1C39C6F4" w:rsidR="007F57CA" w:rsidRPr="0071291C" w:rsidRDefault="00107C79" w:rsidP="0099074C">
            <w:pPr>
              <w:jc w:val="center"/>
              <w:rPr>
                <w:lang w:val="lv-LV"/>
              </w:rPr>
            </w:pPr>
            <w:r>
              <w:rPr>
                <w:lang w:val="lv-LV"/>
              </w:rPr>
              <w:t>6</w:t>
            </w:r>
          </w:p>
        </w:tc>
        <w:tc>
          <w:tcPr>
            <w:tcW w:w="4111" w:type="dxa"/>
            <w:vMerge/>
            <w:shd w:val="clear" w:color="auto" w:fill="FFFFFF" w:themeFill="background1"/>
          </w:tcPr>
          <w:p w14:paraId="7E1F6072" w14:textId="77777777" w:rsidR="007F57CA" w:rsidRDefault="007F57CA" w:rsidP="0099074C">
            <w:pPr>
              <w:jc w:val="center"/>
              <w:rPr>
                <w:lang w:val="lv-LV"/>
              </w:rPr>
            </w:pPr>
          </w:p>
        </w:tc>
      </w:tr>
      <w:tr w:rsidR="007F57CA" w:rsidRPr="005841FF" w14:paraId="6CA36777" w14:textId="14C3FEE9" w:rsidTr="00891543">
        <w:trPr>
          <w:trHeight w:val="268"/>
          <w:jc w:val="center"/>
        </w:trPr>
        <w:tc>
          <w:tcPr>
            <w:tcW w:w="988" w:type="dxa"/>
            <w:shd w:val="clear" w:color="auto" w:fill="FFFFFF" w:themeFill="background1"/>
            <w:vAlign w:val="center"/>
          </w:tcPr>
          <w:p w14:paraId="187B8564" w14:textId="7634D922" w:rsidR="007F57CA" w:rsidRPr="0071291C" w:rsidRDefault="007F57CA" w:rsidP="007F57CA">
            <w:pPr>
              <w:rPr>
                <w:b/>
                <w:lang w:val="lv-LV"/>
              </w:rPr>
            </w:pPr>
            <w:r>
              <w:rPr>
                <w:b/>
                <w:lang w:val="lv-LV"/>
              </w:rPr>
              <w:lastRenderedPageBreak/>
              <w:t>2.2.4.</w:t>
            </w:r>
          </w:p>
        </w:tc>
        <w:tc>
          <w:tcPr>
            <w:tcW w:w="4115" w:type="dxa"/>
            <w:shd w:val="clear" w:color="auto" w:fill="FFFFFF" w:themeFill="background1"/>
            <w:vAlign w:val="center"/>
          </w:tcPr>
          <w:p w14:paraId="55B91209" w14:textId="745F6B24" w:rsidR="007F57CA" w:rsidRDefault="00537046" w:rsidP="00537046">
            <w:pPr>
              <w:spacing w:after="120"/>
              <w:jc w:val="both"/>
              <w:rPr>
                <w:color w:val="000000" w:themeColor="text1"/>
                <w:lang w:val="lv-LV"/>
              </w:rPr>
            </w:pPr>
            <w:r>
              <w:rPr>
                <w:color w:val="000000" w:themeColor="text1"/>
                <w:lang w:val="lv-LV"/>
              </w:rPr>
              <w:t xml:space="preserve">Pieredze </w:t>
            </w:r>
            <w:r w:rsidR="0077399A">
              <w:rPr>
                <w:color w:val="000000" w:themeColor="text1"/>
                <w:lang w:val="lv-LV"/>
              </w:rPr>
              <w:t xml:space="preserve">vismaz 1 (viena) </w:t>
            </w:r>
            <w:r>
              <w:rPr>
                <w:color w:val="000000" w:themeColor="text1"/>
                <w:lang w:val="lv-LV"/>
              </w:rPr>
              <w:t xml:space="preserve">ziņojumu, pētījumu vai stratēģiju </w:t>
            </w:r>
            <w:r>
              <w:rPr>
                <w:color w:val="000000"/>
                <w:lang w:val="lv-LV" w:eastAsia="lv-LV"/>
              </w:rPr>
              <w:t xml:space="preserve">izstrādē </w:t>
            </w:r>
            <w:r w:rsidR="00A3539A" w:rsidRPr="00B61E6B">
              <w:rPr>
                <w:color w:val="000000"/>
                <w:lang w:val="lv-LV" w:eastAsia="lv-LV"/>
              </w:rPr>
              <w:t>angļu valod</w:t>
            </w:r>
            <w:r>
              <w:rPr>
                <w:color w:val="000000"/>
                <w:lang w:val="lv-LV" w:eastAsia="lv-LV"/>
              </w:rPr>
              <w:t>ā</w:t>
            </w:r>
            <w:r w:rsidR="0077399A">
              <w:rPr>
                <w:rStyle w:val="FootnoteReference"/>
                <w:color w:val="000000"/>
                <w:lang w:val="lv-LV" w:eastAsia="lv-LV"/>
              </w:rPr>
              <w:footnoteReference w:id="12"/>
            </w:r>
            <w:r>
              <w:rPr>
                <w:color w:val="000000"/>
                <w:lang w:val="lv-LV" w:eastAsia="lv-LV"/>
              </w:rPr>
              <w:t>.</w:t>
            </w:r>
          </w:p>
        </w:tc>
        <w:tc>
          <w:tcPr>
            <w:tcW w:w="1276" w:type="dxa"/>
            <w:shd w:val="clear" w:color="auto" w:fill="FFFFFF" w:themeFill="background1"/>
            <w:vAlign w:val="center"/>
          </w:tcPr>
          <w:p w14:paraId="37F5D2C3" w14:textId="0EA41AA7" w:rsidR="007F57CA" w:rsidRDefault="00107C79" w:rsidP="0099074C">
            <w:pPr>
              <w:jc w:val="center"/>
              <w:rPr>
                <w:lang w:val="lv-LV"/>
              </w:rPr>
            </w:pPr>
            <w:r>
              <w:rPr>
                <w:lang w:val="lv-LV"/>
              </w:rPr>
              <w:t>1</w:t>
            </w:r>
          </w:p>
        </w:tc>
        <w:tc>
          <w:tcPr>
            <w:tcW w:w="4111" w:type="dxa"/>
            <w:vMerge/>
            <w:shd w:val="clear" w:color="auto" w:fill="FFFFFF" w:themeFill="background1"/>
          </w:tcPr>
          <w:p w14:paraId="3E16F01C" w14:textId="77777777" w:rsidR="007F57CA" w:rsidRDefault="007F57CA" w:rsidP="0099074C">
            <w:pPr>
              <w:jc w:val="center"/>
              <w:rPr>
                <w:lang w:val="lv-LV"/>
              </w:rPr>
            </w:pPr>
          </w:p>
        </w:tc>
      </w:tr>
      <w:tr w:rsidR="00537046" w:rsidRPr="005841FF" w14:paraId="6E3F6434" w14:textId="77777777" w:rsidTr="00891543">
        <w:trPr>
          <w:trHeight w:val="268"/>
          <w:jc w:val="center"/>
        </w:trPr>
        <w:tc>
          <w:tcPr>
            <w:tcW w:w="988" w:type="dxa"/>
            <w:shd w:val="clear" w:color="auto" w:fill="FFFFFF" w:themeFill="background1"/>
            <w:vAlign w:val="center"/>
          </w:tcPr>
          <w:p w14:paraId="64187F7C" w14:textId="61E9C67A" w:rsidR="00537046" w:rsidRDefault="00537046" w:rsidP="007F57CA">
            <w:pPr>
              <w:rPr>
                <w:b/>
                <w:lang w:val="lv-LV"/>
              </w:rPr>
            </w:pPr>
            <w:r>
              <w:rPr>
                <w:b/>
                <w:lang w:val="lv-LV"/>
              </w:rPr>
              <w:t>2.2.5.</w:t>
            </w:r>
          </w:p>
        </w:tc>
        <w:tc>
          <w:tcPr>
            <w:tcW w:w="4115" w:type="dxa"/>
            <w:shd w:val="clear" w:color="auto" w:fill="FFFFFF" w:themeFill="background1"/>
            <w:vAlign w:val="center"/>
          </w:tcPr>
          <w:p w14:paraId="1ADFAC30" w14:textId="6E14260E" w:rsidR="00537046" w:rsidRDefault="00537046" w:rsidP="00537046">
            <w:pPr>
              <w:spacing w:after="120"/>
              <w:jc w:val="both"/>
              <w:rPr>
                <w:color w:val="000000" w:themeColor="text1"/>
                <w:lang w:val="lv-LV"/>
              </w:rPr>
            </w:pPr>
            <w:r>
              <w:rPr>
                <w:color w:val="000000"/>
                <w:lang w:val="lv-LV" w:eastAsia="lv-LV"/>
              </w:rPr>
              <w:t>Pieredze prezentēšanā angļu valodā</w:t>
            </w:r>
            <w:r w:rsidR="0077399A">
              <w:rPr>
                <w:rStyle w:val="FootnoteReference"/>
                <w:color w:val="000000"/>
                <w:lang w:val="lv-LV" w:eastAsia="lv-LV"/>
              </w:rPr>
              <w:footnoteReference w:id="13"/>
            </w:r>
            <w:r>
              <w:rPr>
                <w:color w:val="000000" w:themeColor="text1"/>
                <w:lang w:val="lv-LV"/>
              </w:rPr>
              <w:t>;</w:t>
            </w:r>
          </w:p>
        </w:tc>
        <w:tc>
          <w:tcPr>
            <w:tcW w:w="1276" w:type="dxa"/>
            <w:shd w:val="clear" w:color="auto" w:fill="FFFFFF" w:themeFill="background1"/>
            <w:vAlign w:val="center"/>
          </w:tcPr>
          <w:p w14:paraId="11DD75BF" w14:textId="3F5F22F4" w:rsidR="00537046" w:rsidRDefault="00537046" w:rsidP="0099074C">
            <w:pPr>
              <w:jc w:val="center"/>
              <w:rPr>
                <w:lang w:val="lv-LV"/>
              </w:rPr>
            </w:pPr>
            <w:r>
              <w:rPr>
                <w:lang w:val="lv-LV"/>
              </w:rPr>
              <w:t>1</w:t>
            </w:r>
          </w:p>
        </w:tc>
        <w:tc>
          <w:tcPr>
            <w:tcW w:w="4111" w:type="dxa"/>
            <w:vMerge/>
            <w:shd w:val="clear" w:color="auto" w:fill="FFFFFF" w:themeFill="background1"/>
          </w:tcPr>
          <w:p w14:paraId="77FADEB9" w14:textId="77777777" w:rsidR="00537046" w:rsidRDefault="00537046" w:rsidP="0099074C">
            <w:pPr>
              <w:jc w:val="center"/>
              <w:rPr>
                <w:lang w:val="lv-LV"/>
              </w:rPr>
            </w:pPr>
          </w:p>
        </w:tc>
      </w:tr>
      <w:tr w:rsidR="00A3539A" w:rsidRPr="00B61E6B" w14:paraId="60A04973" w14:textId="77777777" w:rsidTr="00891543">
        <w:trPr>
          <w:trHeight w:val="268"/>
          <w:jc w:val="center"/>
        </w:trPr>
        <w:tc>
          <w:tcPr>
            <w:tcW w:w="988" w:type="dxa"/>
            <w:vAlign w:val="center"/>
          </w:tcPr>
          <w:p w14:paraId="67B195C8" w14:textId="581FEBE7" w:rsidR="00A3539A" w:rsidRDefault="00537046" w:rsidP="00537046">
            <w:pPr>
              <w:rPr>
                <w:b/>
                <w:lang w:val="lv-LV"/>
              </w:rPr>
            </w:pPr>
            <w:r>
              <w:rPr>
                <w:b/>
                <w:lang w:val="lv-LV"/>
              </w:rPr>
              <w:t>2.2.6.</w:t>
            </w:r>
          </w:p>
        </w:tc>
        <w:tc>
          <w:tcPr>
            <w:tcW w:w="4115" w:type="dxa"/>
            <w:vAlign w:val="center"/>
          </w:tcPr>
          <w:p w14:paraId="22CC1896" w14:textId="1189D97F" w:rsidR="00A3539A" w:rsidRPr="00B61E6B" w:rsidRDefault="00A3539A" w:rsidP="00A3539A">
            <w:pPr>
              <w:keepNext/>
              <w:keepLines/>
              <w:widowControl w:val="0"/>
              <w:autoSpaceDE w:val="0"/>
              <w:autoSpaceDN w:val="0"/>
              <w:adjustRightInd w:val="0"/>
              <w:spacing w:before="120" w:after="120"/>
              <w:jc w:val="both"/>
              <w:outlineLvl w:val="5"/>
              <w:rPr>
                <w:color w:val="000000"/>
                <w:lang w:val="lv-LV" w:eastAsia="lv-LV"/>
              </w:rPr>
            </w:pPr>
            <w:proofErr w:type="spellStart"/>
            <w:r w:rsidRPr="0071291C">
              <w:rPr>
                <w:color w:val="000000"/>
                <w:lang w:eastAsia="lv-LV"/>
              </w:rPr>
              <w:t>Ekspertu</w:t>
            </w:r>
            <w:proofErr w:type="spellEnd"/>
            <w:r w:rsidRPr="0071291C">
              <w:rPr>
                <w:color w:val="000000"/>
                <w:lang w:eastAsia="lv-LV"/>
              </w:rPr>
              <w:t xml:space="preserve"> </w:t>
            </w:r>
            <w:proofErr w:type="spellStart"/>
            <w:r w:rsidRPr="0071291C">
              <w:rPr>
                <w:color w:val="000000"/>
                <w:lang w:eastAsia="lv-LV"/>
              </w:rPr>
              <w:t>d</w:t>
            </w:r>
            <w:r>
              <w:rPr>
                <w:color w:val="000000"/>
                <w:lang w:eastAsia="lv-LV"/>
              </w:rPr>
              <w:t>arba</w:t>
            </w:r>
            <w:proofErr w:type="spellEnd"/>
            <w:r>
              <w:rPr>
                <w:color w:val="000000"/>
                <w:lang w:eastAsia="lv-LV"/>
              </w:rPr>
              <w:t xml:space="preserve"> </w:t>
            </w:r>
            <w:proofErr w:type="spellStart"/>
            <w:r>
              <w:rPr>
                <w:color w:val="000000"/>
                <w:lang w:eastAsia="lv-LV"/>
              </w:rPr>
              <w:t>grupu</w:t>
            </w:r>
            <w:proofErr w:type="spellEnd"/>
            <w:r>
              <w:rPr>
                <w:color w:val="000000"/>
                <w:lang w:eastAsia="lv-LV"/>
              </w:rPr>
              <w:t xml:space="preserve"> </w:t>
            </w:r>
            <w:proofErr w:type="spellStart"/>
            <w:r>
              <w:rPr>
                <w:color w:val="000000"/>
                <w:lang w:eastAsia="lv-LV"/>
              </w:rPr>
              <w:t>vadība</w:t>
            </w:r>
            <w:proofErr w:type="spellEnd"/>
            <w:r>
              <w:rPr>
                <w:color w:val="000000"/>
                <w:lang w:eastAsia="lv-LV"/>
              </w:rPr>
              <w:t xml:space="preserve"> un </w:t>
            </w:r>
            <w:proofErr w:type="spellStart"/>
            <w:r>
              <w:rPr>
                <w:color w:val="000000"/>
                <w:lang w:eastAsia="lv-LV"/>
              </w:rPr>
              <w:t>moderēšana</w:t>
            </w:r>
            <w:proofErr w:type="spellEnd"/>
            <w:r w:rsidR="0077399A">
              <w:rPr>
                <w:rStyle w:val="FootnoteReference"/>
                <w:color w:val="000000"/>
                <w:lang w:eastAsia="lv-LV"/>
              </w:rPr>
              <w:footnoteReference w:id="14"/>
            </w:r>
            <w:r>
              <w:rPr>
                <w:color w:val="000000"/>
                <w:lang w:eastAsia="lv-LV"/>
              </w:rPr>
              <w:t>.</w:t>
            </w:r>
          </w:p>
        </w:tc>
        <w:tc>
          <w:tcPr>
            <w:tcW w:w="1276" w:type="dxa"/>
            <w:vAlign w:val="center"/>
          </w:tcPr>
          <w:p w14:paraId="0AD800CC" w14:textId="5F5F2037" w:rsidR="00A3539A" w:rsidRDefault="00A3539A" w:rsidP="00A3539A">
            <w:pPr>
              <w:jc w:val="center"/>
              <w:rPr>
                <w:lang w:val="lv-LV"/>
              </w:rPr>
            </w:pPr>
            <w:r>
              <w:rPr>
                <w:lang w:val="lv-LV"/>
              </w:rPr>
              <w:t>1</w:t>
            </w:r>
          </w:p>
        </w:tc>
        <w:tc>
          <w:tcPr>
            <w:tcW w:w="4111" w:type="dxa"/>
            <w:vMerge/>
          </w:tcPr>
          <w:p w14:paraId="1BA33E78" w14:textId="77777777" w:rsidR="00A3539A" w:rsidRDefault="00A3539A" w:rsidP="00A3539A">
            <w:pPr>
              <w:jc w:val="center"/>
              <w:rPr>
                <w:lang w:val="lv-LV"/>
              </w:rPr>
            </w:pPr>
          </w:p>
        </w:tc>
      </w:tr>
      <w:tr w:rsidR="00A3539A" w:rsidRPr="004D3177" w14:paraId="34B5AEDE" w14:textId="781708A5" w:rsidTr="00891543">
        <w:trPr>
          <w:trHeight w:val="268"/>
          <w:jc w:val="center"/>
        </w:trPr>
        <w:tc>
          <w:tcPr>
            <w:tcW w:w="5103" w:type="dxa"/>
            <w:gridSpan w:val="2"/>
            <w:vAlign w:val="center"/>
          </w:tcPr>
          <w:p w14:paraId="01EC9BD3" w14:textId="6D229F41" w:rsidR="00A3539A" w:rsidRPr="00D770A7" w:rsidRDefault="00A3539A" w:rsidP="00A3539A">
            <w:pPr>
              <w:rPr>
                <w:b/>
                <w:sz w:val="24"/>
                <w:szCs w:val="24"/>
                <w:u w:val="single"/>
                <w:lang w:val="lv-LV"/>
              </w:rPr>
            </w:pPr>
            <w:r w:rsidRPr="00D770A7">
              <w:rPr>
                <w:b/>
                <w:sz w:val="24"/>
                <w:szCs w:val="24"/>
                <w:u w:val="single"/>
                <w:lang w:val="lv-LV"/>
              </w:rPr>
              <w:t>C2</w:t>
            </w:r>
          </w:p>
          <w:p w14:paraId="2999FE9D" w14:textId="073BC73D" w:rsidR="00A3539A" w:rsidRPr="005E04ED" w:rsidRDefault="00A3539A" w:rsidP="005E04ED">
            <w:pPr>
              <w:rPr>
                <w:b/>
                <w:sz w:val="28"/>
                <w:szCs w:val="28"/>
                <w:u w:val="single"/>
                <w:lang w:val="lv-LV"/>
              </w:rPr>
            </w:pPr>
            <w:r w:rsidRPr="005E04ED">
              <w:rPr>
                <w:b/>
                <w:sz w:val="28"/>
                <w:szCs w:val="28"/>
                <w:u w:val="single"/>
                <w:lang w:val="lv-LV"/>
              </w:rPr>
              <w:t xml:space="preserve">Viedās specializācijas/uzņēmējdarbības atbalsta  pasākumu plānošanas </w:t>
            </w:r>
            <w:r w:rsidR="005E04ED">
              <w:rPr>
                <w:b/>
                <w:sz w:val="28"/>
                <w:szCs w:val="28"/>
                <w:u w:val="single"/>
                <w:lang w:val="lv-LV"/>
              </w:rPr>
              <w:t>speciālists</w:t>
            </w:r>
          </w:p>
        </w:tc>
        <w:tc>
          <w:tcPr>
            <w:tcW w:w="5387" w:type="dxa"/>
            <w:gridSpan w:val="2"/>
            <w:vAlign w:val="center"/>
          </w:tcPr>
          <w:p w14:paraId="26B3A00C" w14:textId="33ACBAEE" w:rsidR="00A3539A" w:rsidRDefault="00A3539A" w:rsidP="00A3539A">
            <w:pPr>
              <w:rPr>
                <w:b/>
                <w:sz w:val="24"/>
                <w:szCs w:val="24"/>
                <w:lang w:val="lv-LV"/>
              </w:rPr>
            </w:pPr>
            <w:r>
              <w:rPr>
                <w:b/>
                <w:sz w:val="24"/>
                <w:szCs w:val="24"/>
                <w:lang w:val="lv-LV"/>
              </w:rPr>
              <w:t>Maksimālais p</w:t>
            </w:r>
            <w:r w:rsidRPr="004D3177">
              <w:rPr>
                <w:b/>
                <w:sz w:val="24"/>
                <w:szCs w:val="24"/>
                <w:lang w:val="lv-LV"/>
              </w:rPr>
              <w:t>unktu skaits</w:t>
            </w:r>
            <w:r>
              <w:rPr>
                <w:b/>
                <w:sz w:val="24"/>
                <w:szCs w:val="24"/>
                <w:lang w:val="lv-LV"/>
              </w:rPr>
              <w:t xml:space="preserve"> </w:t>
            </w:r>
            <w:r w:rsidRPr="004E5768">
              <w:rPr>
                <w:b/>
                <w:sz w:val="24"/>
                <w:szCs w:val="24"/>
                <w:u w:val="single"/>
                <w:lang w:val="lv-LV"/>
              </w:rPr>
              <w:t>C</w:t>
            </w:r>
            <w:r>
              <w:rPr>
                <w:b/>
                <w:sz w:val="24"/>
                <w:szCs w:val="24"/>
                <w:u w:val="single"/>
                <w:lang w:val="lv-LV"/>
              </w:rPr>
              <w:t>2</w:t>
            </w:r>
            <w:r w:rsidRPr="004D3177">
              <w:rPr>
                <w:b/>
                <w:sz w:val="24"/>
                <w:szCs w:val="24"/>
                <w:lang w:val="lv-LV"/>
              </w:rPr>
              <w:t xml:space="preserve">: </w:t>
            </w:r>
            <w:r>
              <w:rPr>
                <w:b/>
                <w:sz w:val="24"/>
                <w:szCs w:val="24"/>
                <w:lang w:val="lv-LV"/>
              </w:rPr>
              <w:t>15</w:t>
            </w:r>
          </w:p>
        </w:tc>
      </w:tr>
      <w:tr w:rsidR="00A3539A" w:rsidRPr="004D3177" w14:paraId="62E70519" w14:textId="540FBACF" w:rsidTr="00891543">
        <w:trPr>
          <w:trHeight w:val="268"/>
          <w:jc w:val="center"/>
        </w:trPr>
        <w:tc>
          <w:tcPr>
            <w:tcW w:w="988" w:type="dxa"/>
            <w:vAlign w:val="center"/>
          </w:tcPr>
          <w:p w14:paraId="39023B03" w14:textId="04756BA1" w:rsidR="00A3539A" w:rsidRPr="0071291C" w:rsidRDefault="00A3539A" w:rsidP="00A3539A">
            <w:pPr>
              <w:rPr>
                <w:b/>
                <w:lang w:val="lv-LV"/>
              </w:rPr>
            </w:pPr>
            <w:r>
              <w:rPr>
                <w:b/>
                <w:lang w:val="lv-LV"/>
              </w:rPr>
              <w:t>3</w:t>
            </w:r>
            <w:r w:rsidRPr="0071291C">
              <w:rPr>
                <w:b/>
                <w:lang w:val="lv-LV"/>
              </w:rPr>
              <w:t>.</w:t>
            </w:r>
          </w:p>
        </w:tc>
        <w:tc>
          <w:tcPr>
            <w:tcW w:w="4115" w:type="dxa"/>
            <w:vAlign w:val="center"/>
          </w:tcPr>
          <w:p w14:paraId="259EBD0E" w14:textId="77777777" w:rsidR="00A3539A" w:rsidRPr="0071291C" w:rsidRDefault="00A3539A" w:rsidP="00A3539A">
            <w:pPr>
              <w:rPr>
                <w:b/>
                <w:lang w:val="lv-LV"/>
              </w:rPr>
            </w:pPr>
            <w:r w:rsidRPr="0071291C">
              <w:rPr>
                <w:b/>
                <w:lang w:val="lv-LV"/>
              </w:rPr>
              <w:t xml:space="preserve">Izglītība </w:t>
            </w:r>
          </w:p>
        </w:tc>
        <w:tc>
          <w:tcPr>
            <w:tcW w:w="5387" w:type="dxa"/>
            <w:gridSpan w:val="2"/>
            <w:vAlign w:val="center"/>
          </w:tcPr>
          <w:p w14:paraId="7A7E77DA" w14:textId="5990EA0F" w:rsidR="00A3539A" w:rsidRPr="0071291C" w:rsidRDefault="00A3539A" w:rsidP="00AF293F">
            <w:pPr>
              <w:rPr>
                <w:b/>
                <w:lang w:val="lv-LV"/>
              </w:rPr>
            </w:pPr>
            <w:r w:rsidRPr="0071291C">
              <w:rPr>
                <w:b/>
                <w:lang w:val="lv-LV"/>
              </w:rPr>
              <w:t>Ma</w:t>
            </w:r>
            <w:r w:rsidR="00AF293F">
              <w:rPr>
                <w:b/>
                <w:lang w:val="lv-LV"/>
              </w:rPr>
              <w:t>ksimālais</w:t>
            </w:r>
            <w:r>
              <w:rPr>
                <w:b/>
                <w:lang w:val="lv-LV"/>
              </w:rPr>
              <w:t>:</w:t>
            </w:r>
            <w:r w:rsidRPr="0071291C">
              <w:rPr>
                <w:b/>
                <w:lang w:val="lv-LV"/>
              </w:rPr>
              <w:t xml:space="preserve"> </w:t>
            </w:r>
            <w:r>
              <w:rPr>
                <w:b/>
                <w:lang w:val="lv-LV"/>
              </w:rPr>
              <w:t>4 punkti</w:t>
            </w:r>
          </w:p>
        </w:tc>
      </w:tr>
      <w:tr w:rsidR="00A3539A" w:rsidRPr="004D3177" w14:paraId="2B14A3F0" w14:textId="60C8F289" w:rsidTr="00891543">
        <w:trPr>
          <w:trHeight w:val="268"/>
          <w:jc w:val="center"/>
        </w:trPr>
        <w:tc>
          <w:tcPr>
            <w:tcW w:w="988" w:type="dxa"/>
            <w:vAlign w:val="center"/>
          </w:tcPr>
          <w:p w14:paraId="53BB8A4A" w14:textId="74877A3A" w:rsidR="00A3539A" w:rsidRPr="0071291C" w:rsidRDefault="00A3539A" w:rsidP="00A3539A">
            <w:pPr>
              <w:rPr>
                <w:b/>
                <w:lang w:val="lv-LV"/>
              </w:rPr>
            </w:pPr>
            <w:r>
              <w:rPr>
                <w:b/>
                <w:lang w:val="lv-LV"/>
              </w:rPr>
              <w:t>3</w:t>
            </w:r>
            <w:r w:rsidRPr="0071291C">
              <w:rPr>
                <w:b/>
                <w:lang w:val="lv-LV"/>
              </w:rPr>
              <w:t>.1.</w:t>
            </w:r>
          </w:p>
        </w:tc>
        <w:tc>
          <w:tcPr>
            <w:tcW w:w="9502" w:type="dxa"/>
            <w:gridSpan w:val="3"/>
            <w:vAlign w:val="center"/>
          </w:tcPr>
          <w:p w14:paraId="180D53DA" w14:textId="73DAE948" w:rsidR="00A3539A" w:rsidRDefault="00A3539A" w:rsidP="00A3539A">
            <w:pPr>
              <w:rPr>
                <w:b/>
                <w:lang w:val="lv-LV"/>
              </w:rPr>
            </w:pPr>
            <w:r>
              <w:rPr>
                <w:b/>
                <w:lang w:val="lv-LV"/>
              </w:rPr>
              <w:t>Pamat</w:t>
            </w:r>
            <w:r w:rsidRPr="0071291C">
              <w:rPr>
                <w:b/>
                <w:lang w:val="lv-LV"/>
              </w:rPr>
              <w:t>punkti:</w:t>
            </w:r>
          </w:p>
        </w:tc>
      </w:tr>
      <w:tr w:rsidR="005E2D23" w:rsidRPr="004F6043" w14:paraId="69D06304" w14:textId="5256A31E" w:rsidTr="00891543">
        <w:trPr>
          <w:trHeight w:val="690"/>
          <w:jc w:val="center"/>
        </w:trPr>
        <w:tc>
          <w:tcPr>
            <w:tcW w:w="988" w:type="dxa"/>
            <w:vAlign w:val="center"/>
          </w:tcPr>
          <w:p w14:paraId="51E204CE" w14:textId="3C4959C8" w:rsidR="005E2D23" w:rsidRPr="0071291C" w:rsidRDefault="005E2D23" w:rsidP="00325AB0">
            <w:pPr>
              <w:rPr>
                <w:b/>
                <w:lang w:val="lv-LV"/>
              </w:rPr>
            </w:pPr>
            <w:r>
              <w:rPr>
                <w:b/>
                <w:lang w:val="lv-LV"/>
              </w:rPr>
              <w:t>3.1.1.</w:t>
            </w:r>
          </w:p>
        </w:tc>
        <w:tc>
          <w:tcPr>
            <w:tcW w:w="4115" w:type="dxa"/>
            <w:vAlign w:val="center"/>
          </w:tcPr>
          <w:p w14:paraId="66DF2BC6" w14:textId="1526ACE2" w:rsidR="005E2D23" w:rsidRPr="0071291C" w:rsidRDefault="005E2D23" w:rsidP="00325AB0">
            <w:pPr>
              <w:rPr>
                <w:lang w:val="lv-LV"/>
              </w:rPr>
            </w:pPr>
            <w:r w:rsidRPr="0071291C">
              <w:rPr>
                <w:lang w:val="lv-LV"/>
              </w:rPr>
              <w:t>Otrā līmeņa profesionālā izglītība (augstskolas)</w:t>
            </w:r>
          </w:p>
        </w:tc>
        <w:tc>
          <w:tcPr>
            <w:tcW w:w="1276" w:type="dxa"/>
            <w:vAlign w:val="center"/>
          </w:tcPr>
          <w:p w14:paraId="1A9F3C13" w14:textId="127C57D3" w:rsidR="005E2D23" w:rsidRPr="0071291C" w:rsidRDefault="005E2D23" w:rsidP="00174D64">
            <w:pPr>
              <w:jc w:val="center"/>
              <w:rPr>
                <w:lang w:val="lv-LV"/>
              </w:rPr>
            </w:pPr>
            <w:r>
              <w:rPr>
                <w:lang w:val="lv-LV"/>
              </w:rPr>
              <w:t>2</w:t>
            </w:r>
          </w:p>
        </w:tc>
        <w:tc>
          <w:tcPr>
            <w:tcW w:w="4111" w:type="dxa"/>
          </w:tcPr>
          <w:p w14:paraId="60BC9654" w14:textId="2CD4BAA4" w:rsidR="005E2D23" w:rsidRPr="0071291C" w:rsidRDefault="005E2D23" w:rsidP="00174D64">
            <w:pPr>
              <w:rPr>
                <w:lang w:val="lv-LV"/>
              </w:rPr>
            </w:pPr>
            <w:r>
              <w:rPr>
                <w:lang w:val="lv-LV"/>
              </w:rPr>
              <w:t>Šī ir pamatpozīcija. Punktus piešķir saskaņā ar iesni</w:t>
            </w:r>
            <w:r w:rsidR="00174D64">
              <w:rPr>
                <w:lang w:val="lv-LV"/>
              </w:rPr>
              <w:t>egtajiem izglītības dokumentiem.</w:t>
            </w:r>
          </w:p>
        </w:tc>
      </w:tr>
      <w:tr w:rsidR="00A3539A" w:rsidRPr="004F6043" w14:paraId="36201ED0" w14:textId="012A4424" w:rsidTr="00891543">
        <w:trPr>
          <w:trHeight w:val="268"/>
          <w:jc w:val="center"/>
        </w:trPr>
        <w:tc>
          <w:tcPr>
            <w:tcW w:w="988" w:type="dxa"/>
            <w:vAlign w:val="center"/>
          </w:tcPr>
          <w:p w14:paraId="1E12896A" w14:textId="31E93A9C" w:rsidR="00A3539A" w:rsidRPr="0071291C" w:rsidRDefault="00A3539A" w:rsidP="00A3539A">
            <w:pPr>
              <w:rPr>
                <w:b/>
                <w:lang w:val="lv-LV"/>
              </w:rPr>
            </w:pPr>
            <w:r>
              <w:rPr>
                <w:b/>
                <w:lang w:val="lv-LV"/>
              </w:rPr>
              <w:t>3</w:t>
            </w:r>
            <w:r w:rsidRPr="0071291C">
              <w:rPr>
                <w:b/>
                <w:lang w:val="lv-LV"/>
              </w:rPr>
              <w:t>.2.</w:t>
            </w:r>
          </w:p>
        </w:tc>
        <w:tc>
          <w:tcPr>
            <w:tcW w:w="9502" w:type="dxa"/>
            <w:gridSpan w:val="3"/>
            <w:vAlign w:val="center"/>
          </w:tcPr>
          <w:p w14:paraId="4D84BB78" w14:textId="437CEF1C" w:rsidR="00A3539A" w:rsidRPr="00962E54" w:rsidRDefault="00A3539A" w:rsidP="00A3539A">
            <w:pPr>
              <w:rPr>
                <w:b/>
                <w:lang w:val="lv-LV"/>
              </w:rPr>
            </w:pPr>
            <w:r w:rsidRPr="00962E54">
              <w:rPr>
                <w:b/>
                <w:lang w:val="lv-LV"/>
              </w:rPr>
              <w:t>Papildu punkti tiek piešķirti par katru nākamo zinātnisko grādu:</w:t>
            </w:r>
          </w:p>
        </w:tc>
      </w:tr>
      <w:tr w:rsidR="00A3539A" w:rsidRPr="004F6043" w14:paraId="70563D38" w14:textId="7818D2BE" w:rsidTr="00E9370C">
        <w:trPr>
          <w:trHeight w:val="2008"/>
          <w:jc w:val="center"/>
        </w:trPr>
        <w:tc>
          <w:tcPr>
            <w:tcW w:w="988" w:type="dxa"/>
            <w:vAlign w:val="center"/>
          </w:tcPr>
          <w:p w14:paraId="094AEBA1" w14:textId="2AEDED53" w:rsidR="00A3539A" w:rsidRPr="0071291C" w:rsidRDefault="00A3539A" w:rsidP="00A3539A">
            <w:pPr>
              <w:rPr>
                <w:b/>
                <w:lang w:val="lv-LV"/>
              </w:rPr>
            </w:pPr>
            <w:r>
              <w:rPr>
                <w:b/>
                <w:lang w:val="lv-LV"/>
              </w:rPr>
              <w:t>3.2.1.</w:t>
            </w:r>
          </w:p>
        </w:tc>
        <w:tc>
          <w:tcPr>
            <w:tcW w:w="4115" w:type="dxa"/>
            <w:vAlign w:val="center"/>
          </w:tcPr>
          <w:p w14:paraId="1A3E3FB4" w14:textId="77777777" w:rsidR="00A3539A" w:rsidRPr="0071291C" w:rsidRDefault="00A3539A" w:rsidP="00A3539A">
            <w:pPr>
              <w:rPr>
                <w:lang w:val="lv-LV"/>
              </w:rPr>
            </w:pPr>
            <w:r w:rsidRPr="0071291C">
              <w:rPr>
                <w:lang w:val="lv-LV"/>
              </w:rPr>
              <w:t>Maģistra zinātņu grādu</w:t>
            </w:r>
          </w:p>
        </w:tc>
        <w:tc>
          <w:tcPr>
            <w:tcW w:w="1276" w:type="dxa"/>
            <w:vAlign w:val="center"/>
          </w:tcPr>
          <w:p w14:paraId="611EA96A" w14:textId="0488BE7F" w:rsidR="00A3539A" w:rsidRPr="0071291C" w:rsidRDefault="00A3539A" w:rsidP="005E2D23">
            <w:pPr>
              <w:jc w:val="center"/>
              <w:rPr>
                <w:lang w:val="lv-LV"/>
              </w:rPr>
            </w:pPr>
            <w:r>
              <w:rPr>
                <w:lang w:val="lv-LV"/>
              </w:rPr>
              <w:t>1</w:t>
            </w:r>
          </w:p>
        </w:tc>
        <w:tc>
          <w:tcPr>
            <w:tcW w:w="4111" w:type="dxa"/>
            <w:vMerge w:val="restart"/>
          </w:tcPr>
          <w:p w14:paraId="4FF94713" w14:textId="0A5E5304" w:rsidR="00107C79" w:rsidRDefault="00107C79" w:rsidP="00107C79">
            <w:pPr>
              <w:rPr>
                <w:lang w:val="lv-LV"/>
              </w:rPr>
            </w:pPr>
            <w:r>
              <w:rPr>
                <w:lang w:val="lv-LV"/>
              </w:rPr>
              <w:t>Ja  punkti ir piešķirti atbilstoši 3.1.</w:t>
            </w:r>
            <w:r w:rsidR="00174D64">
              <w:rPr>
                <w:lang w:val="lv-LV"/>
              </w:rPr>
              <w:t>1</w:t>
            </w:r>
            <w:r>
              <w:rPr>
                <w:lang w:val="lv-LV"/>
              </w:rPr>
              <w:t>. pamatpozīcijai, Pasūtītājs piešķirs papildu punktus par iegūtajiem zinātniskajiem grādiem</w:t>
            </w:r>
          </w:p>
          <w:p w14:paraId="29287FB1" w14:textId="77777777" w:rsidR="00107C79" w:rsidRDefault="00107C79" w:rsidP="00107C79">
            <w:pPr>
              <w:rPr>
                <w:lang w:val="lv-LV"/>
              </w:rPr>
            </w:pPr>
            <w:r>
              <w:rPr>
                <w:lang w:val="lv-LV"/>
              </w:rPr>
              <w:t>Piemēram:</w:t>
            </w:r>
          </w:p>
          <w:p w14:paraId="08798221" w14:textId="77777777" w:rsidR="00174D64" w:rsidRDefault="005E2D23" w:rsidP="005E2D23">
            <w:pPr>
              <w:rPr>
                <w:lang w:val="lv-LV"/>
              </w:rPr>
            </w:pPr>
            <w:r>
              <w:rPr>
                <w:b/>
                <w:u w:val="single"/>
                <w:lang w:val="lv-LV"/>
              </w:rPr>
              <w:t xml:space="preserve">Speciālists, </w:t>
            </w:r>
            <w:r w:rsidRPr="00CA414C">
              <w:rPr>
                <w:lang w:val="lv-LV"/>
              </w:rPr>
              <w:t>kurš  būs ieguvis</w:t>
            </w:r>
            <w:r>
              <w:rPr>
                <w:lang w:val="lv-LV"/>
              </w:rPr>
              <w:t xml:space="preserve"> bakalaura grādu, iegūs 2 punktus</w:t>
            </w:r>
            <w:r w:rsidR="00174D64">
              <w:rPr>
                <w:lang w:val="lv-LV"/>
              </w:rPr>
              <w:t xml:space="preserve">: </w:t>
            </w:r>
          </w:p>
          <w:p w14:paraId="3AF7C0FF" w14:textId="0F7B4E5A" w:rsidR="005E2D23" w:rsidRDefault="005E2D23" w:rsidP="005E2D23">
            <w:pPr>
              <w:rPr>
                <w:lang w:val="lv-LV"/>
              </w:rPr>
            </w:pPr>
            <w:r>
              <w:rPr>
                <w:lang w:val="lv-LV"/>
              </w:rPr>
              <w:t>par iegūto otrā līmeņa profesionālu izglītību.</w:t>
            </w:r>
          </w:p>
          <w:p w14:paraId="4DB3CDA1" w14:textId="65956BDB" w:rsidR="005E2D23" w:rsidRDefault="005E2D23" w:rsidP="005E2D23">
            <w:pPr>
              <w:rPr>
                <w:lang w:val="lv-LV"/>
              </w:rPr>
            </w:pPr>
            <w:r>
              <w:rPr>
                <w:b/>
                <w:u w:val="single"/>
                <w:lang w:val="lv-LV"/>
              </w:rPr>
              <w:t xml:space="preserve">Speciālists,  </w:t>
            </w:r>
            <w:r w:rsidRPr="00CA414C">
              <w:rPr>
                <w:lang w:val="lv-LV"/>
              </w:rPr>
              <w:t>kurš  būs ieguvis</w:t>
            </w:r>
            <w:r>
              <w:rPr>
                <w:lang w:val="lv-LV"/>
              </w:rPr>
              <w:t xml:space="preserve"> maģistra grādu, iegūs 3 punktus: </w:t>
            </w:r>
          </w:p>
          <w:p w14:paraId="05E46EE9" w14:textId="549928FE" w:rsidR="005E2D23" w:rsidRDefault="005E2D23" w:rsidP="005E2D23">
            <w:pPr>
              <w:rPr>
                <w:lang w:val="lv-LV"/>
              </w:rPr>
            </w:pPr>
            <w:r>
              <w:rPr>
                <w:lang w:val="lv-LV"/>
              </w:rPr>
              <w:t>2 punkti par iegūto otrā līmeņa profesionālu;</w:t>
            </w:r>
          </w:p>
          <w:p w14:paraId="277F96D2" w14:textId="77777777" w:rsidR="005E2D23" w:rsidRDefault="005E2D23" w:rsidP="005E2D23">
            <w:pPr>
              <w:rPr>
                <w:b/>
                <w:u w:val="single"/>
                <w:lang w:val="lv-LV"/>
              </w:rPr>
            </w:pPr>
            <w:r>
              <w:rPr>
                <w:lang w:val="lv-LV"/>
              </w:rPr>
              <w:t>1 punkts par izglītības un maģistra zinātņu grādu.</w:t>
            </w:r>
          </w:p>
          <w:p w14:paraId="64C9B647" w14:textId="499C3BAB" w:rsidR="005E2D23" w:rsidRDefault="005E2D23" w:rsidP="005E2D23">
            <w:pPr>
              <w:rPr>
                <w:lang w:val="lv-LV"/>
              </w:rPr>
            </w:pPr>
            <w:r>
              <w:rPr>
                <w:b/>
                <w:u w:val="single"/>
                <w:lang w:val="lv-LV"/>
              </w:rPr>
              <w:t>Speciālists</w:t>
            </w:r>
            <w:r>
              <w:rPr>
                <w:lang w:val="lv-LV"/>
              </w:rPr>
              <w:t>, kurš būs ieguvis doktora zinātņu grādu, iegūs 4 punktus:</w:t>
            </w:r>
          </w:p>
          <w:p w14:paraId="2962A047" w14:textId="558080DE" w:rsidR="005E2D23" w:rsidRDefault="005E2D23" w:rsidP="005E2D23">
            <w:pPr>
              <w:rPr>
                <w:lang w:val="lv-LV"/>
              </w:rPr>
            </w:pPr>
            <w:r>
              <w:rPr>
                <w:lang w:val="lv-LV"/>
              </w:rPr>
              <w:t>2 punkti par otrā līmeņa  profesionālā izglītība;</w:t>
            </w:r>
          </w:p>
          <w:p w14:paraId="47AB9F81" w14:textId="77777777" w:rsidR="005E2D23" w:rsidRDefault="005E2D23" w:rsidP="005E2D23">
            <w:pPr>
              <w:rPr>
                <w:lang w:val="lv-LV"/>
              </w:rPr>
            </w:pPr>
            <w:r>
              <w:rPr>
                <w:lang w:val="lv-LV"/>
              </w:rPr>
              <w:t>1 punkts maģistra grāds;</w:t>
            </w:r>
          </w:p>
          <w:p w14:paraId="1E12FE4B" w14:textId="69470B53" w:rsidR="005E2D23" w:rsidRDefault="005E2D23" w:rsidP="005E2D23">
            <w:pPr>
              <w:rPr>
                <w:lang w:val="lv-LV"/>
              </w:rPr>
            </w:pPr>
            <w:r>
              <w:rPr>
                <w:lang w:val="lv-LV"/>
              </w:rPr>
              <w:t>1 punkts doktora zinātņu grāds</w:t>
            </w:r>
            <w:r w:rsidR="00174D64">
              <w:rPr>
                <w:lang w:val="lv-LV"/>
              </w:rPr>
              <w:t>.</w:t>
            </w:r>
          </w:p>
          <w:p w14:paraId="6B59BAC2" w14:textId="4B55DDB0" w:rsidR="00A3539A" w:rsidRPr="0071291C" w:rsidRDefault="00A3539A" w:rsidP="00A3539A">
            <w:pPr>
              <w:rPr>
                <w:lang w:val="lv-LV"/>
              </w:rPr>
            </w:pPr>
          </w:p>
        </w:tc>
      </w:tr>
      <w:tr w:rsidR="00A3539A" w:rsidRPr="004D3177" w14:paraId="2BF6208F" w14:textId="6C5E8881" w:rsidTr="00E9370C">
        <w:trPr>
          <w:trHeight w:val="1838"/>
          <w:jc w:val="center"/>
        </w:trPr>
        <w:tc>
          <w:tcPr>
            <w:tcW w:w="988" w:type="dxa"/>
            <w:vAlign w:val="center"/>
          </w:tcPr>
          <w:p w14:paraId="377774E5" w14:textId="3881DEA4" w:rsidR="00A3539A" w:rsidRPr="0071291C" w:rsidRDefault="00A3539A" w:rsidP="00A3539A">
            <w:pPr>
              <w:rPr>
                <w:b/>
                <w:lang w:val="lv-LV"/>
              </w:rPr>
            </w:pPr>
            <w:r>
              <w:rPr>
                <w:b/>
                <w:lang w:val="lv-LV"/>
              </w:rPr>
              <w:t>3.2.2.</w:t>
            </w:r>
          </w:p>
        </w:tc>
        <w:tc>
          <w:tcPr>
            <w:tcW w:w="4115" w:type="dxa"/>
            <w:vAlign w:val="center"/>
          </w:tcPr>
          <w:p w14:paraId="7CCC503A" w14:textId="77777777" w:rsidR="00A3539A" w:rsidRPr="0071291C" w:rsidRDefault="00A3539A" w:rsidP="00A3539A">
            <w:pPr>
              <w:rPr>
                <w:lang w:val="lv-LV"/>
              </w:rPr>
            </w:pPr>
            <w:r w:rsidRPr="0071291C">
              <w:rPr>
                <w:lang w:val="lv-LV"/>
              </w:rPr>
              <w:t>Doktora zinātņu grādu</w:t>
            </w:r>
          </w:p>
        </w:tc>
        <w:tc>
          <w:tcPr>
            <w:tcW w:w="1276" w:type="dxa"/>
            <w:vAlign w:val="center"/>
          </w:tcPr>
          <w:p w14:paraId="452EB582" w14:textId="402ADF4D" w:rsidR="00A3539A" w:rsidRPr="0071291C" w:rsidRDefault="00A3539A" w:rsidP="005E2D23">
            <w:pPr>
              <w:jc w:val="center"/>
              <w:rPr>
                <w:lang w:val="lv-LV"/>
              </w:rPr>
            </w:pPr>
            <w:r>
              <w:rPr>
                <w:lang w:val="lv-LV"/>
              </w:rPr>
              <w:t>1</w:t>
            </w:r>
          </w:p>
        </w:tc>
        <w:tc>
          <w:tcPr>
            <w:tcW w:w="4111" w:type="dxa"/>
            <w:vMerge/>
          </w:tcPr>
          <w:p w14:paraId="01A7A997" w14:textId="77777777" w:rsidR="00A3539A" w:rsidRPr="0071291C" w:rsidRDefault="00A3539A" w:rsidP="00A3539A">
            <w:pPr>
              <w:rPr>
                <w:lang w:val="lv-LV"/>
              </w:rPr>
            </w:pPr>
          </w:p>
        </w:tc>
      </w:tr>
      <w:tr w:rsidR="00A3539A" w:rsidRPr="004D3177" w14:paraId="09B2F13D" w14:textId="1821A88D" w:rsidTr="00891543">
        <w:trPr>
          <w:trHeight w:val="268"/>
          <w:jc w:val="center"/>
        </w:trPr>
        <w:tc>
          <w:tcPr>
            <w:tcW w:w="988" w:type="dxa"/>
            <w:vAlign w:val="center"/>
          </w:tcPr>
          <w:p w14:paraId="1C4BC9BF" w14:textId="173D66E4" w:rsidR="00A3539A" w:rsidRPr="0071291C" w:rsidRDefault="00A3539A" w:rsidP="00A3539A">
            <w:pPr>
              <w:rPr>
                <w:b/>
                <w:lang w:val="lv-LV"/>
              </w:rPr>
            </w:pPr>
            <w:r>
              <w:rPr>
                <w:b/>
                <w:lang w:val="lv-LV"/>
              </w:rPr>
              <w:t>4</w:t>
            </w:r>
            <w:r w:rsidRPr="0071291C">
              <w:rPr>
                <w:b/>
                <w:lang w:val="lv-LV"/>
              </w:rPr>
              <w:t>.</w:t>
            </w:r>
          </w:p>
        </w:tc>
        <w:tc>
          <w:tcPr>
            <w:tcW w:w="4115" w:type="dxa"/>
            <w:vAlign w:val="center"/>
          </w:tcPr>
          <w:p w14:paraId="228755EB" w14:textId="77777777" w:rsidR="00A3539A" w:rsidRPr="0071291C" w:rsidRDefault="00A3539A" w:rsidP="00A3539A">
            <w:pPr>
              <w:rPr>
                <w:b/>
                <w:lang w:val="lv-LV"/>
              </w:rPr>
            </w:pPr>
            <w:r w:rsidRPr="0071291C">
              <w:rPr>
                <w:b/>
                <w:lang w:val="lv-LV"/>
              </w:rPr>
              <w:t>Darba pieredze:</w:t>
            </w:r>
          </w:p>
        </w:tc>
        <w:tc>
          <w:tcPr>
            <w:tcW w:w="5387" w:type="dxa"/>
            <w:gridSpan w:val="2"/>
            <w:vAlign w:val="center"/>
          </w:tcPr>
          <w:p w14:paraId="5E4BE085" w14:textId="26BB9215" w:rsidR="00A3539A" w:rsidRPr="00174D64" w:rsidRDefault="00107C79" w:rsidP="00A3539A">
            <w:pPr>
              <w:rPr>
                <w:b/>
                <w:lang w:val="lv-LV"/>
              </w:rPr>
            </w:pPr>
            <w:r w:rsidRPr="00174D64">
              <w:rPr>
                <w:b/>
                <w:lang w:val="lv-LV"/>
              </w:rPr>
              <w:t>Maksimālais</w:t>
            </w:r>
            <w:r w:rsidR="00A3539A" w:rsidRPr="00174D64">
              <w:rPr>
                <w:b/>
                <w:lang w:val="lv-LV"/>
              </w:rPr>
              <w:t>: 11 punkti</w:t>
            </w:r>
          </w:p>
        </w:tc>
      </w:tr>
      <w:tr w:rsidR="00A3539A" w:rsidRPr="004D3177" w14:paraId="4423A8D0" w14:textId="1FF1359B" w:rsidTr="00891543">
        <w:trPr>
          <w:trHeight w:val="268"/>
          <w:jc w:val="center"/>
        </w:trPr>
        <w:tc>
          <w:tcPr>
            <w:tcW w:w="988" w:type="dxa"/>
            <w:vAlign w:val="center"/>
          </w:tcPr>
          <w:p w14:paraId="30DD75A5" w14:textId="21E04C9C" w:rsidR="00A3539A" w:rsidRPr="0071291C" w:rsidRDefault="00A3539A" w:rsidP="00A3539A">
            <w:pPr>
              <w:rPr>
                <w:b/>
                <w:lang w:val="lv-LV"/>
              </w:rPr>
            </w:pPr>
            <w:r>
              <w:rPr>
                <w:b/>
                <w:lang w:val="lv-LV"/>
              </w:rPr>
              <w:t>4</w:t>
            </w:r>
            <w:r w:rsidRPr="0071291C">
              <w:rPr>
                <w:b/>
                <w:lang w:val="lv-LV"/>
              </w:rPr>
              <w:t>.1.</w:t>
            </w:r>
          </w:p>
        </w:tc>
        <w:tc>
          <w:tcPr>
            <w:tcW w:w="9502" w:type="dxa"/>
            <w:gridSpan w:val="3"/>
            <w:vAlign w:val="center"/>
          </w:tcPr>
          <w:p w14:paraId="03A25108" w14:textId="0022FD0D" w:rsidR="00A3539A" w:rsidRDefault="00A3539A" w:rsidP="00A3539A">
            <w:pPr>
              <w:rPr>
                <w:b/>
                <w:lang w:val="lv-LV"/>
              </w:rPr>
            </w:pPr>
            <w:r>
              <w:rPr>
                <w:b/>
                <w:lang w:val="lv-LV"/>
              </w:rPr>
              <w:t>Pamat</w:t>
            </w:r>
            <w:r w:rsidRPr="0071291C">
              <w:rPr>
                <w:b/>
                <w:lang w:val="lv-LV"/>
              </w:rPr>
              <w:t xml:space="preserve">punkti: </w:t>
            </w:r>
          </w:p>
        </w:tc>
      </w:tr>
      <w:tr w:rsidR="00A3539A" w:rsidRPr="004F6043" w14:paraId="298E1153" w14:textId="050B4B98" w:rsidTr="00891543">
        <w:trPr>
          <w:trHeight w:val="268"/>
          <w:jc w:val="center"/>
        </w:trPr>
        <w:tc>
          <w:tcPr>
            <w:tcW w:w="988" w:type="dxa"/>
            <w:vAlign w:val="center"/>
          </w:tcPr>
          <w:p w14:paraId="27100589" w14:textId="37187695" w:rsidR="00A3539A" w:rsidRPr="0071291C" w:rsidRDefault="00A3539A" w:rsidP="00A3539A">
            <w:pPr>
              <w:rPr>
                <w:b/>
                <w:lang w:val="lv-LV"/>
              </w:rPr>
            </w:pPr>
            <w:r>
              <w:rPr>
                <w:b/>
                <w:lang w:val="lv-LV"/>
              </w:rPr>
              <w:t>4.1.1.</w:t>
            </w:r>
          </w:p>
        </w:tc>
        <w:tc>
          <w:tcPr>
            <w:tcW w:w="4115" w:type="dxa"/>
            <w:vAlign w:val="center"/>
          </w:tcPr>
          <w:p w14:paraId="2CB127AC" w14:textId="33ABF442" w:rsidR="00A3539A" w:rsidRPr="0071291C" w:rsidRDefault="00A3539A" w:rsidP="00E9370C">
            <w:pPr>
              <w:jc w:val="both"/>
              <w:rPr>
                <w:lang w:val="lv-LV"/>
              </w:rPr>
            </w:pPr>
            <w:r>
              <w:rPr>
                <w:color w:val="000000" w:themeColor="text1"/>
                <w:lang w:val="lv-LV"/>
              </w:rPr>
              <w:t>pēdējo 3 (trīs) gadu laikā dalība kā speciālistam</w:t>
            </w:r>
            <w:r w:rsidR="00AF293F">
              <w:rPr>
                <w:color w:val="000000" w:themeColor="text1"/>
                <w:lang w:val="lv-LV"/>
              </w:rPr>
              <w:t xml:space="preserve">/ekspertam </w:t>
            </w:r>
            <w:r>
              <w:rPr>
                <w:color w:val="000000" w:themeColor="text1"/>
                <w:lang w:val="lv-LV"/>
              </w:rPr>
              <w:t xml:space="preserve"> 1 (viena</w:t>
            </w:r>
            <w:r w:rsidRPr="0071291C">
              <w:rPr>
                <w:color w:val="000000" w:themeColor="text1"/>
                <w:lang w:val="lv-LV"/>
              </w:rPr>
              <w:t xml:space="preserve">) </w:t>
            </w:r>
            <w:r>
              <w:rPr>
                <w:color w:val="000000" w:themeColor="text1"/>
                <w:lang w:val="lv-LV"/>
              </w:rPr>
              <w:t>projekta un/vai pētījuma īstenošanā uzņēmējdarbības un/vai inovāciju un/vai viedās specializācijas atbalsta pasākumu plānošanā un/vai ieviešanā</w:t>
            </w:r>
            <w:r w:rsidR="00E9370C">
              <w:rPr>
                <w:color w:val="000000" w:themeColor="text1"/>
                <w:lang w:val="lv-LV"/>
              </w:rPr>
              <w:t>.</w:t>
            </w:r>
            <w:r>
              <w:rPr>
                <w:color w:val="000000" w:themeColor="text1"/>
                <w:lang w:val="lv-LV"/>
              </w:rPr>
              <w:t xml:space="preserve"> </w:t>
            </w:r>
          </w:p>
        </w:tc>
        <w:tc>
          <w:tcPr>
            <w:tcW w:w="1276" w:type="dxa"/>
            <w:vAlign w:val="center"/>
          </w:tcPr>
          <w:p w14:paraId="234BAF3A" w14:textId="633AEA16" w:rsidR="00A3539A" w:rsidRPr="0071291C" w:rsidRDefault="005E2D23" w:rsidP="00174D64">
            <w:pPr>
              <w:jc w:val="center"/>
              <w:rPr>
                <w:lang w:val="lv-LV"/>
              </w:rPr>
            </w:pPr>
            <w:r>
              <w:rPr>
                <w:lang w:val="lv-LV"/>
              </w:rPr>
              <w:t>1</w:t>
            </w:r>
          </w:p>
        </w:tc>
        <w:tc>
          <w:tcPr>
            <w:tcW w:w="4111" w:type="dxa"/>
            <w:vMerge w:val="restart"/>
          </w:tcPr>
          <w:p w14:paraId="1D5FB5BA" w14:textId="43576C31" w:rsidR="00A3539A" w:rsidRPr="0071291C" w:rsidRDefault="00A3539A" w:rsidP="00A3539A">
            <w:pPr>
              <w:rPr>
                <w:lang w:val="lv-LV"/>
              </w:rPr>
            </w:pPr>
            <w:r>
              <w:rPr>
                <w:lang w:val="lv-LV"/>
              </w:rPr>
              <w:t>Šīs ir pamatpozīcijas. Pasūtītājs atbilstoši iesniegtajai informācijai/dokumentiem piešķir punktus atbilstoši 4.1.1., 4.1.2. vai 4.1.3. pamatpozīcijai.</w:t>
            </w:r>
          </w:p>
        </w:tc>
      </w:tr>
      <w:tr w:rsidR="00A3539A" w:rsidRPr="00CB4D07" w14:paraId="684CF088" w14:textId="7BCB5A30" w:rsidTr="00891543">
        <w:trPr>
          <w:trHeight w:val="268"/>
          <w:jc w:val="center"/>
        </w:trPr>
        <w:tc>
          <w:tcPr>
            <w:tcW w:w="988" w:type="dxa"/>
            <w:vAlign w:val="center"/>
          </w:tcPr>
          <w:p w14:paraId="1AB08239" w14:textId="087BD77B" w:rsidR="00A3539A" w:rsidRDefault="00A3539A" w:rsidP="00A3539A">
            <w:pPr>
              <w:rPr>
                <w:b/>
                <w:lang w:val="lv-LV"/>
              </w:rPr>
            </w:pPr>
            <w:r>
              <w:rPr>
                <w:b/>
                <w:lang w:val="lv-LV"/>
              </w:rPr>
              <w:t>4.1.2.</w:t>
            </w:r>
          </w:p>
        </w:tc>
        <w:tc>
          <w:tcPr>
            <w:tcW w:w="4115" w:type="dxa"/>
            <w:vAlign w:val="center"/>
          </w:tcPr>
          <w:p w14:paraId="00808094" w14:textId="1ACC88E2" w:rsidR="00A3539A" w:rsidRPr="0071291C" w:rsidRDefault="00A3539A" w:rsidP="00E9370C">
            <w:pPr>
              <w:jc w:val="both"/>
              <w:rPr>
                <w:color w:val="000000" w:themeColor="text1"/>
                <w:lang w:val="lv-LV"/>
              </w:rPr>
            </w:pPr>
            <w:r>
              <w:rPr>
                <w:color w:val="000000" w:themeColor="text1"/>
                <w:lang w:val="lv-LV"/>
              </w:rPr>
              <w:t>pēdējo 3 (trīs) gadu laikā dalība kā speciālistam 3</w:t>
            </w:r>
            <w:r w:rsidR="00107C79">
              <w:rPr>
                <w:color w:val="000000" w:themeColor="text1"/>
                <w:lang w:val="lv-LV"/>
              </w:rPr>
              <w:t> </w:t>
            </w:r>
            <w:r>
              <w:rPr>
                <w:color w:val="000000" w:themeColor="text1"/>
                <w:lang w:val="lv-LV"/>
              </w:rPr>
              <w:t>(trīs</w:t>
            </w:r>
            <w:r w:rsidRPr="0071291C">
              <w:rPr>
                <w:color w:val="000000" w:themeColor="text1"/>
                <w:lang w:val="lv-LV"/>
              </w:rPr>
              <w:t xml:space="preserve">) </w:t>
            </w:r>
            <w:r w:rsidRPr="00B61E6B">
              <w:rPr>
                <w:lang w:val="lv-LV"/>
              </w:rPr>
              <w:t xml:space="preserve"> </w:t>
            </w:r>
            <w:r w:rsidRPr="006E535B">
              <w:rPr>
                <w:color w:val="000000" w:themeColor="text1"/>
                <w:lang w:val="lv-LV"/>
              </w:rPr>
              <w:t xml:space="preserve">projekta </w:t>
            </w:r>
            <w:r>
              <w:rPr>
                <w:color w:val="000000" w:themeColor="text1"/>
                <w:lang w:val="lv-LV"/>
              </w:rPr>
              <w:t xml:space="preserve">un/vai pētījuma </w:t>
            </w:r>
            <w:r w:rsidRPr="006E535B">
              <w:rPr>
                <w:color w:val="000000" w:themeColor="text1"/>
                <w:lang w:val="lv-LV"/>
              </w:rPr>
              <w:t>īstenošanā uzņēmējdarbības un/vai inovāciju un/vai viedās specializācijas atbalsta pasākumu plānošanā un/vai ieviešanā</w:t>
            </w:r>
            <w:r w:rsidR="00E9370C">
              <w:rPr>
                <w:color w:val="000000" w:themeColor="text1"/>
                <w:lang w:val="lv-LV"/>
              </w:rPr>
              <w:t>.</w:t>
            </w:r>
          </w:p>
        </w:tc>
        <w:tc>
          <w:tcPr>
            <w:tcW w:w="1276" w:type="dxa"/>
            <w:vAlign w:val="center"/>
          </w:tcPr>
          <w:p w14:paraId="5CD16643" w14:textId="55ED4CA2" w:rsidR="00A3539A" w:rsidRPr="0071291C" w:rsidRDefault="005E2D23" w:rsidP="00174D64">
            <w:pPr>
              <w:jc w:val="center"/>
              <w:rPr>
                <w:lang w:val="lv-LV"/>
              </w:rPr>
            </w:pPr>
            <w:r>
              <w:rPr>
                <w:lang w:val="lv-LV"/>
              </w:rPr>
              <w:t>2</w:t>
            </w:r>
          </w:p>
        </w:tc>
        <w:tc>
          <w:tcPr>
            <w:tcW w:w="4111" w:type="dxa"/>
            <w:vMerge/>
          </w:tcPr>
          <w:p w14:paraId="434FD76D" w14:textId="77777777" w:rsidR="00A3539A" w:rsidRPr="0071291C" w:rsidRDefault="00A3539A" w:rsidP="00A3539A">
            <w:pPr>
              <w:rPr>
                <w:lang w:val="lv-LV"/>
              </w:rPr>
            </w:pPr>
          </w:p>
        </w:tc>
      </w:tr>
      <w:tr w:rsidR="00A3539A" w:rsidRPr="00CB4D07" w14:paraId="3F975ABD" w14:textId="69085154" w:rsidTr="00891543">
        <w:trPr>
          <w:trHeight w:val="268"/>
          <w:jc w:val="center"/>
        </w:trPr>
        <w:tc>
          <w:tcPr>
            <w:tcW w:w="988" w:type="dxa"/>
            <w:vAlign w:val="center"/>
          </w:tcPr>
          <w:p w14:paraId="7A9756CC" w14:textId="1373AA6F" w:rsidR="00A3539A" w:rsidRDefault="00A3539A" w:rsidP="00A3539A">
            <w:pPr>
              <w:rPr>
                <w:b/>
                <w:lang w:val="lv-LV"/>
              </w:rPr>
            </w:pPr>
            <w:r>
              <w:rPr>
                <w:b/>
                <w:lang w:val="lv-LV"/>
              </w:rPr>
              <w:t>4.1.3.</w:t>
            </w:r>
          </w:p>
        </w:tc>
        <w:tc>
          <w:tcPr>
            <w:tcW w:w="4115" w:type="dxa"/>
            <w:vAlign w:val="center"/>
          </w:tcPr>
          <w:p w14:paraId="1AE9C06E" w14:textId="0A91EA0C" w:rsidR="00A3539A" w:rsidRPr="0071291C" w:rsidRDefault="00A3539A" w:rsidP="00E9370C">
            <w:pPr>
              <w:jc w:val="both"/>
              <w:rPr>
                <w:color w:val="000000" w:themeColor="text1"/>
                <w:lang w:val="lv-LV"/>
              </w:rPr>
            </w:pPr>
            <w:r>
              <w:rPr>
                <w:color w:val="000000" w:themeColor="text1"/>
                <w:lang w:val="lv-LV"/>
              </w:rPr>
              <w:t>pēdējo 3 (trīs) gadu laikā dalība kā speciālistam 5 (piecu)</w:t>
            </w:r>
            <w:r w:rsidRPr="0071291C">
              <w:rPr>
                <w:color w:val="000000" w:themeColor="text1"/>
                <w:lang w:val="lv-LV"/>
              </w:rPr>
              <w:t xml:space="preserve"> </w:t>
            </w:r>
            <w:r w:rsidRPr="00B61E6B">
              <w:rPr>
                <w:lang w:val="lv-LV"/>
              </w:rPr>
              <w:t xml:space="preserve"> </w:t>
            </w:r>
            <w:r w:rsidRPr="006E535B">
              <w:rPr>
                <w:color w:val="000000" w:themeColor="text1"/>
                <w:lang w:val="lv-LV"/>
              </w:rPr>
              <w:t xml:space="preserve">projekta </w:t>
            </w:r>
            <w:r>
              <w:rPr>
                <w:color w:val="000000" w:themeColor="text1"/>
                <w:lang w:val="lv-LV"/>
              </w:rPr>
              <w:t xml:space="preserve">un/vai pētījuma </w:t>
            </w:r>
            <w:r w:rsidRPr="006E535B">
              <w:rPr>
                <w:color w:val="000000" w:themeColor="text1"/>
                <w:lang w:val="lv-LV"/>
              </w:rPr>
              <w:t xml:space="preserve">īstenošanā uzņēmējdarbības un/vai inovāciju un/vai viedās </w:t>
            </w:r>
            <w:r w:rsidRPr="006E535B">
              <w:rPr>
                <w:color w:val="000000" w:themeColor="text1"/>
                <w:lang w:val="lv-LV"/>
              </w:rPr>
              <w:lastRenderedPageBreak/>
              <w:t>specializācijas atbalsta pasākumu plānošanā un/vai ieviešanā</w:t>
            </w:r>
            <w:r w:rsidR="00E9370C">
              <w:rPr>
                <w:color w:val="000000" w:themeColor="text1"/>
                <w:lang w:val="lv-LV"/>
              </w:rPr>
              <w:t>.</w:t>
            </w:r>
          </w:p>
        </w:tc>
        <w:tc>
          <w:tcPr>
            <w:tcW w:w="1276" w:type="dxa"/>
            <w:vAlign w:val="center"/>
          </w:tcPr>
          <w:p w14:paraId="1487FA3B" w14:textId="580CD5BF" w:rsidR="00A3539A" w:rsidRPr="0071291C" w:rsidRDefault="005E2D23" w:rsidP="00174D64">
            <w:pPr>
              <w:jc w:val="center"/>
              <w:rPr>
                <w:lang w:val="lv-LV"/>
              </w:rPr>
            </w:pPr>
            <w:r>
              <w:rPr>
                <w:lang w:val="lv-LV"/>
              </w:rPr>
              <w:lastRenderedPageBreak/>
              <w:t>3</w:t>
            </w:r>
          </w:p>
        </w:tc>
        <w:tc>
          <w:tcPr>
            <w:tcW w:w="4111" w:type="dxa"/>
            <w:vMerge/>
          </w:tcPr>
          <w:p w14:paraId="7F24F075" w14:textId="77777777" w:rsidR="00A3539A" w:rsidRPr="0071291C" w:rsidRDefault="00A3539A" w:rsidP="00A3539A">
            <w:pPr>
              <w:rPr>
                <w:lang w:val="lv-LV"/>
              </w:rPr>
            </w:pPr>
          </w:p>
        </w:tc>
      </w:tr>
      <w:tr w:rsidR="00A3539A" w:rsidRPr="004F6043" w14:paraId="16483717" w14:textId="4729BCC1" w:rsidTr="00891543">
        <w:trPr>
          <w:trHeight w:val="268"/>
          <w:jc w:val="center"/>
        </w:trPr>
        <w:tc>
          <w:tcPr>
            <w:tcW w:w="988" w:type="dxa"/>
            <w:vAlign w:val="center"/>
          </w:tcPr>
          <w:p w14:paraId="4A3B5B0B" w14:textId="5874F4F2" w:rsidR="00A3539A" w:rsidRPr="0071291C" w:rsidRDefault="00A3539A" w:rsidP="00A3539A">
            <w:pPr>
              <w:rPr>
                <w:b/>
                <w:lang w:val="lv-LV"/>
              </w:rPr>
            </w:pPr>
            <w:r>
              <w:rPr>
                <w:b/>
                <w:lang w:val="lv-LV"/>
              </w:rPr>
              <w:t>4</w:t>
            </w:r>
            <w:r w:rsidRPr="0071291C">
              <w:rPr>
                <w:b/>
                <w:lang w:val="lv-LV"/>
              </w:rPr>
              <w:t>.2.</w:t>
            </w:r>
          </w:p>
        </w:tc>
        <w:tc>
          <w:tcPr>
            <w:tcW w:w="9502" w:type="dxa"/>
            <w:gridSpan w:val="3"/>
            <w:vAlign w:val="center"/>
          </w:tcPr>
          <w:p w14:paraId="273B0285" w14:textId="221712E3" w:rsidR="00A3539A" w:rsidRPr="0071291C" w:rsidRDefault="00A3539A" w:rsidP="00A3539A">
            <w:pPr>
              <w:rPr>
                <w:b/>
                <w:color w:val="000000" w:themeColor="text1"/>
                <w:lang w:val="lv-LV"/>
              </w:rPr>
            </w:pPr>
            <w:r w:rsidRPr="0071291C">
              <w:rPr>
                <w:b/>
                <w:color w:val="000000" w:themeColor="text1"/>
                <w:lang w:val="lv-LV"/>
              </w:rPr>
              <w:t>Papildus punkti tiek piešķirti par katru nākamo izpildītu pozīciju:</w:t>
            </w:r>
          </w:p>
        </w:tc>
      </w:tr>
      <w:tr w:rsidR="00107C79" w:rsidRPr="004F6043" w14:paraId="210FCD2E" w14:textId="1DDC69F5" w:rsidTr="00891543">
        <w:trPr>
          <w:trHeight w:val="268"/>
          <w:jc w:val="center"/>
        </w:trPr>
        <w:tc>
          <w:tcPr>
            <w:tcW w:w="988" w:type="dxa"/>
            <w:vAlign w:val="center"/>
          </w:tcPr>
          <w:p w14:paraId="6B7622ED" w14:textId="55EA0F64" w:rsidR="00107C79" w:rsidRPr="0071291C" w:rsidRDefault="00174D64" w:rsidP="00A3539A">
            <w:pPr>
              <w:rPr>
                <w:b/>
                <w:lang w:val="lv-LV"/>
              </w:rPr>
            </w:pPr>
            <w:r>
              <w:rPr>
                <w:b/>
                <w:lang w:val="lv-LV"/>
              </w:rPr>
              <w:t>4.2</w:t>
            </w:r>
            <w:r w:rsidR="00107C79" w:rsidRPr="0071291C">
              <w:rPr>
                <w:b/>
                <w:lang w:val="lv-LV"/>
              </w:rPr>
              <w:t>.1.</w:t>
            </w:r>
          </w:p>
        </w:tc>
        <w:tc>
          <w:tcPr>
            <w:tcW w:w="4115" w:type="dxa"/>
            <w:vAlign w:val="center"/>
          </w:tcPr>
          <w:p w14:paraId="2E26D96E" w14:textId="458C867B" w:rsidR="00107C79" w:rsidRPr="0071291C" w:rsidRDefault="00107C79" w:rsidP="00E9370C">
            <w:pPr>
              <w:jc w:val="both"/>
              <w:rPr>
                <w:color w:val="000000" w:themeColor="text1"/>
                <w:lang w:val="lv-LV"/>
              </w:rPr>
            </w:pPr>
            <w:r>
              <w:rPr>
                <w:color w:val="000000" w:themeColor="text1"/>
                <w:lang w:val="lv-LV"/>
              </w:rPr>
              <w:t xml:space="preserve">Ja viens no 4.1.1., 4.1.2. vai 4.1.3. punktā minētajiem projektiem un/vai pētījumiem viedās </w:t>
            </w:r>
            <w:r w:rsidR="005E2D23">
              <w:rPr>
                <w:color w:val="000000" w:themeColor="text1"/>
                <w:lang w:val="lv-LV"/>
              </w:rPr>
              <w:t xml:space="preserve"> specializācijas </w:t>
            </w:r>
            <w:r>
              <w:rPr>
                <w:color w:val="000000" w:themeColor="text1"/>
                <w:lang w:val="lv-LV"/>
              </w:rPr>
              <w:t>un</w:t>
            </w:r>
            <w:r w:rsidR="005E2D23">
              <w:rPr>
                <w:color w:val="000000" w:themeColor="text1"/>
                <w:lang w:val="lv-LV"/>
              </w:rPr>
              <w:t>/</w:t>
            </w:r>
            <w:r>
              <w:rPr>
                <w:color w:val="000000" w:themeColor="text1"/>
                <w:lang w:val="lv-LV"/>
              </w:rPr>
              <w:t xml:space="preserve">vai </w:t>
            </w:r>
            <w:r w:rsidR="005E2D23" w:rsidRPr="006E535B">
              <w:rPr>
                <w:color w:val="000000" w:themeColor="text1"/>
                <w:lang w:val="lv-LV"/>
              </w:rPr>
              <w:t xml:space="preserve"> </w:t>
            </w:r>
            <w:r w:rsidR="005E2D23">
              <w:rPr>
                <w:color w:val="000000" w:themeColor="text1"/>
                <w:lang w:val="lv-LV"/>
              </w:rPr>
              <w:t>inovācijas</w:t>
            </w:r>
            <w:r w:rsidR="005E2D23" w:rsidRPr="006E535B">
              <w:rPr>
                <w:color w:val="000000" w:themeColor="text1"/>
                <w:lang w:val="lv-LV"/>
              </w:rPr>
              <w:t xml:space="preserve"> </w:t>
            </w:r>
            <w:r>
              <w:rPr>
                <w:color w:val="000000" w:themeColor="text1"/>
                <w:lang w:val="lv-LV"/>
              </w:rPr>
              <w:t>jomā</w:t>
            </w:r>
            <w:r w:rsidR="005E2D23">
              <w:rPr>
                <w:color w:val="000000" w:themeColor="text1"/>
                <w:lang w:val="lv-LV"/>
              </w:rPr>
              <w:t>.</w:t>
            </w:r>
          </w:p>
        </w:tc>
        <w:tc>
          <w:tcPr>
            <w:tcW w:w="1276" w:type="dxa"/>
            <w:vAlign w:val="center"/>
          </w:tcPr>
          <w:p w14:paraId="23702A34" w14:textId="6C53234F" w:rsidR="00107C79" w:rsidRPr="0071291C" w:rsidRDefault="00107C79" w:rsidP="00174D64">
            <w:pPr>
              <w:jc w:val="center"/>
              <w:rPr>
                <w:lang w:val="lv-LV"/>
              </w:rPr>
            </w:pPr>
            <w:r>
              <w:rPr>
                <w:lang w:val="lv-LV"/>
              </w:rPr>
              <w:t>1</w:t>
            </w:r>
          </w:p>
        </w:tc>
        <w:tc>
          <w:tcPr>
            <w:tcW w:w="4111" w:type="dxa"/>
            <w:vMerge w:val="restart"/>
          </w:tcPr>
          <w:p w14:paraId="3F143958" w14:textId="354FC8DA" w:rsidR="005E2D23" w:rsidRDefault="00174D64" w:rsidP="005E2D23">
            <w:pPr>
              <w:jc w:val="both"/>
              <w:rPr>
                <w:lang w:val="lv-LV"/>
              </w:rPr>
            </w:pPr>
            <w:proofErr w:type="spellStart"/>
            <w:r>
              <w:rPr>
                <w:lang w:val="lv-LV"/>
              </w:rPr>
              <w:t>Papildpozīciju</w:t>
            </w:r>
            <w:proofErr w:type="spellEnd"/>
            <w:r>
              <w:rPr>
                <w:lang w:val="lv-LV"/>
              </w:rPr>
              <w:t xml:space="preserve"> 4</w:t>
            </w:r>
            <w:r w:rsidR="005E2D23">
              <w:rPr>
                <w:lang w:val="lv-LV"/>
              </w:rPr>
              <w:t>.</w:t>
            </w:r>
            <w:r>
              <w:rPr>
                <w:lang w:val="lv-LV"/>
              </w:rPr>
              <w:t>2</w:t>
            </w:r>
            <w:r w:rsidR="005E2D23">
              <w:rPr>
                <w:lang w:val="lv-LV"/>
              </w:rPr>
              <w:t>.1.,</w:t>
            </w:r>
            <w:r>
              <w:rPr>
                <w:lang w:val="lv-LV"/>
              </w:rPr>
              <w:t>4</w:t>
            </w:r>
            <w:r w:rsidR="005E2D23">
              <w:rPr>
                <w:lang w:val="lv-LV"/>
              </w:rPr>
              <w:t>.</w:t>
            </w:r>
            <w:r>
              <w:rPr>
                <w:lang w:val="lv-LV"/>
              </w:rPr>
              <w:t>2</w:t>
            </w:r>
            <w:r w:rsidR="005E2D23">
              <w:rPr>
                <w:lang w:val="lv-LV"/>
              </w:rPr>
              <w:t xml:space="preserve">.2., </w:t>
            </w:r>
            <w:r>
              <w:rPr>
                <w:lang w:val="lv-LV"/>
              </w:rPr>
              <w:t>4.2</w:t>
            </w:r>
            <w:r w:rsidR="005E2D23">
              <w:rPr>
                <w:lang w:val="lv-LV"/>
              </w:rPr>
              <w:t xml:space="preserve">.3., </w:t>
            </w:r>
            <w:r>
              <w:rPr>
                <w:lang w:val="lv-LV"/>
              </w:rPr>
              <w:t>4</w:t>
            </w:r>
            <w:r w:rsidR="005E2D23">
              <w:rPr>
                <w:lang w:val="lv-LV"/>
              </w:rPr>
              <w:t>.</w:t>
            </w:r>
            <w:r>
              <w:rPr>
                <w:lang w:val="lv-LV"/>
              </w:rPr>
              <w:t>2.</w:t>
            </w:r>
            <w:r w:rsidR="005E2D23">
              <w:rPr>
                <w:lang w:val="lv-LV"/>
              </w:rPr>
              <w:t xml:space="preserve">4. </w:t>
            </w:r>
            <w:r>
              <w:rPr>
                <w:lang w:val="lv-LV"/>
              </w:rPr>
              <w:t xml:space="preserve"> un 4.2</w:t>
            </w:r>
            <w:r w:rsidR="005E2D23">
              <w:rPr>
                <w:lang w:val="lv-LV"/>
              </w:rPr>
              <w:t>.5</w:t>
            </w:r>
            <w:r>
              <w:rPr>
                <w:lang w:val="lv-LV"/>
              </w:rPr>
              <w:t xml:space="preserve">. </w:t>
            </w:r>
            <w:r w:rsidR="005E2D23">
              <w:rPr>
                <w:lang w:val="lv-LV"/>
              </w:rPr>
              <w:t xml:space="preserve">papildu punkti tiek piešķirti papildus </w:t>
            </w:r>
            <w:r>
              <w:rPr>
                <w:lang w:val="lv-LV"/>
              </w:rPr>
              <w:t>4</w:t>
            </w:r>
            <w:r w:rsidR="005E2D23">
              <w:rPr>
                <w:lang w:val="lv-LV"/>
              </w:rPr>
              <w:t xml:space="preserve">.1.1., </w:t>
            </w:r>
            <w:r>
              <w:rPr>
                <w:lang w:val="lv-LV"/>
              </w:rPr>
              <w:t>4.1.2. vai 4</w:t>
            </w:r>
            <w:r w:rsidR="005E2D23">
              <w:rPr>
                <w:lang w:val="lv-LV"/>
              </w:rPr>
              <w:t xml:space="preserve">.1.3. pamatpozīcijā  iegūtajiem punktiem. </w:t>
            </w:r>
          </w:p>
          <w:p w14:paraId="05E8AABB" w14:textId="77777777" w:rsidR="005E2D23" w:rsidRDefault="005E2D23" w:rsidP="005E2D23">
            <w:pPr>
              <w:jc w:val="both"/>
              <w:rPr>
                <w:lang w:val="lv-LV"/>
              </w:rPr>
            </w:pPr>
            <w:r>
              <w:rPr>
                <w:lang w:val="lv-LV"/>
              </w:rPr>
              <w:t>Papildu punktus piešķir par katru nākamo izpildītu pozīciju.</w:t>
            </w:r>
          </w:p>
          <w:p w14:paraId="49EA7F88" w14:textId="77777777" w:rsidR="005E2D23" w:rsidRPr="007F57CA" w:rsidRDefault="005E2D23" w:rsidP="005E2D23">
            <w:pPr>
              <w:jc w:val="both"/>
              <w:rPr>
                <w:b/>
                <w:lang w:val="lv-LV"/>
              </w:rPr>
            </w:pPr>
            <w:r w:rsidRPr="007F57CA">
              <w:rPr>
                <w:b/>
                <w:lang w:val="lv-LV"/>
              </w:rPr>
              <w:t>Piemēram:</w:t>
            </w:r>
          </w:p>
          <w:p w14:paraId="442B55B4" w14:textId="3B0FF579" w:rsidR="005E2D23" w:rsidRDefault="005E2D23" w:rsidP="005E2D23">
            <w:pPr>
              <w:rPr>
                <w:lang w:val="lv-LV"/>
              </w:rPr>
            </w:pPr>
            <w:r>
              <w:rPr>
                <w:b/>
                <w:u w:val="single"/>
                <w:lang w:val="lv-LV"/>
              </w:rPr>
              <w:t xml:space="preserve">Speciālists , </w:t>
            </w:r>
            <w:r w:rsidRPr="00537046">
              <w:rPr>
                <w:lang w:val="lv-LV"/>
              </w:rPr>
              <w:t xml:space="preserve">kurš ir izstrādājis </w:t>
            </w:r>
            <w:r>
              <w:rPr>
                <w:lang w:val="lv-LV"/>
              </w:rPr>
              <w:t xml:space="preserve">3 (trīs) </w:t>
            </w:r>
            <w:r w:rsidRPr="00537046">
              <w:rPr>
                <w:lang w:val="lv-LV"/>
              </w:rPr>
              <w:t>pētījumu</w:t>
            </w:r>
            <w:r w:rsidR="00174D64">
              <w:rPr>
                <w:lang w:val="lv-LV"/>
              </w:rPr>
              <w:t>s, kur viens no viņiem ir</w:t>
            </w:r>
            <w:r>
              <w:rPr>
                <w:lang w:val="lv-LV"/>
              </w:rPr>
              <w:t xml:space="preserve"> </w:t>
            </w:r>
            <w:r w:rsidR="00174D64">
              <w:rPr>
                <w:lang w:val="lv-LV"/>
              </w:rPr>
              <w:t xml:space="preserve">izstrādāts angļu valodā </w:t>
            </w:r>
            <w:r>
              <w:rPr>
                <w:lang w:val="lv-LV"/>
              </w:rPr>
              <w:t xml:space="preserve">par Latvijas jūras piekrastes attīstību viedās </w:t>
            </w:r>
            <w:r w:rsidR="00174D64">
              <w:rPr>
                <w:lang w:val="lv-LV"/>
              </w:rPr>
              <w:t>specializācijas</w:t>
            </w:r>
            <w:r>
              <w:rPr>
                <w:lang w:val="lv-LV"/>
              </w:rPr>
              <w:t xml:space="preserve"> jomā, saņems </w:t>
            </w:r>
            <w:r w:rsidR="00174D64">
              <w:rPr>
                <w:lang w:val="lv-LV"/>
              </w:rPr>
              <w:t>6</w:t>
            </w:r>
            <w:r>
              <w:rPr>
                <w:lang w:val="lv-LV"/>
              </w:rPr>
              <w:t xml:space="preserve"> punktus:</w:t>
            </w:r>
          </w:p>
          <w:p w14:paraId="4D83B74D" w14:textId="63A87421" w:rsidR="005E2D23" w:rsidRDefault="00174D64" w:rsidP="005E2D23">
            <w:pPr>
              <w:rPr>
                <w:lang w:val="lv-LV"/>
              </w:rPr>
            </w:pPr>
            <w:r>
              <w:rPr>
                <w:lang w:val="lv-LV"/>
              </w:rPr>
              <w:t>2</w:t>
            </w:r>
            <w:r w:rsidR="005E2D23">
              <w:rPr>
                <w:lang w:val="lv-LV"/>
              </w:rPr>
              <w:t xml:space="preserve"> punkti atbilstoši </w:t>
            </w:r>
            <w:r>
              <w:rPr>
                <w:lang w:val="lv-LV"/>
              </w:rPr>
              <w:t>4</w:t>
            </w:r>
            <w:r w:rsidR="005E2D23">
              <w:rPr>
                <w:lang w:val="lv-LV"/>
              </w:rPr>
              <w:t>.1.2. pozīcijai;</w:t>
            </w:r>
          </w:p>
          <w:p w14:paraId="511BE7CD" w14:textId="47CB7731" w:rsidR="005E2D23" w:rsidRDefault="00174D64" w:rsidP="005E2D23">
            <w:pPr>
              <w:rPr>
                <w:lang w:val="lv-LV"/>
              </w:rPr>
            </w:pPr>
            <w:r>
              <w:rPr>
                <w:lang w:val="lv-LV"/>
              </w:rPr>
              <w:t>1 punkts</w:t>
            </w:r>
            <w:r w:rsidR="005E2D23">
              <w:rPr>
                <w:lang w:val="lv-LV"/>
              </w:rPr>
              <w:t xml:space="preserve"> atbilstoši </w:t>
            </w:r>
            <w:r>
              <w:rPr>
                <w:lang w:val="lv-LV"/>
              </w:rPr>
              <w:t>4</w:t>
            </w:r>
            <w:r w:rsidR="005E2D23">
              <w:rPr>
                <w:lang w:val="lv-LV"/>
              </w:rPr>
              <w:t>.2.</w:t>
            </w:r>
            <w:r>
              <w:rPr>
                <w:lang w:val="lv-LV"/>
              </w:rPr>
              <w:t>1</w:t>
            </w:r>
            <w:r w:rsidR="005E2D23">
              <w:rPr>
                <w:lang w:val="lv-LV"/>
              </w:rPr>
              <w:t>. pozīcijai;</w:t>
            </w:r>
          </w:p>
          <w:p w14:paraId="369893B7" w14:textId="5BEF3B59" w:rsidR="005E2D23" w:rsidRDefault="00174D64" w:rsidP="005E2D23">
            <w:pPr>
              <w:rPr>
                <w:lang w:val="lv-LV"/>
              </w:rPr>
            </w:pPr>
            <w:r>
              <w:rPr>
                <w:lang w:val="lv-LV"/>
              </w:rPr>
              <w:t>2 punkti atbilstoši 4</w:t>
            </w:r>
            <w:r w:rsidR="005E2D23">
              <w:rPr>
                <w:lang w:val="lv-LV"/>
              </w:rPr>
              <w:t>.2.</w:t>
            </w:r>
            <w:r>
              <w:rPr>
                <w:lang w:val="lv-LV"/>
              </w:rPr>
              <w:t>2</w:t>
            </w:r>
            <w:r w:rsidR="005E2D23">
              <w:rPr>
                <w:lang w:val="lv-LV"/>
              </w:rPr>
              <w:t>. pozīcijai;</w:t>
            </w:r>
          </w:p>
          <w:p w14:paraId="2BD993FA" w14:textId="292F6DE2" w:rsidR="00107C79" w:rsidRPr="0071291C" w:rsidRDefault="00174D64" w:rsidP="00E9370C">
            <w:pPr>
              <w:rPr>
                <w:lang w:val="lv-LV"/>
              </w:rPr>
            </w:pPr>
            <w:r>
              <w:rPr>
                <w:lang w:val="lv-LV"/>
              </w:rPr>
              <w:t>1 punkts atbilstoši 4</w:t>
            </w:r>
            <w:r w:rsidR="005E2D23">
              <w:rPr>
                <w:lang w:val="lv-LV"/>
              </w:rPr>
              <w:t>.2.4. pozīcijai.</w:t>
            </w:r>
          </w:p>
        </w:tc>
      </w:tr>
      <w:tr w:rsidR="00107C79" w:rsidRPr="00107C79" w14:paraId="6CC6099C" w14:textId="550EAB98" w:rsidTr="00891543">
        <w:trPr>
          <w:trHeight w:val="268"/>
          <w:jc w:val="center"/>
        </w:trPr>
        <w:tc>
          <w:tcPr>
            <w:tcW w:w="988" w:type="dxa"/>
            <w:vAlign w:val="center"/>
          </w:tcPr>
          <w:p w14:paraId="763F31B4" w14:textId="0942A2FF" w:rsidR="00107C79" w:rsidRPr="0071291C" w:rsidRDefault="00107C79" w:rsidP="00174D64">
            <w:pPr>
              <w:rPr>
                <w:b/>
                <w:lang w:val="lv-LV"/>
              </w:rPr>
            </w:pPr>
            <w:r>
              <w:rPr>
                <w:color w:val="000000"/>
                <w:lang w:val="lv-LV" w:eastAsia="lv-LV"/>
              </w:rPr>
              <w:t>4.</w:t>
            </w:r>
            <w:r w:rsidR="00174D64">
              <w:rPr>
                <w:color w:val="000000"/>
                <w:lang w:val="lv-LV" w:eastAsia="lv-LV"/>
              </w:rPr>
              <w:t>2</w:t>
            </w:r>
            <w:r>
              <w:rPr>
                <w:color w:val="000000"/>
                <w:lang w:val="lv-LV" w:eastAsia="lv-LV"/>
              </w:rPr>
              <w:t>.2.</w:t>
            </w:r>
          </w:p>
        </w:tc>
        <w:tc>
          <w:tcPr>
            <w:tcW w:w="4115" w:type="dxa"/>
            <w:vAlign w:val="center"/>
          </w:tcPr>
          <w:p w14:paraId="7162B7FB" w14:textId="0F1B0B0D" w:rsidR="00107C79" w:rsidRPr="0071291C" w:rsidRDefault="00107C79" w:rsidP="00E9370C">
            <w:pPr>
              <w:jc w:val="both"/>
              <w:rPr>
                <w:color w:val="000000" w:themeColor="text1"/>
                <w:lang w:val="lv-LV"/>
              </w:rPr>
            </w:pPr>
            <w:r>
              <w:rPr>
                <w:color w:val="000000" w:themeColor="text1"/>
                <w:lang w:val="lv-LV"/>
              </w:rPr>
              <w:t xml:space="preserve">Ja viens no  4.1.1., 4.1.2. vai 4.1.3. punktā minētajiem  projektiem un/vai pētījumiem  ir veikts jūras un piekrastes ekonomikas attīstības jomā </w:t>
            </w:r>
            <w:r w:rsidR="005E2D23">
              <w:rPr>
                <w:color w:val="000000" w:themeColor="text1"/>
                <w:lang w:val="lv-LV"/>
              </w:rPr>
              <w:t>.</w:t>
            </w:r>
          </w:p>
        </w:tc>
        <w:tc>
          <w:tcPr>
            <w:tcW w:w="1276" w:type="dxa"/>
            <w:vAlign w:val="center"/>
          </w:tcPr>
          <w:p w14:paraId="7339001B" w14:textId="2AEC18AD" w:rsidR="00107C79" w:rsidRPr="0071291C" w:rsidRDefault="00107C79" w:rsidP="00174D64">
            <w:pPr>
              <w:jc w:val="center"/>
              <w:rPr>
                <w:lang w:val="lv-LV"/>
              </w:rPr>
            </w:pPr>
            <w:r>
              <w:rPr>
                <w:lang w:val="lv-LV"/>
              </w:rPr>
              <w:t>2</w:t>
            </w:r>
          </w:p>
        </w:tc>
        <w:tc>
          <w:tcPr>
            <w:tcW w:w="4111" w:type="dxa"/>
            <w:vMerge/>
          </w:tcPr>
          <w:p w14:paraId="2ED9D4E4" w14:textId="77777777" w:rsidR="00107C79" w:rsidRDefault="00107C79" w:rsidP="00A3539A">
            <w:pPr>
              <w:rPr>
                <w:lang w:val="lv-LV"/>
              </w:rPr>
            </w:pPr>
          </w:p>
        </w:tc>
      </w:tr>
      <w:tr w:rsidR="00107C79" w:rsidRPr="00107C79" w14:paraId="04312070" w14:textId="75C8ED2A" w:rsidTr="00891543">
        <w:trPr>
          <w:trHeight w:val="268"/>
          <w:jc w:val="center"/>
        </w:trPr>
        <w:tc>
          <w:tcPr>
            <w:tcW w:w="988" w:type="dxa"/>
            <w:vAlign w:val="center"/>
          </w:tcPr>
          <w:p w14:paraId="046BA4FB" w14:textId="5DD319C0" w:rsidR="00107C79" w:rsidRPr="0071291C" w:rsidRDefault="00107C79" w:rsidP="00174D64">
            <w:pPr>
              <w:rPr>
                <w:b/>
                <w:lang w:val="lv-LV"/>
              </w:rPr>
            </w:pPr>
            <w:r>
              <w:rPr>
                <w:b/>
                <w:lang w:val="lv-LV"/>
              </w:rPr>
              <w:t>4.</w:t>
            </w:r>
            <w:r w:rsidR="00174D64">
              <w:rPr>
                <w:b/>
                <w:lang w:val="lv-LV"/>
              </w:rPr>
              <w:t>2</w:t>
            </w:r>
            <w:r>
              <w:rPr>
                <w:b/>
                <w:lang w:val="lv-LV"/>
              </w:rPr>
              <w:t>.3.</w:t>
            </w:r>
          </w:p>
        </w:tc>
        <w:tc>
          <w:tcPr>
            <w:tcW w:w="4115" w:type="dxa"/>
            <w:vAlign w:val="center"/>
          </w:tcPr>
          <w:p w14:paraId="30A4D5AD" w14:textId="597F2577" w:rsidR="00107C79" w:rsidRPr="0071291C" w:rsidRDefault="00107C79" w:rsidP="00585E12">
            <w:pPr>
              <w:jc w:val="both"/>
              <w:rPr>
                <w:color w:val="000000" w:themeColor="text1"/>
                <w:lang w:val="lv-LV"/>
              </w:rPr>
            </w:pPr>
            <w:r>
              <w:rPr>
                <w:color w:val="000000" w:themeColor="text1"/>
                <w:lang w:val="lv-LV"/>
              </w:rPr>
              <w:t xml:space="preserve">Ja viens no  4.1.1., 4.1.2. vai 4.1.3. punktā minētajiem  projektiem un/vai pētījumiem  veikts Eiropas </w:t>
            </w:r>
            <w:r w:rsidR="00585E12">
              <w:rPr>
                <w:color w:val="000000" w:themeColor="text1"/>
                <w:lang w:val="lv-LV"/>
              </w:rPr>
              <w:t xml:space="preserve">Savienības valstī  </w:t>
            </w:r>
            <w:r>
              <w:rPr>
                <w:color w:val="000000" w:themeColor="text1"/>
                <w:lang w:val="lv-LV"/>
              </w:rPr>
              <w:t>un/vai Baltijas jūras reģionā (izņemot Latviju).</w:t>
            </w:r>
          </w:p>
        </w:tc>
        <w:tc>
          <w:tcPr>
            <w:tcW w:w="1276" w:type="dxa"/>
            <w:vAlign w:val="center"/>
          </w:tcPr>
          <w:p w14:paraId="3EA612EF" w14:textId="1F793CFD" w:rsidR="00107C79" w:rsidRPr="0071291C" w:rsidRDefault="00107C79" w:rsidP="00174D64">
            <w:pPr>
              <w:jc w:val="center"/>
              <w:rPr>
                <w:lang w:val="lv-LV"/>
              </w:rPr>
            </w:pPr>
            <w:r>
              <w:rPr>
                <w:lang w:val="lv-LV"/>
              </w:rPr>
              <w:t>2</w:t>
            </w:r>
          </w:p>
        </w:tc>
        <w:tc>
          <w:tcPr>
            <w:tcW w:w="4111" w:type="dxa"/>
            <w:vMerge/>
          </w:tcPr>
          <w:p w14:paraId="383F6942" w14:textId="77777777" w:rsidR="00107C79" w:rsidRPr="0071291C" w:rsidRDefault="00107C79" w:rsidP="00A3539A">
            <w:pPr>
              <w:rPr>
                <w:lang w:val="lv-LV"/>
              </w:rPr>
            </w:pPr>
          </w:p>
        </w:tc>
      </w:tr>
      <w:tr w:rsidR="00107C79" w:rsidRPr="00107C79" w14:paraId="1BE46568" w14:textId="77777777" w:rsidTr="00891543">
        <w:trPr>
          <w:trHeight w:val="268"/>
          <w:jc w:val="center"/>
        </w:trPr>
        <w:tc>
          <w:tcPr>
            <w:tcW w:w="988" w:type="dxa"/>
            <w:shd w:val="clear" w:color="auto" w:fill="FFFFFF" w:themeFill="background1"/>
            <w:vAlign w:val="center"/>
          </w:tcPr>
          <w:p w14:paraId="234881D2" w14:textId="570EFCFA" w:rsidR="00107C79" w:rsidRPr="0071291C" w:rsidRDefault="00174D64" w:rsidP="00174D64">
            <w:pPr>
              <w:rPr>
                <w:b/>
                <w:lang w:val="lv-LV"/>
              </w:rPr>
            </w:pPr>
            <w:r>
              <w:rPr>
                <w:b/>
                <w:lang w:val="lv-LV"/>
              </w:rPr>
              <w:t>4.2</w:t>
            </w:r>
            <w:r w:rsidR="00107C79">
              <w:rPr>
                <w:b/>
                <w:lang w:val="lv-LV"/>
              </w:rPr>
              <w:t>.4.</w:t>
            </w:r>
          </w:p>
        </w:tc>
        <w:tc>
          <w:tcPr>
            <w:tcW w:w="4115" w:type="dxa"/>
            <w:shd w:val="clear" w:color="auto" w:fill="FFFFFF" w:themeFill="background1"/>
            <w:vAlign w:val="center"/>
          </w:tcPr>
          <w:p w14:paraId="2FA90804" w14:textId="77777777" w:rsidR="00107C79" w:rsidRDefault="00107C79" w:rsidP="00E9370C">
            <w:pPr>
              <w:spacing w:after="120"/>
              <w:jc w:val="both"/>
              <w:rPr>
                <w:color w:val="000000" w:themeColor="text1"/>
                <w:lang w:val="lv-LV"/>
              </w:rPr>
            </w:pPr>
            <w:r>
              <w:rPr>
                <w:color w:val="000000" w:themeColor="text1"/>
                <w:lang w:val="lv-LV"/>
              </w:rPr>
              <w:t xml:space="preserve">Pieredze vismaz 1 (viena) ziņojumu, pētījumu vai stratēģiju </w:t>
            </w:r>
            <w:r>
              <w:rPr>
                <w:color w:val="000000"/>
                <w:lang w:val="lv-LV" w:eastAsia="lv-LV"/>
              </w:rPr>
              <w:t xml:space="preserve">izstrādē </w:t>
            </w:r>
            <w:r w:rsidRPr="00B61E6B">
              <w:rPr>
                <w:color w:val="000000"/>
                <w:lang w:val="lv-LV" w:eastAsia="lv-LV"/>
              </w:rPr>
              <w:t>angļu valod</w:t>
            </w:r>
            <w:r>
              <w:rPr>
                <w:color w:val="000000"/>
                <w:lang w:val="lv-LV" w:eastAsia="lv-LV"/>
              </w:rPr>
              <w:t>ā</w:t>
            </w:r>
            <w:r>
              <w:rPr>
                <w:rStyle w:val="FootnoteReference"/>
                <w:color w:val="000000"/>
                <w:lang w:val="lv-LV" w:eastAsia="lv-LV"/>
              </w:rPr>
              <w:footnoteReference w:id="15"/>
            </w:r>
            <w:r>
              <w:rPr>
                <w:color w:val="000000"/>
                <w:lang w:val="lv-LV" w:eastAsia="lv-LV"/>
              </w:rPr>
              <w:t>.</w:t>
            </w:r>
          </w:p>
        </w:tc>
        <w:tc>
          <w:tcPr>
            <w:tcW w:w="1276" w:type="dxa"/>
            <w:shd w:val="clear" w:color="auto" w:fill="FFFFFF" w:themeFill="background1"/>
            <w:vAlign w:val="center"/>
          </w:tcPr>
          <w:p w14:paraId="02A55A2C" w14:textId="77777777" w:rsidR="00107C79" w:rsidRDefault="00107C79" w:rsidP="00174D64">
            <w:pPr>
              <w:jc w:val="center"/>
              <w:rPr>
                <w:lang w:val="lv-LV"/>
              </w:rPr>
            </w:pPr>
            <w:r>
              <w:rPr>
                <w:lang w:val="lv-LV"/>
              </w:rPr>
              <w:t>1</w:t>
            </w:r>
          </w:p>
        </w:tc>
        <w:tc>
          <w:tcPr>
            <w:tcW w:w="4111" w:type="dxa"/>
            <w:vMerge/>
            <w:shd w:val="clear" w:color="auto" w:fill="FFFFFF" w:themeFill="background1"/>
          </w:tcPr>
          <w:p w14:paraId="1C80FFDC" w14:textId="77777777" w:rsidR="00107C79" w:rsidRDefault="00107C79" w:rsidP="00107C79">
            <w:pPr>
              <w:jc w:val="center"/>
              <w:rPr>
                <w:lang w:val="lv-LV"/>
              </w:rPr>
            </w:pPr>
          </w:p>
        </w:tc>
      </w:tr>
      <w:tr w:rsidR="00107C79" w:rsidRPr="005841FF" w14:paraId="4E23F3FE" w14:textId="77777777" w:rsidTr="00891543">
        <w:trPr>
          <w:trHeight w:val="268"/>
          <w:jc w:val="center"/>
        </w:trPr>
        <w:tc>
          <w:tcPr>
            <w:tcW w:w="988" w:type="dxa"/>
            <w:shd w:val="clear" w:color="auto" w:fill="FFFFFF" w:themeFill="background1"/>
            <w:vAlign w:val="center"/>
          </w:tcPr>
          <w:p w14:paraId="24130007" w14:textId="642E24C7" w:rsidR="00107C79" w:rsidRDefault="00174D64" w:rsidP="00174D64">
            <w:pPr>
              <w:rPr>
                <w:b/>
                <w:lang w:val="lv-LV"/>
              </w:rPr>
            </w:pPr>
            <w:r>
              <w:rPr>
                <w:b/>
                <w:lang w:val="lv-LV"/>
              </w:rPr>
              <w:t>4.2</w:t>
            </w:r>
            <w:r w:rsidR="00107C79">
              <w:rPr>
                <w:b/>
                <w:lang w:val="lv-LV"/>
              </w:rPr>
              <w:t>.5.</w:t>
            </w:r>
          </w:p>
        </w:tc>
        <w:tc>
          <w:tcPr>
            <w:tcW w:w="4115" w:type="dxa"/>
            <w:shd w:val="clear" w:color="auto" w:fill="FFFFFF" w:themeFill="background1"/>
            <w:vAlign w:val="center"/>
          </w:tcPr>
          <w:p w14:paraId="07F4DDB2" w14:textId="154B7345" w:rsidR="00107C79" w:rsidRDefault="00107C79" w:rsidP="00E9370C">
            <w:pPr>
              <w:spacing w:after="120"/>
              <w:jc w:val="both"/>
              <w:rPr>
                <w:color w:val="000000" w:themeColor="text1"/>
                <w:lang w:val="lv-LV"/>
              </w:rPr>
            </w:pPr>
            <w:r>
              <w:rPr>
                <w:color w:val="000000"/>
                <w:lang w:val="lv-LV" w:eastAsia="lv-LV"/>
              </w:rPr>
              <w:t>Pieredze prezentēšanā angļu valodā</w:t>
            </w:r>
            <w:r>
              <w:rPr>
                <w:rStyle w:val="FootnoteReference"/>
                <w:color w:val="000000"/>
                <w:lang w:val="lv-LV" w:eastAsia="lv-LV"/>
              </w:rPr>
              <w:footnoteReference w:id="16"/>
            </w:r>
            <w:r w:rsidR="00E9370C">
              <w:rPr>
                <w:color w:val="000000" w:themeColor="text1"/>
                <w:lang w:val="lv-LV"/>
              </w:rPr>
              <w:t>.</w:t>
            </w:r>
          </w:p>
        </w:tc>
        <w:tc>
          <w:tcPr>
            <w:tcW w:w="1276" w:type="dxa"/>
            <w:shd w:val="clear" w:color="auto" w:fill="FFFFFF" w:themeFill="background1"/>
            <w:vAlign w:val="center"/>
          </w:tcPr>
          <w:p w14:paraId="57E99E46" w14:textId="77777777" w:rsidR="00107C79" w:rsidRDefault="00107C79" w:rsidP="00174D64">
            <w:pPr>
              <w:jc w:val="center"/>
              <w:rPr>
                <w:lang w:val="lv-LV"/>
              </w:rPr>
            </w:pPr>
            <w:r>
              <w:rPr>
                <w:lang w:val="lv-LV"/>
              </w:rPr>
              <w:t>1</w:t>
            </w:r>
          </w:p>
        </w:tc>
        <w:tc>
          <w:tcPr>
            <w:tcW w:w="4111" w:type="dxa"/>
            <w:vMerge/>
            <w:shd w:val="clear" w:color="auto" w:fill="FFFFFF" w:themeFill="background1"/>
          </w:tcPr>
          <w:p w14:paraId="3869CE81" w14:textId="77777777" w:rsidR="00107C79" w:rsidRDefault="00107C79" w:rsidP="00107C79">
            <w:pPr>
              <w:jc w:val="center"/>
              <w:rPr>
                <w:lang w:val="lv-LV"/>
              </w:rPr>
            </w:pPr>
          </w:p>
        </w:tc>
      </w:tr>
      <w:tr w:rsidR="00A3539A" w:rsidRPr="004D3177" w14:paraId="659DF619" w14:textId="73B5CC56" w:rsidTr="00891543">
        <w:trPr>
          <w:trHeight w:val="268"/>
          <w:jc w:val="center"/>
        </w:trPr>
        <w:tc>
          <w:tcPr>
            <w:tcW w:w="5103" w:type="dxa"/>
            <w:gridSpan w:val="2"/>
            <w:vAlign w:val="center"/>
          </w:tcPr>
          <w:p w14:paraId="0DCA15DA" w14:textId="77777777" w:rsidR="00A3539A" w:rsidRPr="003C615E" w:rsidRDefault="00A3539A" w:rsidP="00A3539A">
            <w:pPr>
              <w:rPr>
                <w:b/>
                <w:color w:val="000000" w:themeColor="text1"/>
                <w:u w:val="single"/>
                <w:lang w:val="lv-LV"/>
              </w:rPr>
            </w:pPr>
            <w:r w:rsidRPr="003C615E">
              <w:rPr>
                <w:b/>
                <w:color w:val="000000" w:themeColor="text1"/>
                <w:u w:val="single"/>
                <w:lang w:val="lv-LV"/>
              </w:rPr>
              <w:t>C3</w:t>
            </w:r>
          </w:p>
          <w:p w14:paraId="446D92DF" w14:textId="1CB50225" w:rsidR="00A3539A" w:rsidRPr="005E04ED" w:rsidRDefault="00A3539A" w:rsidP="00A3539A">
            <w:pPr>
              <w:rPr>
                <w:b/>
                <w:sz w:val="28"/>
                <w:szCs w:val="28"/>
                <w:u w:val="single"/>
                <w:lang w:val="lv-LV"/>
              </w:rPr>
            </w:pPr>
            <w:r w:rsidRPr="005E04ED">
              <w:rPr>
                <w:b/>
                <w:color w:val="000000" w:themeColor="text1"/>
                <w:sz w:val="28"/>
                <w:szCs w:val="28"/>
                <w:u w:val="single"/>
                <w:lang w:val="lv-LV"/>
              </w:rPr>
              <w:t>Digitālās vizualizācijas eksperts</w:t>
            </w:r>
          </w:p>
        </w:tc>
        <w:tc>
          <w:tcPr>
            <w:tcW w:w="5387" w:type="dxa"/>
            <w:gridSpan w:val="2"/>
            <w:vAlign w:val="center"/>
          </w:tcPr>
          <w:p w14:paraId="206CE466" w14:textId="67353EB1" w:rsidR="00A3539A" w:rsidRPr="004D3177" w:rsidRDefault="00A3539A" w:rsidP="00A3539A">
            <w:pPr>
              <w:rPr>
                <w:b/>
                <w:sz w:val="24"/>
                <w:szCs w:val="24"/>
                <w:lang w:val="lv-LV"/>
              </w:rPr>
            </w:pPr>
            <w:r>
              <w:rPr>
                <w:b/>
                <w:sz w:val="24"/>
                <w:szCs w:val="24"/>
                <w:lang w:val="lv-LV"/>
              </w:rPr>
              <w:t>Maksimālais p</w:t>
            </w:r>
            <w:r w:rsidRPr="004D3177">
              <w:rPr>
                <w:b/>
                <w:sz w:val="24"/>
                <w:szCs w:val="24"/>
                <w:lang w:val="lv-LV"/>
              </w:rPr>
              <w:t>unktu skaits</w:t>
            </w:r>
            <w:r>
              <w:rPr>
                <w:b/>
                <w:sz w:val="24"/>
                <w:szCs w:val="24"/>
                <w:lang w:val="lv-LV"/>
              </w:rPr>
              <w:t xml:space="preserve"> </w:t>
            </w:r>
            <w:r w:rsidRPr="004E5768">
              <w:rPr>
                <w:b/>
                <w:sz w:val="24"/>
                <w:szCs w:val="24"/>
                <w:u w:val="single"/>
                <w:lang w:val="lv-LV"/>
              </w:rPr>
              <w:t>C</w:t>
            </w:r>
            <w:r>
              <w:rPr>
                <w:b/>
                <w:sz w:val="24"/>
                <w:szCs w:val="24"/>
                <w:u w:val="single"/>
                <w:lang w:val="lv-LV"/>
              </w:rPr>
              <w:t>3</w:t>
            </w:r>
            <w:r w:rsidRPr="004D3177">
              <w:rPr>
                <w:b/>
                <w:sz w:val="24"/>
                <w:szCs w:val="24"/>
                <w:lang w:val="lv-LV"/>
              </w:rPr>
              <w:t xml:space="preserve">: </w:t>
            </w:r>
            <w:r>
              <w:rPr>
                <w:b/>
                <w:sz w:val="24"/>
                <w:szCs w:val="24"/>
                <w:lang w:val="lv-LV"/>
              </w:rPr>
              <w:t>5</w:t>
            </w:r>
          </w:p>
        </w:tc>
      </w:tr>
      <w:tr w:rsidR="00107C79" w:rsidRPr="004D3177" w14:paraId="25476409" w14:textId="0C82D8ED" w:rsidTr="00891543">
        <w:trPr>
          <w:trHeight w:val="268"/>
          <w:jc w:val="center"/>
        </w:trPr>
        <w:tc>
          <w:tcPr>
            <w:tcW w:w="988" w:type="dxa"/>
            <w:vAlign w:val="center"/>
          </w:tcPr>
          <w:p w14:paraId="77F710C5" w14:textId="6F159D21" w:rsidR="00107C79" w:rsidRPr="0071291C" w:rsidRDefault="005D760C" w:rsidP="00A3539A">
            <w:pPr>
              <w:rPr>
                <w:b/>
                <w:lang w:val="lv-LV"/>
              </w:rPr>
            </w:pPr>
            <w:r>
              <w:rPr>
                <w:b/>
                <w:lang w:val="lv-LV"/>
              </w:rPr>
              <w:t>5</w:t>
            </w:r>
            <w:r w:rsidR="00107C79" w:rsidRPr="0071291C">
              <w:rPr>
                <w:b/>
                <w:lang w:val="lv-LV"/>
              </w:rPr>
              <w:t>.</w:t>
            </w:r>
          </w:p>
        </w:tc>
        <w:tc>
          <w:tcPr>
            <w:tcW w:w="4115" w:type="dxa"/>
            <w:vAlign w:val="center"/>
          </w:tcPr>
          <w:p w14:paraId="5C4B40CA" w14:textId="77777777" w:rsidR="00107C79" w:rsidRPr="0071291C" w:rsidRDefault="00107C79" w:rsidP="00A3539A">
            <w:pPr>
              <w:rPr>
                <w:b/>
                <w:lang w:val="lv-LV"/>
              </w:rPr>
            </w:pPr>
            <w:r w:rsidRPr="0071291C">
              <w:rPr>
                <w:b/>
                <w:lang w:val="lv-LV"/>
              </w:rPr>
              <w:t xml:space="preserve">Izglītība </w:t>
            </w:r>
          </w:p>
        </w:tc>
        <w:tc>
          <w:tcPr>
            <w:tcW w:w="5387" w:type="dxa"/>
            <w:gridSpan w:val="2"/>
            <w:vAlign w:val="center"/>
          </w:tcPr>
          <w:p w14:paraId="12C8B499" w14:textId="209ADC21" w:rsidR="00107C79" w:rsidRPr="0071291C" w:rsidRDefault="00107C79" w:rsidP="00A3539A">
            <w:pPr>
              <w:rPr>
                <w:b/>
                <w:lang w:val="lv-LV"/>
              </w:rPr>
            </w:pPr>
            <w:r>
              <w:rPr>
                <w:b/>
                <w:lang w:val="lv-LV"/>
              </w:rPr>
              <w:t>Maksimālais:</w:t>
            </w:r>
            <w:r w:rsidRPr="0071291C">
              <w:rPr>
                <w:b/>
                <w:lang w:val="lv-LV"/>
              </w:rPr>
              <w:t xml:space="preserve"> 2</w:t>
            </w:r>
            <w:r>
              <w:rPr>
                <w:b/>
                <w:lang w:val="lv-LV"/>
              </w:rPr>
              <w:t xml:space="preserve"> punkti</w:t>
            </w:r>
          </w:p>
        </w:tc>
      </w:tr>
      <w:tr w:rsidR="00A3539A" w:rsidRPr="004D3177" w14:paraId="49C4B1F3" w14:textId="38C50369" w:rsidTr="00891543">
        <w:trPr>
          <w:trHeight w:val="268"/>
          <w:jc w:val="center"/>
        </w:trPr>
        <w:tc>
          <w:tcPr>
            <w:tcW w:w="988" w:type="dxa"/>
            <w:vAlign w:val="center"/>
          </w:tcPr>
          <w:p w14:paraId="3ED58190" w14:textId="66F9A011" w:rsidR="00A3539A" w:rsidRPr="0071291C" w:rsidRDefault="005D760C" w:rsidP="00A3539A">
            <w:pPr>
              <w:rPr>
                <w:b/>
                <w:lang w:val="lv-LV"/>
              </w:rPr>
            </w:pPr>
            <w:r>
              <w:rPr>
                <w:b/>
                <w:lang w:val="lv-LV"/>
              </w:rPr>
              <w:t>5</w:t>
            </w:r>
            <w:r w:rsidR="00A3539A" w:rsidRPr="0071291C">
              <w:rPr>
                <w:b/>
                <w:lang w:val="lv-LV"/>
              </w:rPr>
              <w:t>.1.</w:t>
            </w:r>
          </w:p>
        </w:tc>
        <w:tc>
          <w:tcPr>
            <w:tcW w:w="5391" w:type="dxa"/>
            <w:gridSpan w:val="2"/>
            <w:vAlign w:val="center"/>
          </w:tcPr>
          <w:p w14:paraId="1FD8586B" w14:textId="77777777" w:rsidR="00A3539A" w:rsidRPr="0071291C" w:rsidRDefault="00A3539A" w:rsidP="00A3539A">
            <w:pPr>
              <w:rPr>
                <w:b/>
                <w:lang w:val="lv-LV"/>
              </w:rPr>
            </w:pPr>
            <w:r w:rsidRPr="0071291C">
              <w:rPr>
                <w:b/>
                <w:lang w:val="lv-LV"/>
              </w:rPr>
              <w:t>Pamat punkti:</w:t>
            </w:r>
          </w:p>
        </w:tc>
        <w:tc>
          <w:tcPr>
            <w:tcW w:w="4111" w:type="dxa"/>
          </w:tcPr>
          <w:p w14:paraId="7920A4F7" w14:textId="77777777" w:rsidR="00A3539A" w:rsidRPr="0071291C" w:rsidRDefault="00A3539A" w:rsidP="00A3539A">
            <w:pPr>
              <w:rPr>
                <w:b/>
                <w:lang w:val="lv-LV"/>
              </w:rPr>
            </w:pPr>
          </w:p>
        </w:tc>
      </w:tr>
      <w:tr w:rsidR="005D760C" w:rsidRPr="004F6043" w14:paraId="3A006E8D" w14:textId="74657F0E" w:rsidTr="00891543">
        <w:trPr>
          <w:trHeight w:val="268"/>
          <w:jc w:val="center"/>
        </w:trPr>
        <w:tc>
          <w:tcPr>
            <w:tcW w:w="988" w:type="dxa"/>
            <w:vAlign w:val="center"/>
          </w:tcPr>
          <w:p w14:paraId="19EB9025" w14:textId="3E91B17F" w:rsidR="005D760C" w:rsidRPr="0071291C" w:rsidRDefault="005D760C" w:rsidP="00A3539A">
            <w:pPr>
              <w:rPr>
                <w:b/>
                <w:lang w:val="lv-LV"/>
              </w:rPr>
            </w:pPr>
            <w:r>
              <w:rPr>
                <w:b/>
                <w:lang w:val="lv-LV"/>
              </w:rPr>
              <w:t>5.1.1.</w:t>
            </w:r>
          </w:p>
        </w:tc>
        <w:tc>
          <w:tcPr>
            <w:tcW w:w="4115" w:type="dxa"/>
            <w:vAlign w:val="center"/>
          </w:tcPr>
          <w:p w14:paraId="7D059F40" w14:textId="77777777" w:rsidR="005D760C" w:rsidRPr="0071291C" w:rsidRDefault="005D760C" w:rsidP="00A3539A">
            <w:pPr>
              <w:rPr>
                <w:lang w:val="lv-LV"/>
              </w:rPr>
            </w:pPr>
            <w:r w:rsidRPr="0071291C">
              <w:rPr>
                <w:lang w:val="lv-LV"/>
              </w:rPr>
              <w:t>Pirmā līmeņa profesionālā izglītība (koledža)</w:t>
            </w:r>
          </w:p>
        </w:tc>
        <w:tc>
          <w:tcPr>
            <w:tcW w:w="1276" w:type="dxa"/>
            <w:vAlign w:val="center"/>
          </w:tcPr>
          <w:p w14:paraId="5BBB42D9" w14:textId="77777777" w:rsidR="005D760C" w:rsidRPr="0071291C" w:rsidRDefault="005D760C" w:rsidP="00174D64">
            <w:pPr>
              <w:jc w:val="center"/>
              <w:rPr>
                <w:lang w:val="lv-LV"/>
              </w:rPr>
            </w:pPr>
            <w:r w:rsidRPr="0071291C">
              <w:rPr>
                <w:lang w:val="lv-LV"/>
              </w:rPr>
              <w:t>1</w:t>
            </w:r>
          </w:p>
        </w:tc>
        <w:tc>
          <w:tcPr>
            <w:tcW w:w="4111" w:type="dxa"/>
            <w:vMerge w:val="restart"/>
          </w:tcPr>
          <w:p w14:paraId="74C82881" w14:textId="50D942E8" w:rsidR="005D760C" w:rsidRPr="0071291C" w:rsidRDefault="005D760C" w:rsidP="00A3539A">
            <w:pPr>
              <w:rPr>
                <w:lang w:val="lv-LV"/>
              </w:rPr>
            </w:pPr>
            <w:r>
              <w:rPr>
                <w:lang w:val="lv-LV"/>
              </w:rPr>
              <w:t>Šīs ir pamatpozīcijas. Punktus piešķir saskaņā ar iesniegtajiem izglītības dokumentiem.</w:t>
            </w:r>
          </w:p>
        </w:tc>
      </w:tr>
      <w:tr w:rsidR="005D760C" w:rsidRPr="004D3177" w14:paraId="393F8EDE" w14:textId="3DC6D6C6" w:rsidTr="00891543">
        <w:trPr>
          <w:trHeight w:val="268"/>
          <w:jc w:val="center"/>
        </w:trPr>
        <w:tc>
          <w:tcPr>
            <w:tcW w:w="988" w:type="dxa"/>
            <w:vAlign w:val="center"/>
          </w:tcPr>
          <w:p w14:paraId="3D9DEA65" w14:textId="6E3B75A4" w:rsidR="005D760C" w:rsidRPr="0071291C" w:rsidRDefault="005D760C" w:rsidP="00A3539A">
            <w:pPr>
              <w:rPr>
                <w:b/>
                <w:lang w:val="lv-LV"/>
              </w:rPr>
            </w:pPr>
            <w:r>
              <w:rPr>
                <w:b/>
                <w:lang w:val="lv-LV"/>
              </w:rPr>
              <w:t>5.1.2.</w:t>
            </w:r>
          </w:p>
        </w:tc>
        <w:tc>
          <w:tcPr>
            <w:tcW w:w="4115" w:type="dxa"/>
            <w:vAlign w:val="center"/>
          </w:tcPr>
          <w:p w14:paraId="6E35EFFE" w14:textId="77777777" w:rsidR="005D760C" w:rsidRPr="0071291C" w:rsidRDefault="005D760C" w:rsidP="00A3539A">
            <w:pPr>
              <w:rPr>
                <w:lang w:val="lv-LV"/>
              </w:rPr>
            </w:pPr>
            <w:r w:rsidRPr="0071291C">
              <w:rPr>
                <w:lang w:val="lv-LV"/>
              </w:rPr>
              <w:t>Otrā līmeņa profesionālā izglītība (augstskolas)</w:t>
            </w:r>
          </w:p>
        </w:tc>
        <w:tc>
          <w:tcPr>
            <w:tcW w:w="1276" w:type="dxa"/>
            <w:vAlign w:val="center"/>
          </w:tcPr>
          <w:p w14:paraId="2644D22B" w14:textId="77777777" w:rsidR="005D760C" w:rsidRPr="0071291C" w:rsidRDefault="005D760C" w:rsidP="00174D64">
            <w:pPr>
              <w:jc w:val="center"/>
              <w:rPr>
                <w:lang w:val="lv-LV"/>
              </w:rPr>
            </w:pPr>
            <w:r w:rsidRPr="0071291C">
              <w:rPr>
                <w:lang w:val="lv-LV"/>
              </w:rPr>
              <w:t>2</w:t>
            </w:r>
          </w:p>
        </w:tc>
        <w:tc>
          <w:tcPr>
            <w:tcW w:w="4111" w:type="dxa"/>
            <w:vMerge/>
          </w:tcPr>
          <w:p w14:paraId="102A31CA" w14:textId="77777777" w:rsidR="005D760C" w:rsidRPr="0071291C" w:rsidRDefault="005D760C" w:rsidP="00A3539A">
            <w:pPr>
              <w:rPr>
                <w:lang w:val="lv-LV"/>
              </w:rPr>
            </w:pPr>
          </w:p>
        </w:tc>
      </w:tr>
      <w:tr w:rsidR="00A3539A" w:rsidRPr="004D3177" w14:paraId="24D5C590" w14:textId="3DC4CD47" w:rsidTr="00891543">
        <w:trPr>
          <w:trHeight w:val="268"/>
          <w:jc w:val="center"/>
        </w:trPr>
        <w:tc>
          <w:tcPr>
            <w:tcW w:w="988" w:type="dxa"/>
            <w:vAlign w:val="center"/>
          </w:tcPr>
          <w:p w14:paraId="5658ACEB" w14:textId="44354222" w:rsidR="00A3539A" w:rsidRPr="0071291C" w:rsidRDefault="005D760C" w:rsidP="00A3539A">
            <w:pPr>
              <w:rPr>
                <w:b/>
                <w:lang w:val="lv-LV"/>
              </w:rPr>
            </w:pPr>
            <w:r>
              <w:rPr>
                <w:b/>
                <w:lang w:val="lv-LV"/>
              </w:rPr>
              <w:t>5</w:t>
            </w:r>
            <w:r w:rsidR="00A3539A" w:rsidRPr="0071291C">
              <w:rPr>
                <w:b/>
                <w:lang w:val="lv-LV"/>
              </w:rPr>
              <w:t xml:space="preserve">.2 </w:t>
            </w:r>
          </w:p>
        </w:tc>
        <w:tc>
          <w:tcPr>
            <w:tcW w:w="4115" w:type="dxa"/>
            <w:vAlign w:val="center"/>
          </w:tcPr>
          <w:p w14:paraId="22EE9E25" w14:textId="77777777" w:rsidR="00A3539A" w:rsidRPr="0071291C" w:rsidRDefault="00A3539A" w:rsidP="00A3539A">
            <w:pPr>
              <w:rPr>
                <w:lang w:val="lv-LV"/>
              </w:rPr>
            </w:pPr>
            <w:r w:rsidRPr="0071291C">
              <w:rPr>
                <w:b/>
                <w:lang w:val="lv-LV"/>
              </w:rPr>
              <w:t>Darba pieredze:</w:t>
            </w:r>
          </w:p>
        </w:tc>
        <w:tc>
          <w:tcPr>
            <w:tcW w:w="5387" w:type="dxa"/>
            <w:gridSpan w:val="2"/>
            <w:vAlign w:val="center"/>
          </w:tcPr>
          <w:p w14:paraId="4203EDCA" w14:textId="15D8C289" w:rsidR="00A3539A" w:rsidRPr="00CB4D07" w:rsidRDefault="00A3539A" w:rsidP="00107C79">
            <w:pPr>
              <w:rPr>
                <w:b/>
                <w:lang w:val="lv-LV"/>
              </w:rPr>
            </w:pPr>
            <w:r w:rsidRPr="00CB4D07">
              <w:rPr>
                <w:b/>
                <w:lang w:val="lv-LV"/>
              </w:rPr>
              <w:t>Ma</w:t>
            </w:r>
            <w:r w:rsidR="00107C79">
              <w:rPr>
                <w:b/>
                <w:lang w:val="lv-LV"/>
              </w:rPr>
              <w:t>ksimālais</w:t>
            </w:r>
            <w:r w:rsidRPr="00CB4D07">
              <w:rPr>
                <w:b/>
                <w:lang w:val="lv-LV"/>
              </w:rPr>
              <w:t>: 3 punkti</w:t>
            </w:r>
          </w:p>
        </w:tc>
      </w:tr>
      <w:tr w:rsidR="005D760C" w:rsidRPr="004F6043" w14:paraId="59EC1588" w14:textId="2BC645C9" w:rsidTr="00891543">
        <w:trPr>
          <w:trHeight w:val="268"/>
          <w:jc w:val="center"/>
        </w:trPr>
        <w:tc>
          <w:tcPr>
            <w:tcW w:w="988" w:type="dxa"/>
            <w:vAlign w:val="center"/>
          </w:tcPr>
          <w:p w14:paraId="3808FB7B" w14:textId="38DEDC29" w:rsidR="005D760C" w:rsidRPr="0071291C" w:rsidRDefault="005D760C" w:rsidP="00A3539A">
            <w:pPr>
              <w:rPr>
                <w:b/>
                <w:lang w:val="lv-LV"/>
              </w:rPr>
            </w:pPr>
            <w:r>
              <w:rPr>
                <w:b/>
                <w:lang w:val="lv-LV"/>
              </w:rPr>
              <w:t>5.2.1.</w:t>
            </w:r>
          </w:p>
        </w:tc>
        <w:tc>
          <w:tcPr>
            <w:tcW w:w="4115" w:type="dxa"/>
            <w:vAlign w:val="center"/>
          </w:tcPr>
          <w:p w14:paraId="7EE368D9" w14:textId="2D401DD9" w:rsidR="005D760C" w:rsidRPr="0071291C" w:rsidRDefault="005D760C" w:rsidP="00A3539A">
            <w:pPr>
              <w:spacing w:after="120"/>
              <w:jc w:val="both"/>
              <w:rPr>
                <w:lang w:val="lv-LV"/>
              </w:rPr>
            </w:pPr>
            <w:r>
              <w:rPr>
                <w:color w:val="000000" w:themeColor="text1"/>
                <w:lang w:val="lv-LV"/>
              </w:rPr>
              <w:t>pēdējo 3 (trīs) gadu laikā ir veicis 1</w:t>
            </w:r>
            <w:r w:rsidRPr="0071291C">
              <w:rPr>
                <w:color w:val="000000" w:themeColor="text1"/>
                <w:lang w:val="lv-LV"/>
              </w:rPr>
              <w:t xml:space="preserve"> (</w:t>
            </w:r>
            <w:r>
              <w:rPr>
                <w:color w:val="000000" w:themeColor="text1"/>
                <w:lang w:val="lv-LV"/>
              </w:rPr>
              <w:t>vienu</w:t>
            </w:r>
            <w:r w:rsidRPr="0071291C">
              <w:rPr>
                <w:color w:val="000000" w:themeColor="text1"/>
                <w:lang w:val="lv-LV"/>
              </w:rPr>
              <w:t>) kartogrāfisko un digitālās vizualizācijas materiālu izstrād</w:t>
            </w:r>
            <w:r>
              <w:rPr>
                <w:color w:val="000000" w:themeColor="text1"/>
                <w:lang w:val="lv-LV"/>
              </w:rPr>
              <w:t>i</w:t>
            </w:r>
            <w:r w:rsidRPr="0071291C">
              <w:rPr>
                <w:color w:val="000000" w:themeColor="text1"/>
                <w:lang w:val="lv-LV"/>
              </w:rPr>
              <w:t xml:space="preserve"> telpiskās plānošanas jomā.</w:t>
            </w:r>
          </w:p>
        </w:tc>
        <w:tc>
          <w:tcPr>
            <w:tcW w:w="1276" w:type="dxa"/>
            <w:vAlign w:val="center"/>
          </w:tcPr>
          <w:p w14:paraId="753A556C" w14:textId="5018F0B2" w:rsidR="005D760C" w:rsidRPr="0071291C" w:rsidRDefault="005D760C" w:rsidP="00174D64">
            <w:pPr>
              <w:jc w:val="center"/>
              <w:rPr>
                <w:lang w:val="lv-LV"/>
              </w:rPr>
            </w:pPr>
            <w:r>
              <w:rPr>
                <w:lang w:val="lv-LV"/>
              </w:rPr>
              <w:t>1</w:t>
            </w:r>
          </w:p>
        </w:tc>
        <w:tc>
          <w:tcPr>
            <w:tcW w:w="4111" w:type="dxa"/>
            <w:vMerge w:val="restart"/>
          </w:tcPr>
          <w:p w14:paraId="706FFCF8" w14:textId="3021B29C" w:rsidR="005D760C" w:rsidRPr="0071291C" w:rsidRDefault="005D760C" w:rsidP="005D760C">
            <w:pPr>
              <w:rPr>
                <w:lang w:val="lv-LV"/>
              </w:rPr>
            </w:pPr>
            <w:r>
              <w:rPr>
                <w:lang w:val="lv-LV"/>
              </w:rPr>
              <w:t>Šīs ir pamatpozīcijas. Pasūtītājs atbilstoši iesniegtajai informācijai/dokumentiem piešķir punktus atbilstoši 5.2.1., 5.2.2. vai 5.2.3. pamatpozīcijai.</w:t>
            </w:r>
          </w:p>
        </w:tc>
      </w:tr>
      <w:tr w:rsidR="005D760C" w:rsidRPr="00B61E6B" w14:paraId="140FB080" w14:textId="77777777" w:rsidTr="00891543">
        <w:trPr>
          <w:trHeight w:val="268"/>
          <w:jc w:val="center"/>
        </w:trPr>
        <w:tc>
          <w:tcPr>
            <w:tcW w:w="988" w:type="dxa"/>
            <w:vAlign w:val="center"/>
          </w:tcPr>
          <w:p w14:paraId="6BC96070" w14:textId="179FAF29" w:rsidR="005D760C" w:rsidRPr="0071291C" w:rsidRDefault="005D760C" w:rsidP="00A3539A">
            <w:pPr>
              <w:rPr>
                <w:b/>
                <w:lang w:val="lv-LV"/>
              </w:rPr>
            </w:pPr>
            <w:r>
              <w:rPr>
                <w:b/>
                <w:lang w:val="lv-LV"/>
              </w:rPr>
              <w:t>5.2.2.</w:t>
            </w:r>
          </w:p>
        </w:tc>
        <w:tc>
          <w:tcPr>
            <w:tcW w:w="4115" w:type="dxa"/>
            <w:vAlign w:val="center"/>
          </w:tcPr>
          <w:p w14:paraId="2785AA9D" w14:textId="3E01A30D" w:rsidR="005D760C" w:rsidRPr="0071291C" w:rsidRDefault="005D760C" w:rsidP="00A3539A">
            <w:pPr>
              <w:spacing w:after="120"/>
              <w:jc w:val="both"/>
              <w:rPr>
                <w:color w:val="000000" w:themeColor="text1"/>
                <w:lang w:val="lv-LV"/>
              </w:rPr>
            </w:pPr>
            <w:r>
              <w:rPr>
                <w:color w:val="000000" w:themeColor="text1"/>
                <w:lang w:val="lv-LV"/>
              </w:rPr>
              <w:t xml:space="preserve">pēdējo 3 (trīs) gadu laikā ir veicis 2 </w:t>
            </w:r>
            <w:r w:rsidRPr="0071291C">
              <w:rPr>
                <w:color w:val="000000" w:themeColor="text1"/>
                <w:lang w:val="lv-LV"/>
              </w:rPr>
              <w:t>(</w:t>
            </w:r>
            <w:r>
              <w:rPr>
                <w:color w:val="000000" w:themeColor="text1"/>
                <w:lang w:val="lv-LV"/>
              </w:rPr>
              <w:t>divus</w:t>
            </w:r>
            <w:r w:rsidRPr="0071291C">
              <w:rPr>
                <w:color w:val="000000" w:themeColor="text1"/>
                <w:lang w:val="lv-LV"/>
              </w:rPr>
              <w:t>) kartogrāfisko un digitālās vizualizācijas materiālu izst</w:t>
            </w:r>
            <w:r>
              <w:rPr>
                <w:color w:val="000000" w:themeColor="text1"/>
                <w:lang w:val="lv-LV"/>
              </w:rPr>
              <w:t>rādi telpiskās plānošanas jomā.</w:t>
            </w:r>
          </w:p>
        </w:tc>
        <w:tc>
          <w:tcPr>
            <w:tcW w:w="1276" w:type="dxa"/>
            <w:vAlign w:val="center"/>
          </w:tcPr>
          <w:p w14:paraId="4DEF21AD" w14:textId="67D6BC32" w:rsidR="005D760C" w:rsidRPr="0071291C" w:rsidRDefault="005D760C" w:rsidP="00174D64">
            <w:pPr>
              <w:jc w:val="center"/>
              <w:rPr>
                <w:lang w:val="lv-LV"/>
              </w:rPr>
            </w:pPr>
            <w:r>
              <w:rPr>
                <w:lang w:val="lv-LV"/>
              </w:rPr>
              <w:t>2</w:t>
            </w:r>
          </w:p>
        </w:tc>
        <w:tc>
          <w:tcPr>
            <w:tcW w:w="4111" w:type="dxa"/>
            <w:vMerge/>
          </w:tcPr>
          <w:p w14:paraId="69EBBF1D" w14:textId="77777777" w:rsidR="005D760C" w:rsidRPr="0071291C" w:rsidRDefault="005D760C" w:rsidP="00A3539A">
            <w:pPr>
              <w:rPr>
                <w:lang w:val="lv-LV"/>
              </w:rPr>
            </w:pPr>
          </w:p>
        </w:tc>
      </w:tr>
      <w:tr w:rsidR="005D760C" w:rsidRPr="00C85E82" w14:paraId="2CBE4E3F" w14:textId="77777777" w:rsidTr="00891543">
        <w:trPr>
          <w:trHeight w:val="268"/>
          <w:jc w:val="center"/>
        </w:trPr>
        <w:tc>
          <w:tcPr>
            <w:tcW w:w="988" w:type="dxa"/>
            <w:vAlign w:val="center"/>
          </w:tcPr>
          <w:p w14:paraId="1C7D60A2" w14:textId="3EB96BA2" w:rsidR="005D760C" w:rsidRPr="0071291C" w:rsidRDefault="005D760C" w:rsidP="00A3539A">
            <w:pPr>
              <w:rPr>
                <w:b/>
                <w:lang w:val="lv-LV"/>
              </w:rPr>
            </w:pPr>
            <w:r>
              <w:rPr>
                <w:b/>
                <w:lang w:val="lv-LV"/>
              </w:rPr>
              <w:t>5.2.3.</w:t>
            </w:r>
          </w:p>
        </w:tc>
        <w:tc>
          <w:tcPr>
            <w:tcW w:w="4115" w:type="dxa"/>
            <w:vAlign w:val="center"/>
          </w:tcPr>
          <w:p w14:paraId="10F0DFE0" w14:textId="585F036F" w:rsidR="005D760C" w:rsidRPr="0071291C" w:rsidRDefault="005D760C" w:rsidP="00A3539A">
            <w:pPr>
              <w:spacing w:after="120"/>
              <w:jc w:val="both"/>
              <w:rPr>
                <w:color w:val="000000" w:themeColor="text1"/>
                <w:lang w:val="lv-LV"/>
              </w:rPr>
            </w:pPr>
            <w:r>
              <w:rPr>
                <w:color w:val="000000" w:themeColor="text1"/>
                <w:lang w:val="lv-LV"/>
              </w:rPr>
              <w:t xml:space="preserve">pēdējo 3 (trīs) gadu laikā ir veicis 3 </w:t>
            </w:r>
            <w:r w:rsidRPr="0071291C">
              <w:rPr>
                <w:color w:val="000000" w:themeColor="text1"/>
                <w:lang w:val="lv-LV"/>
              </w:rPr>
              <w:t>(trīs) kartogrāfisko un digitālās vizualizācijas materiālu izst</w:t>
            </w:r>
            <w:r>
              <w:rPr>
                <w:color w:val="000000" w:themeColor="text1"/>
                <w:lang w:val="lv-LV"/>
              </w:rPr>
              <w:t>rādi telpiskās plānošanas jomā.</w:t>
            </w:r>
          </w:p>
        </w:tc>
        <w:tc>
          <w:tcPr>
            <w:tcW w:w="1276" w:type="dxa"/>
            <w:vAlign w:val="center"/>
          </w:tcPr>
          <w:p w14:paraId="03C9509F" w14:textId="33FEBAB5" w:rsidR="005D760C" w:rsidRPr="0071291C" w:rsidRDefault="005D760C" w:rsidP="00174D64">
            <w:pPr>
              <w:jc w:val="center"/>
              <w:rPr>
                <w:lang w:val="lv-LV"/>
              </w:rPr>
            </w:pPr>
            <w:r>
              <w:rPr>
                <w:lang w:val="lv-LV"/>
              </w:rPr>
              <w:t>3</w:t>
            </w:r>
          </w:p>
        </w:tc>
        <w:tc>
          <w:tcPr>
            <w:tcW w:w="4111" w:type="dxa"/>
            <w:vMerge/>
          </w:tcPr>
          <w:p w14:paraId="5D2698BC" w14:textId="77777777" w:rsidR="005D760C" w:rsidRPr="0071291C" w:rsidRDefault="005D760C" w:rsidP="00A3539A">
            <w:pPr>
              <w:rPr>
                <w:lang w:val="lv-LV"/>
              </w:rPr>
            </w:pPr>
          </w:p>
        </w:tc>
      </w:tr>
    </w:tbl>
    <w:p w14:paraId="1F7CC578" w14:textId="4AD71F0A" w:rsidR="003C615E" w:rsidRDefault="003C615E" w:rsidP="003C615E">
      <w:pPr>
        <w:rPr>
          <w:sz w:val="24"/>
          <w:szCs w:val="24"/>
          <w:lang w:val="lv-LV"/>
        </w:rPr>
      </w:pPr>
    </w:p>
    <w:p w14:paraId="10B04F82" w14:textId="77777777" w:rsidR="003C615E" w:rsidRDefault="003C615E" w:rsidP="003C615E">
      <w:pPr>
        <w:rPr>
          <w:sz w:val="24"/>
          <w:szCs w:val="24"/>
          <w:lang w:val="lv-LV"/>
        </w:rPr>
      </w:pPr>
    </w:p>
    <w:p w14:paraId="56E6E992" w14:textId="0CF4378F" w:rsidR="005E04ED" w:rsidRDefault="005E04ED">
      <w:pPr>
        <w:rPr>
          <w:sz w:val="24"/>
          <w:szCs w:val="24"/>
          <w:lang w:val="lv-LV"/>
        </w:rPr>
      </w:pPr>
      <w:r>
        <w:rPr>
          <w:sz w:val="24"/>
          <w:szCs w:val="24"/>
          <w:lang w:val="lv-LV"/>
        </w:rPr>
        <w:br w:type="page"/>
      </w:r>
    </w:p>
    <w:p w14:paraId="0B21D7FC" w14:textId="4517D63F" w:rsidR="005E04ED" w:rsidRPr="004D3177" w:rsidRDefault="008710D7" w:rsidP="005E04ED">
      <w:pPr>
        <w:widowControl w:val="0"/>
        <w:ind w:left="426" w:right="-1"/>
        <w:jc w:val="right"/>
        <w:rPr>
          <w:b/>
          <w:sz w:val="24"/>
          <w:szCs w:val="24"/>
          <w:lang w:val="lv-LV"/>
        </w:rPr>
      </w:pPr>
      <w:r>
        <w:rPr>
          <w:b/>
          <w:sz w:val="24"/>
          <w:szCs w:val="24"/>
          <w:lang w:val="lv-LV"/>
        </w:rPr>
        <w:lastRenderedPageBreak/>
        <w:t>7</w:t>
      </w:r>
      <w:r w:rsidR="005E04ED" w:rsidRPr="004D3177">
        <w:rPr>
          <w:b/>
          <w:sz w:val="24"/>
          <w:szCs w:val="24"/>
          <w:lang w:val="lv-LV"/>
        </w:rPr>
        <w:t>. pielikums</w:t>
      </w:r>
    </w:p>
    <w:p w14:paraId="2C679E63" w14:textId="5B189DFE" w:rsidR="005E04ED" w:rsidRPr="004D3177" w:rsidRDefault="005E04ED" w:rsidP="005E04ED">
      <w:pPr>
        <w:ind w:left="426"/>
        <w:jc w:val="right"/>
        <w:rPr>
          <w:b/>
          <w:lang w:val="lv-LV"/>
        </w:rPr>
      </w:pPr>
      <w:r w:rsidRPr="004D3177">
        <w:rPr>
          <w:b/>
          <w:lang w:val="lv-LV"/>
        </w:rPr>
        <w:t xml:space="preserve">iepirkuma </w:t>
      </w:r>
      <w:r w:rsidRPr="004D3177">
        <w:rPr>
          <w:b/>
          <w:bCs/>
          <w:lang w:val="lv-LV"/>
        </w:rPr>
        <w:t xml:space="preserve">Nr. </w:t>
      </w:r>
      <w:r w:rsidR="006C0D14">
        <w:rPr>
          <w:b/>
          <w:lang w:val="lv-LV"/>
        </w:rPr>
        <w:t>RPR/2018/1/SBR</w:t>
      </w:r>
      <w:r w:rsidRPr="004D3177">
        <w:rPr>
          <w:b/>
          <w:lang w:val="lv-LV"/>
        </w:rPr>
        <w:t xml:space="preserve"> nolikumam</w:t>
      </w:r>
    </w:p>
    <w:p w14:paraId="1E340C84" w14:textId="77777777" w:rsidR="005E04ED" w:rsidRPr="004D3177" w:rsidRDefault="005E04ED" w:rsidP="00890519">
      <w:pPr>
        <w:pStyle w:val="Heading1"/>
        <w:jc w:val="center"/>
        <w:rPr>
          <w:rFonts w:ascii="Times New Roman" w:hAnsi="Times New Roman"/>
          <w:color w:val="auto"/>
          <w:sz w:val="24"/>
          <w:szCs w:val="24"/>
          <w:lang w:val="lv-LV" w:eastAsia="lv-LV"/>
        </w:rPr>
      </w:pPr>
      <w:bookmarkStart w:id="39" w:name="_Toc479849268"/>
      <w:bookmarkStart w:id="40" w:name="_Toc480282342"/>
      <w:bookmarkStart w:id="41" w:name="_Toc502664279"/>
      <w:r w:rsidRPr="00890519">
        <w:rPr>
          <w:rFonts w:ascii="Times New Roman" w:hAnsi="Times New Roman"/>
          <w:color w:val="auto"/>
          <w:lang w:val="lv-LV"/>
        </w:rPr>
        <w:t>IEPIRKUMA</w:t>
      </w:r>
      <w:r w:rsidRPr="004D3177">
        <w:rPr>
          <w:rFonts w:ascii="Times New Roman" w:eastAsia="Calibri" w:hAnsi="Times New Roman"/>
          <w:color w:val="auto"/>
          <w:sz w:val="24"/>
          <w:szCs w:val="24"/>
          <w:lang w:val="lv-LV"/>
        </w:rPr>
        <w:t xml:space="preserve"> LĪGUMA PROJEKTS</w:t>
      </w:r>
      <w:bookmarkEnd w:id="39"/>
      <w:bookmarkEnd w:id="40"/>
      <w:bookmarkEnd w:id="41"/>
    </w:p>
    <w:p w14:paraId="4DD0E18B" w14:textId="77777777" w:rsidR="005E04ED" w:rsidRPr="004D3177" w:rsidRDefault="005E04ED" w:rsidP="005E04ED">
      <w:pPr>
        <w:tabs>
          <w:tab w:val="left" w:pos="318"/>
        </w:tabs>
        <w:suppressAutoHyphens/>
        <w:ind w:left="426"/>
        <w:jc w:val="center"/>
        <w:rPr>
          <w:rFonts w:eastAsia="Calibri"/>
          <w:b/>
          <w:sz w:val="24"/>
          <w:szCs w:val="24"/>
          <w:lang w:val="lv-LV" w:eastAsia="ar-SA"/>
        </w:rPr>
      </w:pPr>
    </w:p>
    <w:p w14:paraId="6169772C" w14:textId="4149A68A" w:rsidR="005E04ED" w:rsidRPr="004D3177" w:rsidRDefault="005E04ED" w:rsidP="005E04ED">
      <w:pPr>
        <w:suppressAutoHyphens/>
        <w:rPr>
          <w:rFonts w:eastAsia="Calibri"/>
          <w:b/>
          <w:sz w:val="24"/>
          <w:szCs w:val="24"/>
          <w:lang w:val="lv-LV" w:eastAsia="ar-SA"/>
        </w:rPr>
      </w:pPr>
      <w:r w:rsidRPr="004D3177">
        <w:rPr>
          <w:rFonts w:eastAsia="Calibri"/>
          <w:iCs/>
          <w:sz w:val="24"/>
          <w:szCs w:val="24"/>
          <w:lang w:val="lv-LV" w:eastAsia="ar-SA"/>
        </w:rPr>
        <w:t xml:space="preserve">Rīgā </w:t>
      </w:r>
      <w:r w:rsidRPr="004D3177">
        <w:rPr>
          <w:rFonts w:eastAsia="Calibri"/>
          <w:iCs/>
          <w:sz w:val="24"/>
          <w:szCs w:val="24"/>
          <w:lang w:val="lv-LV" w:eastAsia="ar-SA"/>
        </w:rPr>
        <w:tab/>
      </w:r>
      <w:r w:rsidRPr="004D3177">
        <w:rPr>
          <w:rFonts w:eastAsia="Calibri"/>
          <w:iCs/>
          <w:sz w:val="24"/>
          <w:szCs w:val="24"/>
          <w:lang w:val="lv-LV" w:eastAsia="ar-SA"/>
        </w:rPr>
        <w:tab/>
      </w:r>
      <w:r w:rsidRPr="004D3177">
        <w:rPr>
          <w:rFonts w:eastAsia="Calibri"/>
          <w:iCs/>
          <w:sz w:val="24"/>
          <w:szCs w:val="24"/>
          <w:lang w:val="lv-LV" w:eastAsia="ar-SA"/>
        </w:rPr>
        <w:tab/>
      </w:r>
      <w:r w:rsidRPr="004D3177">
        <w:rPr>
          <w:rFonts w:eastAsia="Calibri"/>
          <w:iCs/>
          <w:sz w:val="24"/>
          <w:szCs w:val="24"/>
          <w:lang w:val="lv-LV" w:eastAsia="ar-SA"/>
        </w:rPr>
        <w:tab/>
      </w:r>
      <w:r w:rsidRPr="004D3177">
        <w:rPr>
          <w:rFonts w:eastAsia="Calibri"/>
          <w:iCs/>
          <w:sz w:val="24"/>
          <w:szCs w:val="24"/>
          <w:lang w:val="lv-LV" w:eastAsia="ar-SA"/>
        </w:rPr>
        <w:tab/>
      </w:r>
      <w:r w:rsidRPr="004D3177">
        <w:rPr>
          <w:rFonts w:eastAsia="Calibri"/>
          <w:iCs/>
          <w:sz w:val="24"/>
          <w:szCs w:val="24"/>
          <w:lang w:val="lv-LV" w:eastAsia="ar-SA"/>
        </w:rPr>
        <w:tab/>
      </w:r>
      <w:r w:rsidRPr="004D3177">
        <w:rPr>
          <w:rFonts w:eastAsia="Calibri"/>
          <w:iCs/>
          <w:sz w:val="24"/>
          <w:szCs w:val="24"/>
          <w:lang w:val="lv-LV" w:eastAsia="ar-SA"/>
        </w:rPr>
        <w:tab/>
      </w:r>
      <w:r w:rsidRPr="004D3177">
        <w:rPr>
          <w:rFonts w:eastAsia="Calibri"/>
          <w:iCs/>
          <w:sz w:val="24"/>
          <w:szCs w:val="24"/>
          <w:lang w:val="lv-LV" w:eastAsia="ar-SA"/>
        </w:rPr>
        <w:tab/>
        <w:t xml:space="preserve">          201</w:t>
      </w:r>
      <w:r w:rsidR="006C0D14">
        <w:rPr>
          <w:rFonts w:eastAsia="Calibri"/>
          <w:iCs/>
          <w:sz w:val="24"/>
          <w:szCs w:val="24"/>
          <w:lang w:val="lv-LV" w:eastAsia="ar-SA"/>
        </w:rPr>
        <w:t>8</w:t>
      </w:r>
      <w:r w:rsidRPr="004D3177">
        <w:rPr>
          <w:rFonts w:eastAsia="Calibri"/>
          <w:iCs/>
          <w:sz w:val="24"/>
          <w:szCs w:val="24"/>
          <w:lang w:val="lv-LV" w:eastAsia="ar-SA"/>
        </w:rPr>
        <w:t>. gada</w:t>
      </w:r>
      <w:r w:rsidRPr="004D3177">
        <w:rPr>
          <w:rFonts w:eastAsia="Calibri"/>
          <w:sz w:val="24"/>
          <w:szCs w:val="24"/>
          <w:lang w:val="lv-LV" w:eastAsia="ar-SA"/>
        </w:rPr>
        <w:t xml:space="preserve"> __._______</w:t>
      </w:r>
      <w:r w:rsidRPr="004D3177">
        <w:rPr>
          <w:rFonts w:eastAsia="Calibri"/>
          <w:sz w:val="24"/>
          <w:szCs w:val="24"/>
          <w:lang w:val="lv-LV" w:eastAsia="ar-SA"/>
        </w:rPr>
        <w:tab/>
      </w:r>
      <w:r w:rsidRPr="004D3177">
        <w:rPr>
          <w:rFonts w:eastAsia="Calibri"/>
          <w:b/>
          <w:sz w:val="24"/>
          <w:szCs w:val="24"/>
          <w:lang w:val="lv-LV" w:eastAsia="ar-SA"/>
        </w:rPr>
        <w:tab/>
      </w:r>
      <w:r w:rsidRPr="004D3177">
        <w:rPr>
          <w:rFonts w:eastAsia="Calibri"/>
          <w:b/>
          <w:sz w:val="24"/>
          <w:szCs w:val="24"/>
          <w:lang w:val="lv-LV" w:eastAsia="ar-SA"/>
        </w:rPr>
        <w:tab/>
      </w:r>
      <w:r w:rsidRPr="004D3177">
        <w:rPr>
          <w:rFonts w:eastAsia="Calibri"/>
          <w:b/>
          <w:sz w:val="24"/>
          <w:szCs w:val="24"/>
          <w:lang w:val="lv-LV" w:eastAsia="ar-SA"/>
        </w:rPr>
        <w:tab/>
      </w:r>
      <w:r w:rsidRPr="004D3177">
        <w:rPr>
          <w:rFonts w:eastAsia="Calibri"/>
          <w:b/>
          <w:sz w:val="24"/>
          <w:szCs w:val="24"/>
          <w:lang w:val="lv-LV" w:eastAsia="ar-SA"/>
        </w:rPr>
        <w:tab/>
        <w:t xml:space="preserve"> </w:t>
      </w:r>
    </w:p>
    <w:p w14:paraId="260DBF7C" w14:textId="7DCD2396" w:rsidR="005E04ED" w:rsidRPr="004D3177" w:rsidRDefault="005E04ED" w:rsidP="005E04ED">
      <w:pPr>
        <w:tabs>
          <w:tab w:val="left" w:pos="2580"/>
        </w:tabs>
        <w:suppressAutoHyphens/>
        <w:spacing w:before="120" w:after="120"/>
        <w:jc w:val="both"/>
        <w:rPr>
          <w:rFonts w:eastAsia="Calibri"/>
          <w:sz w:val="24"/>
          <w:szCs w:val="24"/>
          <w:lang w:val="lv-LV" w:eastAsia="ar-SA"/>
        </w:rPr>
      </w:pPr>
      <w:r w:rsidRPr="004D3177">
        <w:rPr>
          <w:rFonts w:eastAsia="Calibri"/>
          <w:b/>
          <w:sz w:val="24"/>
          <w:szCs w:val="24"/>
          <w:lang w:val="lv-LV" w:eastAsia="ar-SA"/>
        </w:rPr>
        <w:t>Rīgas plānošanas reģions</w:t>
      </w:r>
      <w:r w:rsidRPr="004D3177">
        <w:rPr>
          <w:rFonts w:eastAsia="Calibri"/>
          <w:sz w:val="24"/>
          <w:szCs w:val="24"/>
          <w:lang w:val="lv-LV" w:eastAsia="ar-SA"/>
        </w:rPr>
        <w:t>, reģistrācijas Nr.90002222018, juridiskā adrese: Zigfrīda Annas Meierovica bulvāris 18, Rīga, LV-1050 (turpmāk – Pasūtītājs), Attīstības padomes priekšsēdētāja</w:t>
      </w:r>
      <w:r w:rsidR="00BB4907">
        <w:rPr>
          <w:rFonts w:eastAsia="Calibri"/>
          <w:sz w:val="24"/>
          <w:szCs w:val="24"/>
          <w:lang w:val="lv-LV" w:eastAsia="ar-SA"/>
        </w:rPr>
        <w:t>s</w:t>
      </w:r>
      <w:r w:rsidRPr="004D3177">
        <w:rPr>
          <w:rFonts w:eastAsia="Calibri"/>
          <w:sz w:val="24"/>
          <w:szCs w:val="24"/>
          <w:lang w:val="lv-LV" w:eastAsia="ar-SA"/>
        </w:rPr>
        <w:t xml:space="preserve"> </w:t>
      </w:r>
      <w:r>
        <w:rPr>
          <w:rFonts w:eastAsia="Calibri"/>
          <w:sz w:val="24"/>
          <w:szCs w:val="24"/>
          <w:lang w:val="lv-LV" w:eastAsia="ar-SA"/>
        </w:rPr>
        <w:t>Daigas Jurēvicas</w:t>
      </w:r>
      <w:r w:rsidRPr="004D3177">
        <w:rPr>
          <w:rFonts w:eastAsia="Calibri"/>
          <w:sz w:val="24"/>
          <w:szCs w:val="24"/>
          <w:lang w:val="lv-LV" w:eastAsia="ar-SA"/>
        </w:rPr>
        <w:t xml:space="preserve"> personā, kur</w:t>
      </w:r>
      <w:r>
        <w:rPr>
          <w:rFonts w:eastAsia="Calibri"/>
          <w:sz w:val="24"/>
          <w:szCs w:val="24"/>
          <w:lang w:val="lv-LV" w:eastAsia="ar-SA"/>
        </w:rPr>
        <w:t>a</w:t>
      </w:r>
      <w:r w:rsidRPr="004D3177">
        <w:rPr>
          <w:rFonts w:eastAsia="Calibri"/>
          <w:sz w:val="24"/>
          <w:szCs w:val="24"/>
          <w:lang w:val="lv-LV" w:eastAsia="ar-SA"/>
        </w:rPr>
        <w:t xml:space="preserve"> rīkojas saskaņā ar nolikumu, no vienas puses,</w:t>
      </w:r>
    </w:p>
    <w:p w14:paraId="7877AC1E" w14:textId="77777777" w:rsidR="005E04ED" w:rsidRPr="004D3177" w:rsidRDefault="005E04ED" w:rsidP="005E04ED">
      <w:pPr>
        <w:tabs>
          <w:tab w:val="left" w:pos="2580"/>
        </w:tabs>
        <w:suppressAutoHyphens/>
        <w:spacing w:before="120" w:after="120"/>
        <w:jc w:val="both"/>
        <w:rPr>
          <w:rFonts w:eastAsia="Calibri"/>
          <w:sz w:val="24"/>
          <w:szCs w:val="24"/>
          <w:lang w:val="lv-LV" w:eastAsia="ar-SA"/>
        </w:rPr>
      </w:pPr>
      <w:r w:rsidRPr="004D3177">
        <w:rPr>
          <w:rFonts w:eastAsia="Calibri"/>
          <w:sz w:val="24"/>
          <w:szCs w:val="24"/>
          <w:lang w:val="lv-LV" w:eastAsia="ar-SA"/>
        </w:rPr>
        <w:t>un</w:t>
      </w:r>
      <w:r w:rsidRPr="004D3177">
        <w:rPr>
          <w:rFonts w:eastAsia="Calibri"/>
          <w:sz w:val="24"/>
          <w:szCs w:val="24"/>
          <w:lang w:val="lv-LV" w:eastAsia="ar-SA"/>
        </w:rPr>
        <w:tab/>
      </w:r>
    </w:p>
    <w:p w14:paraId="22130452" w14:textId="77777777" w:rsidR="005E04ED" w:rsidRPr="004D3177" w:rsidRDefault="005E04ED" w:rsidP="005E04ED">
      <w:pPr>
        <w:suppressAutoHyphens/>
        <w:spacing w:before="120" w:after="120"/>
        <w:jc w:val="both"/>
        <w:rPr>
          <w:rFonts w:eastAsia="Calibri"/>
          <w:bCs/>
          <w:sz w:val="24"/>
          <w:szCs w:val="24"/>
          <w:lang w:val="lv-LV" w:eastAsia="ar-SA"/>
        </w:rPr>
      </w:pPr>
      <w:r w:rsidRPr="004D3177">
        <w:rPr>
          <w:rFonts w:eastAsia="Calibri"/>
          <w:bCs/>
          <w:sz w:val="24"/>
          <w:szCs w:val="24"/>
          <w:lang w:val="lv-LV" w:eastAsia="ar-SA"/>
        </w:rPr>
        <w:t>&lt;Juridiskās personas nosaukums, reģistrācijas Nr., juridiskā adrese, pilnvarotās personas vārds, uzvārds, pilnvarojuma dokuments; fiziskās personas vārds, uzvārds, personas kods, adrese&gt; (turpmāk – Izpildītājs) no otras puses (</w:t>
      </w:r>
      <w:r w:rsidRPr="004D3177">
        <w:rPr>
          <w:rFonts w:eastAsia="Calibri"/>
          <w:sz w:val="24"/>
          <w:szCs w:val="24"/>
          <w:lang w:val="lv-LV" w:eastAsia="ar-SA"/>
        </w:rPr>
        <w:t>turpmāk abi līguma slēdzēji - Puses, katrs atsevišķi – Puse),</w:t>
      </w:r>
      <w:r w:rsidRPr="004D3177">
        <w:rPr>
          <w:rFonts w:eastAsia="Calibri"/>
          <w:bCs/>
          <w:sz w:val="24"/>
          <w:szCs w:val="24"/>
          <w:lang w:val="lv-LV" w:eastAsia="ar-SA"/>
        </w:rPr>
        <w:t xml:space="preserve"> </w:t>
      </w:r>
    </w:p>
    <w:p w14:paraId="5FAACF61" w14:textId="77777777" w:rsidR="00961610" w:rsidRDefault="005E04ED" w:rsidP="00961610">
      <w:pPr>
        <w:spacing w:before="120" w:after="120"/>
        <w:jc w:val="both"/>
        <w:rPr>
          <w:color w:val="000000"/>
          <w:kern w:val="32"/>
          <w:sz w:val="24"/>
          <w:szCs w:val="24"/>
          <w:lang w:val="lv-LV"/>
        </w:rPr>
      </w:pPr>
      <w:r w:rsidRPr="004D3177">
        <w:rPr>
          <w:color w:val="000000"/>
          <w:kern w:val="32"/>
          <w:sz w:val="24"/>
          <w:szCs w:val="24"/>
          <w:lang w:val="lv-LV"/>
        </w:rPr>
        <w:t>pamatojoties uz Iepirkuma komisijas pieņemto 201</w:t>
      </w:r>
      <w:r w:rsidR="006C0D14">
        <w:rPr>
          <w:color w:val="000000"/>
          <w:kern w:val="32"/>
          <w:sz w:val="24"/>
          <w:szCs w:val="24"/>
          <w:lang w:val="lv-LV"/>
        </w:rPr>
        <w:t>8</w:t>
      </w:r>
      <w:r w:rsidRPr="004D3177">
        <w:rPr>
          <w:color w:val="000000"/>
          <w:kern w:val="32"/>
          <w:sz w:val="24"/>
          <w:szCs w:val="24"/>
          <w:lang w:val="lv-LV"/>
        </w:rPr>
        <w:t xml:space="preserve">. gada __. _____ lēmumu iepirkumā </w:t>
      </w:r>
      <w:r w:rsidRPr="008C0B5D">
        <w:rPr>
          <w:color w:val="000000"/>
          <w:kern w:val="32"/>
          <w:sz w:val="24"/>
          <w:szCs w:val="24"/>
          <w:lang w:val="lv-LV"/>
        </w:rPr>
        <w:t>“</w:t>
      </w:r>
      <w:r w:rsidRPr="008C0B5D">
        <w:rPr>
          <w:b/>
          <w:sz w:val="24"/>
          <w:szCs w:val="24"/>
          <w:lang w:val="lv-LV" w:eastAsia="lv-LV"/>
        </w:rPr>
        <w:t xml:space="preserve">Ekspertu pakalpojumi </w:t>
      </w:r>
      <w:r w:rsidRPr="008C0B5D">
        <w:rPr>
          <w:b/>
          <w:spacing w:val="-2"/>
          <w:sz w:val="24"/>
          <w:szCs w:val="24"/>
          <w:lang w:val="lv-LV"/>
        </w:rPr>
        <w:t>jūras un piekrastes viedās specializācijas (</w:t>
      </w:r>
      <w:proofErr w:type="spellStart"/>
      <w:r w:rsidRPr="008C0B5D">
        <w:rPr>
          <w:b/>
          <w:spacing w:val="-2"/>
          <w:sz w:val="24"/>
          <w:szCs w:val="24"/>
          <w:lang w:val="lv-LV"/>
        </w:rPr>
        <w:t>blue</w:t>
      </w:r>
      <w:proofErr w:type="spellEnd"/>
      <w:r w:rsidRPr="008C0B5D">
        <w:rPr>
          <w:b/>
          <w:spacing w:val="-2"/>
          <w:sz w:val="24"/>
          <w:szCs w:val="24"/>
          <w:lang w:val="lv-LV"/>
        </w:rPr>
        <w:t xml:space="preserve"> </w:t>
      </w:r>
      <w:proofErr w:type="spellStart"/>
      <w:r w:rsidRPr="008C0B5D">
        <w:rPr>
          <w:b/>
          <w:spacing w:val="-2"/>
          <w:sz w:val="24"/>
          <w:szCs w:val="24"/>
          <w:lang w:val="lv-LV"/>
        </w:rPr>
        <w:t>growth</w:t>
      </w:r>
      <w:proofErr w:type="spellEnd"/>
      <w:r w:rsidRPr="008C0B5D">
        <w:rPr>
          <w:b/>
          <w:spacing w:val="-2"/>
          <w:sz w:val="24"/>
          <w:szCs w:val="24"/>
          <w:lang w:val="lv-LV"/>
        </w:rPr>
        <w:t>) tematiskā plāna izstrādei Rīgas plānošanas reģionam</w:t>
      </w:r>
      <w:r w:rsidRPr="008C0B5D">
        <w:rPr>
          <w:b/>
          <w:sz w:val="24"/>
          <w:szCs w:val="24"/>
          <w:lang w:val="lv-LV" w:eastAsia="lv-LV"/>
        </w:rPr>
        <w:t>”</w:t>
      </w:r>
      <w:r w:rsidRPr="008C0B5D">
        <w:rPr>
          <w:b/>
          <w:sz w:val="24"/>
          <w:szCs w:val="24"/>
          <w:lang w:val="lv-LV"/>
        </w:rPr>
        <w:t>,</w:t>
      </w:r>
      <w:r>
        <w:rPr>
          <w:b/>
          <w:sz w:val="24"/>
          <w:szCs w:val="24"/>
          <w:lang w:val="lv-LV" w:eastAsia="lv-LV"/>
        </w:rPr>
        <w:t xml:space="preserve"> </w:t>
      </w:r>
      <w:r w:rsidRPr="008C0B5D">
        <w:rPr>
          <w:b/>
          <w:sz w:val="24"/>
          <w:szCs w:val="24"/>
          <w:lang w:val="lv-LV"/>
        </w:rPr>
        <w:t>ID. Nr. RPR/2018/1/SBR</w:t>
      </w:r>
      <w:r w:rsidRPr="008C0B5D">
        <w:rPr>
          <w:sz w:val="24"/>
          <w:szCs w:val="24"/>
          <w:lang w:val="lv-LV"/>
        </w:rPr>
        <w:t>,</w:t>
      </w:r>
      <w:r w:rsidRPr="008C0B5D">
        <w:rPr>
          <w:rFonts w:eastAsia="Calibri"/>
          <w:i/>
          <w:sz w:val="24"/>
          <w:szCs w:val="24"/>
          <w:lang w:val="lv-LV" w:eastAsia="ar-SA"/>
        </w:rPr>
        <w:t xml:space="preserve"> </w:t>
      </w:r>
      <w:r w:rsidRPr="008C0B5D">
        <w:rPr>
          <w:color w:val="000000"/>
          <w:kern w:val="32"/>
          <w:sz w:val="24"/>
          <w:szCs w:val="24"/>
          <w:lang w:val="lv-LV"/>
        </w:rPr>
        <w:t>(turpmāk – Iepirkums),</w:t>
      </w:r>
    </w:p>
    <w:p w14:paraId="4EB1E53B" w14:textId="36E2970D" w:rsidR="00961610" w:rsidRPr="00961610" w:rsidRDefault="00961610" w:rsidP="00961610">
      <w:pPr>
        <w:spacing w:before="120" w:after="120"/>
        <w:jc w:val="both"/>
        <w:rPr>
          <w:color w:val="000000"/>
          <w:kern w:val="32"/>
          <w:sz w:val="24"/>
          <w:szCs w:val="24"/>
          <w:lang w:val="lv-LV"/>
        </w:rPr>
      </w:pPr>
      <w:proofErr w:type="spellStart"/>
      <w:r w:rsidRPr="004D3177">
        <w:rPr>
          <w:rFonts w:eastAsia="Calibri"/>
          <w:sz w:val="24"/>
          <w:szCs w:val="24"/>
          <w:lang w:val="lv-LV"/>
        </w:rPr>
        <w:t>Interreg</w:t>
      </w:r>
      <w:proofErr w:type="spellEnd"/>
      <w:r w:rsidRPr="004D3177">
        <w:rPr>
          <w:rFonts w:eastAsia="Calibri"/>
          <w:sz w:val="24"/>
          <w:szCs w:val="24"/>
          <w:lang w:val="lv-LV"/>
        </w:rPr>
        <w:t xml:space="preserve"> Baltijas jūras reģiona transnacionālās programmas 2014</w:t>
      </w:r>
      <w:r w:rsidRPr="004D3177">
        <w:rPr>
          <w:rFonts w:eastAsia="Calibri"/>
          <w:sz w:val="24"/>
          <w:szCs w:val="24"/>
          <w:lang w:val="lv-LV" w:eastAsia="ar-SA"/>
        </w:rPr>
        <w:t xml:space="preserve">.-2020.gadam projekta </w:t>
      </w:r>
      <w:r w:rsidRPr="00961610">
        <w:rPr>
          <w:rFonts w:eastAsia="Calibri"/>
          <w:b/>
          <w:sz w:val="24"/>
          <w:szCs w:val="24"/>
          <w:lang w:val="lv-LV" w:eastAsia="ar-SA"/>
        </w:rPr>
        <w:t>“</w:t>
      </w:r>
      <w:r w:rsidRPr="00961610">
        <w:rPr>
          <w:rFonts w:eastAsia="Calibri"/>
          <w:b/>
          <w:sz w:val="24"/>
          <w:szCs w:val="24"/>
          <w:lang w:val="lv-LV"/>
        </w:rPr>
        <w:t>Viedie piejūras reģioni: viedā specializācija, jūras un piekrastes resursi ekonomikas izaugsmei Baltijas jūras reģionā/</w:t>
      </w:r>
      <w:proofErr w:type="spellStart"/>
      <w:r w:rsidRPr="00961610">
        <w:rPr>
          <w:rFonts w:eastAsia="Calibri"/>
          <w:b/>
          <w:sz w:val="24"/>
          <w:szCs w:val="24"/>
          <w:lang w:val="lv-LV"/>
        </w:rPr>
        <w:t>Smart</w:t>
      </w:r>
      <w:proofErr w:type="spellEnd"/>
      <w:r w:rsidRPr="00961610">
        <w:rPr>
          <w:rFonts w:eastAsia="Calibri"/>
          <w:b/>
          <w:sz w:val="24"/>
          <w:szCs w:val="24"/>
          <w:lang w:val="lv-LV"/>
        </w:rPr>
        <w:t xml:space="preserve"> </w:t>
      </w:r>
      <w:proofErr w:type="spellStart"/>
      <w:r w:rsidRPr="00961610">
        <w:rPr>
          <w:rFonts w:eastAsia="Calibri"/>
          <w:b/>
          <w:sz w:val="24"/>
          <w:szCs w:val="24"/>
          <w:lang w:val="lv-LV"/>
        </w:rPr>
        <w:t>Blue</w:t>
      </w:r>
      <w:proofErr w:type="spellEnd"/>
      <w:r w:rsidRPr="00961610">
        <w:rPr>
          <w:rFonts w:eastAsia="Calibri"/>
          <w:b/>
          <w:sz w:val="24"/>
          <w:szCs w:val="24"/>
          <w:lang w:val="lv-LV"/>
        </w:rPr>
        <w:t xml:space="preserve"> </w:t>
      </w:r>
      <w:proofErr w:type="spellStart"/>
      <w:r w:rsidRPr="00961610">
        <w:rPr>
          <w:rFonts w:eastAsia="Calibri"/>
          <w:b/>
          <w:sz w:val="24"/>
          <w:szCs w:val="24"/>
          <w:lang w:val="lv-LV"/>
        </w:rPr>
        <w:t>Regions</w:t>
      </w:r>
      <w:proofErr w:type="spellEnd"/>
      <w:r w:rsidRPr="00961610">
        <w:rPr>
          <w:rFonts w:eastAsia="Calibri"/>
          <w:b/>
          <w:sz w:val="24"/>
          <w:szCs w:val="24"/>
          <w:lang w:val="lv-LV"/>
        </w:rPr>
        <w:t>”</w:t>
      </w:r>
      <w:r>
        <w:rPr>
          <w:rFonts w:eastAsia="Calibri"/>
          <w:sz w:val="24"/>
          <w:szCs w:val="24"/>
          <w:lang w:val="lv-LV"/>
        </w:rPr>
        <w:t xml:space="preserve"> ietvaros, </w:t>
      </w:r>
    </w:p>
    <w:p w14:paraId="705E8694" w14:textId="74AA1093" w:rsidR="005E04ED" w:rsidRPr="006C0D14" w:rsidRDefault="005E04ED" w:rsidP="006C0D14">
      <w:pPr>
        <w:jc w:val="both"/>
        <w:rPr>
          <w:b/>
          <w:sz w:val="24"/>
          <w:szCs w:val="24"/>
          <w:lang w:val="lv-LV" w:eastAsia="lv-LV"/>
        </w:rPr>
      </w:pPr>
      <w:r w:rsidRPr="008C0B5D">
        <w:rPr>
          <w:rFonts w:eastAsia="Calibri"/>
          <w:i/>
          <w:sz w:val="24"/>
          <w:szCs w:val="24"/>
          <w:lang w:val="lv-LV" w:eastAsia="ar-SA"/>
        </w:rPr>
        <w:t xml:space="preserve"> </w:t>
      </w:r>
      <w:r w:rsidRPr="008C0B5D">
        <w:rPr>
          <w:color w:val="000000"/>
          <w:kern w:val="32"/>
          <w:sz w:val="24"/>
          <w:szCs w:val="24"/>
          <w:lang w:val="lv-LV"/>
        </w:rPr>
        <w:t>noslēdz</w:t>
      </w:r>
      <w:r w:rsidRPr="004D3177">
        <w:rPr>
          <w:color w:val="000000"/>
          <w:kern w:val="32"/>
          <w:sz w:val="24"/>
          <w:szCs w:val="24"/>
          <w:lang w:val="lv-LV"/>
        </w:rPr>
        <w:t xml:space="preserve"> šādu līgumu (turpmāk – Līgums):</w:t>
      </w:r>
    </w:p>
    <w:p w14:paraId="755DCFD4" w14:textId="77777777" w:rsidR="005E04ED" w:rsidRPr="004D3177" w:rsidRDefault="005E04ED" w:rsidP="005E04ED">
      <w:pPr>
        <w:pStyle w:val="ListParagraph"/>
        <w:numPr>
          <w:ilvl w:val="0"/>
          <w:numId w:val="6"/>
        </w:numPr>
        <w:suppressAutoHyphens/>
        <w:spacing w:before="120" w:after="120"/>
        <w:ind w:left="426"/>
        <w:contextualSpacing w:val="0"/>
        <w:jc w:val="center"/>
        <w:rPr>
          <w:rFonts w:ascii="Times New Roman" w:hAnsi="Times New Roman"/>
          <w:b/>
          <w:sz w:val="24"/>
          <w:szCs w:val="24"/>
          <w:lang w:eastAsia="ar-SA"/>
        </w:rPr>
      </w:pPr>
      <w:r w:rsidRPr="004D3177">
        <w:rPr>
          <w:rFonts w:ascii="Times New Roman" w:hAnsi="Times New Roman"/>
          <w:b/>
          <w:sz w:val="24"/>
          <w:szCs w:val="24"/>
          <w:lang w:eastAsia="ar-SA"/>
        </w:rPr>
        <w:t>LĪGUMA PRIEKŠMETS UN IZPILDES TERMIŅŠ</w:t>
      </w:r>
    </w:p>
    <w:p w14:paraId="2AFADFCB" w14:textId="77777777" w:rsidR="005E04ED" w:rsidRPr="004D3177" w:rsidRDefault="005E04ED" w:rsidP="005E04ED">
      <w:pPr>
        <w:pStyle w:val="ListParagraph"/>
        <w:numPr>
          <w:ilvl w:val="1"/>
          <w:numId w:val="6"/>
        </w:numPr>
        <w:suppressAutoHyphens/>
        <w:spacing w:before="120" w:after="120"/>
        <w:ind w:left="426" w:hanging="567"/>
        <w:contextualSpacing w:val="0"/>
        <w:jc w:val="both"/>
        <w:rPr>
          <w:rFonts w:ascii="Times New Roman" w:hAnsi="Times New Roman"/>
          <w:b/>
          <w:sz w:val="24"/>
          <w:szCs w:val="24"/>
          <w:lang w:eastAsia="ar-SA"/>
        </w:rPr>
      </w:pPr>
      <w:r w:rsidRPr="004D3177">
        <w:rPr>
          <w:rFonts w:ascii="Times New Roman" w:eastAsia="TimesNewRomanPSMT" w:hAnsi="Times New Roman"/>
          <w:sz w:val="24"/>
          <w:szCs w:val="24"/>
        </w:rPr>
        <w:t>Pasūtītājs pasūta un Izpildītājs apņemas veikt ekspertu pakalpojumus saskaņā ar  „Tehnisko specifikāciju” (1. pielikums),  savu piedāvājumu Iepirkumā (2. pielikums) un šī Līguma noteikumiem</w:t>
      </w:r>
      <w:r w:rsidRPr="004D3177" w:rsidDel="00FA00E0">
        <w:rPr>
          <w:rFonts w:ascii="Times New Roman" w:eastAsia="TimesNewRomanPSMT" w:hAnsi="Times New Roman"/>
          <w:sz w:val="24"/>
          <w:szCs w:val="24"/>
        </w:rPr>
        <w:t xml:space="preserve"> </w:t>
      </w:r>
      <w:r w:rsidRPr="004D3177">
        <w:rPr>
          <w:rFonts w:ascii="Times New Roman" w:eastAsia="TimesNewRomanPSMT" w:hAnsi="Times New Roman"/>
          <w:sz w:val="24"/>
          <w:szCs w:val="24"/>
        </w:rPr>
        <w:t>(turpmāk – Pakalpojumi).</w:t>
      </w:r>
    </w:p>
    <w:p w14:paraId="7568383F" w14:textId="77777777" w:rsidR="005E04ED" w:rsidRPr="004D3177" w:rsidRDefault="005E04ED" w:rsidP="005E04ED">
      <w:pPr>
        <w:pStyle w:val="ListParagraph"/>
        <w:numPr>
          <w:ilvl w:val="1"/>
          <w:numId w:val="6"/>
        </w:numPr>
        <w:suppressAutoHyphens/>
        <w:spacing w:before="120" w:after="120"/>
        <w:ind w:left="426" w:hanging="567"/>
        <w:contextualSpacing w:val="0"/>
        <w:jc w:val="both"/>
        <w:rPr>
          <w:rFonts w:ascii="Times New Roman" w:hAnsi="Times New Roman"/>
          <w:b/>
          <w:sz w:val="24"/>
          <w:szCs w:val="24"/>
          <w:lang w:eastAsia="ar-SA"/>
        </w:rPr>
      </w:pPr>
      <w:r w:rsidRPr="004D3177">
        <w:rPr>
          <w:rFonts w:ascii="Times New Roman" w:hAnsi="Times New Roman"/>
          <w:sz w:val="24"/>
          <w:szCs w:val="24"/>
        </w:rPr>
        <w:t>Līgums sastāv no šādām daļām, kas uzskatāmas par šī Līguma neatņemamām sastāvdaļām:</w:t>
      </w:r>
    </w:p>
    <w:p w14:paraId="3A42D05C" w14:textId="77777777" w:rsidR="005E04ED" w:rsidRPr="004D3177" w:rsidRDefault="005E04ED" w:rsidP="005E04ED">
      <w:pPr>
        <w:pStyle w:val="ListParagraph"/>
        <w:numPr>
          <w:ilvl w:val="2"/>
          <w:numId w:val="6"/>
        </w:numPr>
        <w:suppressAutoHyphens/>
        <w:spacing w:before="120" w:after="120"/>
        <w:ind w:left="426" w:hanging="425"/>
        <w:contextualSpacing w:val="0"/>
        <w:jc w:val="both"/>
        <w:rPr>
          <w:rFonts w:ascii="Times New Roman" w:hAnsi="Times New Roman"/>
          <w:b/>
          <w:sz w:val="24"/>
          <w:szCs w:val="24"/>
          <w:lang w:eastAsia="ar-SA"/>
        </w:rPr>
      </w:pPr>
      <w:r w:rsidRPr="004D3177">
        <w:rPr>
          <w:rFonts w:ascii="Times New Roman" w:hAnsi="Times New Roman"/>
          <w:sz w:val="24"/>
          <w:szCs w:val="24"/>
        </w:rPr>
        <w:t>šis Līgums;</w:t>
      </w:r>
    </w:p>
    <w:p w14:paraId="30401C7C" w14:textId="77777777" w:rsidR="005E04ED" w:rsidRPr="004D3177" w:rsidRDefault="005E04ED" w:rsidP="005E04ED">
      <w:pPr>
        <w:pStyle w:val="ListParagraph"/>
        <w:numPr>
          <w:ilvl w:val="2"/>
          <w:numId w:val="6"/>
        </w:numPr>
        <w:suppressAutoHyphens/>
        <w:spacing w:before="120" w:after="120"/>
        <w:ind w:left="426" w:hanging="425"/>
        <w:contextualSpacing w:val="0"/>
        <w:jc w:val="both"/>
        <w:rPr>
          <w:rFonts w:ascii="Times New Roman" w:hAnsi="Times New Roman"/>
          <w:b/>
          <w:sz w:val="24"/>
          <w:szCs w:val="24"/>
          <w:lang w:eastAsia="ar-SA"/>
        </w:rPr>
      </w:pPr>
      <w:r w:rsidRPr="004D3177">
        <w:rPr>
          <w:rFonts w:ascii="Times New Roman" w:hAnsi="Times New Roman"/>
          <w:sz w:val="24"/>
          <w:szCs w:val="24"/>
        </w:rPr>
        <w:t>Pielikums Nr.1 – „Tehniskā specifikācija”;</w:t>
      </w:r>
    </w:p>
    <w:p w14:paraId="26918A54" w14:textId="77777777" w:rsidR="005E04ED" w:rsidRPr="004D3177" w:rsidRDefault="005E04ED" w:rsidP="005E04ED">
      <w:pPr>
        <w:pStyle w:val="ListParagraph"/>
        <w:numPr>
          <w:ilvl w:val="2"/>
          <w:numId w:val="6"/>
        </w:numPr>
        <w:suppressAutoHyphens/>
        <w:spacing w:before="120" w:after="120"/>
        <w:ind w:left="426" w:hanging="425"/>
        <w:contextualSpacing w:val="0"/>
        <w:jc w:val="both"/>
        <w:rPr>
          <w:rFonts w:ascii="Times New Roman" w:hAnsi="Times New Roman"/>
          <w:b/>
          <w:sz w:val="24"/>
          <w:szCs w:val="24"/>
          <w:lang w:eastAsia="ar-SA"/>
        </w:rPr>
      </w:pPr>
      <w:r w:rsidRPr="004D3177">
        <w:rPr>
          <w:rFonts w:ascii="Times New Roman" w:hAnsi="Times New Roman"/>
          <w:sz w:val="24"/>
          <w:szCs w:val="24"/>
        </w:rPr>
        <w:t>Pielikums Nr.2 – Izpildītāja piedāvājums (netiek caurauklots kopā ar Līgumu).</w:t>
      </w:r>
    </w:p>
    <w:p w14:paraId="387484B8" w14:textId="77777777" w:rsidR="005E04ED" w:rsidRPr="004D3177" w:rsidRDefault="005E04ED" w:rsidP="005E04ED">
      <w:pPr>
        <w:pStyle w:val="ListParagraph"/>
        <w:numPr>
          <w:ilvl w:val="1"/>
          <w:numId w:val="6"/>
        </w:numPr>
        <w:suppressAutoHyphens/>
        <w:spacing w:before="120" w:after="120"/>
        <w:ind w:left="426" w:hanging="567"/>
        <w:contextualSpacing w:val="0"/>
        <w:jc w:val="both"/>
        <w:rPr>
          <w:rFonts w:ascii="Times New Roman" w:hAnsi="Times New Roman"/>
          <w:b/>
          <w:sz w:val="24"/>
          <w:szCs w:val="24"/>
          <w:lang w:eastAsia="ar-SA"/>
        </w:rPr>
      </w:pPr>
      <w:r w:rsidRPr="004D3177">
        <w:rPr>
          <w:rFonts w:ascii="Times New Roman" w:hAnsi="Times New Roman"/>
          <w:sz w:val="24"/>
          <w:szCs w:val="24"/>
        </w:rPr>
        <w:t>Jebkuru nesaskaņu vai pretrunu gadījumā starp iepriekš minētajiem dokumentiem, prioritāte dokumentiem ir tādā secībā, kādā tie uzskaitīti 1.2.punktā.</w:t>
      </w:r>
    </w:p>
    <w:p w14:paraId="69145644" w14:textId="5383E600" w:rsidR="005E04ED" w:rsidRPr="004D3177" w:rsidRDefault="005E04ED" w:rsidP="005E04ED">
      <w:pPr>
        <w:pStyle w:val="ListParagraph"/>
        <w:numPr>
          <w:ilvl w:val="1"/>
          <w:numId w:val="6"/>
        </w:numPr>
        <w:suppressAutoHyphens/>
        <w:spacing w:before="120" w:after="120"/>
        <w:ind w:left="426" w:hanging="567"/>
        <w:contextualSpacing w:val="0"/>
        <w:jc w:val="both"/>
        <w:rPr>
          <w:rFonts w:ascii="Times New Roman" w:hAnsi="Times New Roman"/>
          <w:b/>
          <w:sz w:val="24"/>
          <w:szCs w:val="24"/>
          <w:lang w:eastAsia="ar-SA"/>
        </w:rPr>
      </w:pPr>
      <w:r w:rsidRPr="004D3177">
        <w:rPr>
          <w:rFonts w:ascii="Times New Roman" w:hAnsi="Times New Roman"/>
          <w:sz w:val="24"/>
          <w:szCs w:val="24"/>
          <w:lang w:eastAsia="ar-SA"/>
        </w:rPr>
        <w:t xml:space="preserve">Pakalpojumu izpildes termiņš ir </w:t>
      </w:r>
      <w:r w:rsidR="00A750A5">
        <w:rPr>
          <w:rFonts w:ascii="Times New Roman" w:hAnsi="Times New Roman"/>
          <w:b/>
          <w:sz w:val="24"/>
          <w:szCs w:val="24"/>
          <w:lang w:eastAsia="ar-SA"/>
        </w:rPr>
        <w:t xml:space="preserve">210 (divi simti desmit) </w:t>
      </w:r>
      <w:r w:rsidR="008166C3">
        <w:rPr>
          <w:rFonts w:ascii="Times New Roman" w:hAnsi="Times New Roman"/>
          <w:b/>
          <w:sz w:val="24"/>
          <w:szCs w:val="24"/>
          <w:lang w:eastAsia="ar-SA"/>
        </w:rPr>
        <w:t xml:space="preserve">kalendāro </w:t>
      </w:r>
      <w:r w:rsidR="00A750A5">
        <w:rPr>
          <w:rFonts w:ascii="Times New Roman" w:hAnsi="Times New Roman"/>
          <w:b/>
          <w:sz w:val="24"/>
          <w:szCs w:val="24"/>
          <w:lang w:eastAsia="ar-SA"/>
        </w:rPr>
        <w:t>dienu laikā</w:t>
      </w:r>
      <w:r w:rsidR="006C0D14">
        <w:rPr>
          <w:rFonts w:ascii="Times New Roman" w:hAnsi="Times New Roman"/>
          <w:sz w:val="24"/>
          <w:szCs w:val="24"/>
          <w:lang w:eastAsia="ar-SA"/>
        </w:rPr>
        <w:t xml:space="preserve"> no </w:t>
      </w:r>
      <w:r w:rsidRPr="004D3177">
        <w:rPr>
          <w:rFonts w:ascii="Times New Roman" w:hAnsi="Times New Roman"/>
          <w:b/>
          <w:sz w:val="24"/>
          <w:szCs w:val="24"/>
          <w:lang w:eastAsia="ar-SA"/>
        </w:rPr>
        <w:t>Līguma spēkā stāšanās dienas</w:t>
      </w:r>
      <w:r w:rsidRPr="004D3177">
        <w:rPr>
          <w:rFonts w:ascii="Times New Roman" w:hAnsi="Times New Roman"/>
          <w:b/>
          <w:sz w:val="24"/>
          <w:szCs w:val="24"/>
        </w:rPr>
        <w:t xml:space="preserve">. </w:t>
      </w:r>
      <w:r w:rsidRPr="004D3177">
        <w:rPr>
          <w:rFonts w:ascii="Times New Roman" w:hAnsi="Times New Roman"/>
          <w:sz w:val="24"/>
          <w:szCs w:val="24"/>
          <w:lang w:eastAsia="ar-SA"/>
        </w:rPr>
        <w:t>Puses ir tiesīgas pagarināt šajā Līguma apakšpunktā noteikto Pakalpojuma sniegšanas termiņu, ja kavējums ir radies no</w:t>
      </w:r>
      <w:r w:rsidRPr="004D3177">
        <w:rPr>
          <w:rFonts w:ascii="Times New Roman" w:hAnsi="Times New Roman"/>
          <w:b/>
          <w:sz w:val="24"/>
          <w:szCs w:val="24"/>
          <w:lang w:eastAsia="ar-SA"/>
        </w:rPr>
        <w:t xml:space="preserve"> </w:t>
      </w:r>
      <w:r w:rsidRPr="004D3177">
        <w:rPr>
          <w:rFonts w:ascii="Times New Roman" w:hAnsi="Times New Roman"/>
          <w:sz w:val="24"/>
          <w:szCs w:val="24"/>
          <w:lang w:eastAsia="ar-SA"/>
        </w:rPr>
        <w:t>Izpildītāja neatkarīgu iemeslu dēļ.</w:t>
      </w:r>
    </w:p>
    <w:p w14:paraId="4C3E5D39" w14:textId="77777777" w:rsidR="005E04ED" w:rsidRPr="004D3177" w:rsidRDefault="005E04ED" w:rsidP="005E04ED">
      <w:pPr>
        <w:numPr>
          <w:ilvl w:val="0"/>
          <w:numId w:val="6"/>
        </w:numPr>
        <w:suppressAutoHyphens/>
        <w:spacing w:before="120" w:after="120"/>
        <w:ind w:left="426"/>
        <w:jc w:val="center"/>
        <w:rPr>
          <w:rFonts w:eastAsia="Calibri"/>
          <w:b/>
          <w:sz w:val="24"/>
          <w:szCs w:val="24"/>
          <w:lang w:val="lv-LV"/>
        </w:rPr>
      </w:pPr>
      <w:r w:rsidRPr="004D3177">
        <w:rPr>
          <w:rFonts w:eastAsia="Calibri"/>
          <w:b/>
          <w:sz w:val="24"/>
          <w:szCs w:val="24"/>
          <w:lang w:val="lv-LV"/>
        </w:rPr>
        <w:t>LĪGUMCENA UN NORĒĶINĀŠANĀS KĀRTĪBA</w:t>
      </w:r>
    </w:p>
    <w:p w14:paraId="0F8B2A7A" w14:textId="09C6A7EF" w:rsidR="005E04ED" w:rsidRPr="004D3177" w:rsidRDefault="005E04ED" w:rsidP="005E04ED">
      <w:pPr>
        <w:numPr>
          <w:ilvl w:val="1"/>
          <w:numId w:val="6"/>
        </w:numPr>
        <w:suppressAutoHyphens/>
        <w:spacing w:before="120" w:after="120"/>
        <w:ind w:left="426" w:hanging="567"/>
        <w:jc w:val="both"/>
        <w:rPr>
          <w:rFonts w:eastAsia="Calibri"/>
          <w:sz w:val="24"/>
          <w:szCs w:val="24"/>
          <w:lang w:val="lv-LV"/>
        </w:rPr>
      </w:pPr>
      <w:r w:rsidRPr="004D3177">
        <w:rPr>
          <w:rFonts w:eastAsia="Calibri"/>
          <w:sz w:val="24"/>
          <w:szCs w:val="24"/>
          <w:lang w:val="lv-LV"/>
        </w:rPr>
        <w:t xml:space="preserve">Līgumcena par Pakalpojumu izpildi ir </w:t>
      </w:r>
      <w:r w:rsidRPr="004D3177">
        <w:rPr>
          <w:rFonts w:eastAsia="Calibri"/>
          <w:b/>
          <w:sz w:val="24"/>
          <w:szCs w:val="24"/>
          <w:lang w:val="lv-LV"/>
        </w:rPr>
        <w:t>EUR __</w:t>
      </w:r>
      <w:r w:rsidR="00E36D19">
        <w:rPr>
          <w:rFonts w:eastAsia="Calibri"/>
          <w:b/>
          <w:sz w:val="24"/>
          <w:szCs w:val="24"/>
          <w:lang w:val="lv-LV"/>
        </w:rPr>
        <w:t>___</w:t>
      </w:r>
      <w:r w:rsidRPr="004D3177">
        <w:rPr>
          <w:rFonts w:eastAsia="Calibri"/>
          <w:b/>
          <w:sz w:val="24"/>
          <w:szCs w:val="24"/>
          <w:lang w:val="lv-LV"/>
        </w:rPr>
        <w:t>__</w:t>
      </w:r>
      <w:r w:rsidRPr="004D3177">
        <w:rPr>
          <w:rFonts w:eastAsia="Calibri"/>
          <w:sz w:val="24"/>
          <w:szCs w:val="24"/>
          <w:lang w:val="lv-LV"/>
        </w:rPr>
        <w:t xml:space="preserve"> (cena vārdiem) bez pievienotās vērtības nodokļa (PVN). </w:t>
      </w:r>
      <w:r w:rsidRPr="004D3177">
        <w:rPr>
          <w:bCs/>
          <w:sz w:val="24"/>
          <w:szCs w:val="24"/>
          <w:lang w:val="lv-LV"/>
        </w:rPr>
        <w:t>Pievienotās vērtības nodoklis tiek aprēķināts, norādīts rēķinos un apmaksāts saskaņā ar attiecīgiem  spēkā esošiem normatīviem aktiem.</w:t>
      </w:r>
    </w:p>
    <w:p w14:paraId="68E94AD5" w14:textId="77777777" w:rsidR="005E04ED" w:rsidRPr="004D3177" w:rsidRDefault="005E04ED" w:rsidP="005E04ED">
      <w:pPr>
        <w:numPr>
          <w:ilvl w:val="1"/>
          <w:numId w:val="6"/>
        </w:numPr>
        <w:suppressAutoHyphens/>
        <w:spacing w:before="120" w:after="120"/>
        <w:ind w:left="426" w:hanging="567"/>
        <w:jc w:val="both"/>
        <w:rPr>
          <w:rFonts w:eastAsia="Calibri"/>
          <w:sz w:val="24"/>
          <w:szCs w:val="24"/>
          <w:lang w:val="lv-LV"/>
        </w:rPr>
      </w:pPr>
      <w:r w:rsidRPr="004D3177">
        <w:rPr>
          <w:rFonts w:eastAsia="Calibri"/>
          <w:sz w:val="24"/>
          <w:szCs w:val="24"/>
          <w:lang w:val="lv-LV"/>
        </w:rPr>
        <w:t xml:space="preserve">Kopējo Līguma summu par Pakalpojumu izpildi veido Līguma 2.1.punktā norādītā līgumcena un PVN summa (turpmāk – Līguma summa). </w:t>
      </w:r>
    </w:p>
    <w:p w14:paraId="58E8B647" w14:textId="77777777" w:rsidR="005E04ED" w:rsidRPr="004D3177" w:rsidRDefault="005E04ED" w:rsidP="005E04ED">
      <w:pPr>
        <w:numPr>
          <w:ilvl w:val="1"/>
          <w:numId w:val="6"/>
        </w:numPr>
        <w:suppressAutoHyphens/>
        <w:spacing w:before="120" w:after="120"/>
        <w:ind w:left="426" w:hanging="567"/>
        <w:jc w:val="both"/>
        <w:rPr>
          <w:rFonts w:eastAsia="Calibri"/>
          <w:sz w:val="24"/>
          <w:szCs w:val="24"/>
          <w:lang w:val="lv-LV"/>
        </w:rPr>
      </w:pPr>
      <w:r w:rsidRPr="004D3177">
        <w:rPr>
          <w:rFonts w:eastAsia="Calibri"/>
          <w:sz w:val="24"/>
          <w:szCs w:val="24"/>
          <w:lang w:val="lv-LV"/>
        </w:rPr>
        <w:t xml:space="preserve">Līguma summa ietver visas izmaksas, kas attiecas uz Pakalpojumu veikšanu. </w:t>
      </w:r>
    </w:p>
    <w:p w14:paraId="6090DA40" w14:textId="77777777" w:rsidR="008F46FE" w:rsidRDefault="005E04ED" w:rsidP="00961610">
      <w:pPr>
        <w:numPr>
          <w:ilvl w:val="1"/>
          <w:numId w:val="6"/>
        </w:numPr>
        <w:suppressAutoHyphens/>
        <w:spacing w:before="120" w:after="120"/>
        <w:ind w:left="426" w:hanging="567"/>
        <w:jc w:val="both"/>
        <w:rPr>
          <w:rFonts w:eastAsia="Calibri"/>
          <w:sz w:val="24"/>
          <w:szCs w:val="24"/>
          <w:lang w:val="lv-LV"/>
        </w:rPr>
      </w:pPr>
      <w:r w:rsidRPr="00E52F28">
        <w:rPr>
          <w:rFonts w:eastAsia="Calibri"/>
          <w:sz w:val="24"/>
          <w:szCs w:val="24"/>
          <w:lang w:val="lv-LV" w:eastAsia="ar-SA"/>
        </w:rPr>
        <w:lastRenderedPageBreak/>
        <w:t>Līgumā summa tiek samaksāta Izpildītājam</w:t>
      </w:r>
      <w:r w:rsidR="00E52F28" w:rsidRPr="00E52F28">
        <w:rPr>
          <w:rFonts w:eastAsia="Calibri"/>
          <w:sz w:val="24"/>
          <w:szCs w:val="24"/>
          <w:lang w:val="lv-LV" w:eastAsia="ar-SA"/>
        </w:rPr>
        <w:t xml:space="preserve"> </w:t>
      </w:r>
      <w:r w:rsidR="008F46FE">
        <w:rPr>
          <w:rFonts w:eastAsia="Calibri"/>
          <w:sz w:val="24"/>
          <w:szCs w:val="24"/>
          <w:lang w:val="lv-LV" w:eastAsia="ar-SA"/>
        </w:rPr>
        <w:t>divās daļas</w:t>
      </w:r>
      <w:r w:rsidRPr="00E52F28">
        <w:rPr>
          <w:rFonts w:eastAsia="Calibri"/>
          <w:sz w:val="24"/>
          <w:szCs w:val="24"/>
          <w:lang w:val="lv-LV" w:eastAsia="ar-SA"/>
        </w:rPr>
        <w:t>, pamatojoties uz abpusēji parakstītiem attiecīgajiem Pakalpojumu nodošanas – pieņemšanas aktiem un Izpildītāja ie</w:t>
      </w:r>
      <w:r w:rsidR="00961610" w:rsidRPr="00E52F28">
        <w:rPr>
          <w:rFonts w:eastAsia="Calibri"/>
          <w:sz w:val="24"/>
          <w:szCs w:val="24"/>
          <w:lang w:val="lv-LV" w:eastAsia="ar-SA"/>
        </w:rPr>
        <w:t>sniegtajiem rēķinu oriģināliem</w:t>
      </w:r>
      <w:r w:rsidR="008F46FE">
        <w:rPr>
          <w:rFonts w:eastAsia="Calibri"/>
          <w:sz w:val="24"/>
          <w:szCs w:val="24"/>
          <w:lang w:val="lv-LV" w:eastAsia="ar-SA"/>
        </w:rPr>
        <w:t xml:space="preserve"> šādā kārtībā:</w:t>
      </w:r>
    </w:p>
    <w:p w14:paraId="7709EBE5" w14:textId="1DF49D15" w:rsidR="008710D7" w:rsidRPr="00E46214" w:rsidRDefault="0086465A" w:rsidP="00E46214">
      <w:pPr>
        <w:numPr>
          <w:ilvl w:val="2"/>
          <w:numId w:val="6"/>
        </w:numPr>
        <w:suppressAutoHyphens/>
        <w:spacing w:before="120" w:after="120"/>
        <w:ind w:left="1418" w:hanging="709"/>
        <w:jc w:val="both"/>
        <w:rPr>
          <w:rFonts w:eastAsia="Calibri"/>
          <w:sz w:val="24"/>
          <w:szCs w:val="24"/>
          <w:lang w:val="lv-LV"/>
        </w:rPr>
      </w:pPr>
      <w:r>
        <w:rPr>
          <w:rFonts w:eastAsia="Calibri"/>
          <w:sz w:val="24"/>
          <w:szCs w:val="24"/>
          <w:lang w:val="lv-LV" w:eastAsia="ar-SA"/>
        </w:rPr>
        <w:t xml:space="preserve">Par 1. pakalpojuma daļu - 30% no Līgumcenas </w:t>
      </w:r>
      <w:r w:rsidR="008710D7" w:rsidRPr="00DE0768">
        <w:rPr>
          <w:rFonts w:eastAsia="Calibri"/>
          <w:color w:val="000000"/>
          <w:sz w:val="24"/>
          <w:szCs w:val="24"/>
          <w:lang w:val="lv-LV" w:eastAsia="ar-SA"/>
        </w:rPr>
        <w:t>pēc P</w:t>
      </w:r>
      <w:r w:rsidR="008710D7">
        <w:rPr>
          <w:rFonts w:eastAsia="Calibri"/>
          <w:color w:val="000000"/>
          <w:sz w:val="24"/>
          <w:szCs w:val="24"/>
          <w:lang w:val="lv-LV" w:eastAsia="ar-SA"/>
        </w:rPr>
        <w:t>akalpojumu</w:t>
      </w:r>
      <w:r w:rsidR="008710D7" w:rsidRPr="00DE0768">
        <w:rPr>
          <w:rFonts w:eastAsia="Calibri"/>
          <w:color w:val="000000"/>
          <w:sz w:val="24"/>
          <w:szCs w:val="24"/>
          <w:lang w:val="lv-LV" w:eastAsia="ar-SA"/>
        </w:rPr>
        <w:t xml:space="preserve"> nodošanas-pieņemšanas </w:t>
      </w:r>
      <w:r w:rsidR="00E46214" w:rsidRPr="00E46214">
        <w:rPr>
          <w:rFonts w:eastAsia="Calibri"/>
          <w:color w:val="000000"/>
          <w:sz w:val="24"/>
          <w:szCs w:val="24"/>
          <w:lang w:val="lv-LV" w:eastAsia="ar-SA"/>
        </w:rPr>
        <w:t xml:space="preserve">starpposma </w:t>
      </w:r>
      <w:r w:rsidR="008710D7" w:rsidRPr="00E46214">
        <w:rPr>
          <w:rFonts w:eastAsia="Calibri"/>
          <w:color w:val="000000"/>
          <w:sz w:val="24"/>
          <w:szCs w:val="24"/>
          <w:lang w:val="lv-LV" w:eastAsia="ar-SA"/>
        </w:rPr>
        <w:t xml:space="preserve">akta abpusējas parakstīšanas par Tehniskās specifikācijas </w:t>
      </w:r>
      <w:r>
        <w:rPr>
          <w:rFonts w:eastAsia="Calibri"/>
          <w:color w:val="000000"/>
          <w:sz w:val="24"/>
          <w:szCs w:val="24"/>
          <w:lang w:val="lv-LV" w:eastAsia="ar-SA"/>
        </w:rPr>
        <w:t xml:space="preserve">8. nodaļas </w:t>
      </w:r>
      <w:r w:rsidR="008710D7" w:rsidRPr="00E46214">
        <w:rPr>
          <w:rFonts w:eastAsia="Calibri"/>
          <w:color w:val="000000"/>
          <w:sz w:val="24"/>
          <w:szCs w:val="24"/>
          <w:lang w:val="lv-LV" w:eastAsia="ar-SA"/>
        </w:rPr>
        <w:t>1</w:t>
      </w:r>
      <w:r w:rsidR="00A51FB2" w:rsidRPr="00E46214">
        <w:rPr>
          <w:rFonts w:eastAsia="Calibri"/>
          <w:color w:val="000000"/>
          <w:sz w:val="24"/>
          <w:szCs w:val="24"/>
          <w:lang w:val="lv-LV" w:eastAsia="ar-SA"/>
        </w:rPr>
        <w:t>. </w:t>
      </w:r>
      <w:r w:rsidR="008710D7" w:rsidRPr="00E46214">
        <w:rPr>
          <w:rFonts w:eastAsia="Calibri"/>
          <w:color w:val="000000"/>
          <w:sz w:val="24"/>
          <w:szCs w:val="24"/>
          <w:lang w:val="lv-LV" w:eastAsia="ar-SA"/>
        </w:rPr>
        <w:t>-</w:t>
      </w:r>
      <w:r w:rsidR="00A51FB2" w:rsidRPr="00E46214">
        <w:rPr>
          <w:rFonts w:eastAsia="Calibri"/>
          <w:color w:val="000000"/>
          <w:sz w:val="24"/>
          <w:szCs w:val="24"/>
          <w:lang w:val="lv-LV" w:eastAsia="ar-SA"/>
        </w:rPr>
        <w:t> </w:t>
      </w:r>
      <w:r w:rsidR="004F6043">
        <w:rPr>
          <w:rFonts w:eastAsia="Calibri"/>
          <w:color w:val="000000"/>
          <w:sz w:val="24"/>
          <w:szCs w:val="24"/>
          <w:lang w:val="lv-LV" w:eastAsia="ar-SA"/>
        </w:rPr>
        <w:t>3. punkta izpildi</w:t>
      </w:r>
      <w:r w:rsidR="008710D7" w:rsidRPr="00E46214">
        <w:rPr>
          <w:rFonts w:eastAsia="Calibri"/>
          <w:color w:val="000000"/>
          <w:sz w:val="24"/>
          <w:szCs w:val="24"/>
          <w:lang w:val="lv-LV" w:eastAsia="ar-SA"/>
        </w:rPr>
        <w:t>;</w:t>
      </w:r>
    </w:p>
    <w:p w14:paraId="48DB3453" w14:textId="500C15A4" w:rsidR="005E04ED" w:rsidRPr="00E52F28" w:rsidRDefault="0086465A" w:rsidP="008710D7">
      <w:pPr>
        <w:numPr>
          <w:ilvl w:val="2"/>
          <w:numId w:val="6"/>
        </w:numPr>
        <w:suppressAutoHyphens/>
        <w:spacing w:before="120" w:after="120"/>
        <w:ind w:left="1418" w:hanging="709"/>
        <w:jc w:val="both"/>
        <w:rPr>
          <w:rFonts w:eastAsia="Calibri"/>
          <w:sz w:val="24"/>
          <w:szCs w:val="24"/>
          <w:lang w:val="lv-LV"/>
        </w:rPr>
      </w:pPr>
      <w:r>
        <w:rPr>
          <w:rFonts w:eastAsia="Calibri"/>
          <w:sz w:val="24"/>
          <w:szCs w:val="24"/>
          <w:lang w:val="lv-LV" w:eastAsia="ar-SA"/>
        </w:rPr>
        <w:t xml:space="preserve">Par 2. pakalpojuma daļu - </w:t>
      </w:r>
      <w:r w:rsidR="008710D7">
        <w:rPr>
          <w:rFonts w:eastAsia="Calibri"/>
          <w:sz w:val="24"/>
          <w:szCs w:val="24"/>
          <w:lang w:val="lv-LV" w:eastAsia="ar-SA"/>
        </w:rPr>
        <w:t xml:space="preserve">70% no </w:t>
      </w:r>
      <w:r>
        <w:rPr>
          <w:rFonts w:eastAsia="Calibri"/>
          <w:sz w:val="24"/>
          <w:szCs w:val="24"/>
          <w:lang w:val="lv-LV" w:eastAsia="ar-SA"/>
        </w:rPr>
        <w:t>Līgumcenas</w:t>
      </w:r>
      <w:r w:rsidR="008710D7">
        <w:rPr>
          <w:rFonts w:eastAsia="Calibri"/>
          <w:sz w:val="24"/>
          <w:szCs w:val="24"/>
          <w:lang w:val="lv-LV" w:eastAsia="ar-SA"/>
        </w:rPr>
        <w:t xml:space="preserve"> </w:t>
      </w:r>
      <w:r w:rsidR="008710D7">
        <w:rPr>
          <w:rFonts w:eastAsia="Calibri"/>
          <w:color w:val="000000"/>
          <w:sz w:val="24"/>
          <w:szCs w:val="24"/>
          <w:lang w:val="lv-LV" w:eastAsia="ar-SA"/>
        </w:rPr>
        <w:t xml:space="preserve">pēc </w:t>
      </w:r>
      <w:r w:rsidR="008710D7" w:rsidRPr="00DE0768">
        <w:rPr>
          <w:rFonts w:eastAsia="Calibri"/>
          <w:color w:val="000000"/>
          <w:sz w:val="24"/>
          <w:szCs w:val="24"/>
          <w:lang w:val="lv-LV" w:eastAsia="ar-SA"/>
        </w:rPr>
        <w:t>P</w:t>
      </w:r>
      <w:r w:rsidR="008710D7">
        <w:rPr>
          <w:rFonts w:eastAsia="Calibri"/>
          <w:color w:val="000000"/>
          <w:sz w:val="24"/>
          <w:szCs w:val="24"/>
          <w:lang w:val="lv-LV" w:eastAsia="ar-SA"/>
        </w:rPr>
        <w:t>akalpojumu</w:t>
      </w:r>
      <w:r w:rsidR="008710D7" w:rsidRPr="00DE0768">
        <w:rPr>
          <w:rFonts w:eastAsia="Calibri"/>
          <w:color w:val="000000"/>
          <w:sz w:val="24"/>
          <w:szCs w:val="24"/>
          <w:lang w:val="lv-LV" w:eastAsia="ar-SA"/>
        </w:rPr>
        <w:t xml:space="preserve"> nodošanas-pieņemšanas</w:t>
      </w:r>
      <w:r w:rsidR="008710D7">
        <w:rPr>
          <w:rFonts w:eastAsia="Calibri"/>
          <w:color w:val="000000"/>
          <w:sz w:val="24"/>
          <w:szCs w:val="24"/>
          <w:lang w:val="lv-LV" w:eastAsia="ar-SA"/>
        </w:rPr>
        <w:t xml:space="preserve"> gala</w:t>
      </w:r>
      <w:r w:rsidR="008710D7" w:rsidRPr="00DE0768">
        <w:rPr>
          <w:rFonts w:eastAsia="Calibri"/>
          <w:color w:val="000000"/>
          <w:sz w:val="24"/>
          <w:szCs w:val="24"/>
          <w:lang w:val="lv-LV" w:eastAsia="ar-SA"/>
        </w:rPr>
        <w:t xml:space="preserve"> akta abpusējas parakstīšana</w:t>
      </w:r>
      <w:r w:rsidR="008710D7">
        <w:rPr>
          <w:rFonts w:eastAsia="Calibri"/>
          <w:color w:val="000000"/>
          <w:sz w:val="24"/>
          <w:szCs w:val="24"/>
          <w:lang w:val="lv-LV" w:eastAsia="ar-SA"/>
        </w:rPr>
        <w:t xml:space="preserve">s par Tehniskās specifikācijas </w:t>
      </w:r>
      <w:r>
        <w:rPr>
          <w:rFonts w:eastAsia="Calibri"/>
          <w:color w:val="000000"/>
          <w:sz w:val="24"/>
          <w:szCs w:val="24"/>
          <w:lang w:val="lv-LV" w:eastAsia="ar-SA"/>
        </w:rPr>
        <w:t xml:space="preserve">8. nodaļas </w:t>
      </w:r>
      <w:r w:rsidR="008710D7">
        <w:rPr>
          <w:rFonts w:eastAsia="Calibri"/>
          <w:color w:val="000000"/>
          <w:sz w:val="24"/>
          <w:szCs w:val="24"/>
          <w:lang w:val="lv-LV" w:eastAsia="ar-SA"/>
        </w:rPr>
        <w:t>4</w:t>
      </w:r>
      <w:r w:rsidR="00A51FB2">
        <w:rPr>
          <w:rFonts w:eastAsia="Calibri"/>
          <w:color w:val="000000"/>
          <w:sz w:val="24"/>
          <w:szCs w:val="24"/>
          <w:lang w:val="lv-LV" w:eastAsia="ar-SA"/>
        </w:rPr>
        <w:t>. </w:t>
      </w:r>
      <w:r w:rsidR="008710D7">
        <w:rPr>
          <w:rFonts w:eastAsia="Calibri"/>
          <w:color w:val="000000"/>
          <w:sz w:val="24"/>
          <w:szCs w:val="24"/>
          <w:lang w:val="lv-LV" w:eastAsia="ar-SA"/>
        </w:rPr>
        <w:t>-</w:t>
      </w:r>
      <w:r w:rsidR="00A51FB2">
        <w:rPr>
          <w:rFonts w:eastAsia="Calibri"/>
          <w:color w:val="000000"/>
          <w:sz w:val="24"/>
          <w:szCs w:val="24"/>
          <w:lang w:val="lv-LV" w:eastAsia="ar-SA"/>
        </w:rPr>
        <w:t> </w:t>
      </w:r>
      <w:r w:rsidR="008710D7">
        <w:rPr>
          <w:rFonts w:eastAsia="Calibri"/>
          <w:color w:val="000000"/>
          <w:sz w:val="24"/>
          <w:szCs w:val="24"/>
          <w:lang w:val="lv-LV" w:eastAsia="ar-SA"/>
        </w:rPr>
        <w:t>11. punkta izpild</w:t>
      </w:r>
      <w:r w:rsidR="004F6043">
        <w:rPr>
          <w:rFonts w:eastAsia="Calibri"/>
          <w:color w:val="000000"/>
          <w:sz w:val="24"/>
          <w:szCs w:val="24"/>
          <w:lang w:val="lv-LV" w:eastAsia="ar-SA"/>
        </w:rPr>
        <w:t>i</w:t>
      </w:r>
      <w:r w:rsidR="005E04ED" w:rsidRPr="00E52F28">
        <w:rPr>
          <w:rFonts w:eastAsia="Calibri"/>
          <w:sz w:val="24"/>
          <w:szCs w:val="24"/>
          <w:lang w:val="lv-LV" w:eastAsia="ar-SA"/>
        </w:rPr>
        <w:t>.</w:t>
      </w:r>
    </w:p>
    <w:p w14:paraId="1C733FD4" w14:textId="31F87754" w:rsidR="005E04ED" w:rsidRPr="00E9370C" w:rsidRDefault="005E04ED" w:rsidP="008F46FE">
      <w:pPr>
        <w:numPr>
          <w:ilvl w:val="1"/>
          <w:numId w:val="6"/>
        </w:numPr>
        <w:suppressAutoHyphens/>
        <w:spacing w:before="120" w:after="120"/>
        <w:ind w:left="426" w:hanging="568"/>
        <w:jc w:val="both"/>
        <w:rPr>
          <w:rFonts w:eastAsia="Calibri"/>
          <w:sz w:val="24"/>
          <w:szCs w:val="24"/>
          <w:lang w:val="lv-LV"/>
        </w:rPr>
      </w:pPr>
      <w:r w:rsidRPr="00E9370C">
        <w:rPr>
          <w:rFonts w:eastAsia="Calibri"/>
          <w:sz w:val="24"/>
          <w:szCs w:val="24"/>
          <w:lang w:val="lv-LV" w:eastAsia="ar-SA"/>
        </w:rPr>
        <w:t>Izpildītājs</w:t>
      </w:r>
      <w:r w:rsidRPr="00E9370C">
        <w:rPr>
          <w:rFonts w:eastAsia="Calibri"/>
          <w:spacing w:val="2"/>
          <w:sz w:val="24"/>
          <w:szCs w:val="24"/>
          <w:lang w:val="lv-LV" w:eastAsia="ar-SA"/>
        </w:rPr>
        <w:t xml:space="preserve"> visos izrakstītos rēķinos obligāti </w:t>
      </w:r>
      <w:r w:rsidRPr="00E9370C">
        <w:rPr>
          <w:rFonts w:eastAsia="Calibri"/>
          <w:sz w:val="24"/>
          <w:szCs w:val="24"/>
          <w:lang w:val="lv-LV" w:eastAsia="ar-SA"/>
        </w:rPr>
        <w:t>norāda</w:t>
      </w:r>
      <w:r w:rsidRPr="00E9370C">
        <w:rPr>
          <w:rFonts w:eastAsia="Calibri"/>
          <w:sz w:val="24"/>
          <w:szCs w:val="24"/>
          <w:lang w:val="lv-LV"/>
        </w:rPr>
        <w:t xml:space="preserve"> </w:t>
      </w:r>
      <w:r w:rsidRPr="00E9370C">
        <w:rPr>
          <w:sz w:val="24"/>
          <w:szCs w:val="24"/>
          <w:lang w:val="lv-LV" w:eastAsia="ar-SA"/>
        </w:rPr>
        <w:t>Projekta nosaukumu, Līguma numuru</w:t>
      </w:r>
      <w:r>
        <w:rPr>
          <w:sz w:val="24"/>
          <w:szCs w:val="24"/>
          <w:lang w:val="lv-LV" w:eastAsia="ar-SA"/>
        </w:rPr>
        <w:t xml:space="preserve"> un </w:t>
      </w:r>
      <w:r w:rsidRPr="00E9370C">
        <w:rPr>
          <w:sz w:val="24"/>
          <w:szCs w:val="24"/>
          <w:lang w:val="lv-LV" w:eastAsia="ar-SA"/>
        </w:rPr>
        <w:t>Pakalpojumu nodošanas – pieņemšanas akta datumu, pamatojoties uz kuru tiek izrakstīts rēķins.</w:t>
      </w:r>
    </w:p>
    <w:p w14:paraId="0C645C2B" w14:textId="77777777" w:rsidR="005E04ED" w:rsidRPr="004D3177" w:rsidRDefault="005E04ED" w:rsidP="005E04ED">
      <w:pPr>
        <w:numPr>
          <w:ilvl w:val="1"/>
          <w:numId w:val="6"/>
        </w:numPr>
        <w:suppressAutoHyphens/>
        <w:spacing w:before="120" w:after="120"/>
        <w:ind w:left="426" w:hanging="567"/>
        <w:jc w:val="both"/>
        <w:rPr>
          <w:rFonts w:eastAsia="Calibri"/>
          <w:sz w:val="24"/>
          <w:szCs w:val="24"/>
          <w:lang w:val="lv-LV"/>
        </w:rPr>
      </w:pPr>
      <w:r w:rsidRPr="004D3177">
        <w:rPr>
          <w:rFonts w:eastAsia="Calibri"/>
          <w:sz w:val="24"/>
          <w:szCs w:val="24"/>
          <w:lang w:val="lv-LV"/>
        </w:rPr>
        <w:t>Nekvalitatīvi vai Līguma noteikumiem neatbilstoši veikti Pakalpojumi netiek pieņemti un apmaksāti līdz trūkumu novēršanai un Pakalpojumu pieņemšanai.</w:t>
      </w:r>
    </w:p>
    <w:p w14:paraId="0130A149" w14:textId="77777777" w:rsidR="005E04ED" w:rsidRPr="004D3177" w:rsidRDefault="005E04ED" w:rsidP="005E04ED">
      <w:pPr>
        <w:numPr>
          <w:ilvl w:val="1"/>
          <w:numId w:val="6"/>
        </w:numPr>
        <w:suppressAutoHyphens/>
        <w:spacing w:before="120" w:after="120"/>
        <w:ind w:left="426" w:hanging="567"/>
        <w:jc w:val="both"/>
        <w:rPr>
          <w:rFonts w:eastAsia="Calibri"/>
          <w:sz w:val="24"/>
          <w:szCs w:val="24"/>
          <w:lang w:val="lv-LV"/>
        </w:rPr>
      </w:pPr>
      <w:r w:rsidRPr="004D3177">
        <w:rPr>
          <w:rFonts w:eastAsia="Calibri"/>
          <w:sz w:val="24"/>
          <w:szCs w:val="24"/>
          <w:lang w:val="lv-LV"/>
        </w:rPr>
        <w:t>Samaksu par sniegtajiem Pakalpojumiem Pasūtītājs veic ar pārskaitījumu uz Izpildītāja rēķinā norādīto bankas kontu.</w:t>
      </w:r>
    </w:p>
    <w:p w14:paraId="41A821D2" w14:textId="77777777" w:rsidR="005E04ED" w:rsidRPr="004D3177" w:rsidRDefault="005E04ED" w:rsidP="005E04ED">
      <w:pPr>
        <w:numPr>
          <w:ilvl w:val="1"/>
          <w:numId w:val="6"/>
        </w:numPr>
        <w:suppressAutoHyphens/>
        <w:spacing w:before="120" w:after="120"/>
        <w:ind w:left="426" w:hanging="567"/>
        <w:jc w:val="both"/>
        <w:rPr>
          <w:rFonts w:eastAsia="Calibri"/>
          <w:sz w:val="24"/>
          <w:szCs w:val="24"/>
          <w:lang w:val="lv-LV"/>
        </w:rPr>
      </w:pPr>
      <w:r w:rsidRPr="004D3177">
        <w:rPr>
          <w:rFonts w:eastAsia="Calibri"/>
          <w:sz w:val="24"/>
          <w:szCs w:val="24"/>
          <w:lang w:val="lv-LV"/>
        </w:rPr>
        <w:t>Par samaksas brīdi uzskatāms bankas atzīmes datums Pasūtītāja maksājuma uzdevumā.</w:t>
      </w:r>
    </w:p>
    <w:p w14:paraId="6A2646E3" w14:textId="77777777" w:rsidR="005E04ED" w:rsidRPr="004D3177" w:rsidRDefault="005E04ED" w:rsidP="005E04ED">
      <w:pPr>
        <w:numPr>
          <w:ilvl w:val="1"/>
          <w:numId w:val="6"/>
        </w:numPr>
        <w:suppressAutoHyphens/>
        <w:spacing w:before="120" w:after="120"/>
        <w:ind w:left="426" w:hanging="567"/>
        <w:jc w:val="both"/>
        <w:rPr>
          <w:rFonts w:eastAsia="Calibri"/>
          <w:sz w:val="24"/>
          <w:szCs w:val="24"/>
          <w:lang w:val="lv-LV"/>
        </w:rPr>
      </w:pPr>
      <w:r w:rsidRPr="004D3177">
        <w:rPr>
          <w:rFonts w:eastAsia="Calibri"/>
          <w:sz w:val="24"/>
          <w:szCs w:val="24"/>
          <w:lang w:val="lv-LV"/>
        </w:rPr>
        <w:t>Par rēķina saņemšanas brīdi uzskatāms datums, kad Izpildītāja rēķins ir reģistrēts Pasūtītāja lietvedībā.</w:t>
      </w:r>
    </w:p>
    <w:p w14:paraId="597A5059" w14:textId="77777777" w:rsidR="005E04ED" w:rsidRPr="004D3177" w:rsidRDefault="005E04ED" w:rsidP="005E04ED">
      <w:pPr>
        <w:numPr>
          <w:ilvl w:val="1"/>
          <w:numId w:val="6"/>
        </w:numPr>
        <w:suppressAutoHyphens/>
        <w:spacing w:before="120" w:after="120"/>
        <w:ind w:left="426" w:hanging="567"/>
        <w:jc w:val="both"/>
        <w:rPr>
          <w:rFonts w:eastAsia="Calibri"/>
          <w:sz w:val="24"/>
          <w:szCs w:val="24"/>
          <w:lang w:val="lv-LV"/>
        </w:rPr>
      </w:pPr>
      <w:r w:rsidRPr="004D3177">
        <w:rPr>
          <w:rFonts w:eastAsia="Calibri"/>
          <w:sz w:val="24"/>
          <w:szCs w:val="24"/>
          <w:lang w:val="lv-LV"/>
        </w:rPr>
        <w:t>Ja</w:t>
      </w:r>
      <w:r w:rsidRPr="004D3177">
        <w:rPr>
          <w:sz w:val="24"/>
          <w:szCs w:val="24"/>
          <w:lang w:val="lv-LV" w:eastAsia="ar-SA"/>
        </w:rPr>
        <w:t xml:space="preserve"> Līgums tiek izbeigts pirms termiņa beigām, tiek apmaksāti tikai faktiski izpildītie un Pasūtītāja pieņemtie Pakalpojumi.</w:t>
      </w:r>
    </w:p>
    <w:p w14:paraId="44695706" w14:textId="77777777" w:rsidR="005E04ED" w:rsidRPr="004D3177" w:rsidRDefault="005E04ED" w:rsidP="005E04ED">
      <w:pPr>
        <w:numPr>
          <w:ilvl w:val="0"/>
          <w:numId w:val="6"/>
        </w:numPr>
        <w:suppressAutoHyphens/>
        <w:spacing w:before="120" w:after="120"/>
        <w:ind w:left="426"/>
        <w:jc w:val="center"/>
        <w:rPr>
          <w:rFonts w:eastAsia="Calibri"/>
          <w:sz w:val="24"/>
          <w:szCs w:val="24"/>
          <w:lang w:val="lv-LV"/>
        </w:rPr>
      </w:pPr>
      <w:r w:rsidRPr="004D3177">
        <w:rPr>
          <w:rFonts w:eastAsia="Calibri"/>
          <w:b/>
          <w:sz w:val="24"/>
          <w:szCs w:val="24"/>
          <w:lang w:val="lv-LV" w:eastAsia="ar-SA"/>
        </w:rPr>
        <w:t>PUŠU TIESĪBAS UN PIENĀKUMI</w:t>
      </w:r>
      <w:bookmarkStart w:id="42" w:name="_Ref171858411"/>
    </w:p>
    <w:p w14:paraId="183C6237" w14:textId="77777777" w:rsidR="005E04ED" w:rsidRPr="004D3177" w:rsidRDefault="005E04ED" w:rsidP="005E04ED">
      <w:pPr>
        <w:numPr>
          <w:ilvl w:val="1"/>
          <w:numId w:val="6"/>
        </w:numPr>
        <w:suppressAutoHyphens/>
        <w:spacing w:before="120" w:after="120"/>
        <w:ind w:left="426" w:hanging="567"/>
        <w:jc w:val="both"/>
        <w:rPr>
          <w:rFonts w:eastAsia="Calibri"/>
          <w:color w:val="000000"/>
          <w:sz w:val="24"/>
          <w:szCs w:val="24"/>
          <w:lang w:val="lv-LV"/>
        </w:rPr>
      </w:pPr>
      <w:r w:rsidRPr="004D3177">
        <w:rPr>
          <w:rFonts w:eastAsia="Calibri"/>
          <w:b/>
          <w:color w:val="000000"/>
          <w:sz w:val="24"/>
          <w:szCs w:val="24"/>
          <w:lang w:val="lv-LV"/>
        </w:rPr>
        <w:t>Izpildītājam ir tiesības</w:t>
      </w:r>
      <w:r w:rsidRPr="004D3177">
        <w:rPr>
          <w:rFonts w:eastAsia="Calibri"/>
          <w:color w:val="000000"/>
          <w:sz w:val="24"/>
          <w:szCs w:val="24"/>
          <w:lang w:val="lv-LV"/>
        </w:rPr>
        <w:t>:</w:t>
      </w:r>
    </w:p>
    <w:p w14:paraId="5F909412" w14:textId="77777777" w:rsidR="005E04ED" w:rsidRPr="004D3177" w:rsidRDefault="005E04ED" w:rsidP="005E04ED">
      <w:pPr>
        <w:numPr>
          <w:ilvl w:val="2"/>
          <w:numId w:val="6"/>
        </w:numPr>
        <w:suppressAutoHyphens/>
        <w:spacing w:before="120" w:after="120"/>
        <w:ind w:left="426" w:hanging="698"/>
        <w:jc w:val="both"/>
        <w:rPr>
          <w:color w:val="000000"/>
          <w:sz w:val="24"/>
          <w:szCs w:val="24"/>
          <w:lang w:val="lv-LV"/>
        </w:rPr>
      </w:pPr>
      <w:r w:rsidRPr="004D3177">
        <w:rPr>
          <w:sz w:val="24"/>
          <w:szCs w:val="24"/>
          <w:lang w:val="lv-LV"/>
        </w:rPr>
        <w:t>konsultēties ar Pasūtītāja kontaktpersonu par neskaidriem jautājumiem, kas saistīti ar Pakalpojumu veikšanu;</w:t>
      </w:r>
    </w:p>
    <w:p w14:paraId="488D6A4E" w14:textId="77777777" w:rsidR="005E04ED" w:rsidRPr="004D3177" w:rsidRDefault="005E04ED" w:rsidP="005E04ED">
      <w:pPr>
        <w:numPr>
          <w:ilvl w:val="2"/>
          <w:numId w:val="6"/>
        </w:numPr>
        <w:suppressAutoHyphens/>
        <w:spacing w:before="120" w:after="120"/>
        <w:ind w:left="426" w:hanging="698"/>
        <w:jc w:val="both"/>
        <w:rPr>
          <w:color w:val="000000"/>
          <w:sz w:val="24"/>
          <w:szCs w:val="24"/>
          <w:lang w:val="lv-LV"/>
        </w:rPr>
      </w:pPr>
      <w:r w:rsidRPr="004D3177">
        <w:rPr>
          <w:rFonts w:eastAsia="Calibri"/>
          <w:color w:val="000000"/>
          <w:sz w:val="24"/>
          <w:szCs w:val="24"/>
          <w:lang w:val="lv-LV" w:eastAsia="ar-SA"/>
        </w:rPr>
        <w:t>tiesības atteikties no tādu Pasūtītāja prasību izpildes, kas ir pretrunā ar normatīvajiem aktiem vai vispārpieņemtās projektu labas vadības prakses;</w:t>
      </w:r>
    </w:p>
    <w:p w14:paraId="7433FE29" w14:textId="77777777" w:rsidR="005E04ED" w:rsidRPr="004D3177" w:rsidRDefault="005E04ED" w:rsidP="005E04ED">
      <w:pPr>
        <w:numPr>
          <w:ilvl w:val="2"/>
          <w:numId w:val="6"/>
        </w:numPr>
        <w:suppressAutoHyphens/>
        <w:spacing w:before="120" w:after="120"/>
        <w:ind w:left="426" w:hanging="698"/>
        <w:jc w:val="both"/>
        <w:rPr>
          <w:rFonts w:eastAsia="Calibri"/>
          <w:color w:val="000000"/>
          <w:sz w:val="24"/>
          <w:szCs w:val="24"/>
          <w:lang w:val="lv-LV"/>
        </w:rPr>
      </w:pPr>
      <w:r w:rsidRPr="004D3177">
        <w:rPr>
          <w:rFonts w:eastAsia="Calibri"/>
          <w:color w:val="000000"/>
          <w:sz w:val="24"/>
          <w:szCs w:val="24"/>
          <w:lang w:val="lv-LV"/>
        </w:rPr>
        <w:t xml:space="preserve">pēc Pakalpojumu pieņemšanas – nodošanas akta parakstīšanas, saskaņā ar šajā Līgumā norādīto kārtību, saņemt samaksu par sniegtajiem Pakalpojumiem.    </w:t>
      </w:r>
    </w:p>
    <w:p w14:paraId="09AA6435" w14:textId="77777777" w:rsidR="005E04ED" w:rsidRPr="004D3177" w:rsidRDefault="005E04ED" w:rsidP="005E04ED">
      <w:pPr>
        <w:numPr>
          <w:ilvl w:val="1"/>
          <w:numId w:val="6"/>
        </w:numPr>
        <w:suppressAutoHyphens/>
        <w:spacing w:before="120" w:after="120"/>
        <w:ind w:left="426" w:hanging="574"/>
        <w:jc w:val="both"/>
        <w:rPr>
          <w:rFonts w:eastAsia="Calibri"/>
          <w:color w:val="000000"/>
          <w:sz w:val="24"/>
          <w:szCs w:val="24"/>
          <w:lang w:val="lv-LV"/>
        </w:rPr>
      </w:pPr>
      <w:r w:rsidRPr="004D3177">
        <w:rPr>
          <w:rFonts w:eastAsia="Calibri"/>
          <w:b/>
          <w:color w:val="000000"/>
          <w:sz w:val="24"/>
          <w:szCs w:val="24"/>
          <w:lang w:val="lv-LV"/>
        </w:rPr>
        <w:t>Izpildītājam ir pienākums:</w:t>
      </w:r>
    </w:p>
    <w:p w14:paraId="68D2FBBA" w14:textId="77777777" w:rsidR="005E04ED" w:rsidRPr="004D3177" w:rsidRDefault="005E04ED" w:rsidP="005E04ED">
      <w:pPr>
        <w:numPr>
          <w:ilvl w:val="2"/>
          <w:numId w:val="6"/>
        </w:numPr>
        <w:tabs>
          <w:tab w:val="left" w:pos="1418"/>
        </w:tabs>
        <w:suppressAutoHyphens/>
        <w:spacing w:before="120" w:after="120"/>
        <w:ind w:left="426" w:hanging="698"/>
        <w:jc w:val="both"/>
        <w:rPr>
          <w:rFonts w:eastAsia="Calibri"/>
          <w:sz w:val="24"/>
          <w:szCs w:val="24"/>
          <w:lang w:val="lv-LV"/>
        </w:rPr>
      </w:pPr>
      <w:r w:rsidRPr="004D3177">
        <w:rPr>
          <w:rFonts w:eastAsia="Calibri"/>
          <w:sz w:val="24"/>
          <w:szCs w:val="24"/>
          <w:lang w:val="lv-LV"/>
        </w:rPr>
        <w:t>sniegt Pakalpojumus rūpīgi, profesionāli un atbilstoši šim Līgumam, ievērojot Latvijas Republikas normatīvos aktus;</w:t>
      </w:r>
    </w:p>
    <w:p w14:paraId="010FEA70" w14:textId="77777777" w:rsidR="005E04ED" w:rsidRPr="004D3177" w:rsidRDefault="005E04ED" w:rsidP="005E04ED">
      <w:pPr>
        <w:numPr>
          <w:ilvl w:val="2"/>
          <w:numId w:val="6"/>
        </w:numPr>
        <w:tabs>
          <w:tab w:val="left" w:pos="1418"/>
        </w:tabs>
        <w:suppressAutoHyphens/>
        <w:spacing w:before="120" w:after="120"/>
        <w:ind w:left="426" w:hanging="698"/>
        <w:jc w:val="both"/>
        <w:rPr>
          <w:rFonts w:eastAsia="Calibri"/>
          <w:sz w:val="24"/>
          <w:szCs w:val="24"/>
          <w:lang w:val="lv-LV"/>
        </w:rPr>
      </w:pPr>
      <w:r w:rsidRPr="004D3177">
        <w:rPr>
          <w:rFonts w:eastAsia="Calibri"/>
          <w:sz w:val="24"/>
          <w:szCs w:val="24"/>
          <w:lang w:val="lv-LV"/>
        </w:rPr>
        <w:t xml:space="preserve">Ievērot Pasūtītāja </w:t>
      </w:r>
      <w:r w:rsidRPr="004D3177">
        <w:rPr>
          <w:sz w:val="24"/>
          <w:szCs w:val="24"/>
          <w:lang w:val="lv-LV"/>
        </w:rPr>
        <w:t>noteiktās prasības un norādījumus;</w:t>
      </w:r>
    </w:p>
    <w:p w14:paraId="5AA17253" w14:textId="77777777" w:rsidR="005E04ED" w:rsidRPr="004D3177" w:rsidRDefault="005E04ED" w:rsidP="005E04ED">
      <w:pPr>
        <w:numPr>
          <w:ilvl w:val="2"/>
          <w:numId w:val="6"/>
        </w:numPr>
        <w:tabs>
          <w:tab w:val="left" w:pos="1418"/>
        </w:tabs>
        <w:suppressAutoHyphens/>
        <w:spacing w:before="120" w:after="120"/>
        <w:ind w:left="426" w:hanging="698"/>
        <w:jc w:val="both"/>
        <w:rPr>
          <w:rFonts w:eastAsia="Calibri"/>
          <w:sz w:val="24"/>
          <w:szCs w:val="24"/>
          <w:lang w:val="lv-LV"/>
        </w:rPr>
      </w:pPr>
      <w:r w:rsidRPr="004D3177">
        <w:rPr>
          <w:rFonts w:eastAsia="Calibri"/>
          <w:sz w:val="24"/>
          <w:szCs w:val="24"/>
          <w:lang w:val="lv-LV"/>
        </w:rPr>
        <w:t>nodroši</w:t>
      </w:r>
      <w:r w:rsidRPr="004D3177">
        <w:rPr>
          <w:rFonts w:eastAsia="Calibri"/>
          <w:bCs/>
          <w:sz w:val="24"/>
          <w:szCs w:val="24"/>
          <w:lang w:val="lv-LV"/>
        </w:rPr>
        <w:t>nāt informācijas, kas iegūta Pakalpojumu izpildei, izmantošanu atbilstoši normatīvajiem aktiem par informācijas atklātību</w:t>
      </w:r>
      <w:r w:rsidRPr="004D3177">
        <w:rPr>
          <w:rFonts w:eastAsia="Calibri"/>
          <w:sz w:val="24"/>
          <w:szCs w:val="24"/>
          <w:lang w:val="lv-LV"/>
        </w:rPr>
        <w:t>. Līguma izpildes laikā jebkuru rakstveidā vai mutvārdos no Pasūtītāja vai trešajām personām iegūto informāciju un radītās materiālās un nemateriālās vērtības Izpildītājam bez Pasūtītāja rakstveida atļaujas aizliegts izmantot mērķiem, kas nav saistīti ar Pakalpojumu izpildi, izmantot komerciāliem mērķiem, publiskot to, paziņot par to trešajām personām, pavairot to vai veikt jebkādas citas darbības, kas nav saistītas ar Pakalpojumu izpildi. Gadījumos, kad Izpildītājs saņēmis Pasūtītāja rakstveida piekrišanu informācijas izmantošanai, Pasūtītājs patur tiesības šādu atļauju atsaukt, savlaicīgi informējot Izpildītāju;</w:t>
      </w:r>
    </w:p>
    <w:p w14:paraId="7EABB75C" w14:textId="77777777" w:rsidR="005E04ED" w:rsidRPr="004D3177" w:rsidRDefault="005E04ED" w:rsidP="005E04ED">
      <w:pPr>
        <w:numPr>
          <w:ilvl w:val="2"/>
          <w:numId w:val="6"/>
        </w:numPr>
        <w:tabs>
          <w:tab w:val="left" w:pos="1418"/>
        </w:tabs>
        <w:suppressAutoHyphens/>
        <w:spacing w:before="120" w:after="120"/>
        <w:ind w:left="426" w:hanging="698"/>
        <w:jc w:val="both"/>
        <w:rPr>
          <w:sz w:val="24"/>
          <w:szCs w:val="24"/>
          <w:lang w:val="lv-LV"/>
        </w:rPr>
      </w:pPr>
      <w:r w:rsidRPr="004D3177">
        <w:rPr>
          <w:sz w:val="24"/>
          <w:szCs w:val="24"/>
          <w:lang w:val="lv-LV"/>
        </w:rPr>
        <w:lastRenderedPageBreak/>
        <w:t>pēc Pasūtītāja pieprasījuma ne vēlāk kā 3 (trīs) darba dienu laikā sniegt jebkādu informāciju par Pakalpojumu izpildes gaitu, kā arī pēc Pasūtītāja pieprasījuma piedalīties Pasūtītāja organizētajās sanāksmēs;</w:t>
      </w:r>
    </w:p>
    <w:p w14:paraId="1CA64E98" w14:textId="77777777" w:rsidR="005E04ED" w:rsidRPr="004D3177" w:rsidRDefault="005E04ED" w:rsidP="005E04ED">
      <w:pPr>
        <w:numPr>
          <w:ilvl w:val="2"/>
          <w:numId w:val="6"/>
        </w:numPr>
        <w:tabs>
          <w:tab w:val="left" w:pos="1418"/>
        </w:tabs>
        <w:suppressAutoHyphens/>
        <w:spacing w:before="120" w:after="120"/>
        <w:ind w:left="426" w:hanging="698"/>
        <w:jc w:val="both"/>
        <w:rPr>
          <w:sz w:val="24"/>
          <w:szCs w:val="24"/>
          <w:lang w:val="lv-LV"/>
        </w:rPr>
      </w:pPr>
      <w:r w:rsidRPr="004D3177">
        <w:rPr>
          <w:sz w:val="24"/>
          <w:szCs w:val="24"/>
          <w:lang w:val="lv-LV"/>
        </w:rPr>
        <w:t>novērst visas Pasūtītāja konstatētās neprecizitātes sniegtajos Pakalpojumos, ja Pasūtītājs ir uz tām norādījis;</w:t>
      </w:r>
    </w:p>
    <w:p w14:paraId="3321CE99" w14:textId="77777777" w:rsidR="005E04ED" w:rsidRPr="004D3177" w:rsidRDefault="005E04ED" w:rsidP="005E04ED">
      <w:pPr>
        <w:numPr>
          <w:ilvl w:val="2"/>
          <w:numId w:val="6"/>
        </w:numPr>
        <w:tabs>
          <w:tab w:val="left" w:pos="1418"/>
        </w:tabs>
        <w:suppressAutoHyphens/>
        <w:spacing w:before="120" w:after="120"/>
        <w:ind w:left="426" w:hanging="698"/>
        <w:jc w:val="both"/>
        <w:rPr>
          <w:sz w:val="24"/>
          <w:szCs w:val="24"/>
          <w:lang w:val="lv-LV"/>
        </w:rPr>
      </w:pPr>
      <w:r w:rsidRPr="004D3177">
        <w:rPr>
          <w:rFonts w:eastAsia="Calibri"/>
          <w:sz w:val="24"/>
          <w:szCs w:val="24"/>
          <w:lang w:val="lv-LV" w:eastAsia="ar-SA"/>
        </w:rPr>
        <w:t>novērst, lai Pakalpojumu izpildes laikā netiek pieļautas patvaļīgas atkāpes no Līguma noteikumiem;</w:t>
      </w:r>
    </w:p>
    <w:p w14:paraId="32FF91F5" w14:textId="77777777" w:rsidR="005E04ED" w:rsidRPr="004D3177" w:rsidRDefault="005E04ED" w:rsidP="005E04ED">
      <w:pPr>
        <w:numPr>
          <w:ilvl w:val="2"/>
          <w:numId w:val="6"/>
        </w:numPr>
        <w:tabs>
          <w:tab w:val="left" w:pos="1418"/>
        </w:tabs>
        <w:suppressAutoHyphens/>
        <w:spacing w:before="120" w:after="120"/>
        <w:ind w:left="426" w:hanging="698"/>
        <w:jc w:val="both"/>
        <w:rPr>
          <w:sz w:val="24"/>
          <w:szCs w:val="24"/>
          <w:lang w:val="lv-LV"/>
        </w:rPr>
      </w:pPr>
      <w:r w:rsidRPr="004D3177">
        <w:rPr>
          <w:sz w:val="24"/>
          <w:szCs w:val="24"/>
          <w:lang w:val="lv-LV"/>
        </w:rPr>
        <w:t>nekavējoties brīdināt Pasūtītāju par apstākļiem, kas var ietekmēt Līguma izpildes kvalitāti, termiņus vai līgumcenu, un iesniegt novērtējumu par ietekmi uz Līguma izpildi.</w:t>
      </w:r>
    </w:p>
    <w:p w14:paraId="118F3DB2" w14:textId="77777777" w:rsidR="005E04ED" w:rsidRPr="004D3177" w:rsidRDefault="005E04ED" w:rsidP="005E04ED">
      <w:pPr>
        <w:numPr>
          <w:ilvl w:val="1"/>
          <w:numId w:val="6"/>
        </w:numPr>
        <w:suppressAutoHyphens/>
        <w:spacing w:before="120" w:after="120"/>
        <w:ind w:left="426" w:hanging="567"/>
        <w:jc w:val="both"/>
        <w:rPr>
          <w:rFonts w:eastAsia="Calibri"/>
          <w:b/>
          <w:color w:val="000000"/>
          <w:sz w:val="24"/>
          <w:szCs w:val="24"/>
          <w:lang w:val="lv-LV"/>
        </w:rPr>
      </w:pPr>
      <w:r w:rsidRPr="004D3177">
        <w:rPr>
          <w:rFonts w:eastAsia="Calibri"/>
          <w:b/>
          <w:color w:val="000000"/>
          <w:sz w:val="24"/>
          <w:szCs w:val="24"/>
          <w:lang w:val="lv-LV"/>
        </w:rPr>
        <w:t>Pasūtītājam ir tiesības:</w:t>
      </w:r>
    </w:p>
    <w:p w14:paraId="3F3E9966" w14:textId="77777777" w:rsidR="005E04ED" w:rsidRPr="009F554C" w:rsidRDefault="005E04ED" w:rsidP="005E04ED">
      <w:pPr>
        <w:numPr>
          <w:ilvl w:val="2"/>
          <w:numId w:val="6"/>
        </w:numPr>
        <w:suppressAutoHyphens/>
        <w:spacing w:before="120" w:after="120"/>
        <w:ind w:left="426" w:hanging="698"/>
        <w:jc w:val="both"/>
        <w:rPr>
          <w:sz w:val="24"/>
          <w:szCs w:val="24"/>
          <w:lang w:val="lv-LV"/>
        </w:rPr>
      </w:pPr>
      <w:r w:rsidRPr="009F554C">
        <w:rPr>
          <w:sz w:val="24"/>
          <w:szCs w:val="24"/>
          <w:lang w:val="lv-LV"/>
        </w:rPr>
        <w:t>pieprasīt un ne vēlāk kā 3 (trīs) darba dienu laikā saņemt no Izpildītāja informāciju par Pakalpojumu izpildes gaitu;</w:t>
      </w:r>
    </w:p>
    <w:p w14:paraId="5F8FBFAF" w14:textId="77777777" w:rsidR="005E04ED" w:rsidRPr="009F554C" w:rsidRDefault="005E04ED" w:rsidP="005E04ED">
      <w:pPr>
        <w:numPr>
          <w:ilvl w:val="2"/>
          <w:numId w:val="6"/>
        </w:numPr>
        <w:suppressAutoHyphens/>
        <w:spacing w:before="120" w:after="120"/>
        <w:ind w:left="426" w:hanging="698"/>
        <w:jc w:val="both"/>
        <w:rPr>
          <w:sz w:val="24"/>
          <w:szCs w:val="24"/>
          <w:lang w:val="lv-LV"/>
        </w:rPr>
      </w:pPr>
      <w:r w:rsidRPr="009F554C">
        <w:rPr>
          <w:sz w:val="24"/>
          <w:szCs w:val="24"/>
          <w:lang w:val="lv-LV"/>
        </w:rPr>
        <w:t>ne biežāk kā vienu reizi divās nedēļās</w:t>
      </w:r>
      <w:r w:rsidRPr="009F554C">
        <w:rPr>
          <w:rStyle w:val="CommentReference"/>
          <w:sz w:val="24"/>
          <w:szCs w:val="24"/>
          <w:lang w:val="lv-LV"/>
        </w:rPr>
        <w:t xml:space="preserve"> a</w:t>
      </w:r>
      <w:r w:rsidRPr="009F554C">
        <w:rPr>
          <w:sz w:val="24"/>
          <w:szCs w:val="24"/>
          <w:lang w:val="lv-LV"/>
        </w:rPr>
        <w:t>icināt Izpildītāju klātienes sanāksmē sniegt informāciju par Pakalpojumu izpildes gaitu ar mērķi noteikt Pakalpojumu izpildes progresu un precizēt turpmāko rīcību, kā arī pārrunāt neskaidros jautājumus;</w:t>
      </w:r>
    </w:p>
    <w:p w14:paraId="28B9906A" w14:textId="77777777" w:rsidR="005E04ED" w:rsidRPr="004D3177" w:rsidRDefault="005E04ED" w:rsidP="005E04ED">
      <w:pPr>
        <w:numPr>
          <w:ilvl w:val="2"/>
          <w:numId w:val="6"/>
        </w:numPr>
        <w:suppressAutoHyphens/>
        <w:spacing w:before="120" w:after="120"/>
        <w:ind w:left="426" w:hanging="698"/>
        <w:jc w:val="both"/>
        <w:rPr>
          <w:sz w:val="24"/>
          <w:szCs w:val="24"/>
          <w:lang w:val="lv-LV"/>
        </w:rPr>
      </w:pPr>
      <w:r w:rsidRPr="004D3177">
        <w:rPr>
          <w:sz w:val="24"/>
          <w:szCs w:val="24"/>
          <w:lang w:val="lv-LV"/>
        </w:rPr>
        <w:t>neapstiprināt Izpildītāja sniegtos Pakalpojumus un neparakstīt Pakalpojumu nodošanas – pieņemšanas aktu, ja Pakalpojumos tiek konstatētas neprecizitātes vai kļūdas, kas būtu novēršamas. Visas konstatētās neprecizitātes vai kļūdas Pasūtītājs norāda rakstveidā.</w:t>
      </w:r>
    </w:p>
    <w:p w14:paraId="71E6054D" w14:textId="77777777" w:rsidR="005E04ED" w:rsidRPr="004D3177" w:rsidRDefault="005E04ED" w:rsidP="005E04ED">
      <w:pPr>
        <w:numPr>
          <w:ilvl w:val="1"/>
          <w:numId w:val="6"/>
        </w:numPr>
        <w:suppressAutoHyphens/>
        <w:spacing w:before="120" w:after="120"/>
        <w:ind w:left="426" w:hanging="567"/>
        <w:jc w:val="both"/>
        <w:rPr>
          <w:rFonts w:eastAsia="Calibri"/>
          <w:color w:val="000000"/>
          <w:sz w:val="24"/>
          <w:szCs w:val="24"/>
          <w:lang w:val="lv-LV"/>
        </w:rPr>
      </w:pPr>
      <w:r w:rsidRPr="004D3177">
        <w:rPr>
          <w:rFonts w:eastAsia="Calibri"/>
          <w:b/>
          <w:color w:val="000000"/>
          <w:sz w:val="24"/>
          <w:szCs w:val="24"/>
          <w:lang w:val="lv-LV"/>
        </w:rPr>
        <w:t>Pasūtītājam ir pienākums</w:t>
      </w:r>
      <w:r w:rsidRPr="004D3177">
        <w:rPr>
          <w:rFonts w:eastAsia="Calibri"/>
          <w:color w:val="000000"/>
          <w:sz w:val="24"/>
          <w:szCs w:val="24"/>
          <w:lang w:val="lv-LV"/>
        </w:rPr>
        <w:t xml:space="preserve"> </w:t>
      </w:r>
    </w:p>
    <w:p w14:paraId="2066502A" w14:textId="77777777" w:rsidR="005E04ED" w:rsidRPr="004D3177" w:rsidRDefault="005E04ED" w:rsidP="005E04ED">
      <w:pPr>
        <w:numPr>
          <w:ilvl w:val="2"/>
          <w:numId w:val="6"/>
        </w:numPr>
        <w:suppressAutoHyphens/>
        <w:spacing w:before="120" w:after="120"/>
        <w:ind w:left="426" w:hanging="709"/>
        <w:jc w:val="both"/>
        <w:rPr>
          <w:rFonts w:eastAsia="Calibri"/>
          <w:color w:val="000000"/>
          <w:sz w:val="24"/>
          <w:szCs w:val="24"/>
          <w:lang w:val="lv-LV"/>
        </w:rPr>
      </w:pPr>
      <w:r w:rsidRPr="004D3177">
        <w:rPr>
          <w:rFonts w:eastAsia="Calibri"/>
          <w:color w:val="000000"/>
          <w:sz w:val="24"/>
          <w:szCs w:val="24"/>
          <w:lang w:val="lv-LV"/>
        </w:rPr>
        <w:t>pēc Izpildītāja pieprasījuma, kā arī pēc saviem ieskatiem, nodrošināt Izpildītāju ar visu Pasūtītāja rīcībā esošo informāciju, kas nepieciešama Pakalpojumu izpildei un kas nav pretrunā ar normatīvajos aktos noteiktajiem dokumentu lietošanas ierobežojumiem, kā arī drošības prasībām attiecīgajās jomās.</w:t>
      </w:r>
      <w:bookmarkEnd w:id="42"/>
    </w:p>
    <w:p w14:paraId="101E1209" w14:textId="77777777" w:rsidR="005E04ED" w:rsidRPr="004D3177" w:rsidRDefault="005E04ED" w:rsidP="005E04ED">
      <w:pPr>
        <w:numPr>
          <w:ilvl w:val="2"/>
          <w:numId w:val="6"/>
        </w:numPr>
        <w:suppressAutoHyphens/>
        <w:spacing w:before="120" w:after="120"/>
        <w:ind w:left="426" w:hanging="709"/>
        <w:jc w:val="both"/>
        <w:rPr>
          <w:rFonts w:eastAsia="Calibri"/>
          <w:color w:val="000000"/>
          <w:sz w:val="24"/>
          <w:szCs w:val="24"/>
          <w:lang w:val="lv-LV"/>
        </w:rPr>
      </w:pPr>
      <w:r w:rsidRPr="004D3177">
        <w:rPr>
          <w:rFonts w:eastAsia="Calibri"/>
          <w:color w:val="000000"/>
          <w:sz w:val="24"/>
          <w:szCs w:val="24"/>
          <w:lang w:val="lv-LV" w:eastAsia="ar-SA"/>
        </w:rPr>
        <w:t xml:space="preserve">pieņemt no Izpildītāja kvalitatīvi un noteiktajā termiņā izpildītus </w:t>
      </w:r>
      <w:r w:rsidRPr="004D3177">
        <w:rPr>
          <w:rFonts w:eastAsia="Calibri"/>
          <w:sz w:val="24"/>
          <w:szCs w:val="24"/>
          <w:lang w:val="lv-LV" w:eastAsia="ar-SA"/>
        </w:rPr>
        <w:t>Pakalpojumus;</w:t>
      </w:r>
      <w:r w:rsidRPr="004D3177">
        <w:rPr>
          <w:rFonts w:eastAsia="Calibri"/>
          <w:color w:val="000000"/>
          <w:sz w:val="24"/>
          <w:szCs w:val="24"/>
          <w:lang w:val="lv-LV" w:eastAsia="ar-SA"/>
        </w:rPr>
        <w:t xml:space="preserve"> </w:t>
      </w:r>
    </w:p>
    <w:p w14:paraId="6CA68E47" w14:textId="77777777" w:rsidR="005E04ED" w:rsidRPr="004D3177" w:rsidRDefault="005E04ED" w:rsidP="005E04ED">
      <w:pPr>
        <w:numPr>
          <w:ilvl w:val="2"/>
          <w:numId w:val="6"/>
        </w:numPr>
        <w:suppressAutoHyphens/>
        <w:spacing w:before="120" w:after="120"/>
        <w:ind w:left="426" w:hanging="709"/>
        <w:jc w:val="both"/>
        <w:rPr>
          <w:rFonts w:eastAsia="Calibri"/>
          <w:color w:val="000000"/>
          <w:sz w:val="24"/>
          <w:szCs w:val="24"/>
          <w:lang w:val="lv-LV"/>
        </w:rPr>
      </w:pPr>
      <w:r w:rsidRPr="004D3177">
        <w:rPr>
          <w:rFonts w:eastAsia="Calibri"/>
          <w:color w:val="000000"/>
          <w:sz w:val="24"/>
          <w:szCs w:val="24"/>
          <w:lang w:val="lv-LV" w:eastAsia="ar-SA"/>
        </w:rPr>
        <w:t xml:space="preserve">apmaksāt Izpildītāja sniegto </w:t>
      </w:r>
      <w:r w:rsidRPr="004D3177">
        <w:rPr>
          <w:rFonts w:eastAsia="Calibri"/>
          <w:sz w:val="24"/>
          <w:szCs w:val="24"/>
          <w:lang w:val="lv-LV" w:eastAsia="ar-SA"/>
        </w:rPr>
        <w:t>Pakalpojumu</w:t>
      </w:r>
      <w:r w:rsidRPr="004D3177">
        <w:rPr>
          <w:rFonts w:eastAsia="Calibri"/>
          <w:color w:val="000000"/>
          <w:sz w:val="24"/>
          <w:szCs w:val="24"/>
          <w:lang w:val="lv-LV" w:eastAsia="ar-SA"/>
        </w:rPr>
        <w:t xml:space="preserve"> izpildi atbilstoši Līguma nosacījumiem un Izpildītāja piestādītajiem rēķiniem;</w:t>
      </w:r>
    </w:p>
    <w:p w14:paraId="4CAD1DAC" w14:textId="77777777" w:rsidR="005E04ED" w:rsidRPr="004D3177" w:rsidRDefault="005E04ED" w:rsidP="005E04ED">
      <w:pPr>
        <w:numPr>
          <w:ilvl w:val="2"/>
          <w:numId w:val="6"/>
        </w:numPr>
        <w:suppressAutoHyphens/>
        <w:spacing w:before="120" w:after="120"/>
        <w:ind w:left="426" w:hanging="709"/>
        <w:jc w:val="both"/>
        <w:rPr>
          <w:rFonts w:eastAsia="Calibri"/>
          <w:sz w:val="24"/>
          <w:szCs w:val="24"/>
          <w:lang w:val="lv-LV" w:eastAsia="ar-SA"/>
        </w:rPr>
      </w:pPr>
      <w:r w:rsidRPr="004D3177">
        <w:rPr>
          <w:rFonts w:eastAsia="Calibri"/>
          <w:color w:val="000000"/>
          <w:sz w:val="24"/>
          <w:szCs w:val="24"/>
          <w:lang w:val="lv-LV" w:eastAsia="ar-SA"/>
        </w:rPr>
        <w:t>savlaicīgi sniegt Izpildītājam nepieciešamo informāciju Līguma izpildei.</w:t>
      </w:r>
    </w:p>
    <w:p w14:paraId="28582E45" w14:textId="77777777" w:rsidR="005E04ED" w:rsidRPr="004D3177" w:rsidRDefault="005E04ED" w:rsidP="005E04ED">
      <w:pPr>
        <w:numPr>
          <w:ilvl w:val="0"/>
          <w:numId w:val="6"/>
        </w:numPr>
        <w:suppressAutoHyphens/>
        <w:spacing w:before="120" w:after="120"/>
        <w:ind w:left="426"/>
        <w:jc w:val="center"/>
        <w:rPr>
          <w:rFonts w:eastAsia="Calibri"/>
          <w:sz w:val="24"/>
          <w:szCs w:val="24"/>
          <w:lang w:val="lv-LV" w:eastAsia="ar-SA"/>
        </w:rPr>
      </w:pPr>
      <w:r w:rsidRPr="004D3177">
        <w:rPr>
          <w:rFonts w:eastAsia="Calibri"/>
          <w:b/>
          <w:sz w:val="24"/>
          <w:szCs w:val="24"/>
          <w:lang w:val="lv-LV"/>
        </w:rPr>
        <w:t>LĪGUMA TERMIŅŠ UN IZBEIGŠANA</w:t>
      </w:r>
    </w:p>
    <w:p w14:paraId="59F3DE4A" w14:textId="77777777" w:rsidR="005E04ED" w:rsidRPr="004D3177" w:rsidRDefault="005E04ED" w:rsidP="005E04ED">
      <w:pPr>
        <w:numPr>
          <w:ilvl w:val="1"/>
          <w:numId w:val="6"/>
        </w:numPr>
        <w:suppressAutoHyphens/>
        <w:spacing w:before="120" w:after="120"/>
        <w:ind w:left="426" w:hanging="573"/>
        <w:jc w:val="both"/>
        <w:rPr>
          <w:rFonts w:eastAsia="Calibri"/>
          <w:sz w:val="24"/>
          <w:szCs w:val="24"/>
          <w:lang w:val="lv-LV" w:eastAsia="ar-SA"/>
        </w:rPr>
      </w:pPr>
      <w:r w:rsidRPr="004D3177">
        <w:rPr>
          <w:rFonts w:eastAsia="Calibri"/>
          <w:sz w:val="24"/>
          <w:szCs w:val="24"/>
          <w:lang w:val="lv-LV"/>
        </w:rPr>
        <w:t>Līgums stājas spēkā ar dienu, kad to ir parakstījušas abas Puses, un ir spēkā līdz Pušu saistību pilnīgai izpildei.</w:t>
      </w:r>
      <w:r w:rsidRPr="004D3177">
        <w:rPr>
          <w:rFonts w:eastAsia="Calibri"/>
          <w:sz w:val="24"/>
          <w:szCs w:val="24"/>
          <w:lang w:val="lv-LV" w:eastAsia="ar-SA"/>
        </w:rPr>
        <w:t xml:space="preserve"> </w:t>
      </w:r>
    </w:p>
    <w:p w14:paraId="7BA392D2" w14:textId="77777777" w:rsidR="005E04ED" w:rsidRPr="004D3177" w:rsidRDefault="005E04ED" w:rsidP="005E04ED">
      <w:pPr>
        <w:numPr>
          <w:ilvl w:val="1"/>
          <w:numId w:val="6"/>
        </w:numPr>
        <w:suppressAutoHyphens/>
        <w:spacing w:before="120" w:after="120"/>
        <w:ind w:left="426" w:hanging="573"/>
        <w:jc w:val="both"/>
        <w:rPr>
          <w:rFonts w:eastAsia="Calibri"/>
          <w:sz w:val="24"/>
          <w:szCs w:val="24"/>
          <w:lang w:val="lv-LV" w:eastAsia="ar-SA"/>
        </w:rPr>
      </w:pPr>
      <w:r w:rsidRPr="004D3177">
        <w:rPr>
          <w:sz w:val="24"/>
          <w:szCs w:val="24"/>
          <w:lang w:val="lv-LV"/>
        </w:rPr>
        <w:t>Līguma darbība var tikt izbeigta pirms termiņa, Pusēm par to rakstiski vienojoties, vai arī šajā Līgumā noteiktajā kārtībā</w:t>
      </w:r>
      <w:r w:rsidRPr="004D3177">
        <w:rPr>
          <w:rFonts w:eastAsia="Calibri"/>
          <w:sz w:val="24"/>
          <w:szCs w:val="24"/>
          <w:lang w:val="lv-LV" w:eastAsia="ar-SA"/>
        </w:rPr>
        <w:t>.</w:t>
      </w:r>
    </w:p>
    <w:p w14:paraId="4D448F9A" w14:textId="77777777" w:rsidR="005E04ED" w:rsidRPr="004D3177" w:rsidRDefault="005E04ED" w:rsidP="005E04ED">
      <w:pPr>
        <w:numPr>
          <w:ilvl w:val="1"/>
          <w:numId w:val="6"/>
        </w:numPr>
        <w:suppressAutoHyphens/>
        <w:spacing w:before="120" w:after="120"/>
        <w:ind w:left="426" w:hanging="573"/>
        <w:jc w:val="both"/>
        <w:rPr>
          <w:rFonts w:eastAsia="Calibri"/>
          <w:sz w:val="24"/>
          <w:szCs w:val="24"/>
          <w:lang w:val="lv-LV" w:eastAsia="ar-SA"/>
        </w:rPr>
      </w:pPr>
      <w:r w:rsidRPr="004D3177">
        <w:rPr>
          <w:sz w:val="24"/>
          <w:szCs w:val="24"/>
          <w:lang w:val="lv-LV"/>
        </w:rPr>
        <w:t>Pasūtītājs, nosūtot Izpildītājam rakstisku paziņojumu, ir tiesīgs izbeigt Līgumu, ja iestājies vismaz viens no sekojošiem gadījumiem:</w:t>
      </w:r>
    </w:p>
    <w:p w14:paraId="5A45F6F6" w14:textId="5C8B993D" w:rsidR="005E04ED" w:rsidRPr="004D3177" w:rsidRDefault="005E04ED" w:rsidP="005E04ED">
      <w:pPr>
        <w:numPr>
          <w:ilvl w:val="2"/>
          <w:numId w:val="6"/>
        </w:numPr>
        <w:suppressAutoHyphens/>
        <w:spacing w:before="120" w:after="120"/>
        <w:ind w:left="426" w:hanging="709"/>
        <w:jc w:val="both"/>
        <w:rPr>
          <w:rFonts w:eastAsia="Calibri"/>
          <w:sz w:val="24"/>
          <w:szCs w:val="24"/>
          <w:lang w:val="lv-LV" w:eastAsia="ar-SA"/>
        </w:rPr>
      </w:pPr>
      <w:r w:rsidRPr="004D3177">
        <w:rPr>
          <w:sz w:val="24"/>
          <w:szCs w:val="24"/>
          <w:lang w:val="lv-LV"/>
        </w:rPr>
        <w:t xml:space="preserve">Izpildītājs neievēro jebkurus Līgumā un/vai tā pielikumos noteiktos Pakalpojumu izpildes termiņus un ja Izpildītāja nokavējums ir sasniedzis vismaz </w:t>
      </w:r>
      <w:r w:rsidR="00C77DBA">
        <w:rPr>
          <w:sz w:val="24"/>
          <w:szCs w:val="24"/>
          <w:lang w:val="lv-LV"/>
        </w:rPr>
        <w:t>10</w:t>
      </w:r>
      <w:r w:rsidRPr="004D3177">
        <w:rPr>
          <w:sz w:val="24"/>
          <w:szCs w:val="24"/>
          <w:lang w:val="lv-LV"/>
        </w:rPr>
        <w:t> (</w:t>
      </w:r>
      <w:r w:rsidR="00C77DBA">
        <w:rPr>
          <w:sz w:val="24"/>
          <w:szCs w:val="24"/>
          <w:lang w:val="lv-LV"/>
        </w:rPr>
        <w:t>desmit</w:t>
      </w:r>
      <w:r w:rsidRPr="004D3177">
        <w:rPr>
          <w:sz w:val="24"/>
          <w:szCs w:val="24"/>
          <w:lang w:val="lv-LV"/>
        </w:rPr>
        <w:t>) darba dienas;</w:t>
      </w:r>
    </w:p>
    <w:p w14:paraId="49202A69" w14:textId="77777777" w:rsidR="005E04ED" w:rsidRPr="004D3177" w:rsidRDefault="005E04ED" w:rsidP="005E04ED">
      <w:pPr>
        <w:numPr>
          <w:ilvl w:val="2"/>
          <w:numId w:val="6"/>
        </w:numPr>
        <w:suppressAutoHyphens/>
        <w:spacing w:before="120" w:after="120"/>
        <w:ind w:left="426" w:hanging="709"/>
        <w:jc w:val="both"/>
        <w:rPr>
          <w:rFonts w:eastAsia="Calibri"/>
          <w:sz w:val="24"/>
          <w:szCs w:val="24"/>
          <w:lang w:val="lv-LV" w:eastAsia="ar-SA"/>
        </w:rPr>
      </w:pPr>
      <w:r w:rsidRPr="004D3177">
        <w:rPr>
          <w:sz w:val="24"/>
          <w:szCs w:val="24"/>
          <w:lang w:val="lv-LV"/>
        </w:rPr>
        <w:t>Izpildītājs nepilda kādas citas Līgumā noteiktās saistības vai pienākumus, un ja Izpildītājs šādu neizpildi nav novērsis 10 (desmit) dienu laikā pēc attiecīga rakstiska Pasūtītāja paziņojuma saņemšanas;</w:t>
      </w:r>
    </w:p>
    <w:p w14:paraId="330F638C" w14:textId="77777777" w:rsidR="005E04ED" w:rsidRPr="004D3177" w:rsidRDefault="005E04ED" w:rsidP="005E04ED">
      <w:pPr>
        <w:numPr>
          <w:ilvl w:val="2"/>
          <w:numId w:val="6"/>
        </w:numPr>
        <w:suppressAutoHyphens/>
        <w:spacing w:before="120" w:after="120"/>
        <w:ind w:left="426" w:hanging="709"/>
        <w:jc w:val="both"/>
        <w:rPr>
          <w:rFonts w:eastAsia="Calibri"/>
          <w:sz w:val="24"/>
          <w:szCs w:val="24"/>
          <w:lang w:val="lv-LV" w:eastAsia="ar-SA"/>
        </w:rPr>
      </w:pPr>
      <w:r w:rsidRPr="004D3177">
        <w:rPr>
          <w:sz w:val="24"/>
          <w:szCs w:val="24"/>
          <w:lang w:val="lv-LV"/>
        </w:rPr>
        <w:t>Izpildītājs ir pasludināts par maksātnespējīgu, ierosināts tiesiskās aizsardzības process vai ir uzsākta Izpildītāja likvidācija;</w:t>
      </w:r>
    </w:p>
    <w:p w14:paraId="634F379A" w14:textId="4AC13B15" w:rsidR="005C0816" w:rsidRDefault="005C0816" w:rsidP="005E04ED">
      <w:pPr>
        <w:numPr>
          <w:ilvl w:val="2"/>
          <w:numId w:val="6"/>
        </w:numPr>
        <w:suppressAutoHyphens/>
        <w:spacing w:before="120" w:after="120"/>
        <w:ind w:left="426" w:hanging="709"/>
        <w:jc w:val="both"/>
        <w:rPr>
          <w:rFonts w:eastAsia="Calibri"/>
          <w:sz w:val="24"/>
          <w:szCs w:val="24"/>
          <w:lang w:val="lv-LV" w:eastAsia="ar-SA"/>
        </w:rPr>
      </w:pPr>
      <w:r>
        <w:rPr>
          <w:rFonts w:eastAsia="Calibri"/>
          <w:sz w:val="24"/>
          <w:szCs w:val="24"/>
          <w:lang w:val="lv-LV" w:eastAsia="ar-SA"/>
        </w:rPr>
        <w:lastRenderedPageBreak/>
        <w:t>Izpildītājs Līguma noslēgšanas vai līguma izpildes laikā ir sniedzis nepatiesas vai nepilnīgas ziņās vai apliecinājumus attiecībā uz Pakalpojuma veikšanu;</w:t>
      </w:r>
    </w:p>
    <w:p w14:paraId="720471B0" w14:textId="1E028AA3" w:rsidR="005C0816" w:rsidRPr="005C0816" w:rsidRDefault="005C0816" w:rsidP="005E04ED">
      <w:pPr>
        <w:numPr>
          <w:ilvl w:val="2"/>
          <w:numId w:val="6"/>
        </w:numPr>
        <w:suppressAutoHyphens/>
        <w:spacing w:before="120" w:after="120"/>
        <w:ind w:left="426" w:hanging="709"/>
        <w:jc w:val="both"/>
        <w:rPr>
          <w:rFonts w:eastAsia="Calibri"/>
          <w:sz w:val="24"/>
          <w:szCs w:val="24"/>
          <w:lang w:val="lv-LV" w:eastAsia="ar-SA"/>
        </w:rPr>
      </w:pPr>
      <w:r>
        <w:rPr>
          <w:rFonts w:eastAsia="Calibri"/>
          <w:sz w:val="24"/>
          <w:szCs w:val="24"/>
          <w:lang w:val="lv-LV" w:eastAsia="ar-SA"/>
        </w:rPr>
        <w:t>Izpildītājs pārkāpj vai nepilda citu Līgumā paredzētu pienākumu;</w:t>
      </w:r>
    </w:p>
    <w:p w14:paraId="706AB704" w14:textId="77777777" w:rsidR="005E04ED" w:rsidRPr="004D3177" w:rsidRDefault="005E04ED" w:rsidP="005E04ED">
      <w:pPr>
        <w:numPr>
          <w:ilvl w:val="2"/>
          <w:numId w:val="6"/>
        </w:numPr>
        <w:suppressAutoHyphens/>
        <w:spacing w:before="120" w:after="120"/>
        <w:ind w:left="426" w:hanging="709"/>
        <w:jc w:val="both"/>
        <w:rPr>
          <w:rFonts w:eastAsia="Calibri"/>
          <w:sz w:val="24"/>
          <w:szCs w:val="24"/>
          <w:lang w:val="lv-LV" w:eastAsia="ar-SA"/>
        </w:rPr>
      </w:pPr>
      <w:r w:rsidRPr="004D3177">
        <w:rPr>
          <w:sz w:val="24"/>
          <w:szCs w:val="24"/>
          <w:lang w:val="lv-LV"/>
        </w:rPr>
        <w:t>tiek konstatēts, ka Izpildītājs vai jebkurš no Izpildītāja personāla vai ekspertiem ir iesaistīts darījumu attiecībās, kas rada interešu konflikta situāciju attiecībā uz Līguma izpildi.</w:t>
      </w:r>
    </w:p>
    <w:p w14:paraId="48FC0765" w14:textId="77777777" w:rsidR="005E04ED" w:rsidRPr="004D3177" w:rsidRDefault="005E04ED" w:rsidP="005E04ED">
      <w:pPr>
        <w:numPr>
          <w:ilvl w:val="1"/>
          <w:numId w:val="6"/>
        </w:numPr>
        <w:suppressAutoHyphens/>
        <w:spacing w:before="120" w:after="120"/>
        <w:ind w:left="426" w:hanging="573"/>
        <w:jc w:val="both"/>
        <w:rPr>
          <w:rFonts w:eastAsia="Calibri"/>
          <w:sz w:val="24"/>
          <w:szCs w:val="24"/>
          <w:lang w:val="lv-LV" w:eastAsia="ar-SA"/>
        </w:rPr>
      </w:pPr>
      <w:r w:rsidRPr="004D3177">
        <w:rPr>
          <w:sz w:val="24"/>
          <w:szCs w:val="24"/>
          <w:lang w:val="lv-LV"/>
        </w:rPr>
        <w:t>Izbeidzot</w:t>
      </w:r>
      <w:r w:rsidRPr="004D3177">
        <w:rPr>
          <w:i/>
          <w:sz w:val="24"/>
          <w:szCs w:val="24"/>
          <w:lang w:val="lv-LV"/>
        </w:rPr>
        <w:t xml:space="preserve"> </w:t>
      </w:r>
      <w:r w:rsidRPr="004D3177">
        <w:rPr>
          <w:sz w:val="24"/>
          <w:szCs w:val="24"/>
          <w:lang w:val="lv-LV"/>
        </w:rPr>
        <w:t>Līgumu saskaņā ar Līguma 4.2. vai 4.3.punktu, Puses sagatavo un abpusēji paraksta atsevišķu aktu par faktiski izpildīto Pakalpojuma apjomu un vērtību. Sagatavojot aktu, Puses ņem vērā izpildītā Pakalpojuma kvalitāti. Pasūtītājs samaksā Izpildītājam par saskaņā ar Līguma noteikumiem sniegto Pakalpojumu atbilstoši sagatavotajam un Pušu parakstītajam aktam. Izdarot samaksu, Pasūtītājs ir tiesīgs ieturēt aprēķināto līgumsodu un/vai zaudējumus. Puses savstarpējos norēķinus šajā punktā minētajā gadījumā veic 30 (trīsdesmit) dienu laikā pēc šajā punktā minētā akta parakstīšanas no abām pusēm.</w:t>
      </w:r>
    </w:p>
    <w:p w14:paraId="07B479BF" w14:textId="77777777" w:rsidR="005E04ED" w:rsidRPr="004D3177" w:rsidRDefault="005E04ED" w:rsidP="005E04ED">
      <w:pPr>
        <w:numPr>
          <w:ilvl w:val="0"/>
          <w:numId w:val="6"/>
        </w:numPr>
        <w:suppressAutoHyphens/>
        <w:spacing w:before="120" w:after="120"/>
        <w:ind w:left="426"/>
        <w:jc w:val="center"/>
        <w:rPr>
          <w:rFonts w:eastAsia="Calibri"/>
          <w:sz w:val="24"/>
          <w:szCs w:val="24"/>
          <w:lang w:val="lv-LV" w:eastAsia="ar-SA"/>
        </w:rPr>
      </w:pPr>
      <w:r w:rsidRPr="004D3177">
        <w:rPr>
          <w:rFonts w:eastAsia="Calibri"/>
          <w:b/>
          <w:bCs/>
          <w:sz w:val="24"/>
          <w:szCs w:val="24"/>
          <w:lang w:val="lv-LV" w:eastAsia="ar-SA"/>
        </w:rPr>
        <w:t>PAKALPOJUMA NODOŠANA UN PIEŅEMŠANA</w:t>
      </w:r>
    </w:p>
    <w:p w14:paraId="31AF55E0" w14:textId="77777777" w:rsidR="005E04ED" w:rsidRPr="004D3177" w:rsidRDefault="005E04ED" w:rsidP="005E04ED">
      <w:pPr>
        <w:numPr>
          <w:ilvl w:val="1"/>
          <w:numId w:val="6"/>
        </w:numPr>
        <w:tabs>
          <w:tab w:val="left" w:pos="709"/>
        </w:tabs>
        <w:suppressAutoHyphens/>
        <w:spacing w:before="120" w:after="120"/>
        <w:ind w:left="426" w:hanging="567"/>
        <w:jc w:val="both"/>
        <w:rPr>
          <w:sz w:val="24"/>
          <w:szCs w:val="24"/>
          <w:lang w:val="lv-LV"/>
        </w:rPr>
      </w:pPr>
      <w:r w:rsidRPr="004D3177">
        <w:rPr>
          <w:sz w:val="24"/>
          <w:szCs w:val="24"/>
          <w:lang w:val="lv-LV"/>
        </w:rPr>
        <w:t>Izpildītājs nodod Pasūtītājam Pakalpojumus atbilstoši Tehniskajā specifikācijā un Līgumā  noteiktajām prasībām un termiņiem.</w:t>
      </w:r>
    </w:p>
    <w:p w14:paraId="2E7E42C6" w14:textId="77777777" w:rsidR="005E04ED" w:rsidRPr="004D3177" w:rsidRDefault="005E04ED" w:rsidP="005E04ED">
      <w:pPr>
        <w:numPr>
          <w:ilvl w:val="1"/>
          <w:numId w:val="6"/>
        </w:numPr>
        <w:tabs>
          <w:tab w:val="left" w:pos="709"/>
        </w:tabs>
        <w:suppressAutoHyphens/>
        <w:spacing w:before="120" w:after="120"/>
        <w:ind w:left="426" w:hanging="567"/>
        <w:jc w:val="both"/>
        <w:rPr>
          <w:sz w:val="24"/>
          <w:szCs w:val="24"/>
          <w:lang w:val="lv-LV"/>
        </w:rPr>
      </w:pPr>
      <w:r w:rsidRPr="004D3177">
        <w:rPr>
          <w:sz w:val="24"/>
          <w:szCs w:val="24"/>
          <w:lang w:val="lv-LV"/>
        </w:rPr>
        <w:t>Pakalpojuma ietvaros izstrādāto nodevumu Izpildītājs iesniedz Pasūtītājam no savas puses parakstīta papīra dokumenta veidā 2 (divos) eksemplāros atbilstoši tehniskajā specifikācijā noteiktajai valodai un elektroniski</w:t>
      </w:r>
      <w:r w:rsidRPr="004D3177">
        <w:rPr>
          <w:bCs/>
          <w:sz w:val="24"/>
          <w:szCs w:val="24"/>
          <w:lang w:val="lv-LV"/>
        </w:rPr>
        <w:t>, nosūtot Pasūtītāja Līguma 10.2. apakšpunktā nozīmētajai kontaktpersonai.</w:t>
      </w:r>
    </w:p>
    <w:p w14:paraId="3CD47BF3" w14:textId="77777777" w:rsidR="005E04ED" w:rsidRPr="004D3177" w:rsidRDefault="005E04ED" w:rsidP="005E04ED">
      <w:pPr>
        <w:numPr>
          <w:ilvl w:val="1"/>
          <w:numId w:val="6"/>
        </w:numPr>
        <w:tabs>
          <w:tab w:val="left" w:pos="709"/>
        </w:tabs>
        <w:suppressAutoHyphens/>
        <w:spacing w:before="120" w:after="120"/>
        <w:ind w:left="426" w:hanging="567"/>
        <w:jc w:val="both"/>
        <w:rPr>
          <w:sz w:val="24"/>
          <w:szCs w:val="24"/>
          <w:lang w:val="lv-LV"/>
        </w:rPr>
      </w:pPr>
      <w:r w:rsidRPr="004D3177">
        <w:rPr>
          <w:sz w:val="24"/>
          <w:szCs w:val="24"/>
          <w:lang w:val="lv-LV"/>
        </w:rPr>
        <w:t>Izpildītājs, iesniedzot nodevumu Pasūtītājam, pievieno no savas puses 2 (divus) parakstītus Pakalpojuma nodošanas – pieņemšanas aktus.</w:t>
      </w:r>
    </w:p>
    <w:p w14:paraId="3EA3E0D6" w14:textId="48BF1933" w:rsidR="005E04ED" w:rsidRPr="004D3177" w:rsidRDefault="005E04ED" w:rsidP="005E04ED">
      <w:pPr>
        <w:numPr>
          <w:ilvl w:val="1"/>
          <w:numId w:val="6"/>
        </w:numPr>
        <w:tabs>
          <w:tab w:val="left" w:pos="709"/>
        </w:tabs>
        <w:suppressAutoHyphens/>
        <w:spacing w:before="120" w:after="120"/>
        <w:ind w:left="426" w:hanging="567"/>
        <w:jc w:val="both"/>
        <w:rPr>
          <w:sz w:val="24"/>
          <w:szCs w:val="24"/>
          <w:lang w:val="lv-LV"/>
        </w:rPr>
      </w:pPr>
      <w:r w:rsidRPr="004D3177">
        <w:rPr>
          <w:sz w:val="24"/>
          <w:szCs w:val="24"/>
          <w:lang w:val="lv-LV"/>
        </w:rPr>
        <w:t>Pasūtītājs</w:t>
      </w:r>
      <w:r w:rsidR="009D3C8B">
        <w:rPr>
          <w:sz w:val="24"/>
          <w:szCs w:val="24"/>
          <w:lang w:val="lv-LV"/>
        </w:rPr>
        <w:t xml:space="preserve"> 10 (desmit) darba dienu laikā</w:t>
      </w:r>
      <w:r w:rsidRPr="004D3177">
        <w:rPr>
          <w:sz w:val="24"/>
          <w:szCs w:val="24"/>
          <w:lang w:val="lv-LV"/>
        </w:rPr>
        <w:t xml:space="preserve"> izvērtē Izpildītāja sagatavoto un iesniegto nodevumu un, ja Pasūtītājs to apstiprina, Pasūtītājs paraksta Pakalpojuma nodošanas – pieņemšanas aktu.</w:t>
      </w:r>
    </w:p>
    <w:p w14:paraId="2FF53721" w14:textId="77777777" w:rsidR="005E04ED" w:rsidRPr="004D3177" w:rsidRDefault="005E04ED" w:rsidP="005E04ED">
      <w:pPr>
        <w:numPr>
          <w:ilvl w:val="1"/>
          <w:numId w:val="6"/>
        </w:numPr>
        <w:tabs>
          <w:tab w:val="left" w:pos="709"/>
        </w:tabs>
        <w:suppressAutoHyphens/>
        <w:spacing w:before="120" w:after="120"/>
        <w:ind w:left="425" w:hanging="567"/>
        <w:jc w:val="both"/>
        <w:rPr>
          <w:sz w:val="24"/>
          <w:szCs w:val="24"/>
          <w:lang w:val="lv-LV"/>
        </w:rPr>
      </w:pPr>
      <w:r w:rsidRPr="004D3177">
        <w:rPr>
          <w:sz w:val="24"/>
          <w:szCs w:val="24"/>
          <w:lang w:val="lv-LV"/>
        </w:rPr>
        <w:t>Ja Pasūtītājs neapstiprina Pakalpojuma ietvaros izstrādāto nodevumu, tad Pasūtītājs iesniedz Izpildītājam rakstisku pamatojumu šādai rīcībai un pieprasa novērst konstatētās neprecizitātes vai kļūdas, norādot termiņu neprecizitāšu vai kļūdu novēršanai, kas jebkurā gadījumā nebūs īsāks par 3 (trīs) un garāks par 10 (desmit) darba dienām. Šādā gadījumā Pakalpojuma nodošanas – pieņemšanas akts tiek parakstīts pēc visu konstatēto neprecizitāšu vai kļūdu novēršanas.</w:t>
      </w:r>
    </w:p>
    <w:p w14:paraId="6D50A81B" w14:textId="77777777" w:rsidR="005E04ED" w:rsidRPr="004D3177" w:rsidRDefault="005E04ED" w:rsidP="005E04ED">
      <w:pPr>
        <w:numPr>
          <w:ilvl w:val="1"/>
          <w:numId w:val="6"/>
        </w:numPr>
        <w:tabs>
          <w:tab w:val="left" w:pos="709"/>
        </w:tabs>
        <w:suppressAutoHyphens/>
        <w:spacing w:before="120" w:after="120"/>
        <w:ind w:left="425" w:hanging="567"/>
        <w:jc w:val="both"/>
        <w:rPr>
          <w:sz w:val="24"/>
          <w:szCs w:val="24"/>
          <w:lang w:val="lv-LV"/>
        </w:rPr>
      </w:pPr>
      <w:r w:rsidRPr="004D3177">
        <w:rPr>
          <w:sz w:val="24"/>
          <w:szCs w:val="24"/>
          <w:lang w:val="lv-LV"/>
        </w:rPr>
        <w:t>Pēc abpusējas  Pakalpojuma nodošanas – pieņemšanas akta parakstīšanas, Izpildītājs iesniedz Pasūtītājam rēķinu. Pasūtītājs neapmaksā rēķinus, kuri iesniegti pirms nodošanas-pieņemšanas akts ir parakstīts no abām Pusēm.</w:t>
      </w:r>
    </w:p>
    <w:p w14:paraId="4A4DF9B6" w14:textId="77777777" w:rsidR="005E04ED" w:rsidRPr="004D3177" w:rsidRDefault="005E04ED" w:rsidP="005E04ED">
      <w:pPr>
        <w:numPr>
          <w:ilvl w:val="0"/>
          <w:numId w:val="6"/>
        </w:numPr>
        <w:tabs>
          <w:tab w:val="left" w:pos="0"/>
        </w:tabs>
        <w:suppressAutoHyphens/>
        <w:spacing w:before="120" w:after="120"/>
        <w:ind w:left="425" w:firstLine="0"/>
        <w:jc w:val="center"/>
        <w:rPr>
          <w:sz w:val="24"/>
          <w:szCs w:val="24"/>
          <w:lang w:val="lv-LV"/>
        </w:rPr>
      </w:pPr>
      <w:r w:rsidRPr="004D3177">
        <w:rPr>
          <w:rFonts w:eastAsia="Calibri"/>
          <w:b/>
          <w:bCs/>
          <w:color w:val="000000"/>
          <w:sz w:val="24"/>
          <w:szCs w:val="24"/>
          <w:lang w:val="lv-LV" w:eastAsia="ar-SA"/>
        </w:rPr>
        <w:t>NEPĀRVARAMA VARA UN PUŠU ATBILDĪBA</w:t>
      </w:r>
    </w:p>
    <w:p w14:paraId="2C719628" w14:textId="77777777" w:rsidR="005E04ED" w:rsidRPr="004D3177" w:rsidRDefault="005E04ED" w:rsidP="005E04ED">
      <w:pPr>
        <w:numPr>
          <w:ilvl w:val="1"/>
          <w:numId w:val="6"/>
        </w:numPr>
        <w:tabs>
          <w:tab w:val="left" w:pos="567"/>
        </w:tabs>
        <w:suppressAutoHyphens/>
        <w:spacing w:before="120" w:after="120"/>
        <w:ind w:left="426" w:hanging="574"/>
        <w:jc w:val="both"/>
        <w:rPr>
          <w:sz w:val="24"/>
          <w:szCs w:val="24"/>
          <w:lang w:val="lv-LV"/>
        </w:rPr>
      </w:pPr>
      <w:r w:rsidRPr="004D3177">
        <w:rPr>
          <w:rFonts w:eastAsia="Calibri"/>
          <w:color w:val="000000"/>
          <w:sz w:val="24"/>
          <w:szCs w:val="24"/>
          <w:lang w:val="lv-LV" w:eastAsia="ar-SA"/>
        </w:rPr>
        <w:t>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14:paraId="1C9A4A9C" w14:textId="77777777" w:rsidR="005E04ED" w:rsidRPr="004D3177" w:rsidRDefault="005E04ED" w:rsidP="005E04ED">
      <w:pPr>
        <w:numPr>
          <w:ilvl w:val="1"/>
          <w:numId w:val="6"/>
        </w:numPr>
        <w:tabs>
          <w:tab w:val="left" w:pos="567"/>
        </w:tabs>
        <w:suppressAutoHyphens/>
        <w:spacing w:before="120" w:after="120"/>
        <w:ind w:left="426" w:hanging="574"/>
        <w:jc w:val="both"/>
        <w:rPr>
          <w:sz w:val="24"/>
          <w:szCs w:val="24"/>
          <w:lang w:val="lv-LV"/>
        </w:rPr>
      </w:pPr>
      <w:r w:rsidRPr="004D3177">
        <w:rPr>
          <w:rFonts w:eastAsia="Calibri"/>
          <w:color w:val="000000"/>
          <w:sz w:val="24"/>
          <w:szCs w:val="24"/>
          <w:lang w:val="lv-LV" w:eastAsia="ar-SA"/>
        </w:rPr>
        <w:t>Puse, kurai iestājas Līguma 6.1.apakšpunktā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14:paraId="662D007C" w14:textId="77777777" w:rsidR="005E04ED" w:rsidRPr="004D3177" w:rsidRDefault="005E04ED" w:rsidP="005E04ED">
      <w:pPr>
        <w:numPr>
          <w:ilvl w:val="1"/>
          <w:numId w:val="6"/>
        </w:numPr>
        <w:tabs>
          <w:tab w:val="left" w:pos="567"/>
        </w:tabs>
        <w:suppressAutoHyphens/>
        <w:spacing w:before="120" w:after="120"/>
        <w:ind w:left="426" w:hanging="574"/>
        <w:jc w:val="both"/>
        <w:rPr>
          <w:sz w:val="24"/>
          <w:szCs w:val="24"/>
          <w:lang w:val="lv-LV"/>
        </w:rPr>
      </w:pPr>
      <w:r w:rsidRPr="004D3177">
        <w:rPr>
          <w:rFonts w:eastAsia="Calibri"/>
          <w:color w:val="000000"/>
          <w:sz w:val="24"/>
          <w:szCs w:val="24"/>
          <w:lang w:val="lv-LV" w:eastAsia="ar-SA"/>
        </w:rPr>
        <w:lastRenderedPageBreak/>
        <w:t>Ja Līguma 6.1.apakšpunktā minēto apstākļu un to seku dēļ nav iespējams izpildīt Līgumā paredzētās saistības ilgāk kā 1 (vienu) mēnesi, tad katra no Pusēm ir tiesīga atteikties no turpmākas Līgumā noteikto pienākumu pildīšanas, un šādā gadījumā neviena no Pusēm nav tiesīga prasīt no otras zaudējumu atlīdzību, kas saistīta ar Līguma pārtraukšanu.</w:t>
      </w:r>
    </w:p>
    <w:p w14:paraId="05398793" w14:textId="18EA381E" w:rsidR="0093755E" w:rsidRDefault="0093755E" w:rsidP="0093755E">
      <w:pPr>
        <w:pStyle w:val="ListParagraph"/>
        <w:numPr>
          <w:ilvl w:val="1"/>
          <w:numId w:val="6"/>
        </w:numPr>
        <w:tabs>
          <w:tab w:val="left" w:pos="709"/>
        </w:tabs>
        <w:spacing w:after="0" w:line="240" w:lineRule="auto"/>
        <w:ind w:left="426" w:hanging="574"/>
        <w:jc w:val="both"/>
        <w:rPr>
          <w:rFonts w:ascii="Times New Roman" w:hAnsi="Times New Roman"/>
          <w:sz w:val="24"/>
          <w:szCs w:val="24"/>
        </w:rPr>
      </w:pPr>
      <w:r>
        <w:rPr>
          <w:rFonts w:ascii="Times New Roman" w:hAnsi="Times New Roman"/>
          <w:sz w:val="24"/>
          <w:szCs w:val="24"/>
        </w:rPr>
        <w:t>Par nekvalitatīvi, nepilnā apjomā vai neatbilstoši Līguma nosacījumiem sniegtu Pakalpojumu, Pasūtītājs ir tiesīgs samazināt līgumcenu proporcionāli nekvalitatīvi veiktā Pakalpojuma apjomam, to attiecīgi motivējot rakstveida vēstulē Izpildītājam.</w:t>
      </w:r>
    </w:p>
    <w:p w14:paraId="6C779024" w14:textId="77777777" w:rsidR="0093755E" w:rsidRPr="0093755E" w:rsidRDefault="0093755E" w:rsidP="0093755E">
      <w:pPr>
        <w:tabs>
          <w:tab w:val="left" w:pos="709"/>
        </w:tabs>
        <w:jc w:val="both"/>
        <w:rPr>
          <w:sz w:val="24"/>
          <w:szCs w:val="24"/>
        </w:rPr>
      </w:pPr>
    </w:p>
    <w:p w14:paraId="67788FA1" w14:textId="5E7102A4" w:rsidR="005E04ED" w:rsidRPr="004D3177" w:rsidRDefault="005E04ED" w:rsidP="005E04ED">
      <w:pPr>
        <w:pStyle w:val="ListParagraph"/>
        <w:numPr>
          <w:ilvl w:val="1"/>
          <w:numId w:val="6"/>
        </w:numPr>
        <w:tabs>
          <w:tab w:val="left" w:pos="709"/>
        </w:tabs>
        <w:spacing w:after="0" w:line="240" w:lineRule="auto"/>
        <w:ind w:left="426" w:hanging="574"/>
        <w:jc w:val="both"/>
        <w:rPr>
          <w:rFonts w:ascii="Times New Roman" w:hAnsi="Times New Roman"/>
          <w:sz w:val="24"/>
          <w:szCs w:val="24"/>
        </w:rPr>
      </w:pPr>
      <w:r w:rsidRPr="004D3177">
        <w:rPr>
          <w:rFonts w:ascii="Times New Roman" w:hAnsi="Times New Roman"/>
          <w:sz w:val="24"/>
          <w:szCs w:val="24"/>
        </w:rPr>
        <w:t>Par katru Līgumā un/vai Tehniskajā specifikācijā norādīto Pakalpojumu izpildes termiņu, trūkumu novēršanas termiņu un citu Līgumā un/vai tā pielikumos noteikto termiņu neievērošanu, Izpildītājs maksā Pasūtītājam līgumsodu 0,5</w:t>
      </w:r>
      <w:r w:rsidRPr="004D3177">
        <w:rPr>
          <w:rFonts w:ascii="Times New Roman" w:hAnsi="Times New Roman"/>
          <w:sz w:val="24"/>
          <w:szCs w:val="24"/>
          <w:lang w:eastAsia="ar-SA"/>
        </w:rPr>
        <w:t xml:space="preserve">%  </w:t>
      </w:r>
      <w:r w:rsidRPr="004D3177">
        <w:rPr>
          <w:rFonts w:ascii="Times New Roman" w:hAnsi="Times New Roman"/>
          <w:sz w:val="24"/>
          <w:szCs w:val="24"/>
        </w:rPr>
        <w:t xml:space="preserve">apmērā no </w:t>
      </w:r>
      <w:r w:rsidR="0093755E">
        <w:rPr>
          <w:rFonts w:ascii="Times New Roman" w:hAnsi="Times New Roman"/>
          <w:sz w:val="24"/>
          <w:szCs w:val="24"/>
        </w:rPr>
        <w:t>attiecīgās Pakalpojuma daļas līgumcenas</w:t>
      </w:r>
      <w:r w:rsidRPr="004D3177">
        <w:rPr>
          <w:rFonts w:ascii="Times New Roman" w:hAnsi="Times New Roman"/>
          <w:sz w:val="24"/>
          <w:szCs w:val="24"/>
        </w:rPr>
        <w:t xml:space="preserve"> par katru nokavēto dienu, bet ne vairāk kā 10% no </w:t>
      </w:r>
      <w:r w:rsidR="0093755E">
        <w:rPr>
          <w:rFonts w:ascii="Times New Roman" w:hAnsi="Times New Roman"/>
          <w:sz w:val="24"/>
          <w:szCs w:val="24"/>
        </w:rPr>
        <w:t>Pakalpojuma daļas līgumcenas</w:t>
      </w:r>
      <w:r w:rsidR="0093755E">
        <w:rPr>
          <w:rFonts w:ascii="Times New Roman" w:hAnsi="Times New Roman"/>
          <w:sz w:val="24"/>
          <w:szCs w:val="24"/>
        </w:rPr>
        <w:t xml:space="preserve">. </w:t>
      </w:r>
      <w:r w:rsidRPr="004D3177">
        <w:rPr>
          <w:rFonts w:ascii="Times New Roman" w:hAnsi="Times New Roman"/>
          <w:sz w:val="24"/>
          <w:szCs w:val="24"/>
        </w:rPr>
        <w:t>Līgumsodu Pasūtītājs ir tiesīgs ieturēt, par līgumsoda apmēru samazinot Izpildītājam veicamo maksājumu.</w:t>
      </w:r>
    </w:p>
    <w:p w14:paraId="172AF3A0" w14:textId="734C3DD8" w:rsidR="005E04ED" w:rsidRPr="004D3177" w:rsidRDefault="005E04ED" w:rsidP="005E04ED">
      <w:pPr>
        <w:numPr>
          <w:ilvl w:val="1"/>
          <w:numId w:val="6"/>
        </w:numPr>
        <w:tabs>
          <w:tab w:val="left" w:pos="567"/>
        </w:tabs>
        <w:suppressAutoHyphens/>
        <w:spacing w:before="120" w:after="120"/>
        <w:ind w:left="426" w:hanging="574"/>
        <w:jc w:val="both"/>
        <w:rPr>
          <w:sz w:val="24"/>
          <w:szCs w:val="24"/>
          <w:lang w:val="lv-LV"/>
        </w:rPr>
      </w:pPr>
      <w:r w:rsidRPr="004D3177">
        <w:rPr>
          <w:sz w:val="24"/>
          <w:szCs w:val="24"/>
          <w:lang w:val="lv-LV"/>
        </w:rPr>
        <w:t>Par Līgumā noteikto samaksas termiņu neievērošanu, Pasūtītājs maksā Izpildītājam līgumsodu 0,5</w:t>
      </w:r>
      <w:r w:rsidRPr="004D3177">
        <w:rPr>
          <w:sz w:val="24"/>
          <w:szCs w:val="24"/>
          <w:lang w:val="lv-LV" w:eastAsia="ar-SA"/>
        </w:rPr>
        <w:t xml:space="preserve">%  </w:t>
      </w:r>
      <w:r w:rsidRPr="004D3177">
        <w:rPr>
          <w:sz w:val="24"/>
          <w:szCs w:val="24"/>
          <w:lang w:val="lv-LV"/>
        </w:rPr>
        <w:t xml:space="preserve"> apmērā no nokavētā </w:t>
      </w:r>
      <w:r w:rsidR="0093755E">
        <w:rPr>
          <w:sz w:val="24"/>
          <w:szCs w:val="24"/>
          <w:lang w:val="lv-LV"/>
        </w:rPr>
        <w:t xml:space="preserve">Pakalpojumu daļas </w:t>
      </w:r>
      <w:r w:rsidRPr="004D3177">
        <w:rPr>
          <w:sz w:val="24"/>
          <w:szCs w:val="24"/>
          <w:lang w:val="lv-LV"/>
        </w:rPr>
        <w:t xml:space="preserve">maksājuma </w:t>
      </w:r>
      <w:r w:rsidR="0093755E">
        <w:rPr>
          <w:sz w:val="24"/>
          <w:szCs w:val="24"/>
          <w:lang w:val="lv-LV"/>
        </w:rPr>
        <w:t>līgumcenas</w:t>
      </w:r>
      <w:r w:rsidRPr="004D3177">
        <w:rPr>
          <w:sz w:val="24"/>
          <w:szCs w:val="24"/>
          <w:lang w:val="lv-LV"/>
        </w:rPr>
        <w:t xml:space="preserve"> par katru nokavēto dienu, bet ne vairāk kā 10% no nokavētā maksājuma </w:t>
      </w:r>
      <w:r w:rsidR="0093755E">
        <w:rPr>
          <w:sz w:val="24"/>
          <w:szCs w:val="24"/>
          <w:lang w:val="lv-LV"/>
        </w:rPr>
        <w:t>līgumcenas</w:t>
      </w:r>
      <w:r w:rsidRPr="004D3177">
        <w:rPr>
          <w:sz w:val="24"/>
          <w:szCs w:val="24"/>
          <w:lang w:val="lv-LV"/>
        </w:rPr>
        <w:t>.</w:t>
      </w:r>
    </w:p>
    <w:p w14:paraId="65D0F652" w14:textId="77777777" w:rsidR="005E04ED" w:rsidRPr="004D3177" w:rsidRDefault="005E04ED" w:rsidP="005E04ED">
      <w:pPr>
        <w:numPr>
          <w:ilvl w:val="1"/>
          <w:numId w:val="6"/>
        </w:numPr>
        <w:tabs>
          <w:tab w:val="left" w:pos="567"/>
        </w:tabs>
        <w:suppressAutoHyphens/>
        <w:spacing w:before="120" w:after="120"/>
        <w:ind w:left="426" w:hanging="574"/>
        <w:jc w:val="both"/>
        <w:rPr>
          <w:sz w:val="24"/>
          <w:szCs w:val="24"/>
          <w:lang w:val="lv-LV"/>
        </w:rPr>
      </w:pPr>
      <w:r w:rsidRPr="004D3177">
        <w:rPr>
          <w:rFonts w:eastAsia="Calibri"/>
          <w:color w:val="000000"/>
          <w:sz w:val="24"/>
          <w:szCs w:val="24"/>
          <w:lang w:val="lv-LV" w:eastAsia="ar-SA"/>
        </w:rPr>
        <w:t>Līgumsoda samaksa nokavējuma gadījumā neatbrīvo Puses no saistību pilnīgas izpildes.</w:t>
      </w:r>
    </w:p>
    <w:p w14:paraId="1C86A6A5" w14:textId="77777777" w:rsidR="005E04ED" w:rsidRPr="004D3177" w:rsidRDefault="005E04ED" w:rsidP="005E04ED">
      <w:pPr>
        <w:numPr>
          <w:ilvl w:val="1"/>
          <w:numId w:val="6"/>
        </w:numPr>
        <w:tabs>
          <w:tab w:val="left" w:pos="567"/>
        </w:tabs>
        <w:suppressAutoHyphens/>
        <w:spacing w:before="120" w:after="120"/>
        <w:ind w:left="426" w:hanging="574"/>
        <w:jc w:val="both"/>
        <w:rPr>
          <w:sz w:val="24"/>
          <w:szCs w:val="24"/>
          <w:lang w:val="lv-LV"/>
        </w:rPr>
      </w:pPr>
      <w:r w:rsidRPr="004D3177">
        <w:rPr>
          <w:rFonts w:eastAsia="Calibri"/>
          <w:color w:val="000000"/>
          <w:sz w:val="24"/>
          <w:szCs w:val="24"/>
          <w:lang w:val="lv-LV" w:eastAsia="ar-SA"/>
        </w:rPr>
        <w:t xml:space="preserve">Puses ir atbildīgas par Līguma nosacījumu daļēju vai pilnīgu neizpildi. </w:t>
      </w:r>
      <w:r w:rsidRPr="004D3177">
        <w:rPr>
          <w:rFonts w:eastAsia="Calibri"/>
          <w:sz w:val="24"/>
          <w:szCs w:val="24"/>
          <w:lang w:val="lv-LV" w:eastAsia="ar-SA"/>
        </w:rPr>
        <w:t>Puses viena otrai ir mantiski atbildīgas par līgumsaistību pārkāpšanu, kā arī zaudējumu radīšanu kādai no Pusēm saskaņā ar Latvijas Republikas normatīvajiem aktiem un Līgumu.</w:t>
      </w:r>
    </w:p>
    <w:p w14:paraId="74B3CF45" w14:textId="77777777" w:rsidR="005E04ED" w:rsidRPr="004D3177" w:rsidRDefault="005E04ED" w:rsidP="005E04ED">
      <w:pPr>
        <w:pStyle w:val="ListParagraph"/>
        <w:numPr>
          <w:ilvl w:val="0"/>
          <w:numId w:val="6"/>
        </w:numPr>
        <w:tabs>
          <w:tab w:val="left" w:pos="0"/>
        </w:tabs>
        <w:suppressAutoHyphens/>
        <w:ind w:left="426"/>
        <w:jc w:val="center"/>
        <w:rPr>
          <w:rFonts w:ascii="Times New Roman" w:hAnsi="Times New Roman"/>
          <w:sz w:val="24"/>
          <w:szCs w:val="24"/>
          <w:lang w:eastAsia="ar-SA"/>
        </w:rPr>
      </w:pPr>
      <w:r w:rsidRPr="004D3177">
        <w:rPr>
          <w:rFonts w:ascii="Times New Roman" w:hAnsi="Times New Roman"/>
          <w:b/>
          <w:sz w:val="24"/>
          <w:szCs w:val="24"/>
        </w:rPr>
        <w:t>LĪGUMA IZPILDĒ IESAISTĪTAIS PERSONĀLS</w:t>
      </w:r>
    </w:p>
    <w:p w14:paraId="31238746" w14:textId="77777777" w:rsidR="005E04ED" w:rsidRPr="004D3177" w:rsidRDefault="005E04ED" w:rsidP="005E04ED">
      <w:pPr>
        <w:numPr>
          <w:ilvl w:val="1"/>
          <w:numId w:val="6"/>
        </w:numPr>
        <w:suppressAutoHyphens/>
        <w:spacing w:before="120" w:after="120"/>
        <w:ind w:left="426" w:hanging="567"/>
        <w:jc w:val="both"/>
        <w:rPr>
          <w:rFonts w:eastAsia="Calibri"/>
          <w:sz w:val="24"/>
          <w:szCs w:val="24"/>
          <w:lang w:val="lv-LV"/>
        </w:rPr>
      </w:pPr>
      <w:r w:rsidRPr="004D3177">
        <w:rPr>
          <w:rFonts w:eastAsia="Calibri"/>
          <w:sz w:val="24"/>
          <w:szCs w:val="24"/>
          <w:lang w:val="lv-LV" w:eastAsia="ar-SA"/>
        </w:rPr>
        <w:t>Izpildītājs ir atbildīgs par iesaistītā personāla kvalifikāciju, kompetenci un Pakalpojumu izpildei atbilstošu darbību.</w:t>
      </w:r>
    </w:p>
    <w:p w14:paraId="3B094FFD" w14:textId="77777777" w:rsidR="005E04ED" w:rsidRPr="004D3177" w:rsidRDefault="005E04ED" w:rsidP="005E04ED">
      <w:pPr>
        <w:numPr>
          <w:ilvl w:val="1"/>
          <w:numId w:val="6"/>
        </w:numPr>
        <w:suppressAutoHyphens/>
        <w:spacing w:before="120" w:after="120"/>
        <w:ind w:left="426" w:hanging="567"/>
        <w:jc w:val="both"/>
        <w:rPr>
          <w:rFonts w:eastAsia="Calibri"/>
          <w:sz w:val="24"/>
          <w:szCs w:val="24"/>
          <w:lang w:val="lv-LV"/>
        </w:rPr>
      </w:pPr>
      <w:r w:rsidRPr="004D3177">
        <w:rPr>
          <w:sz w:val="24"/>
          <w:szCs w:val="24"/>
          <w:lang w:val="lv-LV"/>
        </w:rPr>
        <w:t>Izpildītājs savam personālam nodrošina aprīkojumu un atbalstu, kas ir nepieciešams, lai efektīvi pildītu tiem uzticētos pienākumus.</w:t>
      </w:r>
    </w:p>
    <w:p w14:paraId="6F4E624B" w14:textId="77777777" w:rsidR="005E04ED" w:rsidRPr="004D3177" w:rsidRDefault="005E04ED" w:rsidP="005E04ED">
      <w:pPr>
        <w:numPr>
          <w:ilvl w:val="1"/>
          <w:numId w:val="6"/>
        </w:numPr>
        <w:tabs>
          <w:tab w:val="left" w:pos="709"/>
        </w:tabs>
        <w:suppressAutoHyphens/>
        <w:ind w:left="426" w:hanging="567"/>
        <w:jc w:val="both"/>
        <w:rPr>
          <w:sz w:val="24"/>
          <w:szCs w:val="24"/>
          <w:lang w:val="lv-LV"/>
        </w:rPr>
      </w:pPr>
      <w:r w:rsidRPr="004D3177">
        <w:rPr>
          <w:sz w:val="24"/>
          <w:szCs w:val="24"/>
          <w:lang w:val="lv-LV"/>
        </w:rPr>
        <w:t>Ekspertus, kurus Izpildītājs ir iesaistījis Līguma izpildē, par kuriem sniegta informācija Pasūtītājam un kuru kvalifikācijas un pieredzes atbilstība tika vērtēta izvirzītajām iepirkuma prasībām, drīkst nomainīt tikai ar Pasūtītāja rakstveida piekrišanu.</w:t>
      </w:r>
    </w:p>
    <w:p w14:paraId="2D1DB8BB" w14:textId="77777777" w:rsidR="005E04ED" w:rsidRPr="004D3177" w:rsidRDefault="005E04ED" w:rsidP="005E04ED">
      <w:pPr>
        <w:numPr>
          <w:ilvl w:val="1"/>
          <w:numId w:val="6"/>
        </w:numPr>
        <w:suppressAutoHyphens/>
        <w:spacing w:before="120" w:after="120"/>
        <w:ind w:left="426" w:hanging="567"/>
        <w:jc w:val="both"/>
        <w:rPr>
          <w:rFonts w:eastAsia="Calibri"/>
          <w:sz w:val="24"/>
          <w:szCs w:val="24"/>
          <w:lang w:val="lv-LV"/>
        </w:rPr>
      </w:pPr>
      <w:r w:rsidRPr="004D3177">
        <w:rPr>
          <w:rFonts w:eastAsia="Calibri"/>
          <w:sz w:val="24"/>
          <w:szCs w:val="24"/>
          <w:lang w:val="lv-LV" w:eastAsia="ar-SA"/>
        </w:rPr>
        <w:t>Izpildītājs nodrošina šādu ekspertu iesaisti Līguma izpildē:</w:t>
      </w:r>
    </w:p>
    <w:p w14:paraId="68449D8C" w14:textId="77777777" w:rsidR="005E04ED" w:rsidRPr="004D3177" w:rsidRDefault="005E04ED" w:rsidP="005E04ED">
      <w:pPr>
        <w:numPr>
          <w:ilvl w:val="2"/>
          <w:numId w:val="6"/>
        </w:numPr>
        <w:suppressAutoHyphens/>
        <w:spacing w:before="120" w:after="120"/>
        <w:ind w:left="426" w:hanging="709"/>
        <w:jc w:val="both"/>
        <w:rPr>
          <w:rFonts w:eastAsia="Calibri"/>
          <w:sz w:val="24"/>
          <w:szCs w:val="24"/>
          <w:lang w:val="lv-LV" w:eastAsia="ar-SA"/>
        </w:rPr>
      </w:pPr>
      <w:r w:rsidRPr="004D3177">
        <w:rPr>
          <w:rFonts w:eastAsia="Calibri"/>
          <w:sz w:val="24"/>
          <w:szCs w:val="24"/>
          <w:lang w:val="lv-LV" w:eastAsia="ar-SA"/>
        </w:rPr>
        <w:softHyphen/>
      </w:r>
      <w:r w:rsidRPr="004D3177">
        <w:rPr>
          <w:rFonts w:eastAsia="Calibri"/>
          <w:sz w:val="24"/>
          <w:szCs w:val="24"/>
          <w:lang w:val="lv-LV" w:eastAsia="ar-SA"/>
        </w:rPr>
        <w:softHyphen/>
      </w:r>
      <w:r w:rsidRPr="004D3177">
        <w:rPr>
          <w:rFonts w:eastAsia="Calibri"/>
          <w:sz w:val="24"/>
          <w:szCs w:val="24"/>
          <w:lang w:val="lv-LV" w:eastAsia="ar-SA"/>
        </w:rPr>
        <w:softHyphen/>
      </w:r>
      <w:r w:rsidRPr="004D3177">
        <w:rPr>
          <w:rFonts w:eastAsia="Calibri"/>
          <w:sz w:val="24"/>
          <w:szCs w:val="24"/>
          <w:lang w:val="lv-LV" w:eastAsia="ar-SA"/>
        </w:rPr>
        <w:softHyphen/>
      </w:r>
      <w:r w:rsidRPr="004D3177">
        <w:rPr>
          <w:rFonts w:eastAsia="Calibri"/>
          <w:sz w:val="24"/>
          <w:szCs w:val="24"/>
          <w:lang w:val="lv-LV" w:eastAsia="ar-SA"/>
        </w:rPr>
        <w:softHyphen/>
      </w:r>
      <w:r w:rsidRPr="004D3177">
        <w:rPr>
          <w:rFonts w:eastAsia="Calibri"/>
          <w:sz w:val="24"/>
          <w:szCs w:val="24"/>
          <w:lang w:val="lv-LV" w:eastAsia="ar-SA"/>
        </w:rPr>
        <w:softHyphen/>
      </w:r>
      <w:r w:rsidRPr="004D3177">
        <w:rPr>
          <w:rFonts w:eastAsia="Calibri"/>
          <w:sz w:val="24"/>
          <w:szCs w:val="24"/>
          <w:lang w:val="lv-LV" w:eastAsia="ar-SA"/>
        </w:rPr>
        <w:softHyphen/>
      </w:r>
      <w:r w:rsidRPr="004D3177">
        <w:rPr>
          <w:rFonts w:eastAsia="Calibri"/>
          <w:sz w:val="24"/>
          <w:szCs w:val="24"/>
          <w:lang w:val="lv-LV" w:eastAsia="ar-SA"/>
        </w:rPr>
        <w:softHyphen/>
      </w:r>
      <w:r w:rsidRPr="004D3177">
        <w:rPr>
          <w:rFonts w:eastAsia="Calibri"/>
          <w:sz w:val="24"/>
          <w:szCs w:val="24"/>
          <w:lang w:val="lv-LV" w:eastAsia="ar-SA"/>
        </w:rPr>
        <w:softHyphen/>
      </w:r>
      <w:r w:rsidRPr="004D3177">
        <w:rPr>
          <w:rFonts w:eastAsia="Calibri"/>
          <w:sz w:val="24"/>
          <w:szCs w:val="24"/>
          <w:lang w:val="lv-LV" w:eastAsia="ar-SA"/>
        </w:rPr>
        <w:softHyphen/>
      </w:r>
      <w:r w:rsidRPr="004D3177">
        <w:rPr>
          <w:rFonts w:eastAsia="Calibri"/>
          <w:sz w:val="24"/>
          <w:szCs w:val="24"/>
          <w:lang w:val="lv-LV" w:eastAsia="ar-SA"/>
        </w:rPr>
        <w:softHyphen/>
      </w:r>
      <w:r w:rsidRPr="004D3177">
        <w:rPr>
          <w:rFonts w:eastAsia="Calibri"/>
          <w:sz w:val="24"/>
          <w:szCs w:val="24"/>
          <w:lang w:val="lv-LV" w:eastAsia="ar-SA"/>
        </w:rPr>
        <w:softHyphen/>
      </w:r>
      <w:r w:rsidRPr="004D3177">
        <w:rPr>
          <w:rFonts w:eastAsia="Calibri"/>
          <w:sz w:val="24"/>
          <w:szCs w:val="24"/>
          <w:lang w:val="lv-LV" w:eastAsia="ar-SA"/>
        </w:rPr>
        <w:softHyphen/>
      </w:r>
      <w:r w:rsidRPr="004D3177">
        <w:rPr>
          <w:rFonts w:eastAsia="Calibri"/>
          <w:sz w:val="24"/>
          <w:szCs w:val="24"/>
          <w:lang w:val="lv-LV" w:eastAsia="ar-SA"/>
        </w:rPr>
        <w:softHyphen/>
      </w:r>
      <w:r w:rsidRPr="004D3177">
        <w:rPr>
          <w:rFonts w:eastAsia="Calibri"/>
          <w:sz w:val="24"/>
          <w:szCs w:val="24"/>
          <w:lang w:val="lv-LV" w:eastAsia="ar-SA"/>
        </w:rPr>
        <w:softHyphen/>
      </w:r>
      <w:r w:rsidRPr="004D3177">
        <w:rPr>
          <w:rFonts w:eastAsia="Calibri"/>
          <w:sz w:val="24"/>
          <w:szCs w:val="24"/>
          <w:lang w:val="lv-LV" w:eastAsia="ar-SA"/>
        </w:rPr>
        <w:softHyphen/>
      </w:r>
      <w:r w:rsidRPr="004D3177">
        <w:rPr>
          <w:rFonts w:eastAsia="Calibri"/>
          <w:sz w:val="24"/>
          <w:szCs w:val="24"/>
          <w:lang w:val="lv-LV" w:eastAsia="ar-SA"/>
        </w:rPr>
        <w:softHyphen/>
      </w:r>
      <w:r w:rsidRPr="004D3177">
        <w:rPr>
          <w:rFonts w:eastAsia="Calibri"/>
          <w:sz w:val="24"/>
          <w:szCs w:val="24"/>
          <w:lang w:val="lv-LV" w:eastAsia="ar-SA"/>
        </w:rPr>
        <w:softHyphen/>
      </w:r>
      <w:r w:rsidRPr="004D3177">
        <w:rPr>
          <w:rFonts w:eastAsia="Calibri"/>
          <w:sz w:val="24"/>
          <w:szCs w:val="24"/>
          <w:lang w:val="lv-LV" w:eastAsia="ar-SA"/>
        </w:rPr>
        <w:softHyphen/>
      </w:r>
      <w:r w:rsidRPr="004D3177">
        <w:rPr>
          <w:rFonts w:eastAsia="Calibri"/>
          <w:sz w:val="24"/>
          <w:szCs w:val="24"/>
          <w:lang w:val="lv-LV" w:eastAsia="ar-SA"/>
        </w:rPr>
        <w:softHyphen/>
      </w:r>
      <w:r w:rsidRPr="004D3177">
        <w:rPr>
          <w:rFonts w:eastAsia="Calibri"/>
          <w:sz w:val="24"/>
          <w:szCs w:val="24"/>
          <w:lang w:val="lv-LV" w:eastAsia="ar-SA"/>
        </w:rPr>
        <w:softHyphen/>
        <w:t>Eksperts: ________________________________________ /vārds, uzvārds, kontakttālrunis: __________, e-pasts: ____________/;</w:t>
      </w:r>
    </w:p>
    <w:p w14:paraId="2B5CE5DE" w14:textId="77777777" w:rsidR="005E04ED" w:rsidRPr="004D3177" w:rsidRDefault="005E04ED" w:rsidP="005E04ED">
      <w:pPr>
        <w:numPr>
          <w:ilvl w:val="2"/>
          <w:numId w:val="6"/>
        </w:numPr>
        <w:suppressAutoHyphens/>
        <w:spacing w:before="120" w:after="120"/>
        <w:ind w:left="426" w:hanging="709"/>
        <w:jc w:val="both"/>
        <w:rPr>
          <w:rFonts w:eastAsia="Calibri"/>
          <w:sz w:val="24"/>
          <w:szCs w:val="24"/>
          <w:lang w:val="lv-LV" w:eastAsia="ar-SA"/>
        </w:rPr>
      </w:pPr>
      <w:r w:rsidRPr="004D3177">
        <w:rPr>
          <w:rFonts w:eastAsia="Calibri"/>
          <w:sz w:val="24"/>
          <w:szCs w:val="24"/>
          <w:lang w:val="lv-LV" w:eastAsia="ar-SA"/>
        </w:rPr>
        <w:t>Eksperts: _________________________________________ /vārds, uzvārds, kontakttālrunis: __________, e-pasts: ____________/;</w:t>
      </w:r>
    </w:p>
    <w:p w14:paraId="25EB3F9B" w14:textId="77777777" w:rsidR="005E04ED" w:rsidRPr="004D3177" w:rsidRDefault="005E04ED" w:rsidP="005E04ED">
      <w:pPr>
        <w:numPr>
          <w:ilvl w:val="2"/>
          <w:numId w:val="6"/>
        </w:numPr>
        <w:suppressAutoHyphens/>
        <w:spacing w:before="120" w:after="120"/>
        <w:ind w:left="426" w:hanging="709"/>
        <w:jc w:val="both"/>
        <w:rPr>
          <w:rFonts w:eastAsia="Calibri"/>
          <w:sz w:val="24"/>
          <w:szCs w:val="24"/>
          <w:lang w:val="lv-LV" w:eastAsia="ar-SA"/>
        </w:rPr>
      </w:pPr>
      <w:r w:rsidRPr="004D3177">
        <w:rPr>
          <w:rFonts w:eastAsia="Calibri"/>
          <w:sz w:val="24"/>
          <w:szCs w:val="24"/>
          <w:lang w:val="lv-LV" w:eastAsia="ar-SA"/>
        </w:rPr>
        <w:t>Eksperts: _________________________________________ /vārds, uzvārds, kontakttālrunis: __________, e-pasts: ____________/.</w:t>
      </w:r>
    </w:p>
    <w:p w14:paraId="4CF3DB80" w14:textId="77777777" w:rsidR="005E04ED" w:rsidRPr="004D3177" w:rsidRDefault="005E04ED" w:rsidP="005E04ED">
      <w:pPr>
        <w:numPr>
          <w:ilvl w:val="1"/>
          <w:numId w:val="6"/>
        </w:numPr>
        <w:suppressAutoHyphens/>
        <w:spacing w:before="120" w:after="120"/>
        <w:ind w:left="426" w:hanging="567"/>
        <w:jc w:val="both"/>
        <w:rPr>
          <w:rFonts w:eastAsia="Calibri"/>
          <w:sz w:val="24"/>
          <w:szCs w:val="24"/>
          <w:lang w:val="lv-LV" w:eastAsia="ar-SA"/>
        </w:rPr>
      </w:pPr>
      <w:r w:rsidRPr="004D3177">
        <w:rPr>
          <w:rFonts w:eastAsia="Calibri"/>
          <w:sz w:val="24"/>
          <w:szCs w:val="24"/>
          <w:lang w:val="lv-LV" w:eastAsia="ar-SA"/>
        </w:rPr>
        <w:t xml:space="preserve">Izpildītājs var ierosināt 7.4. apakšpunktā nosaukto ekspertu aizstāšanu, ja ekspertu nepieciešams aizstāt tādu iemeslu dēļ, ko Izpildītājs nespēj ietekmēt vai novērst. </w:t>
      </w:r>
    </w:p>
    <w:p w14:paraId="42388E33" w14:textId="77777777" w:rsidR="005E04ED" w:rsidRPr="004D3177" w:rsidRDefault="005E04ED" w:rsidP="005E04ED">
      <w:pPr>
        <w:numPr>
          <w:ilvl w:val="1"/>
          <w:numId w:val="6"/>
        </w:numPr>
        <w:suppressAutoHyphens/>
        <w:spacing w:before="120" w:after="120"/>
        <w:ind w:left="426" w:hanging="567"/>
        <w:jc w:val="both"/>
        <w:rPr>
          <w:rFonts w:eastAsia="Calibri"/>
          <w:sz w:val="24"/>
          <w:szCs w:val="24"/>
          <w:lang w:val="lv-LV" w:eastAsia="ar-SA"/>
        </w:rPr>
      </w:pPr>
      <w:r w:rsidRPr="004D3177">
        <w:rPr>
          <w:rFonts w:eastAsia="Calibri"/>
          <w:sz w:val="24"/>
          <w:szCs w:val="24"/>
          <w:lang w:val="lv-LV" w:eastAsia="ar-SA"/>
        </w:rPr>
        <w:t xml:space="preserve">Aizstāšanas gadījumā, Izpildītājs nodrošina tāda eksperta piesaisti, kurš atbilst Iepirkuma dokumentos noteiktajām personāla kvalifikācijas prasībām un kura kvalifikācija ir līdzvērtīga tam ekspertam, kurš tiek aizstāts.  </w:t>
      </w:r>
    </w:p>
    <w:p w14:paraId="0EB4060F" w14:textId="77777777" w:rsidR="005E04ED" w:rsidRPr="004D3177" w:rsidRDefault="005E04ED" w:rsidP="005E04ED">
      <w:pPr>
        <w:numPr>
          <w:ilvl w:val="1"/>
          <w:numId w:val="6"/>
        </w:numPr>
        <w:suppressAutoHyphens/>
        <w:spacing w:before="120" w:after="120"/>
        <w:ind w:left="426" w:hanging="567"/>
        <w:jc w:val="both"/>
        <w:rPr>
          <w:rFonts w:eastAsia="Calibri"/>
          <w:sz w:val="24"/>
          <w:szCs w:val="24"/>
          <w:lang w:val="lv-LV" w:eastAsia="ar-SA"/>
        </w:rPr>
      </w:pPr>
      <w:r w:rsidRPr="004D3177">
        <w:rPr>
          <w:rFonts w:eastAsia="Calibri"/>
          <w:sz w:val="24"/>
          <w:szCs w:val="24"/>
          <w:lang w:val="lv-LV" w:eastAsia="ar-SA"/>
        </w:rPr>
        <w:t>Pirms eksperta aizstāšanas Izpildītājs iesniedz Pasūtītājam eksperta aizstājēja:</w:t>
      </w:r>
    </w:p>
    <w:p w14:paraId="2B592486" w14:textId="77777777" w:rsidR="005E04ED" w:rsidRPr="004D3177" w:rsidRDefault="005E04ED" w:rsidP="005E04ED">
      <w:pPr>
        <w:numPr>
          <w:ilvl w:val="2"/>
          <w:numId w:val="6"/>
        </w:numPr>
        <w:suppressAutoHyphens/>
        <w:spacing w:before="120" w:after="120"/>
        <w:ind w:left="426" w:hanging="709"/>
        <w:jc w:val="both"/>
        <w:rPr>
          <w:rFonts w:eastAsia="Calibri"/>
          <w:sz w:val="24"/>
          <w:szCs w:val="24"/>
          <w:lang w:val="lv-LV" w:eastAsia="ar-SA"/>
        </w:rPr>
      </w:pPr>
      <w:r w:rsidRPr="004D3177">
        <w:rPr>
          <w:rFonts w:eastAsia="Calibri"/>
          <w:sz w:val="24"/>
          <w:szCs w:val="24"/>
          <w:lang w:val="lv-LV" w:eastAsia="ar-SA"/>
        </w:rPr>
        <w:t>CV;</w:t>
      </w:r>
    </w:p>
    <w:p w14:paraId="15DAEF91" w14:textId="77777777" w:rsidR="005E04ED" w:rsidRPr="004D3177" w:rsidRDefault="005E04ED" w:rsidP="005E04ED">
      <w:pPr>
        <w:numPr>
          <w:ilvl w:val="2"/>
          <w:numId w:val="6"/>
        </w:numPr>
        <w:suppressAutoHyphens/>
        <w:spacing w:before="120" w:after="120"/>
        <w:ind w:left="426" w:hanging="709"/>
        <w:jc w:val="both"/>
        <w:rPr>
          <w:rFonts w:eastAsia="Calibri"/>
          <w:sz w:val="24"/>
          <w:szCs w:val="24"/>
          <w:lang w:val="lv-LV" w:eastAsia="ar-SA"/>
        </w:rPr>
      </w:pPr>
      <w:r w:rsidRPr="004D3177">
        <w:rPr>
          <w:rFonts w:eastAsia="Calibri"/>
          <w:sz w:val="24"/>
          <w:szCs w:val="24"/>
          <w:lang w:val="lv-LV" w:eastAsia="ar-SA"/>
        </w:rPr>
        <w:lastRenderedPageBreak/>
        <w:t>eksperta kvalifikāciju apliecinošas dokumentu kopijas.</w:t>
      </w:r>
    </w:p>
    <w:p w14:paraId="0B253AB6" w14:textId="77777777" w:rsidR="005E04ED" w:rsidRPr="004D3177" w:rsidRDefault="005E04ED" w:rsidP="005E04ED">
      <w:pPr>
        <w:numPr>
          <w:ilvl w:val="1"/>
          <w:numId w:val="6"/>
        </w:numPr>
        <w:suppressAutoHyphens/>
        <w:spacing w:before="120" w:after="120"/>
        <w:ind w:left="426" w:hanging="567"/>
        <w:jc w:val="both"/>
        <w:rPr>
          <w:rFonts w:eastAsia="Calibri"/>
          <w:sz w:val="24"/>
          <w:szCs w:val="24"/>
          <w:lang w:val="lv-LV" w:eastAsia="ar-SA"/>
        </w:rPr>
      </w:pPr>
      <w:r w:rsidRPr="004D3177">
        <w:rPr>
          <w:rFonts w:eastAsia="Calibri"/>
          <w:sz w:val="24"/>
          <w:szCs w:val="24"/>
          <w:lang w:val="lv-LV" w:eastAsia="ar-SA"/>
        </w:rPr>
        <w:t>5 (piecu) darba dienu laikā no 7.7. apakšpunktā noteikto dokumentu saņemšanas dienas Pasūtītājs rakstiski apstiprina Izpildītāja izraudzīto ekspertu. Gadījumā, ja Izpildītāja izraudzītais eksperts neatbilst Iepirkuma dokumentos noteiktajām personāla kvalifikācijas prasībām vai ekspertam nav līdzvērtīgas kvalifikācijas ekspertam, kurš tiek aizstāts, Pasūtītājs neapstiprina Izpildītāja izraudzīto ekspertu.</w:t>
      </w:r>
    </w:p>
    <w:p w14:paraId="2E4A11F7" w14:textId="77777777" w:rsidR="005E04ED" w:rsidRPr="004D3177" w:rsidRDefault="005E04ED" w:rsidP="005E04ED">
      <w:pPr>
        <w:numPr>
          <w:ilvl w:val="0"/>
          <w:numId w:val="6"/>
        </w:numPr>
        <w:suppressAutoHyphens/>
        <w:spacing w:before="120" w:after="120"/>
        <w:ind w:left="426"/>
        <w:jc w:val="center"/>
        <w:rPr>
          <w:rFonts w:eastAsia="Calibri"/>
          <w:sz w:val="24"/>
          <w:szCs w:val="24"/>
          <w:lang w:val="lv-LV" w:eastAsia="ar-SA"/>
        </w:rPr>
      </w:pPr>
      <w:r w:rsidRPr="004D3177">
        <w:rPr>
          <w:b/>
          <w:sz w:val="24"/>
          <w:szCs w:val="24"/>
          <w:lang w:val="lv-LV"/>
        </w:rPr>
        <w:t>INTELEKTUĀLAIS ĪPAŠUMS UN AUTORTIESĪBAS</w:t>
      </w:r>
    </w:p>
    <w:p w14:paraId="6A9FECE5" w14:textId="77777777" w:rsidR="005E04ED" w:rsidRPr="004D3177" w:rsidRDefault="005E04ED" w:rsidP="005E04ED">
      <w:pPr>
        <w:numPr>
          <w:ilvl w:val="1"/>
          <w:numId w:val="6"/>
        </w:numPr>
        <w:suppressAutoHyphens/>
        <w:spacing w:before="120" w:after="120"/>
        <w:ind w:left="426" w:hanging="567"/>
        <w:jc w:val="both"/>
        <w:rPr>
          <w:rFonts w:eastAsia="Calibri"/>
          <w:sz w:val="24"/>
          <w:szCs w:val="24"/>
          <w:lang w:val="lv-LV" w:eastAsia="ar-SA"/>
        </w:rPr>
      </w:pPr>
      <w:r w:rsidRPr="004D3177">
        <w:rPr>
          <w:sz w:val="24"/>
          <w:szCs w:val="24"/>
          <w:lang w:val="lv-LV"/>
        </w:rPr>
        <w:t>Pasūtītājam ir īpašuma tiesības uz Pakalpojumu, visiem izmantotajiem materiāliem, sagatavēm un ar Pakalpojumu saistīto dokumentāciju.</w:t>
      </w:r>
    </w:p>
    <w:p w14:paraId="145007ED" w14:textId="77777777" w:rsidR="005E04ED" w:rsidRPr="004D3177" w:rsidRDefault="005E04ED" w:rsidP="005E04ED">
      <w:pPr>
        <w:numPr>
          <w:ilvl w:val="1"/>
          <w:numId w:val="6"/>
        </w:numPr>
        <w:suppressAutoHyphens/>
        <w:spacing w:before="120" w:after="120"/>
        <w:ind w:left="426" w:hanging="567"/>
        <w:jc w:val="both"/>
        <w:rPr>
          <w:rFonts w:eastAsia="Calibri"/>
          <w:sz w:val="24"/>
          <w:szCs w:val="24"/>
          <w:lang w:val="lv-LV" w:eastAsia="ar-SA"/>
        </w:rPr>
      </w:pPr>
      <w:r w:rsidRPr="004D3177">
        <w:rPr>
          <w:sz w:val="24"/>
          <w:szCs w:val="24"/>
          <w:lang w:val="lv-LV"/>
        </w:rPr>
        <w:t>Pakalpojumu izpildes rezultātā izstrādātie materiāli un autortiesības uz tiem ir Pasūtītāja īpašums.</w:t>
      </w:r>
      <w:r w:rsidRPr="004D3177">
        <w:rPr>
          <w:rFonts w:eastAsia="Calibri"/>
          <w:sz w:val="24"/>
          <w:szCs w:val="24"/>
          <w:lang w:val="lv-LV" w:eastAsia="ar-SA"/>
        </w:rPr>
        <w:t xml:space="preserve"> Izpildītājam nav tiesību jebkādā veidā ierobežot Pasūtītāja tiesības brīvi un pēc saviem ieskatiem rīkoties ar tiem.</w:t>
      </w:r>
    </w:p>
    <w:p w14:paraId="5D4CD6CD" w14:textId="77777777" w:rsidR="005E04ED" w:rsidRPr="004D3177" w:rsidRDefault="005E04ED" w:rsidP="005E04ED">
      <w:pPr>
        <w:numPr>
          <w:ilvl w:val="1"/>
          <w:numId w:val="6"/>
        </w:numPr>
        <w:suppressAutoHyphens/>
        <w:spacing w:before="120" w:after="120"/>
        <w:ind w:left="426" w:hanging="567"/>
        <w:jc w:val="both"/>
        <w:rPr>
          <w:rFonts w:eastAsia="Calibri"/>
          <w:sz w:val="24"/>
          <w:szCs w:val="24"/>
          <w:lang w:val="lv-LV" w:eastAsia="ar-SA"/>
        </w:rPr>
      </w:pPr>
      <w:r w:rsidRPr="004D3177">
        <w:rPr>
          <w:sz w:val="24"/>
          <w:szCs w:val="24"/>
          <w:lang w:val="lv-LV"/>
        </w:rPr>
        <w:t>Ja Pakalpojumu izpildes laikā tiek radīta vērtība, kas var tikt uzskatīta par autortiesību objektu, ar Pakalpojumu pieņemšanas - nodošanas akta parakstīšanas brīdi Izpildītājs nodod Pasūtītājam bez papildus atlīdzības visas Latvijas Republikas Autortiesību likuma 15. pantā noteiktās autora mantiskās tiesības. Šajā punktā minētā atlīdzība par autora mantiskajām tiesībām ir ietverta Līguma summā.</w:t>
      </w:r>
    </w:p>
    <w:p w14:paraId="67D97027" w14:textId="77777777" w:rsidR="005E04ED" w:rsidRPr="004D3177" w:rsidRDefault="005E04ED" w:rsidP="005E04ED">
      <w:pPr>
        <w:numPr>
          <w:ilvl w:val="0"/>
          <w:numId w:val="6"/>
        </w:numPr>
        <w:suppressAutoHyphens/>
        <w:spacing w:before="120" w:after="120"/>
        <w:ind w:left="426"/>
        <w:jc w:val="center"/>
        <w:rPr>
          <w:rFonts w:eastAsia="Calibri"/>
          <w:sz w:val="24"/>
          <w:szCs w:val="24"/>
          <w:lang w:val="lv-LV" w:eastAsia="ar-SA"/>
        </w:rPr>
      </w:pPr>
      <w:r w:rsidRPr="004D3177">
        <w:rPr>
          <w:rFonts w:eastAsia="Calibri"/>
          <w:b/>
          <w:bCs/>
          <w:color w:val="000000"/>
          <w:sz w:val="24"/>
          <w:szCs w:val="24"/>
          <w:lang w:val="lv-LV" w:eastAsia="ar-SA"/>
        </w:rPr>
        <w:t>STRĪDU IZŠĶIRŠANAS KĀRTĪBA</w:t>
      </w:r>
    </w:p>
    <w:p w14:paraId="1BB087C6" w14:textId="77777777" w:rsidR="005E04ED" w:rsidRPr="004D3177" w:rsidRDefault="005E04ED" w:rsidP="005E04ED">
      <w:pPr>
        <w:numPr>
          <w:ilvl w:val="1"/>
          <w:numId w:val="6"/>
        </w:numPr>
        <w:suppressAutoHyphens/>
        <w:spacing w:before="120" w:after="120"/>
        <w:ind w:left="426" w:hanging="567"/>
        <w:jc w:val="both"/>
        <w:rPr>
          <w:rFonts w:eastAsia="Calibri"/>
          <w:sz w:val="24"/>
          <w:szCs w:val="24"/>
          <w:lang w:val="lv-LV" w:eastAsia="ar-SA"/>
        </w:rPr>
      </w:pPr>
      <w:r w:rsidRPr="004D3177">
        <w:rPr>
          <w:rFonts w:eastAsia="Calibri"/>
          <w:color w:val="000000"/>
          <w:sz w:val="24"/>
          <w:szCs w:val="24"/>
          <w:lang w:val="lv-LV" w:eastAsia="ar-SA"/>
        </w:rPr>
        <w:t>Visas domstarpības, kas Pusēm radušās sakarā ar Līguma izpildi, Puses apņemas risināt pārrunu ceļā.</w:t>
      </w:r>
    </w:p>
    <w:p w14:paraId="5E557737" w14:textId="77777777" w:rsidR="005E04ED" w:rsidRPr="004D3177" w:rsidRDefault="005E04ED" w:rsidP="005E04ED">
      <w:pPr>
        <w:numPr>
          <w:ilvl w:val="1"/>
          <w:numId w:val="6"/>
        </w:numPr>
        <w:suppressAutoHyphens/>
        <w:spacing w:before="120" w:after="120"/>
        <w:ind w:left="426" w:hanging="567"/>
        <w:jc w:val="both"/>
        <w:rPr>
          <w:rFonts w:eastAsia="Calibri"/>
          <w:sz w:val="24"/>
          <w:szCs w:val="24"/>
          <w:lang w:val="lv-LV" w:eastAsia="ar-SA"/>
        </w:rPr>
      </w:pPr>
      <w:r w:rsidRPr="004D3177">
        <w:rPr>
          <w:rFonts w:eastAsia="Calibri"/>
          <w:color w:val="000000"/>
          <w:sz w:val="24"/>
          <w:szCs w:val="24"/>
          <w:lang w:val="lv-LV" w:eastAsia="ar-SA"/>
        </w:rPr>
        <w:t>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esošajiem normatīvajiem aktiem.</w:t>
      </w:r>
    </w:p>
    <w:p w14:paraId="0FCB7357" w14:textId="77777777" w:rsidR="005E04ED" w:rsidRPr="004D3177" w:rsidRDefault="005E04ED" w:rsidP="005E04ED">
      <w:pPr>
        <w:numPr>
          <w:ilvl w:val="0"/>
          <w:numId w:val="6"/>
        </w:numPr>
        <w:suppressAutoHyphens/>
        <w:spacing w:before="120" w:after="120"/>
        <w:ind w:left="426"/>
        <w:jc w:val="center"/>
        <w:rPr>
          <w:rFonts w:eastAsia="Calibri"/>
          <w:sz w:val="24"/>
          <w:szCs w:val="24"/>
          <w:lang w:val="lv-LV" w:eastAsia="ar-SA"/>
        </w:rPr>
      </w:pPr>
      <w:r w:rsidRPr="004D3177">
        <w:rPr>
          <w:rFonts w:eastAsia="Calibri"/>
          <w:b/>
          <w:bCs/>
          <w:color w:val="000000"/>
          <w:sz w:val="24"/>
          <w:szCs w:val="24"/>
          <w:lang w:val="lv-LV" w:eastAsia="ar-SA"/>
        </w:rPr>
        <w:t>NOBEIGUMA NOTEIKUMI</w:t>
      </w:r>
    </w:p>
    <w:p w14:paraId="0B149BD6" w14:textId="77777777" w:rsidR="005E04ED" w:rsidRPr="004D3177" w:rsidRDefault="005E04ED" w:rsidP="005E04ED">
      <w:pPr>
        <w:numPr>
          <w:ilvl w:val="1"/>
          <w:numId w:val="6"/>
        </w:numPr>
        <w:suppressAutoHyphens/>
        <w:spacing w:before="120" w:after="120"/>
        <w:ind w:left="426" w:hanging="567"/>
        <w:jc w:val="both"/>
        <w:rPr>
          <w:rFonts w:eastAsia="Calibri"/>
          <w:sz w:val="24"/>
          <w:szCs w:val="24"/>
          <w:lang w:val="lv-LV" w:eastAsia="ar-SA"/>
        </w:rPr>
      </w:pPr>
      <w:r w:rsidRPr="004D3177">
        <w:rPr>
          <w:rFonts w:eastAsia="Calibri"/>
          <w:sz w:val="24"/>
          <w:szCs w:val="24"/>
          <w:lang w:val="lv-LV" w:eastAsia="ar-SA"/>
        </w:rPr>
        <w:t xml:space="preserve">Izpildītāja kontaktpersona Līguma izpildē ir: </w:t>
      </w:r>
      <w:r w:rsidRPr="004D3177">
        <w:rPr>
          <w:rFonts w:eastAsia="Calibri"/>
          <w:sz w:val="24"/>
          <w:szCs w:val="24"/>
          <w:highlight w:val="lightGray"/>
          <w:lang w:val="lv-LV" w:eastAsia="ar-SA"/>
        </w:rPr>
        <w:t>__________________________</w:t>
      </w:r>
      <w:r w:rsidRPr="004D3177">
        <w:rPr>
          <w:rFonts w:eastAsia="Calibri"/>
          <w:sz w:val="24"/>
          <w:szCs w:val="24"/>
          <w:lang w:val="lv-LV" w:eastAsia="ar-SA"/>
        </w:rPr>
        <w:t xml:space="preserve"> /vārds, uzvārds, amats, kontakttālrunis, e-pasts/.</w:t>
      </w:r>
    </w:p>
    <w:p w14:paraId="30AB224E" w14:textId="77777777" w:rsidR="005E04ED" w:rsidRPr="004D3177" w:rsidRDefault="005E04ED" w:rsidP="005E04ED">
      <w:pPr>
        <w:numPr>
          <w:ilvl w:val="1"/>
          <w:numId w:val="6"/>
        </w:numPr>
        <w:suppressAutoHyphens/>
        <w:spacing w:before="120" w:after="120"/>
        <w:ind w:left="426" w:hanging="567"/>
        <w:jc w:val="both"/>
        <w:rPr>
          <w:rFonts w:eastAsia="Calibri"/>
          <w:sz w:val="24"/>
          <w:szCs w:val="24"/>
          <w:lang w:val="lv-LV" w:eastAsia="ar-SA"/>
        </w:rPr>
      </w:pPr>
      <w:r w:rsidRPr="004D3177">
        <w:rPr>
          <w:rFonts w:eastAsia="Calibri"/>
          <w:sz w:val="24"/>
          <w:szCs w:val="24"/>
          <w:lang w:val="lv-LV" w:eastAsia="ar-SA"/>
        </w:rPr>
        <w:t xml:space="preserve">Pasūtītāja kontaktpersona Līguma izpildē ir: </w:t>
      </w:r>
      <w:r>
        <w:rPr>
          <w:rFonts w:eastAsia="Calibri"/>
          <w:sz w:val="24"/>
          <w:szCs w:val="24"/>
          <w:lang w:val="lv-LV" w:eastAsia="ar-SA"/>
        </w:rPr>
        <w:t>Inga Brieze</w:t>
      </w:r>
      <w:r w:rsidRPr="004D3177">
        <w:rPr>
          <w:rFonts w:eastAsia="Calibri"/>
          <w:sz w:val="24"/>
          <w:szCs w:val="24"/>
          <w:lang w:val="lv-LV" w:eastAsia="ar-SA"/>
        </w:rPr>
        <w:t>, Projekta</w:t>
      </w:r>
      <w:r w:rsidRPr="004D3177">
        <w:rPr>
          <w:sz w:val="24"/>
          <w:szCs w:val="24"/>
          <w:lang w:val="lv-LV"/>
        </w:rPr>
        <w:t xml:space="preserve"> koordinatore</w:t>
      </w:r>
      <w:r w:rsidRPr="004D3177">
        <w:rPr>
          <w:rFonts w:eastAsia="Calibri"/>
          <w:sz w:val="24"/>
          <w:szCs w:val="24"/>
          <w:lang w:val="lv-LV" w:eastAsia="ar-SA"/>
        </w:rPr>
        <w:t xml:space="preserve">, </w:t>
      </w:r>
      <w:hyperlink r:id="rId14" w:history="1">
        <w:r w:rsidRPr="006C7441">
          <w:rPr>
            <w:rStyle w:val="Hyperlink"/>
            <w:rFonts w:eastAsia="Calibri"/>
            <w:sz w:val="24"/>
            <w:szCs w:val="24"/>
            <w:lang w:val="lv-LV" w:eastAsia="ar-SA"/>
          </w:rPr>
          <w:t>inga.brieze@rpr.gov.lv</w:t>
        </w:r>
      </w:hyperlink>
      <w:r>
        <w:rPr>
          <w:rFonts w:eastAsia="Calibri"/>
          <w:sz w:val="24"/>
          <w:szCs w:val="24"/>
          <w:lang w:val="lv-LV" w:eastAsia="ar-SA"/>
        </w:rPr>
        <w:t xml:space="preserve"> </w:t>
      </w:r>
      <w:r w:rsidRPr="004D3177">
        <w:rPr>
          <w:rFonts w:eastAsia="Calibri"/>
          <w:sz w:val="24"/>
          <w:szCs w:val="24"/>
          <w:lang w:val="lv-LV" w:eastAsia="ar-SA"/>
        </w:rPr>
        <w:t xml:space="preserve">, tālr. </w:t>
      </w:r>
      <w:r w:rsidRPr="004D3177">
        <w:rPr>
          <w:color w:val="070808"/>
          <w:sz w:val="24"/>
          <w:szCs w:val="24"/>
          <w:lang w:val="lv-LV"/>
        </w:rPr>
        <w:t>+ 371 </w:t>
      </w:r>
      <w:r>
        <w:rPr>
          <w:sz w:val="24"/>
          <w:szCs w:val="24"/>
          <w:lang w:val="lv-LV" w:eastAsia="lv-LV"/>
        </w:rPr>
        <w:t>29488197.</w:t>
      </w:r>
    </w:p>
    <w:p w14:paraId="304FE1B4" w14:textId="77777777" w:rsidR="005E04ED" w:rsidRPr="004D3177" w:rsidRDefault="005E04ED" w:rsidP="005E04ED">
      <w:pPr>
        <w:numPr>
          <w:ilvl w:val="1"/>
          <w:numId w:val="6"/>
        </w:numPr>
        <w:suppressAutoHyphens/>
        <w:spacing w:before="120" w:after="120"/>
        <w:ind w:left="426" w:hanging="567"/>
        <w:jc w:val="both"/>
        <w:rPr>
          <w:sz w:val="24"/>
          <w:szCs w:val="24"/>
          <w:lang w:val="lv-LV"/>
        </w:rPr>
      </w:pPr>
      <w:r w:rsidRPr="004D3177">
        <w:rPr>
          <w:sz w:val="24"/>
          <w:szCs w:val="24"/>
          <w:lang w:val="lv-LV"/>
        </w:rPr>
        <w:t>Pienākumi un tiesības, kas nav ietvertas Līgumā, tiek regulētas atbilstoši Latvijas Republikas normatīvajiem aktiem.</w:t>
      </w:r>
    </w:p>
    <w:p w14:paraId="0392884B" w14:textId="77777777" w:rsidR="005E04ED" w:rsidRPr="004D3177" w:rsidRDefault="005E04ED" w:rsidP="005E04ED">
      <w:pPr>
        <w:numPr>
          <w:ilvl w:val="1"/>
          <w:numId w:val="6"/>
        </w:numPr>
        <w:suppressAutoHyphens/>
        <w:spacing w:before="120" w:after="120"/>
        <w:ind w:left="426" w:hanging="567"/>
        <w:jc w:val="both"/>
        <w:rPr>
          <w:sz w:val="24"/>
          <w:szCs w:val="24"/>
          <w:lang w:val="lv-LV"/>
        </w:rPr>
      </w:pPr>
      <w:r w:rsidRPr="004D3177">
        <w:rPr>
          <w:sz w:val="24"/>
          <w:szCs w:val="24"/>
          <w:lang w:val="lv-LV"/>
        </w:rPr>
        <w:t>Līguma noteikumus var grozīt, Pusēm rakstiski par to vienojoties.</w:t>
      </w:r>
    </w:p>
    <w:p w14:paraId="278346D1" w14:textId="77777777" w:rsidR="005E04ED" w:rsidRPr="004D3177" w:rsidRDefault="005E04ED" w:rsidP="005E04ED">
      <w:pPr>
        <w:numPr>
          <w:ilvl w:val="1"/>
          <w:numId w:val="6"/>
        </w:numPr>
        <w:suppressAutoHyphens/>
        <w:spacing w:before="120" w:after="120"/>
        <w:ind w:left="426" w:hanging="567"/>
        <w:jc w:val="both"/>
        <w:rPr>
          <w:sz w:val="24"/>
          <w:szCs w:val="24"/>
          <w:lang w:val="lv-LV"/>
        </w:rPr>
      </w:pPr>
      <w:r w:rsidRPr="004D3177">
        <w:rPr>
          <w:sz w:val="24"/>
          <w:szCs w:val="24"/>
          <w:lang w:val="lv-LV"/>
        </w:rPr>
        <w:t xml:space="preserve">Ja kāds no Līguma punktiem zaudē spēku vai ir pretrunā ar </w:t>
      </w:r>
      <w:proofErr w:type="spellStart"/>
      <w:r w:rsidRPr="004D3177">
        <w:rPr>
          <w:sz w:val="24"/>
          <w:szCs w:val="24"/>
          <w:lang w:val="lv-LV"/>
        </w:rPr>
        <w:t>jaunizdotajiem</w:t>
      </w:r>
      <w:proofErr w:type="spellEnd"/>
      <w:r w:rsidRPr="004D3177">
        <w:rPr>
          <w:sz w:val="24"/>
          <w:szCs w:val="24"/>
          <w:lang w:val="lv-LV"/>
        </w:rPr>
        <w:t xml:space="preserve"> normatīvajiem aktiem, tas neietekmē pārējo punktu spēkā esamību. Nepieciešamības gadījumā Līguma punkti ir grozāmi atbilstoši spēkā esošajiem normatīvajiem aktiem, lai tiktu izpildītas Līgumā noteiktās saistības.</w:t>
      </w:r>
    </w:p>
    <w:p w14:paraId="724081C9" w14:textId="77777777" w:rsidR="005E04ED" w:rsidRPr="004D3177" w:rsidRDefault="005E04ED" w:rsidP="005E04ED">
      <w:pPr>
        <w:numPr>
          <w:ilvl w:val="1"/>
          <w:numId w:val="6"/>
        </w:numPr>
        <w:suppressAutoHyphens/>
        <w:spacing w:before="120" w:after="120"/>
        <w:ind w:left="426" w:hanging="567"/>
        <w:jc w:val="both"/>
        <w:rPr>
          <w:sz w:val="24"/>
          <w:szCs w:val="24"/>
          <w:lang w:val="lv-LV"/>
        </w:rPr>
      </w:pPr>
      <w:r w:rsidRPr="004D3177">
        <w:rPr>
          <w:sz w:val="24"/>
          <w:szCs w:val="24"/>
          <w:lang w:val="lv-LV"/>
        </w:rPr>
        <w:t>Visi Līguma pielikumi, vienošanās, papildinājumi un grozījumi kļūst par Līguma neatņemamu sastāvdaļu, kad to parakstījušas abas Puses</w:t>
      </w:r>
      <w:r w:rsidRPr="004D3177">
        <w:rPr>
          <w:rFonts w:eastAsia="Calibri"/>
          <w:sz w:val="24"/>
          <w:szCs w:val="24"/>
          <w:lang w:val="lv-LV" w:eastAsia="ar-SA"/>
        </w:rPr>
        <w:t>.</w:t>
      </w:r>
    </w:p>
    <w:p w14:paraId="2FBFEF43" w14:textId="77777777" w:rsidR="005E04ED" w:rsidRPr="00916D15" w:rsidRDefault="005E04ED" w:rsidP="005E04ED">
      <w:pPr>
        <w:numPr>
          <w:ilvl w:val="1"/>
          <w:numId w:val="6"/>
        </w:numPr>
        <w:suppressAutoHyphens/>
        <w:spacing w:before="120" w:after="120"/>
        <w:ind w:left="426" w:hanging="567"/>
        <w:jc w:val="both"/>
        <w:rPr>
          <w:sz w:val="24"/>
          <w:szCs w:val="24"/>
          <w:lang w:val="lv-LV"/>
        </w:rPr>
      </w:pPr>
      <w:r w:rsidRPr="004D3177">
        <w:rPr>
          <w:rFonts w:eastAsia="Calibri"/>
          <w:sz w:val="24"/>
          <w:szCs w:val="24"/>
          <w:lang w:val="lv-LV" w:eastAsia="ar-SA"/>
        </w:rPr>
        <w:t>Līguma teksts sagatavots latviešu valodā ___ (_______) eksemplāros katrs uz __ (____) lapām, neieskaitot pielikumus. Līgumam ir divi pielikumi 1. pielikums – “Tehniskā specifikācija”, caurauklots ar Līgumu; 2. pielikums – Pretendenta  piedāvājums iepirkumā, necaurauklots. Viens Līguma eksemplārs glabājas pie Pasūtītāja, otrs – pie Izpildītāja. Abiem Līguma eksemplāriem ir vienāds juridisks spēks.</w:t>
      </w:r>
    </w:p>
    <w:p w14:paraId="5209072E" w14:textId="77777777" w:rsidR="00916D15" w:rsidRPr="004D3177" w:rsidRDefault="00916D15" w:rsidP="00916D15">
      <w:pPr>
        <w:suppressAutoHyphens/>
        <w:spacing w:before="120" w:after="120"/>
        <w:ind w:left="426"/>
        <w:jc w:val="both"/>
        <w:rPr>
          <w:sz w:val="24"/>
          <w:szCs w:val="24"/>
          <w:lang w:val="lv-LV"/>
        </w:rPr>
      </w:pPr>
    </w:p>
    <w:p w14:paraId="714A9EE6" w14:textId="77777777" w:rsidR="005E04ED" w:rsidRPr="004D3177" w:rsidRDefault="005E04ED" w:rsidP="005E04ED">
      <w:pPr>
        <w:numPr>
          <w:ilvl w:val="0"/>
          <w:numId w:val="6"/>
        </w:numPr>
        <w:suppressAutoHyphens/>
        <w:spacing w:before="120" w:after="120"/>
        <w:jc w:val="center"/>
        <w:rPr>
          <w:sz w:val="24"/>
          <w:szCs w:val="24"/>
          <w:lang w:val="lv-LV"/>
        </w:rPr>
      </w:pPr>
      <w:r w:rsidRPr="004D3177">
        <w:rPr>
          <w:b/>
          <w:bCs/>
          <w:iCs/>
          <w:sz w:val="24"/>
          <w:szCs w:val="24"/>
          <w:lang w:val="lv-LV" w:eastAsia="ar-SA"/>
        </w:rPr>
        <w:lastRenderedPageBreak/>
        <w:t>PUŠU PARAKSTI UN REKVIZĪTI</w:t>
      </w:r>
    </w:p>
    <w:tbl>
      <w:tblPr>
        <w:tblW w:w="9638" w:type="dxa"/>
        <w:tblInd w:w="-106" w:type="dxa"/>
        <w:tblLayout w:type="fixed"/>
        <w:tblLook w:val="0000" w:firstRow="0" w:lastRow="0" w:firstColumn="0" w:lastColumn="0" w:noHBand="0" w:noVBand="0"/>
      </w:tblPr>
      <w:tblGrid>
        <w:gridCol w:w="4819"/>
        <w:gridCol w:w="4819"/>
      </w:tblGrid>
      <w:tr w:rsidR="005E04ED" w:rsidRPr="004D3177" w14:paraId="29E6936F" w14:textId="77777777" w:rsidTr="008F46FE">
        <w:trPr>
          <w:trHeight w:val="80"/>
        </w:trPr>
        <w:tc>
          <w:tcPr>
            <w:tcW w:w="4819" w:type="dxa"/>
          </w:tcPr>
          <w:p w14:paraId="72EF5190" w14:textId="77777777" w:rsidR="005E04ED" w:rsidRPr="004D3177" w:rsidRDefault="005E04ED" w:rsidP="00325AB0">
            <w:pPr>
              <w:tabs>
                <w:tab w:val="left" w:pos="709"/>
              </w:tabs>
              <w:suppressAutoHyphens/>
              <w:ind w:left="426"/>
              <w:rPr>
                <w:rFonts w:eastAsia="Calibri"/>
                <w:sz w:val="24"/>
                <w:szCs w:val="24"/>
                <w:lang w:val="lv-LV" w:eastAsia="ar-SA"/>
              </w:rPr>
            </w:pPr>
            <w:r w:rsidRPr="004D3177">
              <w:rPr>
                <w:rFonts w:eastAsia="Calibri"/>
                <w:caps/>
                <w:sz w:val="24"/>
                <w:szCs w:val="24"/>
                <w:u w:val="single"/>
                <w:lang w:val="lv-LV" w:eastAsia="ar-SA"/>
              </w:rPr>
              <w:t>Pasūtītājs</w:t>
            </w:r>
            <w:r w:rsidRPr="004D3177">
              <w:rPr>
                <w:rFonts w:eastAsia="Calibri"/>
                <w:sz w:val="24"/>
                <w:szCs w:val="24"/>
                <w:lang w:val="lv-LV" w:eastAsia="ar-SA"/>
              </w:rPr>
              <w:t xml:space="preserve">: </w:t>
            </w:r>
          </w:p>
          <w:p w14:paraId="6218FD8B" w14:textId="77777777" w:rsidR="005E04ED" w:rsidRPr="004D3177" w:rsidRDefault="005E04ED" w:rsidP="00325AB0">
            <w:pPr>
              <w:tabs>
                <w:tab w:val="left" w:pos="709"/>
              </w:tabs>
              <w:suppressAutoHyphens/>
              <w:ind w:left="426"/>
              <w:rPr>
                <w:rFonts w:eastAsia="Calibri"/>
                <w:sz w:val="24"/>
                <w:szCs w:val="24"/>
                <w:lang w:val="lv-LV" w:eastAsia="ar-SA"/>
              </w:rPr>
            </w:pPr>
          </w:p>
          <w:p w14:paraId="73C39DA0" w14:textId="77777777" w:rsidR="005E04ED" w:rsidRPr="004D3177" w:rsidRDefault="005E04ED" w:rsidP="00325AB0">
            <w:pPr>
              <w:tabs>
                <w:tab w:val="left" w:pos="709"/>
              </w:tabs>
              <w:suppressAutoHyphens/>
              <w:ind w:left="426"/>
              <w:rPr>
                <w:rFonts w:eastAsia="Calibri"/>
                <w:b/>
                <w:sz w:val="24"/>
                <w:szCs w:val="24"/>
                <w:lang w:val="lv-LV" w:eastAsia="ar-SA"/>
              </w:rPr>
            </w:pPr>
            <w:r w:rsidRPr="004D3177">
              <w:rPr>
                <w:rFonts w:eastAsia="Calibri"/>
                <w:b/>
                <w:sz w:val="24"/>
                <w:szCs w:val="24"/>
                <w:lang w:val="lv-LV" w:eastAsia="ar-SA"/>
              </w:rPr>
              <w:t>Rīgas plānošanas reģions</w:t>
            </w:r>
          </w:p>
          <w:p w14:paraId="3283050D" w14:textId="77777777" w:rsidR="005E04ED" w:rsidRPr="004D3177" w:rsidRDefault="005E04ED" w:rsidP="00325AB0">
            <w:pPr>
              <w:tabs>
                <w:tab w:val="left" w:pos="709"/>
              </w:tabs>
              <w:suppressAutoHyphens/>
              <w:ind w:left="426"/>
              <w:rPr>
                <w:sz w:val="24"/>
                <w:szCs w:val="24"/>
                <w:lang w:val="lv-LV"/>
              </w:rPr>
            </w:pPr>
            <w:r w:rsidRPr="004D3177">
              <w:rPr>
                <w:b/>
                <w:sz w:val="24"/>
                <w:szCs w:val="24"/>
                <w:lang w:val="lv-LV"/>
              </w:rPr>
              <w:t>Reģ. Nr.</w:t>
            </w:r>
            <w:r w:rsidRPr="004D3177">
              <w:rPr>
                <w:sz w:val="24"/>
                <w:szCs w:val="24"/>
                <w:lang w:val="lv-LV"/>
              </w:rPr>
              <w:t>: 90002222018</w:t>
            </w:r>
          </w:p>
          <w:p w14:paraId="67659C5C" w14:textId="77777777" w:rsidR="005E04ED" w:rsidRPr="004D3177" w:rsidRDefault="005E04ED" w:rsidP="00325AB0">
            <w:pPr>
              <w:tabs>
                <w:tab w:val="left" w:pos="709"/>
              </w:tabs>
              <w:suppressAutoHyphens/>
              <w:ind w:left="426"/>
              <w:rPr>
                <w:sz w:val="24"/>
                <w:szCs w:val="24"/>
                <w:lang w:val="lv-LV"/>
              </w:rPr>
            </w:pPr>
            <w:r w:rsidRPr="004D3177">
              <w:rPr>
                <w:b/>
                <w:sz w:val="24"/>
                <w:szCs w:val="24"/>
                <w:lang w:val="lv-LV"/>
              </w:rPr>
              <w:t>Adrese:</w:t>
            </w:r>
            <w:r w:rsidRPr="004D3177">
              <w:rPr>
                <w:sz w:val="24"/>
                <w:szCs w:val="24"/>
                <w:lang w:val="lv-LV"/>
              </w:rPr>
              <w:t xml:space="preserve"> Zigfrīda Annas Meierovica</w:t>
            </w:r>
          </w:p>
          <w:p w14:paraId="402C710E" w14:textId="77777777" w:rsidR="005E04ED" w:rsidRPr="004D3177" w:rsidRDefault="005E04ED" w:rsidP="00325AB0">
            <w:pPr>
              <w:tabs>
                <w:tab w:val="left" w:pos="709"/>
              </w:tabs>
              <w:suppressAutoHyphens/>
              <w:ind w:left="426"/>
              <w:rPr>
                <w:sz w:val="24"/>
                <w:szCs w:val="24"/>
                <w:lang w:val="lv-LV"/>
              </w:rPr>
            </w:pPr>
            <w:r w:rsidRPr="004D3177">
              <w:rPr>
                <w:sz w:val="24"/>
                <w:szCs w:val="24"/>
                <w:lang w:val="lv-LV"/>
              </w:rPr>
              <w:t>bulv.18, Rīga, LV-1050</w:t>
            </w:r>
          </w:p>
          <w:p w14:paraId="03F9F4B1" w14:textId="77777777" w:rsidR="005E04ED" w:rsidRPr="004D3177" w:rsidRDefault="005E04ED" w:rsidP="00325AB0">
            <w:pPr>
              <w:tabs>
                <w:tab w:val="left" w:pos="709"/>
              </w:tabs>
              <w:suppressAutoHyphens/>
              <w:ind w:left="426"/>
              <w:rPr>
                <w:sz w:val="24"/>
                <w:szCs w:val="24"/>
                <w:lang w:val="lv-LV"/>
              </w:rPr>
            </w:pPr>
            <w:r w:rsidRPr="004D3177">
              <w:rPr>
                <w:b/>
                <w:sz w:val="24"/>
                <w:szCs w:val="24"/>
                <w:lang w:val="lv-LV"/>
              </w:rPr>
              <w:t>Maksātāja iestāde:</w:t>
            </w:r>
            <w:r w:rsidRPr="004D3177">
              <w:rPr>
                <w:sz w:val="24"/>
                <w:szCs w:val="24"/>
                <w:lang w:val="lv-LV"/>
              </w:rPr>
              <w:t xml:space="preserve"> Valsts kase</w:t>
            </w:r>
          </w:p>
          <w:p w14:paraId="272CCC2C" w14:textId="77777777" w:rsidR="005E04ED" w:rsidRDefault="005E04ED" w:rsidP="00325AB0">
            <w:pPr>
              <w:tabs>
                <w:tab w:val="left" w:pos="709"/>
              </w:tabs>
              <w:suppressAutoHyphens/>
              <w:ind w:left="426"/>
              <w:rPr>
                <w:sz w:val="24"/>
                <w:szCs w:val="24"/>
                <w:lang w:val="lv-LV"/>
              </w:rPr>
            </w:pPr>
            <w:r w:rsidRPr="004D3177">
              <w:rPr>
                <w:b/>
                <w:sz w:val="24"/>
                <w:szCs w:val="24"/>
                <w:lang w:val="lv-LV"/>
              </w:rPr>
              <w:t>Konts:</w:t>
            </w:r>
            <w:r w:rsidRPr="004D3177">
              <w:rPr>
                <w:sz w:val="24"/>
                <w:szCs w:val="24"/>
                <w:lang w:val="lv-LV"/>
              </w:rPr>
              <w:t xml:space="preserve"> </w:t>
            </w:r>
          </w:p>
          <w:p w14:paraId="6875C0DE" w14:textId="77777777" w:rsidR="00325AB0" w:rsidRDefault="00325AB0" w:rsidP="00325AB0">
            <w:pPr>
              <w:tabs>
                <w:tab w:val="left" w:pos="709"/>
              </w:tabs>
              <w:suppressAutoHyphens/>
              <w:ind w:left="426"/>
              <w:rPr>
                <w:sz w:val="24"/>
                <w:szCs w:val="24"/>
                <w:lang w:val="lv-LV"/>
              </w:rPr>
            </w:pPr>
          </w:p>
          <w:p w14:paraId="0874E28A" w14:textId="77777777" w:rsidR="00325AB0" w:rsidRPr="004D3177" w:rsidRDefault="00325AB0" w:rsidP="00325AB0">
            <w:pPr>
              <w:tabs>
                <w:tab w:val="left" w:pos="709"/>
              </w:tabs>
              <w:suppressAutoHyphens/>
              <w:ind w:left="426"/>
              <w:rPr>
                <w:sz w:val="24"/>
                <w:szCs w:val="24"/>
                <w:lang w:val="lv-LV"/>
              </w:rPr>
            </w:pPr>
          </w:p>
          <w:p w14:paraId="7CA16B5A" w14:textId="77777777" w:rsidR="005E04ED" w:rsidRPr="004D3177" w:rsidRDefault="005E04ED" w:rsidP="00325AB0">
            <w:pPr>
              <w:tabs>
                <w:tab w:val="left" w:pos="709"/>
              </w:tabs>
              <w:suppressAutoHyphens/>
              <w:ind w:left="426"/>
              <w:rPr>
                <w:sz w:val="24"/>
                <w:szCs w:val="24"/>
                <w:lang w:val="lv-LV"/>
              </w:rPr>
            </w:pPr>
            <w:r w:rsidRPr="004D3177">
              <w:rPr>
                <w:sz w:val="24"/>
                <w:szCs w:val="24"/>
                <w:lang w:val="lv-LV"/>
              </w:rPr>
              <w:t>_______________</w:t>
            </w:r>
          </w:p>
          <w:p w14:paraId="57A064D0" w14:textId="7151C22D" w:rsidR="005E04ED" w:rsidRPr="004D3177" w:rsidRDefault="005E04ED" w:rsidP="00325AB0">
            <w:pPr>
              <w:tabs>
                <w:tab w:val="left" w:pos="709"/>
              </w:tabs>
              <w:suppressAutoHyphens/>
              <w:ind w:left="426"/>
              <w:rPr>
                <w:rFonts w:eastAsia="Calibri"/>
                <w:sz w:val="24"/>
                <w:szCs w:val="24"/>
                <w:lang w:val="lv-LV" w:eastAsia="ar-SA"/>
              </w:rPr>
            </w:pPr>
            <w:r>
              <w:rPr>
                <w:rFonts w:eastAsia="Calibri"/>
                <w:sz w:val="24"/>
                <w:szCs w:val="24"/>
                <w:lang w:val="lv-LV" w:eastAsia="ar-SA"/>
              </w:rPr>
              <w:t>D</w:t>
            </w:r>
            <w:r w:rsidRPr="004D3177">
              <w:rPr>
                <w:rFonts w:eastAsia="Calibri"/>
                <w:sz w:val="24"/>
                <w:szCs w:val="24"/>
                <w:lang w:val="lv-LV" w:eastAsia="ar-SA"/>
              </w:rPr>
              <w:t xml:space="preserve">. </w:t>
            </w:r>
            <w:r w:rsidR="00A410C6">
              <w:rPr>
                <w:rFonts w:eastAsia="Calibri"/>
                <w:sz w:val="24"/>
                <w:szCs w:val="24"/>
                <w:lang w:val="lv-LV" w:eastAsia="ar-SA"/>
              </w:rPr>
              <w:t>Jurēvica</w:t>
            </w:r>
          </w:p>
          <w:p w14:paraId="3F4868FD" w14:textId="77777777" w:rsidR="005E04ED" w:rsidRPr="004D3177" w:rsidRDefault="005E04ED" w:rsidP="00325AB0">
            <w:pPr>
              <w:tabs>
                <w:tab w:val="left" w:pos="709"/>
              </w:tabs>
              <w:suppressAutoHyphens/>
              <w:ind w:left="426"/>
              <w:rPr>
                <w:rFonts w:eastAsia="Calibri"/>
                <w:sz w:val="24"/>
                <w:szCs w:val="24"/>
                <w:lang w:val="lv-LV" w:eastAsia="ar-SA"/>
              </w:rPr>
            </w:pPr>
            <w:r w:rsidRPr="004D3177">
              <w:rPr>
                <w:rFonts w:eastAsia="Calibri"/>
                <w:sz w:val="24"/>
                <w:szCs w:val="24"/>
                <w:lang w:val="lv-LV" w:eastAsia="ar-SA"/>
              </w:rPr>
              <w:t xml:space="preserve">                          Z.v. </w:t>
            </w:r>
          </w:p>
        </w:tc>
        <w:tc>
          <w:tcPr>
            <w:tcW w:w="4819" w:type="dxa"/>
          </w:tcPr>
          <w:p w14:paraId="57F07B30" w14:textId="77777777" w:rsidR="005E04ED" w:rsidRPr="004D3177" w:rsidRDefault="005E04ED" w:rsidP="00325AB0">
            <w:pPr>
              <w:suppressAutoHyphens/>
              <w:ind w:left="426" w:hanging="249"/>
              <w:jc w:val="both"/>
              <w:rPr>
                <w:rFonts w:eastAsia="Calibri"/>
                <w:sz w:val="24"/>
                <w:szCs w:val="24"/>
                <w:lang w:val="lv-LV" w:eastAsia="ar-SA"/>
              </w:rPr>
            </w:pPr>
            <w:r w:rsidRPr="004D3177">
              <w:rPr>
                <w:rFonts w:eastAsia="Calibri"/>
                <w:caps/>
                <w:sz w:val="24"/>
                <w:szCs w:val="24"/>
                <w:u w:val="single"/>
                <w:lang w:val="lv-LV" w:eastAsia="ar-SA"/>
              </w:rPr>
              <w:t>IZPILDĪTĀJS</w:t>
            </w:r>
            <w:r w:rsidRPr="004D3177">
              <w:rPr>
                <w:rFonts w:eastAsia="Calibri"/>
                <w:sz w:val="24"/>
                <w:szCs w:val="24"/>
                <w:lang w:val="lv-LV" w:eastAsia="ar-SA"/>
              </w:rPr>
              <w:t>:</w:t>
            </w:r>
          </w:p>
          <w:p w14:paraId="3FB2D301" w14:textId="77777777" w:rsidR="005E04ED" w:rsidRPr="004D3177" w:rsidRDefault="005E04ED" w:rsidP="00325AB0">
            <w:pPr>
              <w:suppressAutoHyphens/>
              <w:ind w:left="426" w:hanging="249"/>
              <w:jc w:val="both"/>
              <w:rPr>
                <w:rFonts w:eastAsia="Calibri"/>
                <w:sz w:val="24"/>
                <w:szCs w:val="24"/>
                <w:lang w:val="lv-LV" w:eastAsia="ar-SA"/>
              </w:rPr>
            </w:pPr>
          </w:p>
          <w:p w14:paraId="4A559CC9" w14:textId="77777777" w:rsidR="005E04ED" w:rsidRPr="004D3177" w:rsidRDefault="005E04ED" w:rsidP="00325AB0">
            <w:pPr>
              <w:suppressAutoHyphens/>
              <w:ind w:left="426" w:hanging="249"/>
              <w:jc w:val="both"/>
              <w:rPr>
                <w:rFonts w:eastAsia="Calibri"/>
                <w:sz w:val="24"/>
                <w:szCs w:val="24"/>
                <w:lang w:val="lv-LV" w:eastAsia="ar-SA"/>
              </w:rPr>
            </w:pPr>
          </w:p>
          <w:p w14:paraId="516CB98A" w14:textId="77777777" w:rsidR="005E04ED" w:rsidRPr="004D3177" w:rsidRDefault="005E04ED" w:rsidP="00325AB0">
            <w:pPr>
              <w:suppressAutoHyphens/>
              <w:ind w:left="426" w:hanging="249"/>
              <w:jc w:val="both"/>
              <w:rPr>
                <w:rFonts w:eastAsia="Calibri"/>
                <w:sz w:val="24"/>
                <w:szCs w:val="24"/>
                <w:lang w:val="lv-LV" w:eastAsia="ar-SA"/>
              </w:rPr>
            </w:pPr>
          </w:p>
          <w:p w14:paraId="5316B9E6" w14:textId="77777777" w:rsidR="005E04ED" w:rsidRPr="004D3177" w:rsidRDefault="005E04ED" w:rsidP="00325AB0">
            <w:pPr>
              <w:suppressAutoHyphens/>
              <w:ind w:left="426"/>
              <w:jc w:val="both"/>
              <w:rPr>
                <w:rFonts w:eastAsia="Calibri"/>
                <w:sz w:val="24"/>
                <w:szCs w:val="24"/>
                <w:lang w:val="lv-LV" w:eastAsia="ar-SA"/>
              </w:rPr>
            </w:pPr>
          </w:p>
        </w:tc>
      </w:tr>
    </w:tbl>
    <w:p w14:paraId="0DB2CBDD" w14:textId="77777777" w:rsidR="005E04ED" w:rsidRPr="004D3177" w:rsidRDefault="005E04ED" w:rsidP="005E04ED">
      <w:pPr>
        <w:ind w:left="426"/>
        <w:rPr>
          <w:sz w:val="24"/>
          <w:szCs w:val="24"/>
          <w:lang w:val="lv-LV"/>
        </w:rPr>
      </w:pPr>
    </w:p>
    <w:p w14:paraId="10042C3D" w14:textId="77777777" w:rsidR="003C615E" w:rsidRDefault="003C615E" w:rsidP="003C615E">
      <w:pPr>
        <w:rPr>
          <w:sz w:val="24"/>
          <w:szCs w:val="24"/>
          <w:lang w:val="lv-LV"/>
        </w:rPr>
      </w:pPr>
    </w:p>
    <w:sectPr w:rsidR="003C615E" w:rsidSect="00E36D19">
      <w:headerReference w:type="default" r:id="rId15"/>
      <w:footerReference w:type="default" r:id="rId16"/>
      <w:pgSz w:w="11906" w:h="16838" w:code="9"/>
      <w:pgMar w:top="1440" w:right="1133" w:bottom="1134" w:left="1276"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34B64" w14:textId="77777777" w:rsidR="00CD3D6D" w:rsidRDefault="00CD3D6D" w:rsidP="00A91887">
      <w:r>
        <w:separator/>
      </w:r>
    </w:p>
  </w:endnote>
  <w:endnote w:type="continuationSeparator" w:id="0">
    <w:p w14:paraId="3FE0958D" w14:textId="77777777" w:rsidR="00CD3D6D" w:rsidRDefault="00CD3D6D" w:rsidP="00A9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5" w:usb1="00000000" w:usb2="00000000" w:usb3="00000000" w:csb0="0000008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323BD" w14:textId="77777777" w:rsidR="004F6043" w:rsidRDefault="004F6043">
    <w:pPr>
      <w:pStyle w:val="Footer"/>
      <w:jc w:val="right"/>
    </w:pPr>
    <w:r>
      <w:fldChar w:fldCharType="begin"/>
    </w:r>
    <w:r>
      <w:instrText xml:space="preserve"> PAGE   \* MERGEFORMAT </w:instrText>
    </w:r>
    <w:r>
      <w:fldChar w:fldCharType="separate"/>
    </w:r>
    <w:r w:rsidR="002723ED">
      <w:rPr>
        <w:noProof/>
      </w:rPr>
      <w:t>28</w:t>
    </w:r>
    <w:r>
      <w:rPr>
        <w:noProof/>
      </w:rPr>
      <w:fldChar w:fldCharType="end"/>
    </w:r>
  </w:p>
  <w:p w14:paraId="344F03B8" w14:textId="77777777" w:rsidR="004F6043" w:rsidRDefault="004F6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5B3DE" w14:textId="77777777" w:rsidR="00CD3D6D" w:rsidRDefault="00CD3D6D" w:rsidP="00A91887">
      <w:r>
        <w:separator/>
      </w:r>
    </w:p>
  </w:footnote>
  <w:footnote w:type="continuationSeparator" w:id="0">
    <w:p w14:paraId="116D61A2" w14:textId="77777777" w:rsidR="00CD3D6D" w:rsidRDefault="00CD3D6D" w:rsidP="00A91887">
      <w:r>
        <w:continuationSeparator/>
      </w:r>
    </w:p>
  </w:footnote>
  <w:footnote w:id="1">
    <w:p w14:paraId="66CEDA07" w14:textId="0DBB4E87" w:rsidR="004F6043" w:rsidRPr="00FC73E1" w:rsidRDefault="004F6043">
      <w:pPr>
        <w:pStyle w:val="FootnoteText"/>
        <w:rPr>
          <w:lang w:val="lv-LV"/>
        </w:rPr>
      </w:pPr>
      <w:r>
        <w:rPr>
          <w:rStyle w:val="FootnoteReference"/>
        </w:rPr>
        <w:footnoteRef/>
      </w:r>
      <w:r>
        <w:t xml:space="preserve"> </w:t>
      </w:r>
      <w:proofErr w:type="spellStart"/>
      <w:r>
        <w:t>Dokuments</w:t>
      </w:r>
      <w:proofErr w:type="spellEnd"/>
      <w:r>
        <w:t xml:space="preserve"> </w:t>
      </w:r>
      <w:proofErr w:type="spellStart"/>
      <w:r>
        <w:t>elektroniski</w:t>
      </w:r>
      <w:proofErr w:type="spellEnd"/>
      <w:r>
        <w:t xml:space="preserve"> </w:t>
      </w:r>
      <w:proofErr w:type="spellStart"/>
      <w:r>
        <w:t>jāparaksta</w:t>
      </w:r>
      <w:proofErr w:type="spellEnd"/>
      <w:r>
        <w:t xml:space="preserve">, </w:t>
      </w:r>
      <w:proofErr w:type="spellStart"/>
      <w:r>
        <w:t>ievērojot</w:t>
      </w:r>
      <w:proofErr w:type="spellEnd"/>
      <w:r>
        <w:t xml:space="preserve"> </w:t>
      </w:r>
      <w:proofErr w:type="spellStart"/>
      <w:r>
        <w:t>Elektronisko</w:t>
      </w:r>
      <w:proofErr w:type="spellEnd"/>
      <w:r>
        <w:t xml:space="preserve"> </w:t>
      </w:r>
      <w:proofErr w:type="spellStart"/>
      <w:r>
        <w:t>dokumentu</w:t>
      </w:r>
      <w:proofErr w:type="spellEnd"/>
      <w:r>
        <w:t xml:space="preserve"> </w:t>
      </w:r>
      <w:proofErr w:type="spellStart"/>
      <w:r>
        <w:t>likuma</w:t>
      </w:r>
      <w:proofErr w:type="spellEnd"/>
      <w:r>
        <w:t xml:space="preserve"> 3.panta </w:t>
      </w:r>
      <w:proofErr w:type="spellStart"/>
      <w:r>
        <w:t>piektās</w:t>
      </w:r>
      <w:proofErr w:type="spellEnd"/>
      <w:r>
        <w:t xml:space="preserve"> </w:t>
      </w:r>
      <w:proofErr w:type="spellStart"/>
      <w:r>
        <w:t>daļas</w:t>
      </w:r>
      <w:proofErr w:type="spellEnd"/>
      <w:r>
        <w:t xml:space="preserve"> </w:t>
      </w:r>
      <w:proofErr w:type="spellStart"/>
      <w:r>
        <w:t>prasības</w:t>
      </w:r>
      <w:proofErr w:type="spellEnd"/>
      <w:r>
        <w:t xml:space="preserve"> par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laika</w:t>
      </w:r>
      <w:proofErr w:type="spellEnd"/>
      <w:r>
        <w:t xml:space="preserve"> </w:t>
      </w:r>
      <w:proofErr w:type="spellStart"/>
      <w:r>
        <w:t>zīmogu</w:t>
      </w:r>
      <w:proofErr w:type="spellEnd"/>
      <w:r>
        <w:t xml:space="preserve"> un </w:t>
      </w:r>
      <w:proofErr w:type="spellStart"/>
      <w:r>
        <w:t>dokumenta</w:t>
      </w:r>
      <w:proofErr w:type="spellEnd"/>
      <w:r>
        <w:t xml:space="preserve"> </w:t>
      </w:r>
      <w:proofErr w:type="spellStart"/>
      <w:r>
        <w:t>parakstītājam</w:t>
      </w:r>
      <w:proofErr w:type="spellEnd"/>
      <w:r>
        <w:t xml:space="preserve"> </w:t>
      </w:r>
      <w:proofErr w:type="spellStart"/>
      <w:r>
        <w:t>ir</w:t>
      </w:r>
      <w:proofErr w:type="spellEnd"/>
      <w:r>
        <w:t xml:space="preserve"> </w:t>
      </w:r>
      <w:proofErr w:type="spellStart"/>
      <w:r>
        <w:t>jābūt</w:t>
      </w:r>
      <w:proofErr w:type="spellEnd"/>
      <w:r>
        <w:t xml:space="preserve"> </w:t>
      </w:r>
      <w:proofErr w:type="spellStart"/>
      <w:r>
        <w:t>izsniegtam</w:t>
      </w:r>
      <w:proofErr w:type="spellEnd"/>
      <w:r>
        <w:t xml:space="preserve"> </w:t>
      </w:r>
      <w:proofErr w:type="spellStart"/>
      <w:r>
        <w:t>kvalificētam</w:t>
      </w:r>
      <w:proofErr w:type="spellEnd"/>
      <w:r>
        <w:t xml:space="preserve"> </w:t>
      </w:r>
      <w:proofErr w:type="spellStart"/>
      <w:r>
        <w:t>sertifikātam</w:t>
      </w:r>
      <w:proofErr w:type="spellEnd"/>
      <w:r>
        <w:t xml:space="preserve">, kuru </w:t>
      </w:r>
      <w:proofErr w:type="spellStart"/>
      <w:r>
        <w:t>izsniedzis</w:t>
      </w:r>
      <w:proofErr w:type="spellEnd"/>
      <w:r>
        <w:t xml:space="preserve"> </w:t>
      </w:r>
      <w:proofErr w:type="spellStart"/>
      <w:r>
        <w:t>uzticams</w:t>
      </w:r>
      <w:proofErr w:type="spellEnd"/>
      <w:r>
        <w:t xml:space="preserve"> </w:t>
      </w:r>
      <w:proofErr w:type="spellStart"/>
      <w:r>
        <w:t>sertifikācijas</w:t>
      </w:r>
      <w:proofErr w:type="spellEnd"/>
      <w:r>
        <w:t xml:space="preserve"> </w:t>
      </w:r>
      <w:proofErr w:type="spellStart"/>
      <w:r>
        <w:t>pakalpojumu</w:t>
      </w:r>
      <w:proofErr w:type="spellEnd"/>
      <w:r>
        <w:t xml:space="preserve"> </w:t>
      </w:r>
      <w:proofErr w:type="spellStart"/>
      <w:r>
        <w:t>sniedzējs</w:t>
      </w:r>
      <w:proofErr w:type="spellEnd"/>
      <w:r>
        <w:t xml:space="preserve"> (</w:t>
      </w:r>
      <w:proofErr w:type="spellStart"/>
      <w:r>
        <w:t>šādu</w:t>
      </w:r>
      <w:proofErr w:type="spellEnd"/>
      <w:r>
        <w:t xml:space="preserve"> </w:t>
      </w:r>
      <w:proofErr w:type="spellStart"/>
      <w:r>
        <w:t>pakalpojumu</w:t>
      </w:r>
      <w:proofErr w:type="spellEnd"/>
      <w:r>
        <w:t xml:space="preserve"> </w:t>
      </w:r>
      <w:proofErr w:type="spellStart"/>
      <w:r>
        <w:t>sniedzēju</w:t>
      </w:r>
      <w:proofErr w:type="spellEnd"/>
      <w:r>
        <w:t xml:space="preserve"> </w:t>
      </w:r>
      <w:proofErr w:type="spellStart"/>
      <w:r>
        <w:t>saraksts</w:t>
      </w:r>
      <w:proofErr w:type="spellEnd"/>
      <w:r>
        <w:t xml:space="preserve"> </w:t>
      </w:r>
      <w:proofErr w:type="spellStart"/>
      <w:r>
        <w:t>ir</w:t>
      </w:r>
      <w:proofErr w:type="spellEnd"/>
      <w:r>
        <w:t xml:space="preserve"> </w:t>
      </w:r>
      <w:proofErr w:type="spellStart"/>
      <w:r>
        <w:t>pieejams</w:t>
      </w:r>
      <w:proofErr w:type="spellEnd"/>
      <w:r>
        <w:t xml:space="preserve"> </w:t>
      </w:r>
      <w:proofErr w:type="spellStart"/>
      <w:r>
        <w:t>Valsts</w:t>
      </w:r>
      <w:proofErr w:type="spellEnd"/>
      <w:r>
        <w:t xml:space="preserve"> </w:t>
      </w:r>
      <w:proofErr w:type="spellStart"/>
      <w:r>
        <w:t>datu</w:t>
      </w:r>
      <w:proofErr w:type="spellEnd"/>
      <w:r>
        <w:t xml:space="preserve"> </w:t>
      </w:r>
      <w:proofErr w:type="spellStart"/>
      <w:r>
        <w:t>inspekcijas</w:t>
      </w:r>
      <w:proofErr w:type="spellEnd"/>
      <w:r>
        <w:t xml:space="preserve"> </w:t>
      </w:r>
      <w:proofErr w:type="spellStart"/>
      <w:r>
        <w:t>mājaslapā</w:t>
      </w:r>
      <w:proofErr w:type="spellEnd"/>
      <w:r>
        <w:t xml:space="preserve"> </w:t>
      </w:r>
      <w:proofErr w:type="spellStart"/>
      <w:r>
        <w:t>vietnē</w:t>
      </w:r>
      <w:proofErr w:type="spellEnd"/>
      <w:r>
        <w:t>: http://www.dvi.gov.lv/edokumenti/pak_sniedz/ )</w:t>
      </w:r>
    </w:p>
  </w:footnote>
  <w:footnote w:id="2">
    <w:p w14:paraId="0533599A" w14:textId="30E5F6BA" w:rsidR="004F6043" w:rsidRPr="00AF2FF7" w:rsidRDefault="004F6043">
      <w:pPr>
        <w:pStyle w:val="FootnoteText"/>
        <w:rPr>
          <w:lang w:val="lv-LV"/>
        </w:rPr>
      </w:pPr>
      <w:r>
        <w:rPr>
          <w:rStyle w:val="FootnoteReference"/>
        </w:rPr>
        <w:footnoteRef/>
      </w:r>
      <w:r w:rsidRPr="00AF2FF7">
        <w:rPr>
          <w:lang w:val="lv-LV"/>
        </w:rPr>
        <w:t xml:space="preserve"> </w:t>
      </w:r>
      <w:r>
        <w:rPr>
          <w:lang w:val="lv-LV"/>
        </w:rPr>
        <w:t>Ja</w:t>
      </w:r>
      <w:r w:rsidR="0086465A">
        <w:rPr>
          <w:lang w:val="lv-LV"/>
        </w:rPr>
        <w:t xml:space="preserve"> Pretendents</w:t>
      </w:r>
      <w:r>
        <w:rPr>
          <w:lang w:val="lv-LV"/>
        </w:rPr>
        <w:t xml:space="preserve"> savā piedāvājuma nenorādīs pilnīgu informāciju /</w:t>
      </w:r>
      <w:r w:rsidR="0086465A">
        <w:rPr>
          <w:lang w:val="lv-LV"/>
        </w:rPr>
        <w:t>resursus</w:t>
      </w:r>
      <w:r>
        <w:rPr>
          <w:lang w:val="lv-LV"/>
        </w:rPr>
        <w:t xml:space="preserve">/avotus, </w:t>
      </w:r>
      <w:r w:rsidR="0086465A">
        <w:rPr>
          <w:lang w:val="lv-LV"/>
        </w:rPr>
        <w:t>kur</w:t>
      </w:r>
      <w:r>
        <w:rPr>
          <w:lang w:val="lv-LV"/>
        </w:rPr>
        <w:t xml:space="preserve"> Pasūtītājs varētu pārliecināties par veiktās darba pieredzes atbilstību CV norādītajam, Pasūtītājam ir tiesības nepiešķirt </w:t>
      </w:r>
      <w:r w:rsidR="0086465A">
        <w:rPr>
          <w:lang w:val="lv-LV"/>
        </w:rPr>
        <w:t xml:space="preserve">6. pielikumā noteikto </w:t>
      </w:r>
      <w:r>
        <w:rPr>
          <w:lang w:val="lv-LV"/>
        </w:rPr>
        <w:t>attiecīgo punktu skaitu par</w:t>
      </w:r>
      <w:r w:rsidR="0086465A">
        <w:rPr>
          <w:lang w:val="lv-LV"/>
        </w:rPr>
        <w:t xml:space="preserve"> eksperta</w:t>
      </w:r>
      <w:r>
        <w:rPr>
          <w:lang w:val="lv-LV"/>
        </w:rPr>
        <w:t xml:space="preserve"> darba pieredzi. </w:t>
      </w:r>
    </w:p>
  </w:footnote>
  <w:footnote w:id="3">
    <w:p w14:paraId="08A6EB49" w14:textId="76D57060" w:rsidR="004F6043" w:rsidRPr="00945E4C" w:rsidRDefault="004F6043">
      <w:pPr>
        <w:pStyle w:val="FootnoteText"/>
        <w:rPr>
          <w:lang w:val="lv-LV"/>
        </w:rPr>
      </w:pPr>
      <w:r>
        <w:rPr>
          <w:rStyle w:val="FootnoteReference"/>
        </w:rPr>
        <w:footnoteRef/>
      </w:r>
      <w:r>
        <w:rPr>
          <w:lang w:val="lv-LV"/>
        </w:rPr>
        <w:t xml:space="preserve"> Ja p</w:t>
      </w:r>
      <w:r w:rsidRPr="002672DB">
        <w:rPr>
          <w:lang w:val="lv-LV"/>
        </w:rPr>
        <w:t>ieteikumu paraksta pretendentu pārstāvēt tiesīga persona vai pilnvarota persona (šādā gadījumā obligāti jāpievieno pilnvara).</w:t>
      </w:r>
    </w:p>
  </w:footnote>
  <w:footnote w:id="4">
    <w:p w14:paraId="5A25DD4B" w14:textId="77777777" w:rsidR="004F6043" w:rsidRPr="00AD201B" w:rsidRDefault="004F6043" w:rsidP="004D3177">
      <w:pPr>
        <w:pStyle w:val="FootnoteText"/>
        <w:rPr>
          <w:lang w:val="lv-LV"/>
        </w:rPr>
      </w:pPr>
      <w:r>
        <w:rPr>
          <w:rStyle w:val="FootnoteReference"/>
        </w:rPr>
        <w:footnoteRef/>
      </w:r>
      <w:r w:rsidRPr="004C5675">
        <w:rPr>
          <w:lang w:val="lv-LV"/>
        </w:rPr>
        <w:t xml:space="preserve"> </w:t>
      </w:r>
      <w:r w:rsidRPr="004C5675">
        <w:rPr>
          <w:sz w:val="16"/>
          <w:szCs w:val="16"/>
          <w:lang w:val="lv-LV"/>
        </w:rPr>
        <w:t>Komisijas komunikācija, EIROPA 2020 Stratēģija pārdomātai, ilgtspējīgai un iekļaujošai izaugsmei, COM(2010) 2020.</w:t>
      </w:r>
    </w:p>
  </w:footnote>
  <w:footnote w:id="5">
    <w:p w14:paraId="436C6490" w14:textId="558AE569" w:rsidR="004F7195" w:rsidRPr="004F7195" w:rsidRDefault="004F7195">
      <w:pPr>
        <w:pStyle w:val="FootnoteText"/>
      </w:pPr>
      <w:r>
        <w:rPr>
          <w:rStyle w:val="FootnoteReference"/>
        </w:rPr>
        <w:footnoteRef/>
      </w:r>
      <w:r>
        <w:t xml:space="preserve"> </w:t>
      </w:r>
      <w:proofErr w:type="spellStart"/>
      <w:r w:rsidR="00127CD8">
        <w:t>Polijā</w:t>
      </w:r>
      <w:proofErr w:type="spellEnd"/>
      <w:r w:rsidR="00127CD8">
        <w:t xml:space="preserve"> </w:t>
      </w:r>
      <w:proofErr w:type="spellStart"/>
      <w:r w:rsidR="00127CD8">
        <w:t>vai</w:t>
      </w:r>
      <w:proofErr w:type="spellEnd"/>
      <w:r w:rsidR="00127CD8">
        <w:t xml:space="preserve"> </w:t>
      </w:r>
      <w:proofErr w:type="spellStart"/>
      <w:r w:rsidR="00127CD8">
        <w:t>Zviedrijā</w:t>
      </w:r>
      <w:proofErr w:type="spellEnd"/>
    </w:p>
  </w:footnote>
  <w:footnote w:id="6">
    <w:p w14:paraId="6E80D235" w14:textId="2326ADFE" w:rsidR="004F6043" w:rsidRPr="00810B8C" w:rsidRDefault="004F6043" w:rsidP="00ED1F42">
      <w:pPr>
        <w:rPr>
          <w:lang w:val="lv-LV"/>
        </w:rPr>
      </w:pPr>
      <w:r w:rsidRPr="00ED1F42">
        <w:rPr>
          <w:rStyle w:val="FootnoteCharacters"/>
        </w:rPr>
        <w:footnoteRef/>
      </w:r>
      <w:r w:rsidRPr="00ED1F42">
        <w:rPr>
          <w:lang w:val="lv-LV"/>
        </w:rPr>
        <w:t>Jānorāda Pretendenta pie</w:t>
      </w:r>
      <w:r>
        <w:rPr>
          <w:lang w:val="lv-LV"/>
        </w:rPr>
        <w:t>redze atbilstoši nolikuma 5.2.3.</w:t>
      </w:r>
      <w:r w:rsidRPr="00ED1F42">
        <w:rPr>
          <w:lang w:val="lv-LV"/>
        </w:rPr>
        <w:t xml:space="preserve"> apakšpunkta prasībām.</w:t>
      </w:r>
    </w:p>
  </w:footnote>
  <w:footnote w:id="7">
    <w:p w14:paraId="586351B8" w14:textId="77777777" w:rsidR="004F6043" w:rsidRPr="00945E4C" w:rsidRDefault="004F6043" w:rsidP="004D6BCF">
      <w:pPr>
        <w:pStyle w:val="FootnoteText"/>
        <w:rPr>
          <w:lang w:val="lv-LV"/>
        </w:rPr>
      </w:pPr>
      <w:r>
        <w:rPr>
          <w:rStyle w:val="FootnoteReference"/>
        </w:rPr>
        <w:footnoteRef/>
      </w:r>
      <w:r w:rsidRPr="004D6BCF">
        <w:rPr>
          <w:lang w:val="lv-LV"/>
        </w:rPr>
        <w:t xml:space="preserve"> Pieteikumu paraksta pretendentu pārstāvēt tiesīga persona vai pilnvarota persona (šādā gadījumā obligāti jāpievieno pilnvara).</w:t>
      </w:r>
    </w:p>
  </w:footnote>
  <w:footnote w:id="8">
    <w:p w14:paraId="56757F06" w14:textId="77777777" w:rsidR="004F6043" w:rsidRPr="00945E4C" w:rsidRDefault="004F6043" w:rsidP="002560FD">
      <w:pPr>
        <w:pStyle w:val="FootnoteText"/>
        <w:rPr>
          <w:lang w:val="lv-LV"/>
        </w:rPr>
      </w:pPr>
      <w:r>
        <w:rPr>
          <w:rStyle w:val="FootnoteReference"/>
        </w:rPr>
        <w:footnoteRef/>
      </w:r>
      <w:r w:rsidRPr="004D6BCF">
        <w:rPr>
          <w:lang w:val="lv-LV"/>
        </w:rPr>
        <w:t xml:space="preserve"> Pieteikumu paraksta pretendentu pārstāvēt tiesīga persona vai pilnvarota persona (šādā gadījumā obligāti jāpievieno pilnvara).</w:t>
      </w:r>
    </w:p>
  </w:footnote>
  <w:footnote w:id="9">
    <w:p w14:paraId="33C23294" w14:textId="430CA397" w:rsidR="004F6043" w:rsidRPr="006C0D14" w:rsidRDefault="004F6043">
      <w:pPr>
        <w:pStyle w:val="FootnoteText"/>
        <w:rPr>
          <w:lang w:val="lv-LV"/>
        </w:rPr>
      </w:pPr>
      <w:r w:rsidRPr="00E52F28">
        <w:rPr>
          <w:rStyle w:val="FootnoteReference"/>
        </w:rPr>
        <w:footnoteRef/>
      </w:r>
      <w:r w:rsidRPr="00E52F28">
        <w:rPr>
          <w:lang w:val="lv-LV"/>
        </w:rPr>
        <w:t xml:space="preserve"> </w:t>
      </w:r>
      <w:r>
        <w:rPr>
          <w:lang w:val="lv-LV"/>
        </w:rPr>
        <w:t>Polijā vai Zviedrijā</w:t>
      </w:r>
    </w:p>
  </w:footnote>
  <w:footnote w:id="10">
    <w:p w14:paraId="1DCDF001" w14:textId="77777777" w:rsidR="002A50F2" w:rsidRPr="005C0816" w:rsidRDefault="002A50F2" w:rsidP="002A50F2">
      <w:pPr>
        <w:pStyle w:val="FootnoteText"/>
        <w:rPr>
          <w:lang w:val="lv-LV"/>
        </w:rPr>
      </w:pPr>
      <w:r>
        <w:rPr>
          <w:rStyle w:val="FootnoteReference"/>
        </w:rPr>
        <w:footnoteRef/>
      </w:r>
      <w:r w:rsidRPr="005C0816">
        <w:rPr>
          <w:lang w:val="lv-LV"/>
        </w:rPr>
        <w:t xml:space="preserve"> </w:t>
      </w:r>
      <w:r w:rsidRPr="005C0816">
        <w:rPr>
          <w:lang w:val="lv-LV"/>
        </w:rPr>
        <w:t xml:space="preserve">Ne </w:t>
      </w:r>
      <w:r>
        <w:rPr>
          <w:lang w:val="lv-LV"/>
        </w:rPr>
        <w:t>vairāk 1 (vienu) stundu garu un ne vairāk kā  (6) reizes Līguma izpildes laikā.</w:t>
      </w:r>
    </w:p>
  </w:footnote>
  <w:footnote w:id="11">
    <w:p w14:paraId="0B9EB221" w14:textId="77777777" w:rsidR="004F6043" w:rsidRPr="007371B4" w:rsidRDefault="004F6043" w:rsidP="00E3395B">
      <w:pPr>
        <w:pStyle w:val="FootnoteText"/>
        <w:rPr>
          <w:lang w:val="lv-LV"/>
        </w:rPr>
      </w:pPr>
      <w:r>
        <w:rPr>
          <w:rStyle w:val="FootnoteReference"/>
        </w:rPr>
        <w:footnoteRef/>
      </w:r>
      <w:r w:rsidRPr="007371B4">
        <w:rPr>
          <w:lang w:val="lv-LV"/>
        </w:rPr>
        <w:t xml:space="preserve"> </w:t>
      </w:r>
      <w:r w:rsidRPr="007371B4">
        <w:rPr>
          <w:lang w:val="lv-LV"/>
        </w:rPr>
        <w:t>Pieteikumu paraksta pretendentu pārstāvēt tiesīga persona vai pilnvarota persona (šādā gadījumā obligāti jāpievieno pilnvara).</w:t>
      </w:r>
    </w:p>
  </w:footnote>
  <w:footnote w:id="12">
    <w:p w14:paraId="7DA5832F" w14:textId="254374D3" w:rsidR="004F6043" w:rsidRPr="0077399A" w:rsidRDefault="004F6043">
      <w:pPr>
        <w:pStyle w:val="FootnoteText"/>
        <w:rPr>
          <w:lang w:val="lv-LV"/>
        </w:rPr>
      </w:pPr>
      <w:r>
        <w:rPr>
          <w:rStyle w:val="FootnoteReference"/>
        </w:rPr>
        <w:footnoteRef/>
      </w:r>
      <w:r w:rsidRPr="0077399A">
        <w:rPr>
          <w:lang w:val="lv-LV"/>
        </w:rPr>
        <w:t xml:space="preserve"> </w:t>
      </w:r>
      <w:r>
        <w:rPr>
          <w:lang w:val="lv-LV"/>
        </w:rPr>
        <w:t xml:space="preserve">Pieredze </w:t>
      </w:r>
      <w:r>
        <w:rPr>
          <w:color w:val="000000" w:themeColor="text1"/>
          <w:lang w:val="lv-LV"/>
        </w:rPr>
        <w:t>ziņojumu, pētījumi vai stratēģijas  izstrāde angļu valodā</w:t>
      </w:r>
      <w:r w:rsidRPr="0077399A">
        <w:rPr>
          <w:lang w:val="lv-LV"/>
        </w:rPr>
        <w:t xml:space="preserve"> </w:t>
      </w:r>
      <w:r>
        <w:rPr>
          <w:lang w:val="lv-LV"/>
        </w:rPr>
        <w:t>n</w:t>
      </w:r>
      <w:r w:rsidRPr="0077399A">
        <w:rPr>
          <w:lang w:val="lv-LV"/>
        </w:rPr>
        <w:t>av obligāti jābūt 2.1</w:t>
      </w:r>
      <w:r>
        <w:rPr>
          <w:color w:val="000000" w:themeColor="text1"/>
          <w:lang w:val="lv-LV"/>
        </w:rPr>
        <w:t>.1, 2.1.2. vai 2.1.3. pamatpozīcijā norādīto dokumentu izstrādes procesa ietvaros, der arī citu projektu/līgumu/darba līgumu ietvaros.</w:t>
      </w:r>
    </w:p>
  </w:footnote>
  <w:footnote w:id="13">
    <w:p w14:paraId="1604DB4D" w14:textId="5D1D976D" w:rsidR="004F6043" w:rsidRPr="0077399A" w:rsidRDefault="004F6043">
      <w:pPr>
        <w:pStyle w:val="FootnoteText"/>
        <w:rPr>
          <w:lang w:val="lv-LV"/>
        </w:rPr>
      </w:pPr>
      <w:r>
        <w:rPr>
          <w:rStyle w:val="FootnoteReference"/>
        </w:rPr>
        <w:footnoteRef/>
      </w:r>
      <w:r>
        <w:rPr>
          <w:lang w:val="lv-LV"/>
        </w:rPr>
        <w:t xml:space="preserve"> Prezentēšanas pieredzei angļu valodā n</w:t>
      </w:r>
      <w:r w:rsidRPr="0077399A">
        <w:rPr>
          <w:lang w:val="lv-LV"/>
        </w:rPr>
        <w:t>av obligāti jābūt</w:t>
      </w:r>
      <w:r>
        <w:rPr>
          <w:lang w:val="lv-LV"/>
        </w:rPr>
        <w:t xml:space="preserve"> veiktiem</w:t>
      </w:r>
      <w:r w:rsidRPr="0077399A">
        <w:rPr>
          <w:lang w:val="lv-LV"/>
        </w:rPr>
        <w:t xml:space="preserve"> 2.1</w:t>
      </w:r>
      <w:r>
        <w:rPr>
          <w:color w:val="000000" w:themeColor="text1"/>
          <w:lang w:val="lv-LV"/>
        </w:rPr>
        <w:t xml:space="preserve">.1, 2.1.2. vai 2.1.3. pamatpozīcijā norādīto dokumentu izstrādes procesa ietvaros, der arī citu projektu/līgumu/darba līgumu ietvaros. </w:t>
      </w:r>
    </w:p>
  </w:footnote>
  <w:footnote w:id="14">
    <w:p w14:paraId="70699D46" w14:textId="6AE07465" w:rsidR="004F6043" w:rsidRPr="0077399A" w:rsidRDefault="004F6043">
      <w:pPr>
        <w:pStyle w:val="FootnoteText"/>
        <w:rPr>
          <w:lang w:val="lv-LV"/>
        </w:rPr>
      </w:pPr>
      <w:r>
        <w:rPr>
          <w:rStyle w:val="FootnoteReference"/>
        </w:rPr>
        <w:footnoteRef/>
      </w:r>
      <w:r w:rsidRPr="0077399A">
        <w:rPr>
          <w:lang w:val="lv-LV"/>
        </w:rPr>
        <w:t xml:space="preserve"> </w:t>
      </w:r>
      <w:r>
        <w:rPr>
          <w:lang w:val="lv-LV"/>
        </w:rPr>
        <w:t xml:space="preserve">Ekspertu darba grupas vadība un </w:t>
      </w:r>
      <w:proofErr w:type="spellStart"/>
      <w:r>
        <w:rPr>
          <w:lang w:val="lv-LV"/>
        </w:rPr>
        <w:t>moderēšana</w:t>
      </w:r>
      <w:proofErr w:type="spellEnd"/>
      <w:r>
        <w:rPr>
          <w:lang w:val="lv-LV"/>
        </w:rPr>
        <w:t xml:space="preserve"> n</w:t>
      </w:r>
      <w:r w:rsidRPr="0077399A">
        <w:rPr>
          <w:lang w:val="lv-LV"/>
        </w:rPr>
        <w:t>av obligāti jābūt 2.1</w:t>
      </w:r>
      <w:r>
        <w:rPr>
          <w:color w:val="000000" w:themeColor="text1"/>
          <w:lang w:val="lv-LV"/>
        </w:rPr>
        <w:t>.1, 2.1.2. vai 2.1.3. pamatpozīcijā norādītajiem dokumentiem, der arī citās jomās izstrādātie ziņojumu, pētījumi vai stratēģijas angļu valodā.</w:t>
      </w:r>
    </w:p>
  </w:footnote>
  <w:footnote w:id="15">
    <w:p w14:paraId="3B9A5B75" w14:textId="730F4558" w:rsidR="004F6043" w:rsidRPr="0077399A" w:rsidRDefault="004F6043" w:rsidP="00107C79">
      <w:pPr>
        <w:pStyle w:val="FootnoteText"/>
        <w:rPr>
          <w:lang w:val="lv-LV"/>
        </w:rPr>
      </w:pPr>
      <w:r>
        <w:rPr>
          <w:rStyle w:val="FootnoteReference"/>
        </w:rPr>
        <w:footnoteRef/>
      </w:r>
      <w:r w:rsidRPr="0077399A">
        <w:rPr>
          <w:lang w:val="lv-LV"/>
        </w:rPr>
        <w:t xml:space="preserve"> </w:t>
      </w:r>
      <w:r>
        <w:rPr>
          <w:lang w:val="lv-LV"/>
        </w:rPr>
        <w:t xml:space="preserve">Pieredze </w:t>
      </w:r>
      <w:r>
        <w:rPr>
          <w:color w:val="000000" w:themeColor="text1"/>
          <w:lang w:val="lv-LV"/>
        </w:rPr>
        <w:t>ziņojumu, pētījumi vai stratēģijas  izstrāde angļu valodā</w:t>
      </w:r>
      <w:r w:rsidRPr="0077399A">
        <w:rPr>
          <w:lang w:val="lv-LV"/>
        </w:rPr>
        <w:t xml:space="preserve"> </w:t>
      </w:r>
      <w:r>
        <w:rPr>
          <w:lang w:val="lv-LV"/>
        </w:rPr>
        <w:t>n</w:t>
      </w:r>
      <w:r w:rsidRPr="0077399A">
        <w:rPr>
          <w:lang w:val="lv-LV"/>
        </w:rPr>
        <w:t xml:space="preserve">av obligāti jābūt </w:t>
      </w:r>
      <w:r>
        <w:rPr>
          <w:lang w:val="lv-LV"/>
        </w:rPr>
        <w:t>4</w:t>
      </w:r>
      <w:r w:rsidRPr="0077399A">
        <w:rPr>
          <w:lang w:val="lv-LV"/>
        </w:rPr>
        <w:t>.1</w:t>
      </w:r>
      <w:r>
        <w:rPr>
          <w:color w:val="000000" w:themeColor="text1"/>
          <w:lang w:val="lv-LV"/>
        </w:rPr>
        <w:t>.1, 4.1.2. vai 4.1.3. pamatpozīcijā norādīto dokumentu izstrādes procesa ietvaros, der arī citu projektu/līgumu/darba līgumu ietvaros.</w:t>
      </w:r>
    </w:p>
  </w:footnote>
  <w:footnote w:id="16">
    <w:p w14:paraId="2BB35A44" w14:textId="119DFA13" w:rsidR="004F6043" w:rsidRPr="0077399A" w:rsidRDefault="004F6043" w:rsidP="00107C79">
      <w:pPr>
        <w:pStyle w:val="FootnoteText"/>
        <w:rPr>
          <w:lang w:val="lv-LV"/>
        </w:rPr>
      </w:pPr>
      <w:r>
        <w:rPr>
          <w:rStyle w:val="FootnoteReference"/>
        </w:rPr>
        <w:footnoteRef/>
      </w:r>
      <w:r>
        <w:rPr>
          <w:lang w:val="lv-LV"/>
        </w:rPr>
        <w:t xml:space="preserve"> Prezentēšanas pieredzei angļu valodā n</w:t>
      </w:r>
      <w:r w:rsidRPr="0077399A">
        <w:rPr>
          <w:lang w:val="lv-LV"/>
        </w:rPr>
        <w:t>av obligāti jābūt</w:t>
      </w:r>
      <w:r>
        <w:rPr>
          <w:lang w:val="lv-LV"/>
        </w:rPr>
        <w:t xml:space="preserve"> veiktiem</w:t>
      </w:r>
      <w:r w:rsidRPr="0077399A">
        <w:rPr>
          <w:lang w:val="lv-LV"/>
        </w:rPr>
        <w:t xml:space="preserve"> </w:t>
      </w:r>
      <w:r>
        <w:rPr>
          <w:lang w:val="lv-LV"/>
        </w:rPr>
        <w:t>4</w:t>
      </w:r>
      <w:r w:rsidRPr="0077399A">
        <w:rPr>
          <w:lang w:val="lv-LV"/>
        </w:rPr>
        <w:t>.1</w:t>
      </w:r>
      <w:r>
        <w:rPr>
          <w:color w:val="000000" w:themeColor="text1"/>
          <w:lang w:val="lv-LV"/>
        </w:rPr>
        <w:t xml:space="preserve">.1, 4.1.2. vai 4.1.3. pamatpozīcijā norādīto dokumentu izstrādes procesa ietvaros, der arī citu projektu/līgumu/darba līgumu ietvaros.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92952" w14:textId="77777777" w:rsidR="004F6043" w:rsidRDefault="004F6043" w:rsidP="00F45E42">
    <w:pPr>
      <w:pStyle w:val="Header"/>
      <w:tabs>
        <w:tab w:val="clear" w:pos="8306"/>
        <w:tab w:val="left" w:pos="7643"/>
        <w:tab w:val="left" w:pos="7854"/>
      </w:tabs>
      <w:ind w:left="-851"/>
      <w:rPr>
        <w:noProof/>
        <w:lang w:val="lv-LV" w:eastAsia="lv-LV"/>
      </w:rPr>
    </w:pPr>
  </w:p>
  <w:p w14:paraId="2BF2E3C4" w14:textId="77777777" w:rsidR="004F6043" w:rsidRDefault="004F6043" w:rsidP="00F45E42">
    <w:pPr>
      <w:pStyle w:val="Header"/>
      <w:tabs>
        <w:tab w:val="clear" w:pos="8306"/>
        <w:tab w:val="left" w:pos="7643"/>
        <w:tab w:val="left" w:pos="7854"/>
      </w:tabs>
      <w:ind w:left="-851"/>
      <w:rPr>
        <w:noProof/>
        <w:lang w:val="lv-LV" w:eastAsia="lv-LV"/>
      </w:rPr>
    </w:pPr>
  </w:p>
  <w:p w14:paraId="201899CB" w14:textId="77777777" w:rsidR="004F6043" w:rsidRDefault="004F6043" w:rsidP="00F45E42">
    <w:pPr>
      <w:pStyle w:val="Header"/>
      <w:tabs>
        <w:tab w:val="clear" w:pos="8306"/>
        <w:tab w:val="left" w:pos="7643"/>
        <w:tab w:val="left" w:pos="7854"/>
      </w:tabs>
      <w:ind w:left="-851"/>
      <w:rPr>
        <w:noProof/>
        <w:lang w:val="lv-LV" w:eastAsia="lv-LV"/>
      </w:rPr>
    </w:pPr>
  </w:p>
  <w:p w14:paraId="26E667DF" w14:textId="669B5245" w:rsidR="004F6043" w:rsidRDefault="004F6043" w:rsidP="00F45E42">
    <w:pPr>
      <w:pStyle w:val="Header"/>
      <w:tabs>
        <w:tab w:val="clear" w:pos="8306"/>
        <w:tab w:val="left" w:pos="7643"/>
        <w:tab w:val="left" w:pos="7854"/>
      </w:tabs>
      <w:ind w:left="-851"/>
    </w:pPr>
  </w:p>
  <w:p w14:paraId="702BA090" w14:textId="77777777" w:rsidR="004F6043" w:rsidRDefault="004F6043" w:rsidP="00F45E42">
    <w:pPr>
      <w:pStyle w:val="Header"/>
      <w:tabs>
        <w:tab w:val="clear" w:pos="8306"/>
        <w:tab w:val="left" w:pos="7643"/>
        <w:tab w:val="left" w:pos="7854"/>
      </w:tabs>
    </w:pPr>
    <w:r>
      <w:tab/>
    </w:r>
  </w:p>
  <w:p w14:paraId="2A35C02F" w14:textId="77777777" w:rsidR="004F6043" w:rsidRPr="00F45E42" w:rsidRDefault="004F6043" w:rsidP="00F45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4D4"/>
    <w:multiLevelType w:val="multilevel"/>
    <w:tmpl w:val="1C869E32"/>
    <w:lvl w:ilvl="0">
      <w:start w:val="16"/>
      <w:numFmt w:val="bullet"/>
      <w:lvlText w:val="-"/>
      <w:lvlJc w:val="left"/>
      <w:pPr>
        <w:ind w:left="360" w:hanging="360"/>
      </w:pPr>
      <w:rPr>
        <w:rFonts w:ascii="Times New Roman" w:eastAsia="Times New Roman" w:hAnsi="Times New Roman" w:cs="Times New Roman" w:hint="default"/>
        <w:b w:val="0"/>
        <w:color w:val="auto"/>
      </w:rPr>
    </w:lvl>
    <w:lvl w:ilvl="1">
      <w:start w:val="1"/>
      <w:numFmt w:val="bullet"/>
      <w:lvlText w:val="o"/>
      <w:lvlJc w:val="left"/>
      <w:pPr>
        <w:ind w:left="1080" w:hanging="360"/>
      </w:pPr>
      <w:rPr>
        <w:rFonts w:ascii="Courier New" w:hAnsi="Courier New" w:cs="Courier New" w:hint="default"/>
      </w:rPr>
    </w:lvl>
    <w:lvl w:ilvl="2">
      <w:start w:val="16"/>
      <w:numFmt w:val="bullet"/>
      <w:lvlText w:val="-"/>
      <w:lvlJc w:val="left"/>
      <w:pPr>
        <w:ind w:left="1800" w:hanging="360"/>
      </w:pPr>
      <w:rPr>
        <w:rFonts w:ascii="Times New Roman" w:eastAsia="Times New Roman" w:hAnsi="Times New Roman" w:cs="Times New Roman" w:hint="default"/>
        <w:b w:val="0"/>
        <w:color w:val="auto"/>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15:restartNumberingAfterBreak="0">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3F469E"/>
    <w:multiLevelType w:val="multilevel"/>
    <w:tmpl w:val="DDA48F04"/>
    <w:lvl w:ilvl="0">
      <w:start w:val="1"/>
      <w:numFmt w:val="lowerLetter"/>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F14016"/>
    <w:multiLevelType w:val="hybridMultilevel"/>
    <w:tmpl w:val="49E8A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8409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8C336B"/>
    <w:multiLevelType w:val="multilevel"/>
    <w:tmpl w:val="74A2CF64"/>
    <w:lvl w:ilvl="0">
      <w:start w:val="1"/>
      <w:numFmt w:val="decimal"/>
      <w:lvlText w:val="%1."/>
      <w:lvlJc w:val="left"/>
      <w:pPr>
        <w:ind w:left="360" w:hanging="360"/>
      </w:pPr>
      <w:rPr>
        <w:b/>
      </w:rPr>
    </w:lvl>
    <w:lvl w:ilvl="1">
      <w:start w:val="1"/>
      <w:numFmt w:val="decimal"/>
      <w:lvlText w:val="%1.%2."/>
      <w:lvlJc w:val="left"/>
      <w:pPr>
        <w:ind w:left="574" w:hanging="432"/>
      </w:pPr>
      <w:rPr>
        <w:b w:val="0"/>
        <w:lang w:val="lv-LV"/>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AE3241"/>
    <w:multiLevelType w:val="multilevel"/>
    <w:tmpl w:val="869A4DEE"/>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b/>
        <w:color w:val="auto"/>
      </w:rPr>
    </w:lvl>
    <w:lvl w:ilvl="2">
      <w:start w:val="1"/>
      <w:numFmt w:val="decimal"/>
      <w:lvlText w:val="%1.%2.%3."/>
      <w:lvlJc w:val="left"/>
      <w:pPr>
        <w:ind w:left="788"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strike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2E41F9"/>
    <w:multiLevelType w:val="hybridMultilevel"/>
    <w:tmpl w:val="6436F5AA"/>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412EAF"/>
    <w:multiLevelType w:val="multilevel"/>
    <w:tmpl w:val="67629B3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E267C6B"/>
    <w:multiLevelType w:val="multilevel"/>
    <w:tmpl w:val="1C869E32"/>
    <w:lvl w:ilvl="0">
      <w:start w:val="16"/>
      <w:numFmt w:val="bullet"/>
      <w:lvlText w:val="-"/>
      <w:lvlJc w:val="left"/>
      <w:pPr>
        <w:ind w:left="360" w:hanging="360"/>
      </w:pPr>
      <w:rPr>
        <w:rFonts w:ascii="Times New Roman" w:eastAsia="Times New Roman" w:hAnsi="Times New Roman" w:cs="Times New Roman" w:hint="default"/>
        <w:b w:val="0"/>
        <w:color w:val="auto"/>
      </w:rPr>
    </w:lvl>
    <w:lvl w:ilvl="1">
      <w:start w:val="1"/>
      <w:numFmt w:val="bullet"/>
      <w:lvlText w:val="o"/>
      <w:lvlJc w:val="left"/>
      <w:pPr>
        <w:ind w:left="1080" w:hanging="360"/>
      </w:pPr>
      <w:rPr>
        <w:rFonts w:ascii="Courier New" w:hAnsi="Courier New" w:cs="Courier New" w:hint="default"/>
      </w:rPr>
    </w:lvl>
    <w:lvl w:ilvl="2">
      <w:start w:val="16"/>
      <w:numFmt w:val="bullet"/>
      <w:lvlText w:val="-"/>
      <w:lvlJc w:val="left"/>
      <w:pPr>
        <w:ind w:left="1800" w:hanging="360"/>
      </w:pPr>
      <w:rPr>
        <w:rFonts w:ascii="Times New Roman" w:eastAsia="Times New Roman" w:hAnsi="Times New Roman" w:cs="Times New Roman" w:hint="default"/>
        <w:b w:val="0"/>
        <w:color w:val="auto"/>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15:restartNumberingAfterBreak="0">
    <w:nsid w:val="104B526F"/>
    <w:multiLevelType w:val="hybridMultilevel"/>
    <w:tmpl w:val="7F346198"/>
    <w:lvl w:ilvl="0" w:tplc="7206F0A8">
      <w:start w:val="1"/>
      <w:numFmt w:val="bullet"/>
      <w:pStyle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3F41F52"/>
    <w:multiLevelType w:val="hybridMultilevel"/>
    <w:tmpl w:val="84B0CF46"/>
    <w:lvl w:ilvl="0" w:tplc="CFB29174">
      <w:numFmt w:val="bullet"/>
      <w:lvlText w:val="-"/>
      <w:lvlJc w:val="left"/>
      <w:pPr>
        <w:ind w:left="1353" w:hanging="360"/>
      </w:pPr>
      <w:rPr>
        <w:rFonts w:ascii="Calibri" w:eastAsia="Calibri" w:hAnsi="Calibri" w:cs="Times New Roman" w:hint="default"/>
      </w:rPr>
    </w:lvl>
    <w:lvl w:ilvl="1" w:tplc="CFB29174">
      <w:numFmt w:val="bullet"/>
      <w:lvlText w:val="-"/>
      <w:lvlJc w:val="left"/>
      <w:pPr>
        <w:ind w:left="2073" w:hanging="360"/>
      </w:pPr>
      <w:rPr>
        <w:rFonts w:ascii="Calibri" w:eastAsia="Calibri" w:hAnsi="Calibri" w:cs="Times New Roman"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2" w15:restartNumberingAfterBreak="0">
    <w:nsid w:val="14C86421"/>
    <w:multiLevelType w:val="hybridMultilevel"/>
    <w:tmpl w:val="94B68AA4"/>
    <w:lvl w:ilvl="0" w:tplc="5E4604B2">
      <w:start w:val="2"/>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3" w15:restartNumberingAfterBreak="0">
    <w:nsid w:val="1AC35AE2"/>
    <w:multiLevelType w:val="multilevel"/>
    <w:tmpl w:val="75E68F36"/>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b w:val="0"/>
        <w:color w:val="auto"/>
      </w:rPr>
    </w:lvl>
    <w:lvl w:ilvl="2">
      <w:start w:val="1"/>
      <w:numFmt w:val="decimal"/>
      <w:lvlText w:val="%1.%2.%3."/>
      <w:lvlJc w:val="left"/>
      <w:pPr>
        <w:ind w:left="1072"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D058A4"/>
    <w:multiLevelType w:val="multilevel"/>
    <w:tmpl w:val="7882A17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1D2AB9"/>
    <w:multiLevelType w:val="hybridMultilevel"/>
    <w:tmpl w:val="6D12D290"/>
    <w:lvl w:ilvl="0" w:tplc="CFB29174">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6" w15:restartNumberingAfterBreak="0">
    <w:nsid w:val="1FDC7570"/>
    <w:multiLevelType w:val="multilevel"/>
    <w:tmpl w:val="7882A17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002941"/>
    <w:multiLevelType w:val="multilevel"/>
    <w:tmpl w:val="7882A17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1822F8"/>
    <w:multiLevelType w:val="hybridMultilevel"/>
    <w:tmpl w:val="A63E48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22486D3C"/>
    <w:multiLevelType w:val="multilevel"/>
    <w:tmpl w:val="869A4DEE"/>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b/>
        <w:color w:val="auto"/>
      </w:rPr>
    </w:lvl>
    <w:lvl w:ilvl="2">
      <w:start w:val="1"/>
      <w:numFmt w:val="decimal"/>
      <w:lvlText w:val="%1.%2.%3."/>
      <w:lvlJc w:val="left"/>
      <w:pPr>
        <w:ind w:left="788"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strike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BC3A00"/>
    <w:multiLevelType w:val="multilevel"/>
    <w:tmpl w:val="74A2CF64"/>
    <w:lvl w:ilvl="0">
      <w:start w:val="1"/>
      <w:numFmt w:val="decimal"/>
      <w:lvlText w:val="%1."/>
      <w:lvlJc w:val="left"/>
      <w:pPr>
        <w:ind w:left="360" w:hanging="360"/>
      </w:pPr>
      <w:rPr>
        <w:b/>
      </w:rPr>
    </w:lvl>
    <w:lvl w:ilvl="1">
      <w:start w:val="1"/>
      <w:numFmt w:val="decimal"/>
      <w:lvlText w:val="%1.%2."/>
      <w:lvlJc w:val="left"/>
      <w:pPr>
        <w:ind w:left="574" w:hanging="432"/>
      </w:pPr>
      <w:rPr>
        <w:b w:val="0"/>
        <w:lang w:val="lv-LV"/>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76F7FED"/>
    <w:multiLevelType w:val="hybridMultilevel"/>
    <w:tmpl w:val="06A8C15E"/>
    <w:lvl w:ilvl="0" w:tplc="FFFFFFFF">
      <w:start w:val="1"/>
      <w:numFmt w:val="decimal"/>
      <w:lvlText w:val="%1)"/>
      <w:lvlJc w:val="left"/>
      <w:pPr>
        <w:tabs>
          <w:tab w:val="num" w:pos="720"/>
        </w:tabs>
        <w:ind w:left="720" w:hanging="360"/>
      </w:pPr>
      <w:rPr>
        <w:rFonts w:ascii="Times New Roman" w:eastAsia="Times New Roman" w:hAnsi="Times New Roman"/>
        <w:b w:val="0"/>
        <w:bCs w:val="0"/>
        <w:i w:val="0"/>
        <w:iCs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97A686D"/>
    <w:multiLevelType w:val="multilevel"/>
    <w:tmpl w:val="EFE0123C"/>
    <w:lvl w:ilvl="0">
      <w:start w:val="4"/>
      <w:numFmt w:val="decimal"/>
      <w:lvlText w:val="%1."/>
      <w:lvlJc w:val="left"/>
      <w:pPr>
        <w:ind w:left="420" w:hanging="420"/>
      </w:pPr>
      <w:rPr>
        <w:rFonts w:hint="default"/>
        <w:b/>
      </w:rPr>
    </w:lvl>
    <w:lvl w:ilvl="1">
      <w:start w:val="1"/>
      <w:numFmt w:val="decimal"/>
      <w:lvlText w:val="%1.%2."/>
      <w:lvlJc w:val="left"/>
      <w:pPr>
        <w:ind w:left="420" w:hanging="420"/>
      </w:pPr>
      <w:rPr>
        <w:rFonts w:hint="default"/>
        <w:b w:val="0"/>
        <w:sz w:val="24"/>
        <w:szCs w:val="24"/>
      </w:rPr>
    </w:lvl>
    <w:lvl w:ilvl="2">
      <w:start w:val="1"/>
      <w:numFmt w:val="decimal"/>
      <w:lvlText w:val="%1.%2.%3."/>
      <w:lvlJc w:val="left"/>
      <w:pPr>
        <w:ind w:left="1288" w:hanging="720"/>
      </w:pPr>
      <w:rPr>
        <w:rFonts w:hint="default"/>
        <w:b w:val="0"/>
        <w:sz w:val="24"/>
        <w:szCs w:val="24"/>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3D0375"/>
    <w:multiLevelType w:val="multilevel"/>
    <w:tmpl w:val="C0E0D436"/>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2843AF7"/>
    <w:multiLevelType w:val="multilevel"/>
    <w:tmpl w:val="7882A17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3C0980"/>
    <w:multiLevelType w:val="multilevel"/>
    <w:tmpl w:val="2A48546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CF2F6C"/>
    <w:multiLevelType w:val="hybridMultilevel"/>
    <w:tmpl w:val="5AAAB85C"/>
    <w:lvl w:ilvl="0" w:tplc="B50C2B5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15:restartNumberingAfterBreak="0">
    <w:nsid w:val="3F515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0140A2E"/>
    <w:multiLevelType w:val="hybridMultilevel"/>
    <w:tmpl w:val="8782FC9A"/>
    <w:lvl w:ilvl="0" w:tplc="CFB29174">
      <w:numFmt w:val="bullet"/>
      <w:lvlText w:val="-"/>
      <w:lvlJc w:val="left"/>
      <w:pPr>
        <w:ind w:left="1353" w:hanging="360"/>
      </w:pPr>
      <w:rPr>
        <w:rFonts w:ascii="Calibri" w:eastAsia="Calibri" w:hAnsi="Calibri" w:cs="Times New Roman" w:hint="default"/>
      </w:rPr>
    </w:lvl>
    <w:lvl w:ilvl="1" w:tplc="CFB29174">
      <w:numFmt w:val="bullet"/>
      <w:lvlText w:val="-"/>
      <w:lvlJc w:val="left"/>
      <w:pPr>
        <w:ind w:left="2073" w:hanging="360"/>
      </w:pPr>
      <w:rPr>
        <w:rFonts w:ascii="Calibri" w:eastAsia="Calibri" w:hAnsi="Calibri" w:cs="Times New Roman"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29" w15:restartNumberingAfterBreak="0">
    <w:nsid w:val="41034539"/>
    <w:multiLevelType w:val="hybridMultilevel"/>
    <w:tmpl w:val="9E78D45C"/>
    <w:lvl w:ilvl="0" w:tplc="CFB29174">
      <w:numFmt w:val="bullet"/>
      <w:lvlText w:val="-"/>
      <w:lvlJc w:val="left"/>
      <w:pPr>
        <w:ind w:left="1440" w:hanging="360"/>
      </w:pPr>
      <w:rPr>
        <w:rFonts w:ascii="Calibri" w:eastAsia="Calibr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42836502"/>
    <w:multiLevelType w:val="multilevel"/>
    <w:tmpl w:val="7882A17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E75E18"/>
    <w:multiLevelType w:val="multilevel"/>
    <w:tmpl w:val="16D06FF8"/>
    <w:lvl w:ilvl="0">
      <w:start w:val="1"/>
      <w:numFmt w:val="decimal"/>
      <w:lvlText w:val="%1."/>
      <w:lvlJc w:val="left"/>
      <w:pPr>
        <w:ind w:left="1364" w:hanging="360"/>
      </w:pPr>
      <w:rPr>
        <w:b/>
      </w:rPr>
    </w:lvl>
    <w:lvl w:ilvl="1">
      <w:start w:val="1"/>
      <w:numFmt w:val="decimal"/>
      <w:lvlText w:val="%1.%2."/>
      <w:lvlJc w:val="left"/>
      <w:pPr>
        <w:ind w:left="1796" w:hanging="432"/>
      </w:pPr>
      <w:rPr>
        <w:b w:val="0"/>
        <w:color w:val="auto"/>
      </w:rPr>
    </w:lvl>
    <w:lvl w:ilvl="2">
      <w:start w:val="1"/>
      <w:numFmt w:val="decimal"/>
      <w:lvlText w:val="%1.%2.%3."/>
      <w:lvlJc w:val="left"/>
      <w:pPr>
        <w:ind w:left="2228" w:hanging="504"/>
      </w:pPr>
    </w:lvl>
    <w:lvl w:ilvl="3">
      <w:start w:val="1"/>
      <w:numFmt w:val="decimal"/>
      <w:lvlText w:val="%1.%2.%3.%4."/>
      <w:lvlJc w:val="left"/>
      <w:pPr>
        <w:ind w:left="2732" w:hanging="648"/>
      </w:pPr>
    </w:lvl>
    <w:lvl w:ilvl="4">
      <w:start w:val="1"/>
      <w:numFmt w:val="decimal"/>
      <w:lvlText w:val="%1.%2.%3.%4.%5."/>
      <w:lvlJc w:val="left"/>
      <w:pPr>
        <w:ind w:left="3236" w:hanging="792"/>
      </w:pPr>
    </w:lvl>
    <w:lvl w:ilvl="5">
      <w:start w:val="1"/>
      <w:numFmt w:val="decimal"/>
      <w:lvlText w:val="%1.%2.%3.%4.%5.%6."/>
      <w:lvlJc w:val="left"/>
      <w:pPr>
        <w:ind w:left="3740" w:hanging="936"/>
      </w:pPr>
    </w:lvl>
    <w:lvl w:ilvl="6">
      <w:start w:val="1"/>
      <w:numFmt w:val="decimal"/>
      <w:lvlText w:val="%1.%2.%3.%4.%5.%6.%7."/>
      <w:lvlJc w:val="left"/>
      <w:pPr>
        <w:ind w:left="4244" w:hanging="1080"/>
      </w:pPr>
    </w:lvl>
    <w:lvl w:ilvl="7">
      <w:start w:val="1"/>
      <w:numFmt w:val="decimal"/>
      <w:lvlText w:val="%1.%2.%3.%4.%5.%6.%7.%8."/>
      <w:lvlJc w:val="left"/>
      <w:pPr>
        <w:ind w:left="4748" w:hanging="1224"/>
      </w:pPr>
    </w:lvl>
    <w:lvl w:ilvl="8">
      <w:start w:val="1"/>
      <w:numFmt w:val="decimal"/>
      <w:lvlText w:val="%1.%2.%3.%4.%5.%6.%7.%8.%9."/>
      <w:lvlJc w:val="left"/>
      <w:pPr>
        <w:ind w:left="5324" w:hanging="1440"/>
      </w:pPr>
    </w:lvl>
  </w:abstractNum>
  <w:abstractNum w:abstractNumId="32" w15:restartNumberingAfterBreak="0">
    <w:nsid w:val="503838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04C34A1"/>
    <w:multiLevelType w:val="multilevel"/>
    <w:tmpl w:val="7882A17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E5560A"/>
    <w:multiLevelType w:val="multilevel"/>
    <w:tmpl w:val="74A2CF64"/>
    <w:lvl w:ilvl="0">
      <w:start w:val="1"/>
      <w:numFmt w:val="decimal"/>
      <w:lvlText w:val="%1."/>
      <w:lvlJc w:val="left"/>
      <w:pPr>
        <w:ind w:left="360" w:hanging="360"/>
      </w:pPr>
      <w:rPr>
        <w:b/>
      </w:rPr>
    </w:lvl>
    <w:lvl w:ilvl="1">
      <w:start w:val="1"/>
      <w:numFmt w:val="decimal"/>
      <w:lvlText w:val="%1.%2."/>
      <w:lvlJc w:val="left"/>
      <w:pPr>
        <w:ind w:left="574" w:hanging="432"/>
      </w:pPr>
      <w:rPr>
        <w:b w:val="0"/>
        <w:lang w:val="lv-LV"/>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1F60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4B3588"/>
    <w:multiLevelType w:val="multilevel"/>
    <w:tmpl w:val="2A485464"/>
    <w:lvl w:ilvl="0">
      <w:start w:val="1"/>
      <w:numFmt w:val="decimal"/>
      <w:lvlText w:val="%1."/>
      <w:lvlJc w:val="left"/>
      <w:pPr>
        <w:ind w:left="502" w:hanging="360"/>
      </w:pPr>
      <w:rPr>
        <w:rFonts w:ascii="Times New Roman" w:hAnsi="Times New Roman" w:cs="Times New Roman"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7" w15:restartNumberingAfterBreak="0">
    <w:nsid w:val="5A2A4AAF"/>
    <w:multiLevelType w:val="hybridMultilevel"/>
    <w:tmpl w:val="9F0629AE"/>
    <w:lvl w:ilvl="0" w:tplc="CFB29174">
      <w:numFmt w:val="bullet"/>
      <w:lvlText w:val="-"/>
      <w:lvlJc w:val="left"/>
      <w:pPr>
        <w:ind w:left="1353" w:hanging="360"/>
      </w:pPr>
      <w:rPr>
        <w:rFonts w:ascii="Calibri" w:eastAsia="Calibri" w:hAnsi="Calibri" w:cs="Times New Roman" w:hint="default"/>
      </w:rPr>
    </w:lvl>
    <w:lvl w:ilvl="1" w:tplc="CFB29174">
      <w:numFmt w:val="bullet"/>
      <w:lvlText w:val="-"/>
      <w:lvlJc w:val="left"/>
      <w:pPr>
        <w:ind w:left="2073" w:hanging="360"/>
      </w:pPr>
      <w:rPr>
        <w:rFonts w:ascii="Calibri" w:eastAsia="Calibri" w:hAnsi="Calibri" w:cs="Times New Roman" w:hint="default"/>
      </w:rPr>
    </w:lvl>
    <w:lvl w:ilvl="2" w:tplc="759EB94C">
      <w:start w:val="2"/>
      <w:numFmt w:val="bullet"/>
      <w:lvlText w:val=""/>
      <w:lvlJc w:val="left"/>
      <w:pPr>
        <w:ind w:left="2793" w:hanging="360"/>
      </w:pPr>
      <w:rPr>
        <w:rFonts w:ascii="Symbol" w:eastAsiaTheme="minorEastAsia" w:hAnsi="Symbol" w:cs="Times New Roman"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38" w15:restartNumberingAfterBreak="0">
    <w:nsid w:val="5CD52DBD"/>
    <w:multiLevelType w:val="multilevel"/>
    <w:tmpl w:val="869A4DEE"/>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b/>
        <w:color w:val="auto"/>
      </w:rPr>
    </w:lvl>
    <w:lvl w:ilvl="2">
      <w:start w:val="1"/>
      <w:numFmt w:val="decimal"/>
      <w:lvlText w:val="%1.%2.%3."/>
      <w:lvlJc w:val="left"/>
      <w:pPr>
        <w:ind w:left="788"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strike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DBB06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680E55"/>
    <w:multiLevelType w:val="hybridMultilevel"/>
    <w:tmpl w:val="D50E3300"/>
    <w:lvl w:ilvl="0" w:tplc="E6CCB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FBE3A8D"/>
    <w:multiLevelType w:val="multilevel"/>
    <w:tmpl w:val="75E68F36"/>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b w:val="0"/>
        <w:color w:val="auto"/>
      </w:rPr>
    </w:lvl>
    <w:lvl w:ilvl="2">
      <w:start w:val="1"/>
      <w:numFmt w:val="decimal"/>
      <w:lvlText w:val="%1.%2.%3."/>
      <w:lvlJc w:val="left"/>
      <w:pPr>
        <w:ind w:left="1072"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3284ED1"/>
    <w:multiLevelType w:val="hybridMultilevel"/>
    <w:tmpl w:val="F9D85BEA"/>
    <w:lvl w:ilvl="0" w:tplc="CFB29174">
      <w:numFmt w:val="bullet"/>
      <w:lvlText w:val="-"/>
      <w:lvlJc w:val="left"/>
      <w:pPr>
        <w:ind w:left="1353" w:hanging="360"/>
      </w:pPr>
      <w:rPr>
        <w:rFonts w:ascii="Calibri" w:eastAsia="Calibri" w:hAnsi="Calibri" w:cs="Times New Roman" w:hint="default"/>
      </w:rPr>
    </w:lvl>
    <w:lvl w:ilvl="1" w:tplc="CFB29174">
      <w:numFmt w:val="bullet"/>
      <w:lvlText w:val="-"/>
      <w:lvlJc w:val="left"/>
      <w:pPr>
        <w:ind w:left="2073" w:hanging="360"/>
      </w:pPr>
      <w:rPr>
        <w:rFonts w:ascii="Calibri" w:eastAsia="Calibri" w:hAnsi="Calibri" w:cs="Times New Roman"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43" w15:restartNumberingAfterBreak="0">
    <w:nsid w:val="69DE2686"/>
    <w:multiLevelType w:val="hybridMultilevel"/>
    <w:tmpl w:val="6DC6AC3A"/>
    <w:lvl w:ilvl="0" w:tplc="8B8AD6B4">
      <w:start w:val="10"/>
      <w:numFmt w:val="bullet"/>
      <w:lvlText w:val="-"/>
      <w:lvlJc w:val="left"/>
      <w:pPr>
        <w:ind w:left="581" w:hanging="360"/>
      </w:pPr>
      <w:rPr>
        <w:rFonts w:ascii="Times New Roman" w:eastAsiaTheme="minorHAnsi" w:hAnsi="Times New Roman" w:cs="Times New Roman" w:hint="default"/>
      </w:rPr>
    </w:lvl>
    <w:lvl w:ilvl="1" w:tplc="04260003" w:tentative="1">
      <w:start w:val="1"/>
      <w:numFmt w:val="bullet"/>
      <w:lvlText w:val="o"/>
      <w:lvlJc w:val="left"/>
      <w:pPr>
        <w:ind w:left="1301" w:hanging="360"/>
      </w:pPr>
      <w:rPr>
        <w:rFonts w:ascii="Courier New" w:hAnsi="Courier New" w:cs="Courier New" w:hint="default"/>
      </w:rPr>
    </w:lvl>
    <w:lvl w:ilvl="2" w:tplc="04260005" w:tentative="1">
      <w:start w:val="1"/>
      <w:numFmt w:val="bullet"/>
      <w:lvlText w:val=""/>
      <w:lvlJc w:val="left"/>
      <w:pPr>
        <w:ind w:left="2021" w:hanging="360"/>
      </w:pPr>
      <w:rPr>
        <w:rFonts w:ascii="Wingdings" w:hAnsi="Wingdings" w:hint="default"/>
      </w:rPr>
    </w:lvl>
    <w:lvl w:ilvl="3" w:tplc="04260001" w:tentative="1">
      <w:start w:val="1"/>
      <w:numFmt w:val="bullet"/>
      <w:lvlText w:val=""/>
      <w:lvlJc w:val="left"/>
      <w:pPr>
        <w:ind w:left="2741" w:hanging="360"/>
      </w:pPr>
      <w:rPr>
        <w:rFonts w:ascii="Symbol" w:hAnsi="Symbol" w:hint="default"/>
      </w:rPr>
    </w:lvl>
    <w:lvl w:ilvl="4" w:tplc="04260003" w:tentative="1">
      <w:start w:val="1"/>
      <w:numFmt w:val="bullet"/>
      <w:lvlText w:val="o"/>
      <w:lvlJc w:val="left"/>
      <w:pPr>
        <w:ind w:left="3461" w:hanging="360"/>
      </w:pPr>
      <w:rPr>
        <w:rFonts w:ascii="Courier New" w:hAnsi="Courier New" w:cs="Courier New" w:hint="default"/>
      </w:rPr>
    </w:lvl>
    <w:lvl w:ilvl="5" w:tplc="04260005" w:tentative="1">
      <w:start w:val="1"/>
      <w:numFmt w:val="bullet"/>
      <w:lvlText w:val=""/>
      <w:lvlJc w:val="left"/>
      <w:pPr>
        <w:ind w:left="4181" w:hanging="360"/>
      </w:pPr>
      <w:rPr>
        <w:rFonts w:ascii="Wingdings" w:hAnsi="Wingdings" w:hint="default"/>
      </w:rPr>
    </w:lvl>
    <w:lvl w:ilvl="6" w:tplc="04260001" w:tentative="1">
      <w:start w:val="1"/>
      <w:numFmt w:val="bullet"/>
      <w:lvlText w:val=""/>
      <w:lvlJc w:val="left"/>
      <w:pPr>
        <w:ind w:left="4901" w:hanging="360"/>
      </w:pPr>
      <w:rPr>
        <w:rFonts w:ascii="Symbol" w:hAnsi="Symbol" w:hint="default"/>
      </w:rPr>
    </w:lvl>
    <w:lvl w:ilvl="7" w:tplc="04260003" w:tentative="1">
      <w:start w:val="1"/>
      <w:numFmt w:val="bullet"/>
      <w:lvlText w:val="o"/>
      <w:lvlJc w:val="left"/>
      <w:pPr>
        <w:ind w:left="5621" w:hanging="360"/>
      </w:pPr>
      <w:rPr>
        <w:rFonts w:ascii="Courier New" w:hAnsi="Courier New" w:cs="Courier New" w:hint="default"/>
      </w:rPr>
    </w:lvl>
    <w:lvl w:ilvl="8" w:tplc="04260005" w:tentative="1">
      <w:start w:val="1"/>
      <w:numFmt w:val="bullet"/>
      <w:lvlText w:val=""/>
      <w:lvlJc w:val="left"/>
      <w:pPr>
        <w:ind w:left="6341" w:hanging="360"/>
      </w:pPr>
      <w:rPr>
        <w:rFonts w:ascii="Wingdings" w:hAnsi="Wingdings" w:hint="default"/>
      </w:rPr>
    </w:lvl>
  </w:abstractNum>
  <w:abstractNum w:abstractNumId="44" w15:restartNumberingAfterBreak="0">
    <w:nsid w:val="6CBA64B8"/>
    <w:multiLevelType w:val="hybridMultilevel"/>
    <w:tmpl w:val="51523F3A"/>
    <w:lvl w:ilvl="0" w:tplc="CFB29174">
      <w:numFmt w:val="bullet"/>
      <w:lvlText w:val="-"/>
      <w:lvlJc w:val="left"/>
      <w:pPr>
        <w:ind w:left="993" w:hanging="360"/>
      </w:pPr>
      <w:rPr>
        <w:rFonts w:ascii="Calibri" w:eastAsia="Calibri" w:hAnsi="Calibri" w:cs="Times New Roman" w:hint="default"/>
      </w:rPr>
    </w:lvl>
    <w:lvl w:ilvl="1" w:tplc="163EAF7C">
      <w:start w:val="5"/>
      <w:numFmt w:val="bullet"/>
      <w:lvlText w:val="·"/>
      <w:lvlJc w:val="left"/>
      <w:pPr>
        <w:ind w:left="1713" w:hanging="360"/>
      </w:pPr>
      <w:rPr>
        <w:rFonts w:ascii="Times New Roman" w:eastAsia="Times New Roman" w:hAnsi="Times New Roman" w:cs="Times New Roman" w:hint="default"/>
      </w:rPr>
    </w:lvl>
    <w:lvl w:ilvl="2" w:tplc="04260005" w:tentative="1">
      <w:start w:val="1"/>
      <w:numFmt w:val="bullet"/>
      <w:lvlText w:val=""/>
      <w:lvlJc w:val="left"/>
      <w:pPr>
        <w:ind w:left="2433" w:hanging="360"/>
      </w:pPr>
      <w:rPr>
        <w:rFonts w:ascii="Wingdings" w:hAnsi="Wingdings" w:hint="default"/>
      </w:rPr>
    </w:lvl>
    <w:lvl w:ilvl="3" w:tplc="04260001" w:tentative="1">
      <w:start w:val="1"/>
      <w:numFmt w:val="bullet"/>
      <w:lvlText w:val=""/>
      <w:lvlJc w:val="left"/>
      <w:pPr>
        <w:ind w:left="3153" w:hanging="360"/>
      </w:pPr>
      <w:rPr>
        <w:rFonts w:ascii="Symbol" w:hAnsi="Symbol" w:hint="default"/>
      </w:rPr>
    </w:lvl>
    <w:lvl w:ilvl="4" w:tplc="04260003" w:tentative="1">
      <w:start w:val="1"/>
      <w:numFmt w:val="bullet"/>
      <w:lvlText w:val="o"/>
      <w:lvlJc w:val="left"/>
      <w:pPr>
        <w:ind w:left="3873" w:hanging="360"/>
      </w:pPr>
      <w:rPr>
        <w:rFonts w:ascii="Courier New" w:hAnsi="Courier New" w:cs="Courier New" w:hint="default"/>
      </w:rPr>
    </w:lvl>
    <w:lvl w:ilvl="5" w:tplc="04260005" w:tentative="1">
      <w:start w:val="1"/>
      <w:numFmt w:val="bullet"/>
      <w:lvlText w:val=""/>
      <w:lvlJc w:val="left"/>
      <w:pPr>
        <w:ind w:left="4593" w:hanging="360"/>
      </w:pPr>
      <w:rPr>
        <w:rFonts w:ascii="Wingdings" w:hAnsi="Wingdings" w:hint="default"/>
      </w:rPr>
    </w:lvl>
    <w:lvl w:ilvl="6" w:tplc="04260001" w:tentative="1">
      <w:start w:val="1"/>
      <w:numFmt w:val="bullet"/>
      <w:lvlText w:val=""/>
      <w:lvlJc w:val="left"/>
      <w:pPr>
        <w:ind w:left="5313" w:hanging="360"/>
      </w:pPr>
      <w:rPr>
        <w:rFonts w:ascii="Symbol" w:hAnsi="Symbol" w:hint="default"/>
      </w:rPr>
    </w:lvl>
    <w:lvl w:ilvl="7" w:tplc="04260003" w:tentative="1">
      <w:start w:val="1"/>
      <w:numFmt w:val="bullet"/>
      <w:lvlText w:val="o"/>
      <w:lvlJc w:val="left"/>
      <w:pPr>
        <w:ind w:left="6033" w:hanging="360"/>
      </w:pPr>
      <w:rPr>
        <w:rFonts w:ascii="Courier New" w:hAnsi="Courier New" w:cs="Courier New" w:hint="default"/>
      </w:rPr>
    </w:lvl>
    <w:lvl w:ilvl="8" w:tplc="04260005" w:tentative="1">
      <w:start w:val="1"/>
      <w:numFmt w:val="bullet"/>
      <w:lvlText w:val=""/>
      <w:lvlJc w:val="left"/>
      <w:pPr>
        <w:ind w:left="6753" w:hanging="360"/>
      </w:pPr>
      <w:rPr>
        <w:rFonts w:ascii="Wingdings" w:hAnsi="Wingdings" w:hint="default"/>
      </w:rPr>
    </w:lvl>
  </w:abstractNum>
  <w:abstractNum w:abstractNumId="45" w15:restartNumberingAfterBreak="0">
    <w:nsid w:val="6CF07B17"/>
    <w:multiLevelType w:val="multilevel"/>
    <w:tmpl w:val="17125B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4F2123"/>
    <w:multiLevelType w:val="multilevel"/>
    <w:tmpl w:val="DBF4CF9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0A0324"/>
    <w:multiLevelType w:val="multilevel"/>
    <w:tmpl w:val="33A21410"/>
    <w:lvl w:ilvl="0">
      <w:start w:val="1"/>
      <w:numFmt w:val="lowerLetter"/>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77AB3153"/>
    <w:multiLevelType w:val="multilevel"/>
    <w:tmpl w:val="0114D966"/>
    <w:lvl w:ilvl="0">
      <w:start w:val="2"/>
      <w:numFmt w:val="decimal"/>
      <w:lvlText w:val="%1."/>
      <w:lvlJc w:val="left"/>
      <w:pPr>
        <w:ind w:left="360" w:hanging="360"/>
      </w:pPr>
      <w:rPr>
        <w:rFonts w:hint="default"/>
        <w:u w:val="single"/>
      </w:rPr>
    </w:lvl>
    <w:lvl w:ilvl="1">
      <w:start w:val="1"/>
      <w:numFmt w:val="decimal"/>
      <w:lvlText w:val="%1.%2."/>
      <w:lvlJc w:val="left"/>
      <w:pPr>
        <w:ind w:left="502" w:hanging="360"/>
      </w:pPr>
      <w:rPr>
        <w:rFonts w:hint="default"/>
        <w:u w:val="single"/>
      </w:rPr>
    </w:lvl>
    <w:lvl w:ilvl="2">
      <w:start w:val="1"/>
      <w:numFmt w:val="decimal"/>
      <w:lvlText w:val="%1.%2.%3."/>
      <w:lvlJc w:val="left"/>
      <w:pPr>
        <w:ind w:left="2706" w:hanging="720"/>
      </w:pPr>
      <w:rPr>
        <w:rFonts w:hint="default"/>
        <w:u w:val="single"/>
      </w:rPr>
    </w:lvl>
    <w:lvl w:ilvl="3">
      <w:start w:val="1"/>
      <w:numFmt w:val="decimal"/>
      <w:lvlText w:val="%1.%2.%3.%4."/>
      <w:lvlJc w:val="left"/>
      <w:pPr>
        <w:ind w:left="3699" w:hanging="720"/>
      </w:pPr>
      <w:rPr>
        <w:rFonts w:hint="default"/>
        <w:u w:val="single"/>
      </w:rPr>
    </w:lvl>
    <w:lvl w:ilvl="4">
      <w:start w:val="1"/>
      <w:numFmt w:val="decimal"/>
      <w:lvlText w:val="%1.%2.%3.%4.%5."/>
      <w:lvlJc w:val="left"/>
      <w:pPr>
        <w:ind w:left="5052" w:hanging="1080"/>
      </w:pPr>
      <w:rPr>
        <w:rFonts w:hint="default"/>
        <w:u w:val="single"/>
      </w:rPr>
    </w:lvl>
    <w:lvl w:ilvl="5">
      <w:start w:val="1"/>
      <w:numFmt w:val="decimal"/>
      <w:lvlText w:val="%1.%2.%3.%4.%5.%6."/>
      <w:lvlJc w:val="left"/>
      <w:pPr>
        <w:ind w:left="6045" w:hanging="1080"/>
      </w:pPr>
      <w:rPr>
        <w:rFonts w:hint="default"/>
        <w:u w:val="single"/>
      </w:rPr>
    </w:lvl>
    <w:lvl w:ilvl="6">
      <w:start w:val="1"/>
      <w:numFmt w:val="decimal"/>
      <w:lvlText w:val="%1.%2.%3.%4.%5.%6.%7."/>
      <w:lvlJc w:val="left"/>
      <w:pPr>
        <w:ind w:left="7398" w:hanging="1440"/>
      </w:pPr>
      <w:rPr>
        <w:rFonts w:hint="default"/>
        <w:u w:val="single"/>
      </w:rPr>
    </w:lvl>
    <w:lvl w:ilvl="7">
      <w:start w:val="1"/>
      <w:numFmt w:val="decimal"/>
      <w:lvlText w:val="%1.%2.%3.%4.%5.%6.%7.%8."/>
      <w:lvlJc w:val="left"/>
      <w:pPr>
        <w:ind w:left="8391" w:hanging="1440"/>
      </w:pPr>
      <w:rPr>
        <w:rFonts w:hint="default"/>
        <w:u w:val="single"/>
      </w:rPr>
    </w:lvl>
    <w:lvl w:ilvl="8">
      <w:start w:val="1"/>
      <w:numFmt w:val="decimal"/>
      <w:lvlText w:val="%1.%2.%3.%4.%5.%6.%7.%8.%9."/>
      <w:lvlJc w:val="left"/>
      <w:pPr>
        <w:ind w:left="9744" w:hanging="1800"/>
      </w:pPr>
      <w:rPr>
        <w:rFonts w:hint="default"/>
        <w:u w:val="single"/>
      </w:rPr>
    </w:lvl>
  </w:abstractNum>
  <w:abstractNum w:abstractNumId="49" w15:restartNumberingAfterBreak="0">
    <w:nsid w:val="780405CF"/>
    <w:multiLevelType w:val="multilevel"/>
    <w:tmpl w:val="7882A17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DDC479B"/>
    <w:multiLevelType w:val="multilevel"/>
    <w:tmpl w:val="5D28207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i w:val="0"/>
      </w:rPr>
    </w:lvl>
    <w:lvl w:ilvl="2">
      <w:start w:val="1"/>
      <w:numFmt w:val="decimal"/>
      <w:lvlText w:val="%1.%2.%3."/>
      <w:lvlJc w:val="left"/>
      <w:pPr>
        <w:ind w:left="2421"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7E055832"/>
    <w:multiLevelType w:val="multilevel"/>
    <w:tmpl w:val="7882A17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E15306B"/>
    <w:multiLevelType w:val="hybridMultilevel"/>
    <w:tmpl w:val="B8D8D004"/>
    <w:lvl w:ilvl="0" w:tplc="D5A49EAC">
      <w:start w:val="1"/>
      <w:numFmt w:val="lowerLetter"/>
      <w:lvlText w:val="%1)"/>
      <w:lvlJc w:val="left"/>
      <w:pPr>
        <w:ind w:left="1211" w:hanging="360"/>
      </w:pPr>
      <w:rPr>
        <w:rFonts w:ascii="Times New Roman" w:eastAsia="Times New Roman" w:hAnsi="Times New Roman"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38"/>
  </w:num>
  <w:num w:numId="2">
    <w:abstractNumId w:val="1"/>
  </w:num>
  <w:num w:numId="3">
    <w:abstractNumId w:val="31"/>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10"/>
  </w:num>
  <w:num w:numId="6">
    <w:abstractNumId w:val="20"/>
  </w:num>
  <w:num w:numId="7">
    <w:abstractNumId w:val="7"/>
  </w:num>
  <w:num w:numId="8">
    <w:abstractNumId w:val="8"/>
  </w:num>
  <w:num w:numId="9">
    <w:abstractNumId w:val="15"/>
  </w:num>
  <w:num w:numId="10">
    <w:abstractNumId w:val="44"/>
  </w:num>
  <w:num w:numId="11">
    <w:abstractNumId w:val="28"/>
  </w:num>
  <w:num w:numId="12">
    <w:abstractNumId w:val="42"/>
  </w:num>
  <w:num w:numId="13">
    <w:abstractNumId w:val="11"/>
  </w:num>
  <w:num w:numId="14">
    <w:abstractNumId w:val="37"/>
  </w:num>
  <w:num w:numId="15">
    <w:abstractNumId w:val="2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13"/>
  </w:num>
  <w:num w:numId="19">
    <w:abstractNumId w:val="41"/>
  </w:num>
  <w:num w:numId="20">
    <w:abstractNumId w:val="22"/>
  </w:num>
  <w:num w:numId="21">
    <w:abstractNumId w:val="47"/>
  </w:num>
  <w:num w:numId="22">
    <w:abstractNumId w:val="2"/>
  </w:num>
  <w:num w:numId="23">
    <w:abstractNumId w:val="52"/>
  </w:num>
  <w:num w:numId="24">
    <w:abstractNumId w:val="40"/>
  </w:num>
  <w:num w:numId="25">
    <w:abstractNumId w:val="48"/>
  </w:num>
  <w:num w:numId="26">
    <w:abstractNumId w:val="26"/>
  </w:num>
  <w:num w:numId="27">
    <w:abstractNumId w:val="23"/>
  </w:num>
  <w:num w:numId="28">
    <w:abstractNumId w:val="43"/>
  </w:num>
  <w:num w:numId="29">
    <w:abstractNumId w:val="24"/>
  </w:num>
  <w:num w:numId="30">
    <w:abstractNumId w:val="50"/>
  </w:num>
  <w:num w:numId="31">
    <w:abstractNumId w:val="12"/>
  </w:num>
  <w:num w:numId="32">
    <w:abstractNumId w:val="34"/>
  </w:num>
  <w:num w:numId="33">
    <w:abstractNumId w:val="5"/>
  </w:num>
  <w:num w:numId="34">
    <w:abstractNumId w:val="19"/>
  </w:num>
  <w:num w:numId="35">
    <w:abstractNumId w:val="6"/>
  </w:num>
  <w:num w:numId="36">
    <w:abstractNumId w:val="45"/>
  </w:num>
  <w:num w:numId="37">
    <w:abstractNumId w:val="0"/>
  </w:num>
  <w:num w:numId="38">
    <w:abstractNumId w:val="9"/>
  </w:num>
  <w:num w:numId="39">
    <w:abstractNumId w:val="3"/>
  </w:num>
  <w:num w:numId="40">
    <w:abstractNumId w:val="4"/>
  </w:num>
  <w:num w:numId="41">
    <w:abstractNumId w:val="39"/>
  </w:num>
  <w:num w:numId="42">
    <w:abstractNumId w:val="49"/>
  </w:num>
  <w:num w:numId="43">
    <w:abstractNumId w:val="16"/>
  </w:num>
  <w:num w:numId="44">
    <w:abstractNumId w:val="33"/>
  </w:num>
  <w:num w:numId="45">
    <w:abstractNumId w:val="14"/>
  </w:num>
  <w:num w:numId="46">
    <w:abstractNumId w:val="17"/>
  </w:num>
  <w:num w:numId="47">
    <w:abstractNumId w:val="30"/>
  </w:num>
  <w:num w:numId="48">
    <w:abstractNumId w:val="51"/>
  </w:num>
  <w:num w:numId="49">
    <w:abstractNumId w:val="27"/>
  </w:num>
  <w:num w:numId="50">
    <w:abstractNumId w:val="35"/>
  </w:num>
  <w:num w:numId="51">
    <w:abstractNumId w:val="32"/>
  </w:num>
  <w:num w:numId="52">
    <w:abstractNumId w:val="25"/>
  </w:num>
  <w:num w:numId="53">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34"/>
    <w:rsid w:val="00000E25"/>
    <w:rsid w:val="00006C63"/>
    <w:rsid w:val="00010358"/>
    <w:rsid w:val="000134AF"/>
    <w:rsid w:val="000156E0"/>
    <w:rsid w:val="000172C5"/>
    <w:rsid w:val="00017FFC"/>
    <w:rsid w:val="00025117"/>
    <w:rsid w:val="00031EE8"/>
    <w:rsid w:val="00032B5C"/>
    <w:rsid w:val="00035F6A"/>
    <w:rsid w:val="00042205"/>
    <w:rsid w:val="0004273E"/>
    <w:rsid w:val="00043587"/>
    <w:rsid w:val="0004416E"/>
    <w:rsid w:val="00052BB1"/>
    <w:rsid w:val="0005446F"/>
    <w:rsid w:val="0006185C"/>
    <w:rsid w:val="000650FF"/>
    <w:rsid w:val="00067EFA"/>
    <w:rsid w:val="00070DC9"/>
    <w:rsid w:val="00073DDD"/>
    <w:rsid w:val="00074350"/>
    <w:rsid w:val="00092921"/>
    <w:rsid w:val="0009335B"/>
    <w:rsid w:val="00094D94"/>
    <w:rsid w:val="0009792C"/>
    <w:rsid w:val="000A2F7D"/>
    <w:rsid w:val="000B20DA"/>
    <w:rsid w:val="000B7539"/>
    <w:rsid w:val="000D376C"/>
    <w:rsid w:val="000D59CD"/>
    <w:rsid w:val="000E7B35"/>
    <w:rsid w:val="000F0468"/>
    <w:rsid w:val="000F5A9B"/>
    <w:rsid w:val="000F6367"/>
    <w:rsid w:val="000F7586"/>
    <w:rsid w:val="00103B73"/>
    <w:rsid w:val="0010529D"/>
    <w:rsid w:val="001071B1"/>
    <w:rsid w:val="00107C79"/>
    <w:rsid w:val="00107C82"/>
    <w:rsid w:val="00112F0C"/>
    <w:rsid w:val="001137EE"/>
    <w:rsid w:val="001140CB"/>
    <w:rsid w:val="00116354"/>
    <w:rsid w:val="00121D65"/>
    <w:rsid w:val="00124B5C"/>
    <w:rsid w:val="00126F5E"/>
    <w:rsid w:val="00127CD8"/>
    <w:rsid w:val="00127E96"/>
    <w:rsid w:val="0013686C"/>
    <w:rsid w:val="0014061C"/>
    <w:rsid w:val="00143580"/>
    <w:rsid w:val="00144145"/>
    <w:rsid w:val="00146B07"/>
    <w:rsid w:val="001520CC"/>
    <w:rsid w:val="00153FCE"/>
    <w:rsid w:val="00154951"/>
    <w:rsid w:val="00155506"/>
    <w:rsid w:val="00155B6D"/>
    <w:rsid w:val="001567E6"/>
    <w:rsid w:val="00157E57"/>
    <w:rsid w:val="00166530"/>
    <w:rsid w:val="0016675F"/>
    <w:rsid w:val="001677F5"/>
    <w:rsid w:val="001718EA"/>
    <w:rsid w:val="00173978"/>
    <w:rsid w:val="00173FCD"/>
    <w:rsid w:val="00174AB2"/>
    <w:rsid w:val="00174D64"/>
    <w:rsid w:val="00175EB3"/>
    <w:rsid w:val="001773E6"/>
    <w:rsid w:val="00182078"/>
    <w:rsid w:val="00186238"/>
    <w:rsid w:val="00186A38"/>
    <w:rsid w:val="001907EC"/>
    <w:rsid w:val="0019239F"/>
    <w:rsid w:val="00194D20"/>
    <w:rsid w:val="001A0999"/>
    <w:rsid w:val="001A0E2A"/>
    <w:rsid w:val="001A26FE"/>
    <w:rsid w:val="001A37B1"/>
    <w:rsid w:val="001B2F98"/>
    <w:rsid w:val="001C0E24"/>
    <w:rsid w:val="001C4074"/>
    <w:rsid w:val="001C47C4"/>
    <w:rsid w:val="001C5ABE"/>
    <w:rsid w:val="001C63A0"/>
    <w:rsid w:val="001D1130"/>
    <w:rsid w:val="001D28BE"/>
    <w:rsid w:val="001E0274"/>
    <w:rsid w:val="001E09DA"/>
    <w:rsid w:val="001E526C"/>
    <w:rsid w:val="001E5E9D"/>
    <w:rsid w:val="001F1875"/>
    <w:rsid w:val="001F7B1E"/>
    <w:rsid w:val="00202281"/>
    <w:rsid w:val="00205739"/>
    <w:rsid w:val="0020671C"/>
    <w:rsid w:val="00206E91"/>
    <w:rsid w:val="002073B5"/>
    <w:rsid w:val="002074A2"/>
    <w:rsid w:val="00210243"/>
    <w:rsid w:val="00210E61"/>
    <w:rsid w:val="0021260B"/>
    <w:rsid w:val="00212B25"/>
    <w:rsid w:val="002134B7"/>
    <w:rsid w:val="00214650"/>
    <w:rsid w:val="00216A5F"/>
    <w:rsid w:val="00216D6D"/>
    <w:rsid w:val="00220B23"/>
    <w:rsid w:val="00221224"/>
    <w:rsid w:val="00222ED7"/>
    <w:rsid w:val="00223B49"/>
    <w:rsid w:val="00224366"/>
    <w:rsid w:val="00231C69"/>
    <w:rsid w:val="0023255D"/>
    <w:rsid w:val="0023272E"/>
    <w:rsid w:val="00232880"/>
    <w:rsid w:val="00233114"/>
    <w:rsid w:val="0023353B"/>
    <w:rsid w:val="00234914"/>
    <w:rsid w:val="0024103E"/>
    <w:rsid w:val="0024436B"/>
    <w:rsid w:val="00245876"/>
    <w:rsid w:val="00250167"/>
    <w:rsid w:val="00250652"/>
    <w:rsid w:val="00250A9A"/>
    <w:rsid w:val="00252F6E"/>
    <w:rsid w:val="00253A0A"/>
    <w:rsid w:val="002560FD"/>
    <w:rsid w:val="0026277A"/>
    <w:rsid w:val="00262AE5"/>
    <w:rsid w:val="00262F3F"/>
    <w:rsid w:val="00262FB4"/>
    <w:rsid w:val="00264BE9"/>
    <w:rsid w:val="00266707"/>
    <w:rsid w:val="00266ABD"/>
    <w:rsid w:val="002672DB"/>
    <w:rsid w:val="00270086"/>
    <w:rsid w:val="002723ED"/>
    <w:rsid w:val="002734A1"/>
    <w:rsid w:val="00282A94"/>
    <w:rsid w:val="0028400D"/>
    <w:rsid w:val="0028445A"/>
    <w:rsid w:val="0028579A"/>
    <w:rsid w:val="00286A82"/>
    <w:rsid w:val="0029173D"/>
    <w:rsid w:val="00294AF6"/>
    <w:rsid w:val="0029616A"/>
    <w:rsid w:val="00296881"/>
    <w:rsid w:val="00296C9B"/>
    <w:rsid w:val="002A09BC"/>
    <w:rsid w:val="002A48C4"/>
    <w:rsid w:val="002A50F2"/>
    <w:rsid w:val="002A5FFB"/>
    <w:rsid w:val="002B1971"/>
    <w:rsid w:val="002B1C5C"/>
    <w:rsid w:val="002B2AB6"/>
    <w:rsid w:val="002B4066"/>
    <w:rsid w:val="002C12B4"/>
    <w:rsid w:val="002C41DD"/>
    <w:rsid w:val="002C78CA"/>
    <w:rsid w:val="002C7BC1"/>
    <w:rsid w:val="002D1E9E"/>
    <w:rsid w:val="002D2D1F"/>
    <w:rsid w:val="002D2F56"/>
    <w:rsid w:val="002D429C"/>
    <w:rsid w:val="002D54CE"/>
    <w:rsid w:val="002D6983"/>
    <w:rsid w:val="002E029C"/>
    <w:rsid w:val="002E08D6"/>
    <w:rsid w:val="002E338B"/>
    <w:rsid w:val="002E516F"/>
    <w:rsid w:val="002E6711"/>
    <w:rsid w:val="002F279B"/>
    <w:rsid w:val="002F460C"/>
    <w:rsid w:val="002F5859"/>
    <w:rsid w:val="002F72AB"/>
    <w:rsid w:val="00302997"/>
    <w:rsid w:val="00304CF0"/>
    <w:rsid w:val="00307AFD"/>
    <w:rsid w:val="00310483"/>
    <w:rsid w:val="00310B5B"/>
    <w:rsid w:val="003114CA"/>
    <w:rsid w:val="00312528"/>
    <w:rsid w:val="00312997"/>
    <w:rsid w:val="003133DF"/>
    <w:rsid w:val="003149D5"/>
    <w:rsid w:val="003165AB"/>
    <w:rsid w:val="003166D6"/>
    <w:rsid w:val="003174ED"/>
    <w:rsid w:val="00321D03"/>
    <w:rsid w:val="00322852"/>
    <w:rsid w:val="00322DC9"/>
    <w:rsid w:val="003251B3"/>
    <w:rsid w:val="00325AB0"/>
    <w:rsid w:val="00332D40"/>
    <w:rsid w:val="0033380B"/>
    <w:rsid w:val="00334741"/>
    <w:rsid w:val="0034241C"/>
    <w:rsid w:val="003426D1"/>
    <w:rsid w:val="00345290"/>
    <w:rsid w:val="003465C4"/>
    <w:rsid w:val="00352487"/>
    <w:rsid w:val="00352855"/>
    <w:rsid w:val="00356D2D"/>
    <w:rsid w:val="003572EE"/>
    <w:rsid w:val="003579C8"/>
    <w:rsid w:val="0036162B"/>
    <w:rsid w:val="00361F70"/>
    <w:rsid w:val="00365BA6"/>
    <w:rsid w:val="00365D37"/>
    <w:rsid w:val="00367562"/>
    <w:rsid w:val="00367C45"/>
    <w:rsid w:val="003726D5"/>
    <w:rsid w:val="00373ADB"/>
    <w:rsid w:val="00374EDD"/>
    <w:rsid w:val="0038056F"/>
    <w:rsid w:val="00385151"/>
    <w:rsid w:val="00385803"/>
    <w:rsid w:val="00392CAF"/>
    <w:rsid w:val="00393276"/>
    <w:rsid w:val="00393708"/>
    <w:rsid w:val="00393A10"/>
    <w:rsid w:val="00393D5F"/>
    <w:rsid w:val="003944C7"/>
    <w:rsid w:val="003966CF"/>
    <w:rsid w:val="003A2684"/>
    <w:rsid w:val="003A69DD"/>
    <w:rsid w:val="003B209B"/>
    <w:rsid w:val="003B29C3"/>
    <w:rsid w:val="003B673B"/>
    <w:rsid w:val="003B6FD8"/>
    <w:rsid w:val="003C2105"/>
    <w:rsid w:val="003C615E"/>
    <w:rsid w:val="003C61ED"/>
    <w:rsid w:val="003D0525"/>
    <w:rsid w:val="003D0DAB"/>
    <w:rsid w:val="003D13C9"/>
    <w:rsid w:val="003D145C"/>
    <w:rsid w:val="003D344F"/>
    <w:rsid w:val="003D524D"/>
    <w:rsid w:val="003D6AEE"/>
    <w:rsid w:val="003E3D31"/>
    <w:rsid w:val="003E4BEF"/>
    <w:rsid w:val="003E6126"/>
    <w:rsid w:val="003F4E3C"/>
    <w:rsid w:val="003F6732"/>
    <w:rsid w:val="004005A5"/>
    <w:rsid w:val="004019DF"/>
    <w:rsid w:val="00411F41"/>
    <w:rsid w:val="0041331B"/>
    <w:rsid w:val="00414284"/>
    <w:rsid w:val="0041764A"/>
    <w:rsid w:val="00420377"/>
    <w:rsid w:val="00421854"/>
    <w:rsid w:val="00424E49"/>
    <w:rsid w:val="00425A9F"/>
    <w:rsid w:val="004270D0"/>
    <w:rsid w:val="0042737B"/>
    <w:rsid w:val="00430068"/>
    <w:rsid w:val="00433E5C"/>
    <w:rsid w:val="00442969"/>
    <w:rsid w:val="00442E7E"/>
    <w:rsid w:val="00444552"/>
    <w:rsid w:val="00444761"/>
    <w:rsid w:val="00450FC2"/>
    <w:rsid w:val="004570D0"/>
    <w:rsid w:val="0046670B"/>
    <w:rsid w:val="00466F07"/>
    <w:rsid w:val="0047167F"/>
    <w:rsid w:val="0047637C"/>
    <w:rsid w:val="004776A7"/>
    <w:rsid w:val="00477C34"/>
    <w:rsid w:val="00480EBF"/>
    <w:rsid w:val="004850A3"/>
    <w:rsid w:val="00490634"/>
    <w:rsid w:val="00491F81"/>
    <w:rsid w:val="00494B7D"/>
    <w:rsid w:val="00495C55"/>
    <w:rsid w:val="004962C1"/>
    <w:rsid w:val="00496B3C"/>
    <w:rsid w:val="004975D9"/>
    <w:rsid w:val="00497E2D"/>
    <w:rsid w:val="004A1AD9"/>
    <w:rsid w:val="004A2CCC"/>
    <w:rsid w:val="004A47B4"/>
    <w:rsid w:val="004A620D"/>
    <w:rsid w:val="004A793A"/>
    <w:rsid w:val="004B2ECE"/>
    <w:rsid w:val="004B323B"/>
    <w:rsid w:val="004B51E3"/>
    <w:rsid w:val="004C0247"/>
    <w:rsid w:val="004C3462"/>
    <w:rsid w:val="004C5675"/>
    <w:rsid w:val="004C6A31"/>
    <w:rsid w:val="004C6DCB"/>
    <w:rsid w:val="004D010E"/>
    <w:rsid w:val="004D3177"/>
    <w:rsid w:val="004D6BCF"/>
    <w:rsid w:val="004E02BD"/>
    <w:rsid w:val="004E1A22"/>
    <w:rsid w:val="004E3489"/>
    <w:rsid w:val="004E5768"/>
    <w:rsid w:val="004F0515"/>
    <w:rsid w:val="004F46E7"/>
    <w:rsid w:val="004F6043"/>
    <w:rsid w:val="004F62FF"/>
    <w:rsid w:val="004F7139"/>
    <w:rsid w:val="004F7195"/>
    <w:rsid w:val="00503AF0"/>
    <w:rsid w:val="0050446E"/>
    <w:rsid w:val="0050737B"/>
    <w:rsid w:val="005105E9"/>
    <w:rsid w:val="00512B6B"/>
    <w:rsid w:val="00514735"/>
    <w:rsid w:val="00522086"/>
    <w:rsid w:val="005223E5"/>
    <w:rsid w:val="00526C85"/>
    <w:rsid w:val="0052715E"/>
    <w:rsid w:val="00535E84"/>
    <w:rsid w:val="00537046"/>
    <w:rsid w:val="00541113"/>
    <w:rsid w:val="0054116A"/>
    <w:rsid w:val="00543B0F"/>
    <w:rsid w:val="0054488E"/>
    <w:rsid w:val="00547E94"/>
    <w:rsid w:val="0055428D"/>
    <w:rsid w:val="00557D6E"/>
    <w:rsid w:val="00560E48"/>
    <w:rsid w:val="00563197"/>
    <w:rsid w:val="005655A2"/>
    <w:rsid w:val="00566C82"/>
    <w:rsid w:val="00570A4D"/>
    <w:rsid w:val="00570B9F"/>
    <w:rsid w:val="00576177"/>
    <w:rsid w:val="00576A12"/>
    <w:rsid w:val="00584771"/>
    <w:rsid w:val="005857CA"/>
    <w:rsid w:val="00585E12"/>
    <w:rsid w:val="00595685"/>
    <w:rsid w:val="00597261"/>
    <w:rsid w:val="005A36DD"/>
    <w:rsid w:val="005A3844"/>
    <w:rsid w:val="005A6DFC"/>
    <w:rsid w:val="005B03EE"/>
    <w:rsid w:val="005B4539"/>
    <w:rsid w:val="005B49E7"/>
    <w:rsid w:val="005B609F"/>
    <w:rsid w:val="005B757D"/>
    <w:rsid w:val="005C0816"/>
    <w:rsid w:val="005C124B"/>
    <w:rsid w:val="005C64A8"/>
    <w:rsid w:val="005D0B25"/>
    <w:rsid w:val="005D1331"/>
    <w:rsid w:val="005D22A8"/>
    <w:rsid w:val="005D760C"/>
    <w:rsid w:val="005E04ED"/>
    <w:rsid w:val="005E0631"/>
    <w:rsid w:val="005E0651"/>
    <w:rsid w:val="005E164E"/>
    <w:rsid w:val="005E2D23"/>
    <w:rsid w:val="005E326B"/>
    <w:rsid w:val="005E5E64"/>
    <w:rsid w:val="005F18C7"/>
    <w:rsid w:val="005F283D"/>
    <w:rsid w:val="005F34C9"/>
    <w:rsid w:val="005F49F3"/>
    <w:rsid w:val="005F6353"/>
    <w:rsid w:val="005F7DE0"/>
    <w:rsid w:val="006002CD"/>
    <w:rsid w:val="00600C18"/>
    <w:rsid w:val="00601ABC"/>
    <w:rsid w:val="00604A7A"/>
    <w:rsid w:val="006071BC"/>
    <w:rsid w:val="006149D5"/>
    <w:rsid w:val="006156EB"/>
    <w:rsid w:val="00615C47"/>
    <w:rsid w:val="00616506"/>
    <w:rsid w:val="00623851"/>
    <w:rsid w:val="006253F8"/>
    <w:rsid w:val="006303D8"/>
    <w:rsid w:val="00631843"/>
    <w:rsid w:val="00631D6E"/>
    <w:rsid w:val="006328A3"/>
    <w:rsid w:val="006344F3"/>
    <w:rsid w:val="006363B1"/>
    <w:rsid w:val="006447F4"/>
    <w:rsid w:val="00644868"/>
    <w:rsid w:val="00646C10"/>
    <w:rsid w:val="00650ED2"/>
    <w:rsid w:val="006533F9"/>
    <w:rsid w:val="00654E6E"/>
    <w:rsid w:val="006558D4"/>
    <w:rsid w:val="0067038A"/>
    <w:rsid w:val="006719DE"/>
    <w:rsid w:val="006720A3"/>
    <w:rsid w:val="00673680"/>
    <w:rsid w:val="00673875"/>
    <w:rsid w:val="00673FC1"/>
    <w:rsid w:val="00681132"/>
    <w:rsid w:val="00681D0A"/>
    <w:rsid w:val="00683F0D"/>
    <w:rsid w:val="00685694"/>
    <w:rsid w:val="00687ACF"/>
    <w:rsid w:val="00691918"/>
    <w:rsid w:val="00692965"/>
    <w:rsid w:val="00692E86"/>
    <w:rsid w:val="00693666"/>
    <w:rsid w:val="00693A94"/>
    <w:rsid w:val="006955D0"/>
    <w:rsid w:val="006A0188"/>
    <w:rsid w:val="006A131D"/>
    <w:rsid w:val="006A2800"/>
    <w:rsid w:val="006A2E85"/>
    <w:rsid w:val="006A4743"/>
    <w:rsid w:val="006A6538"/>
    <w:rsid w:val="006B0C09"/>
    <w:rsid w:val="006B0E5A"/>
    <w:rsid w:val="006B1A4E"/>
    <w:rsid w:val="006B43D4"/>
    <w:rsid w:val="006B45C0"/>
    <w:rsid w:val="006C05C4"/>
    <w:rsid w:val="006C0D14"/>
    <w:rsid w:val="006C293D"/>
    <w:rsid w:val="006C2FA6"/>
    <w:rsid w:val="006C536C"/>
    <w:rsid w:val="006C6B22"/>
    <w:rsid w:val="006C7499"/>
    <w:rsid w:val="006C7B03"/>
    <w:rsid w:val="006D33B7"/>
    <w:rsid w:val="006D44D7"/>
    <w:rsid w:val="006D6F89"/>
    <w:rsid w:val="006D6FAF"/>
    <w:rsid w:val="006E2830"/>
    <w:rsid w:val="006E535B"/>
    <w:rsid w:val="006E5D3E"/>
    <w:rsid w:val="006E6D3B"/>
    <w:rsid w:val="006F05F5"/>
    <w:rsid w:val="006F111A"/>
    <w:rsid w:val="006F2A00"/>
    <w:rsid w:val="006F40D1"/>
    <w:rsid w:val="006F4F13"/>
    <w:rsid w:val="007029A9"/>
    <w:rsid w:val="007040DF"/>
    <w:rsid w:val="0070785C"/>
    <w:rsid w:val="0071291C"/>
    <w:rsid w:val="00712A3F"/>
    <w:rsid w:val="00716015"/>
    <w:rsid w:val="00724C18"/>
    <w:rsid w:val="00732F4B"/>
    <w:rsid w:val="007371B4"/>
    <w:rsid w:val="00742C5D"/>
    <w:rsid w:val="007525BD"/>
    <w:rsid w:val="00752E92"/>
    <w:rsid w:val="007566B5"/>
    <w:rsid w:val="007671C9"/>
    <w:rsid w:val="0076759D"/>
    <w:rsid w:val="00770F9C"/>
    <w:rsid w:val="007712E2"/>
    <w:rsid w:val="0077399A"/>
    <w:rsid w:val="00773A01"/>
    <w:rsid w:val="00783E9C"/>
    <w:rsid w:val="00785663"/>
    <w:rsid w:val="00790271"/>
    <w:rsid w:val="00790AD3"/>
    <w:rsid w:val="00793A50"/>
    <w:rsid w:val="00793E48"/>
    <w:rsid w:val="00797CF4"/>
    <w:rsid w:val="007A2C1D"/>
    <w:rsid w:val="007A43EC"/>
    <w:rsid w:val="007A4895"/>
    <w:rsid w:val="007A782E"/>
    <w:rsid w:val="007B172C"/>
    <w:rsid w:val="007B1CF6"/>
    <w:rsid w:val="007B6F5C"/>
    <w:rsid w:val="007C1BE2"/>
    <w:rsid w:val="007C4815"/>
    <w:rsid w:val="007D57C1"/>
    <w:rsid w:val="007D5976"/>
    <w:rsid w:val="007E53C3"/>
    <w:rsid w:val="007E6CC0"/>
    <w:rsid w:val="007F2CD1"/>
    <w:rsid w:val="007F30DD"/>
    <w:rsid w:val="007F5121"/>
    <w:rsid w:val="007F57CA"/>
    <w:rsid w:val="00802660"/>
    <w:rsid w:val="00802B7A"/>
    <w:rsid w:val="0080304C"/>
    <w:rsid w:val="00810B8C"/>
    <w:rsid w:val="00811683"/>
    <w:rsid w:val="00812C36"/>
    <w:rsid w:val="008135D5"/>
    <w:rsid w:val="008166C3"/>
    <w:rsid w:val="00816D25"/>
    <w:rsid w:val="00817738"/>
    <w:rsid w:val="00817D38"/>
    <w:rsid w:val="008200B0"/>
    <w:rsid w:val="0082187C"/>
    <w:rsid w:val="00822F1A"/>
    <w:rsid w:val="00823383"/>
    <w:rsid w:val="00826D72"/>
    <w:rsid w:val="00831461"/>
    <w:rsid w:val="00832242"/>
    <w:rsid w:val="008338D9"/>
    <w:rsid w:val="0084125A"/>
    <w:rsid w:val="008421FE"/>
    <w:rsid w:val="00843587"/>
    <w:rsid w:val="008439AF"/>
    <w:rsid w:val="008443FB"/>
    <w:rsid w:val="00845B76"/>
    <w:rsid w:val="008474E6"/>
    <w:rsid w:val="00850C91"/>
    <w:rsid w:val="0086010B"/>
    <w:rsid w:val="00862FA8"/>
    <w:rsid w:val="00864100"/>
    <w:rsid w:val="0086465A"/>
    <w:rsid w:val="008710D7"/>
    <w:rsid w:val="00872831"/>
    <w:rsid w:val="00872B52"/>
    <w:rsid w:val="00880B23"/>
    <w:rsid w:val="00885616"/>
    <w:rsid w:val="0088748C"/>
    <w:rsid w:val="00890519"/>
    <w:rsid w:val="00891543"/>
    <w:rsid w:val="0089335A"/>
    <w:rsid w:val="00894B34"/>
    <w:rsid w:val="008971EF"/>
    <w:rsid w:val="008A3903"/>
    <w:rsid w:val="008A72FF"/>
    <w:rsid w:val="008A786D"/>
    <w:rsid w:val="008B2597"/>
    <w:rsid w:val="008B3054"/>
    <w:rsid w:val="008B3804"/>
    <w:rsid w:val="008B79DA"/>
    <w:rsid w:val="008C0B5D"/>
    <w:rsid w:val="008C1BE9"/>
    <w:rsid w:val="008C4F91"/>
    <w:rsid w:val="008C5A6C"/>
    <w:rsid w:val="008C616F"/>
    <w:rsid w:val="008D1A58"/>
    <w:rsid w:val="008D5BD4"/>
    <w:rsid w:val="008D61C7"/>
    <w:rsid w:val="008E2E78"/>
    <w:rsid w:val="008E4448"/>
    <w:rsid w:val="008F46FE"/>
    <w:rsid w:val="008F79A4"/>
    <w:rsid w:val="00900809"/>
    <w:rsid w:val="00902B7C"/>
    <w:rsid w:val="0091057E"/>
    <w:rsid w:val="00911C25"/>
    <w:rsid w:val="009140E8"/>
    <w:rsid w:val="00916D15"/>
    <w:rsid w:val="00921AA8"/>
    <w:rsid w:val="00923112"/>
    <w:rsid w:val="009256AA"/>
    <w:rsid w:val="00925F01"/>
    <w:rsid w:val="009275B9"/>
    <w:rsid w:val="00927700"/>
    <w:rsid w:val="00930516"/>
    <w:rsid w:val="00930E12"/>
    <w:rsid w:val="009330AD"/>
    <w:rsid w:val="00934DF9"/>
    <w:rsid w:val="00936406"/>
    <w:rsid w:val="0093755E"/>
    <w:rsid w:val="00940037"/>
    <w:rsid w:val="00944555"/>
    <w:rsid w:val="00944638"/>
    <w:rsid w:val="00944A62"/>
    <w:rsid w:val="00945E4C"/>
    <w:rsid w:val="0094631E"/>
    <w:rsid w:val="0095593F"/>
    <w:rsid w:val="00955BCA"/>
    <w:rsid w:val="00956699"/>
    <w:rsid w:val="009566FC"/>
    <w:rsid w:val="00961610"/>
    <w:rsid w:val="00962024"/>
    <w:rsid w:val="00962E54"/>
    <w:rsid w:val="00964FA7"/>
    <w:rsid w:val="009662DB"/>
    <w:rsid w:val="00970A26"/>
    <w:rsid w:val="009725B5"/>
    <w:rsid w:val="0097335C"/>
    <w:rsid w:val="009733C7"/>
    <w:rsid w:val="009872FA"/>
    <w:rsid w:val="00987436"/>
    <w:rsid w:val="009904CB"/>
    <w:rsid w:val="0099074C"/>
    <w:rsid w:val="009920AE"/>
    <w:rsid w:val="00992EE7"/>
    <w:rsid w:val="0099417A"/>
    <w:rsid w:val="0099419B"/>
    <w:rsid w:val="00994FE1"/>
    <w:rsid w:val="009962FF"/>
    <w:rsid w:val="00996F86"/>
    <w:rsid w:val="00997B56"/>
    <w:rsid w:val="009A1137"/>
    <w:rsid w:val="009A1286"/>
    <w:rsid w:val="009A3704"/>
    <w:rsid w:val="009A5677"/>
    <w:rsid w:val="009B20EB"/>
    <w:rsid w:val="009B2DFD"/>
    <w:rsid w:val="009C0698"/>
    <w:rsid w:val="009C124C"/>
    <w:rsid w:val="009D0778"/>
    <w:rsid w:val="009D21C8"/>
    <w:rsid w:val="009D3C8B"/>
    <w:rsid w:val="009D57B2"/>
    <w:rsid w:val="009D775D"/>
    <w:rsid w:val="009E3EAD"/>
    <w:rsid w:val="009E6D7D"/>
    <w:rsid w:val="009F16FB"/>
    <w:rsid w:val="009F554C"/>
    <w:rsid w:val="009F6286"/>
    <w:rsid w:val="00A02EA8"/>
    <w:rsid w:val="00A057C7"/>
    <w:rsid w:val="00A07A03"/>
    <w:rsid w:val="00A13463"/>
    <w:rsid w:val="00A1354A"/>
    <w:rsid w:val="00A13DC5"/>
    <w:rsid w:val="00A148E6"/>
    <w:rsid w:val="00A1529A"/>
    <w:rsid w:val="00A15CBF"/>
    <w:rsid w:val="00A217DB"/>
    <w:rsid w:val="00A23AD8"/>
    <w:rsid w:val="00A26F40"/>
    <w:rsid w:val="00A272E0"/>
    <w:rsid w:val="00A30EA1"/>
    <w:rsid w:val="00A32342"/>
    <w:rsid w:val="00A3539A"/>
    <w:rsid w:val="00A3563E"/>
    <w:rsid w:val="00A37BF9"/>
    <w:rsid w:val="00A40E53"/>
    <w:rsid w:val="00A410C6"/>
    <w:rsid w:val="00A41DCA"/>
    <w:rsid w:val="00A43C47"/>
    <w:rsid w:val="00A44049"/>
    <w:rsid w:val="00A44F20"/>
    <w:rsid w:val="00A4690C"/>
    <w:rsid w:val="00A46EFD"/>
    <w:rsid w:val="00A47B10"/>
    <w:rsid w:val="00A47C58"/>
    <w:rsid w:val="00A51FB2"/>
    <w:rsid w:val="00A51FBE"/>
    <w:rsid w:val="00A552C8"/>
    <w:rsid w:val="00A658E8"/>
    <w:rsid w:val="00A73F5D"/>
    <w:rsid w:val="00A745BA"/>
    <w:rsid w:val="00A750A5"/>
    <w:rsid w:val="00A77564"/>
    <w:rsid w:val="00A80667"/>
    <w:rsid w:val="00A81AA1"/>
    <w:rsid w:val="00A823F8"/>
    <w:rsid w:val="00A824D5"/>
    <w:rsid w:val="00A83EE7"/>
    <w:rsid w:val="00A864A2"/>
    <w:rsid w:val="00A91887"/>
    <w:rsid w:val="00A9293F"/>
    <w:rsid w:val="00A94A3B"/>
    <w:rsid w:val="00A95488"/>
    <w:rsid w:val="00A97847"/>
    <w:rsid w:val="00AA1F17"/>
    <w:rsid w:val="00AA2319"/>
    <w:rsid w:val="00AA358A"/>
    <w:rsid w:val="00AA6AC5"/>
    <w:rsid w:val="00AA6D67"/>
    <w:rsid w:val="00AB1226"/>
    <w:rsid w:val="00AB147F"/>
    <w:rsid w:val="00AC7910"/>
    <w:rsid w:val="00AD201B"/>
    <w:rsid w:val="00AE353A"/>
    <w:rsid w:val="00AF0E1E"/>
    <w:rsid w:val="00AF293F"/>
    <w:rsid w:val="00AF2FF7"/>
    <w:rsid w:val="00AF69B7"/>
    <w:rsid w:val="00AF7A09"/>
    <w:rsid w:val="00B013F0"/>
    <w:rsid w:val="00B03E10"/>
    <w:rsid w:val="00B11FF1"/>
    <w:rsid w:val="00B14A84"/>
    <w:rsid w:val="00B2083F"/>
    <w:rsid w:val="00B26C11"/>
    <w:rsid w:val="00B3197D"/>
    <w:rsid w:val="00B33CC7"/>
    <w:rsid w:val="00B35058"/>
    <w:rsid w:val="00B365C7"/>
    <w:rsid w:val="00B457F8"/>
    <w:rsid w:val="00B46445"/>
    <w:rsid w:val="00B46939"/>
    <w:rsid w:val="00B508ED"/>
    <w:rsid w:val="00B517EA"/>
    <w:rsid w:val="00B557A0"/>
    <w:rsid w:val="00B6010D"/>
    <w:rsid w:val="00B6171C"/>
    <w:rsid w:val="00B61E6B"/>
    <w:rsid w:val="00B66FC7"/>
    <w:rsid w:val="00B70379"/>
    <w:rsid w:val="00B74FDD"/>
    <w:rsid w:val="00B75AC4"/>
    <w:rsid w:val="00B80472"/>
    <w:rsid w:val="00B84B76"/>
    <w:rsid w:val="00B84FDB"/>
    <w:rsid w:val="00B870CA"/>
    <w:rsid w:val="00B947EC"/>
    <w:rsid w:val="00B96648"/>
    <w:rsid w:val="00BA3B37"/>
    <w:rsid w:val="00BA466B"/>
    <w:rsid w:val="00BA580A"/>
    <w:rsid w:val="00BA5D82"/>
    <w:rsid w:val="00BA7973"/>
    <w:rsid w:val="00BB3274"/>
    <w:rsid w:val="00BB3785"/>
    <w:rsid w:val="00BB4907"/>
    <w:rsid w:val="00BB7075"/>
    <w:rsid w:val="00BC316B"/>
    <w:rsid w:val="00BC4A0C"/>
    <w:rsid w:val="00BC4A39"/>
    <w:rsid w:val="00BD14E1"/>
    <w:rsid w:val="00BD2555"/>
    <w:rsid w:val="00BD6DC9"/>
    <w:rsid w:val="00BE1450"/>
    <w:rsid w:val="00BE2872"/>
    <w:rsid w:val="00BE3D33"/>
    <w:rsid w:val="00BE406F"/>
    <w:rsid w:val="00BE6201"/>
    <w:rsid w:val="00BF20B2"/>
    <w:rsid w:val="00BF359F"/>
    <w:rsid w:val="00BF5131"/>
    <w:rsid w:val="00C01BC2"/>
    <w:rsid w:val="00C01C10"/>
    <w:rsid w:val="00C02DF1"/>
    <w:rsid w:val="00C04F5A"/>
    <w:rsid w:val="00C1366B"/>
    <w:rsid w:val="00C13AC6"/>
    <w:rsid w:val="00C13B3E"/>
    <w:rsid w:val="00C13BC1"/>
    <w:rsid w:val="00C15206"/>
    <w:rsid w:val="00C169B4"/>
    <w:rsid w:val="00C16AF5"/>
    <w:rsid w:val="00C21143"/>
    <w:rsid w:val="00C229C5"/>
    <w:rsid w:val="00C25D0B"/>
    <w:rsid w:val="00C27538"/>
    <w:rsid w:val="00C275BC"/>
    <w:rsid w:val="00C31DB7"/>
    <w:rsid w:val="00C323B8"/>
    <w:rsid w:val="00C36AD3"/>
    <w:rsid w:val="00C4122D"/>
    <w:rsid w:val="00C43F8A"/>
    <w:rsid w:val="00C44802"/>
    <w:rsid w:val="00C47274"/>
    <w:rsid w:val="00C5331E"/>
    <w:rsid w:val="00C6261E"/>
    <w:rsid w:val="00C62BEA"/>
    <w:rsid w:val="00C64494"/>
    <w:rsid w:val="00C64FF4"/>
    <w:rsid w:val="00C65F0C"/>
    <w:rsid w:val="00C733E2"/>
    <w:rsid w:val="00C7599D"/>
    <w:rsid w:val="00C77DBA"/>
    <w:rsid w:val="00C81C72"/>
    <w:rsid w:val="00C81E9E"/>
    <w:rsid w:val="00C8279F"/>
    <w:rsid w:val="00C82978"/>
    <w:rsid w:val="00C830F5"/>
    <w:rsid w:val="00C85592"/>
    <w:rsid w:val="00C85E82"/>
    <w:rsid w:val="00C90487"/>
    <w:rsid w:val="00C9170E"/>
    <w:rsid w:val="00C91C38"/>
    <w:rsid w:val="00C935B9"/>
    <w:rsid w:val="00C93DC5"/>
    <w:rsid w:val="00C96BC2"/>
    <w:rsid w:val="00C96CE4"/>
    <w:rsid w:val="00C96F17"/>
    <w:rsid w:val="00C97E9D"/>
    <w:rsid w:val="00CA097B"/>
    <w:rsid w:val="00CA31B9"/>
    <w:rsid w:val="00CA414C"/>
    <w:rsid w:val="00CA73CA"/>
    <w:rsid w:val="00CB05B3"/>
    <w:rsid w:val="00CB1899"/>
    <w:rsid w:val="00CB26B1"/>
    <w:rsid w:val="00CB2E88"/>
    <w:rsid w:val="00CB4D07"/>
    <w:rsid w:val="00CB58E3"/>
    <w:rsid w:val="00CB7BC7"/>
    <w:rsid w:val="00CC12A0"/>
    <w:rsid w:val="00CC1E63"/>
    <w:rsid w:val="00CC247B"/>
    <w:rsid w:val="00CC72BE"/>
    <w:rsid w:val="00CD1605"/>
    <w:rsid w:val="00CD2E00"/>
    <w:rsid w:val="00CD31E0"/>
    <w:rsid w:val="00CD3483"/>
    <w:rsid w:val="00CD34B6"/>
    <w:rsid w:val="00CD3D6D"/>
    <w:rsid w:val="00CE07CD"/>
    <w:rsid w:val="00CF6B1B"/>
    <w:rsid w:val="00D010D6"/>
    <w:rsid w:val="00D04259"/>
    <w:rsid w:val="00D13383"/>
    <w:rsid w:val="00D15BC9"/>
    <w:rsid w:val="00D16EF5"/>
    <w:rsid w:val="00D234BA"/>
    <w:rsid w:val="00D247E6"/>
    <w:rsid w:val="00D33BA2"/>
    <w:rsid w:val="00D33C93"/>
    <w:rsid w:val="00D40B9F"/>
    <w:rsid w:val="00D41225"/>
    <w:rsid w:val="00D4261E"/>
    <w:rsid w:val="00D435FF"/>
    <w:rsid w:val="00D4745A"/>
    <w:rsid w:val="00D47533"/>
    <w:rsid w:val="00D51072"/>
    <w:rsid w:val="00D52984"/>
    <w:rsid w:val="00D52BAA"/>
    <w:rsid w:val="00D57C50"/>
    <w:rsid w:val="00D65A33"/>
    <w:rsid w:val="00D70748"/>
    <w:rsid w:val="00D73452"/>
    <w:rsid w:val="00D770A7"/>
    <w:rsid w:val="00D800AA"/>
    <w:rsid w:val="00D83823"/>
    <w:rsid w:val="00D91F49"/>
    <w:rsid w:val="00D94A5D"/>
    <w:rsid w:val="00D9584A"/>
    <w:rsid w:val="00DA12EB"/>
    <w:rsid w:val="00DA14D4"/>
    <w:rsid w:val="00DA4F6E"/>
    <w:rsid w:val="00DA5DC3"/>
    <w:rsid w:val="00DA6930"/>
    <w:rsid w:val="00DA6C1F"/>
    <w:rsid w:val="00DA760C"/>
    <w:rsid w:val="00DB00D4"/>
    <w:rsid w:val="00DB3B07"/>
    <w:rsid w:val="00DB54B1"/>
    <w:rsid w:val="00DB7CD4"/>
    <w:rsid w:val="00DC3A06"/>
    <w:rsid w:val="00DC54D7"/>
    <w:rsid w:val="00DC6817"/>
    <w:rsid w:val="00DD10D6"/>
    <w:rsid w:val="00DD1287"/>
    <w:rsid w:val="00DD2569"/>
    <w:rsid w:val="00DD43C3"/>
    <w:rsid w:val="00DD5F3B"/>
    <w:rsid w:val="00DD637D"/>
    <w:rsid w:val="00DD70C0"/>
    <w:rsid w:val="00DE07F4"/>
    <w:rsid w:val="00DE343C"/>
    <w:rsid w:val="00DF0D98"/>
    <w:rsid w:val="00DF1426"/>
    <w:rsid w:val="00DF2494"/>
    <w:rsid w:val="00DF6C74"/>
    <w:rsid w:val="00E0015F"/>
    <w:rsid w:val="00E0044F"/>
    <w:rsid w:val="00E13EC8"/>
    <w:rsid w:val="00E14440"/>
    <w:rsid w:val="00E1787F"/>
    <w:rsid w:val="00E21303"/>
    <w:rsid w:val="00E31DC7"/>
    <w:rsid w:val="00E3395B"/>
    <w:rsid w:val="00E36D19"/>
    <w:rsid w:val="00E37D31"/>
    <w:rsid w:val="00E43E68"/>
    <w:rsid w:val="00E46214"/>
    <w:rsid w:val="00E50A87"/>
    <w:rsid w:val="00E52F28"/>
    <w:rsid w:val="00E53306"/>
    <w:rsid w:val="00E622FB"/>
    <w:rsid w:val="00E63451"/>
    <w:rsid w:val="00E76BD4"/>
    <w:rsid w:val="00E8431C"/>
    <w:rsid w:val="00E85619"/>
    <w:rsid w:val="00E87709"/>
    <w:rsid w:val="00E9011F"/>
    <w:rsid w:val="00E90BB4"/>
    <w:rsid w:val="00E90FD4"/>
    <w:rsid w:val="00E92212"/>
    <w:rsid w:val="00E925AB"/>
    <w:rsid w:val="00E9370C"/>
    <w:rsid w:val="00E937D7"/>
    <w:rsid w:val="00E94C22"/>
    <w:rsid w:val="00E97CC0"/>
    <w:rsid w:val="00EA1434"/>
    <w:rsid w:val="00EA16A1"/>
    <w:rsid w:val="00EA300A"/>
    <w:rsid w:val="00EB3D15"/>
    <w:rsid w:val="00EB4888"/>
    <w:rsid w:val="00EC0C39"/>
    <w:rsid w:val="00EC15B4"/>
    <w:rsid w:val="00EC187E"/>
    <w:rsid w:val="00EC24F3"/>
    <w:rsid w:val="00ED1D83"/>
    <w:rsid w:val="00ED1F42"/>
    <w:rsid w:val="00ED324C"/>
    <w:rsid w:val="00ED3FF8"/>
    <w:rsid w:val="00ED4A2B"/>
    <w:rsid w:val="00ED6DEF"/>
    <w:rsid w:val="00ED7CBC"/>
    <w:rsid w:val="00EE1805"/>
    <w:rsid w:val="00EE1AA4"/>
    <w:rsid w:val="00EE1B41"/>
    <w:rsid w:val="00EE1B94"/>
    <w:rsid w:val="00EE1E4C"/>
    <w:rsid w:val="00EE286A"/>
    <w:rsid w:val="00EE6E42"/>
    <w:rsid w:val="00EF1AE1"/>
    <w:rsid w:val="00EF3131"/>
    <w:rsid w:val="00EF3A2D"/>
    <w:rsid w:val="00EF6402"/>
    <w:rsid w:val="00EF6DA0"/>
    <w:rsid w:val="00EF78D2"/>
    <w:rsid w:val="00EF7E00"/>
    <w:rsid w:val="00F000C9"/>
    <w:rsid w:val="00F0299D"/>
    <w:rsid w:val="00F109B1"/>
    <w:rsid w:val="00F15211"/>
    <w:rsid w:val="00F17428"/>
    <w:rsid w:val="00F17B73"/>
    <w:rsid w:val="00F24771"/>
    <w:rsid w:val="00F24AB9"/>
    <w:rsid w:val="00F30077"/>
    <w:rsid w:val="00F30E92"/>
    <w:rsid w:val="00F324B9"/>
    <w:rsid w:val="00F37D12"/>
    <w:rsid w:val="00F41078"/>
    <w:rsid w:val="00F437BD"/>
    <w:rsid w:val="00F44EC3"/>
    <w:rsid w:val="00F45E42"/>
    <w:rsid w:val="00F45E58"/>
    <w:rsid w:val="00F522B0"/>
    <w:rsid w:val="00F5541E"/>
    <w:rsid w:val="00F554F4"/>
    <w:rsid w:val="00F612C0"/>
    <w:rsid w:val="00F614B9"/>
    <w:rsid w:val="00F61F2C"/>
    <w:rsid w:val="00F642F5"/>
    <w:rsid w:val="00F703CA"/>
    <w:rsid w:val="00F71E92"/>
    <w:rsid w:val="00F71EB5"/>
    <w:rsid w:val="00F72B7F"/>
    <w:rsid w:val="00F7327F"/>
    <w:rsid w:val="00F73DE8"/>
    <w:rsid w:val="00F773F4"/>
    <w:rsid w:val="00F8072E"/>
    <w:rsid w:val="00F80CA9"/>
    <w:rsid w:val="00F81540"/>
    <w:rsid w:val="00F83820"/>
    <w:rsid w:val="00F865F8"/>
    <w:rsid w:val="00F92957"/>
    <w:rsid w:val="00FA334E"/>
    <w:rsid w:val="00FA339B"/>
    <w:rsid w:val="00FA3A82"/>
    <w:rsid w:val="00FA5303"/>
    <w:rsid w:val="00FA665A"/>
    <w:rsid w:val="00FB031D"/>
    <w:rsid w:val="00FB1981"/>
    <w:rsid w:val="00FB5F08"/>
    <w:rsid w:val="00FC0A41"/>
    <w:rsid w:val="00FC1114"/>
    <w:rsid w:val="00FC21A7"/>
    <w:rsid w:val="00FC5662"/>
    <w:rsid w:val="00FC73E1"/>
    <w:rsid w:val="00FD3C6F"/>
    <w:rsid w:val="00FD45B4"/>
    <w:rsid w:val="00FE400E"/>
    <w:rsid w:val="00FF3749"/>
    <w:rsid w:val="00FF6B4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9446EC"/>
  <w15:docId w15:val="{5A04226F-F010-4F76-BB9C-A2283228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C11"/>
    <w:rPr>
      <w:rFonts w:ascii="Times New Roman" w:eastAsia="Times New Roman" w:hAnsi="Times New Roman"/>
      <w:lang w:val="en-US" w:eastAsia="en-US"/>
    </w:rPr>
  </w:style>
  <w:style w:type="paragraph" w:styleId="Heading1">
    <w:name w:val="heading 1"/>
    <w:basedOn w:val="Normal"/>
    <w:next w:val="Normal"/>
    <w:link w:val="Heading1Char"/>
    <w:uiPriority w:val="9"/>
    <w:qFormat/>
    <w:rsid w:val="00490634"/>
    <w:pPr>
      <w:keepNext/>
      <w:keepLines/>
      <w:spacing w:before="480"/>
      <w:outlineLvl w:val="0"/>
    </w:pPr>
    <w:rPr>
      <w:rFonts w:ascii="Cambria" w:hAnsi="Cambria"/>
      <w:b/>
      <w:bCs/>
      <w:color w:val="365F91"/>
      <w:sz w:val="28"/>
      <w:szCs w:val="28"/>
    </w:rPr>
  </w:style>
  <w:style w:type="paragraph" w:styleId="Heading2">
    <w:name w:val="heading 2"/>
    <w:aliases w:val="Heading 21"/>
    <w:basedOn w:val="Normal"/>
    <w:next w:val="Normal"/>
    <w:link w:val="Heading2Char"/>
    <w:qFormat/>
    <w:rsid w:val="00EE1B41"/>
    <w:pPr>
      <w:keepNext/>
      <w:spacing w:before="240" w:after="60"/>
      <w:outlineLvl w:val="1"/>
    </w:pPr>
    <w:rPr>
      <w:rFonts w:ascii="Arial" w:hAnsi="Arial"/>
      <w:b/>
      <w:bCs/>
      <w:i/>
      <w:iCs/>
      <w:sz w:val="28"/>
      <w:szCs w:val="28"/>
      <w:lang w:val="lv-LV"/>
    </w:rPr>
  </w:style>
  <w:style w:type="paragraph" w:styleId="Heading3">
    <w:name w:val="heading 3"/>
    <w:basedOn w:val="Normal"/>
    <w:next w:val="Normal"/>
    <w:link w:val="Heading3Char"/>
    <w:uiPriority w:val="9"/>
    <w:unhideWhenUsed/>
    <w:qFormat/>
    <w:rsid w:val="006F4F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3483"/>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qFormat/>
    <w:rsid w:val="00490634"/>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0634"/>
    <w:rPr>
      <w:rFonts w:ascii="Cambria" w:eastAsia="Times New Roman" w:hAnsi="Cambria" w:cs="Times New Roman"/>
      <w:b/>
      <w:bCs/>
      <w:color w:val="365F91"/>
      <w:sz w:val="28"/>
      <w:szCs w:val="28"/>
      <w:lang w:val="en-US"/>
    </w:rPr>
  </w:style>
  <w:style w:type="character" w:customStyle="1" w:styleId="Heading2Char">
    <w:name w:val="Heading 2 Char"/>
    <w:aliases w:val="Heading 21 Char"/>
    <w:link w:val="Heading2"/>
    <w:rsid w:val="00EE1B41"/>
    <w:rPr>
      <w:rFonts w:ascii="Arial" w:eastAsia="Times New Roman" w:hAnsi="Arial"/>
      <w:b/>
      <w:bCs/>
      <w:i/>
      <w:iCs/>
      <w:sz w:val="28"/>
      <w:szCs w:val="28"/>
      <w:lang w:eastAsia="en-US"/>
    </w:rPr>
  </w:style>
  <w:style w:type="character" w:customStyle="1" w:styleId="Heading9Char">
    <w:name w:val="Heading 9 Char"/>
    <w:link w:val="Heading9"/>
    <w:uiPriority w:val="9"/>
    <w:rsid w:val="00490634"/>
    <w:rPr>
      <w:rFonts w:ascii="Cambria" w:eastAsia="Times New Roman" w:hAnsi="Cambria" w:cs="Times New Roman"/>
      <w:i/>
      <w:iCs/>
      <w:color w:val="404040"/>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link w:val="BodyText2"/>
    <w:rsid w:val="00490634"/>
    <w:rPr>
      <w:rFonts w:ascii="Times New Roman" w:eastAsia="Times New Roman" w:hAnsi="Times New Roman" w:cs="Times New Roman"/>
      <w:sz w:val="20"/>
      <w:szCs w:val="20"/>
      <w:lang w:val="en-US"/>
    </w:rPr>
  </w:style>
  <w:style w:type="character" w:styleId="Hyperlink">
    <w:name w:val="Hyperlink"/>
    <w:uiPriority w:val="99"/>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aliases w:val="Strip"/>
    <w:basedOn w:val="Normal"/>
    <w:link w:val="ListParagraphChar"/>
    <w:uiPriority w:val="34"/>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rsid w:val="00490634"/>
    <w:pPr>
      <w:tabs>
        <w:tab w:val="center" w:pos="4153"/>
        <w:tab w:val="right" w:pos="8306"/>
      </w:tabs>
    </w:pPr>
    <w:rPr>
      <w:lang w:val="en-AU"/>
    </w:rPr>
  </w:style>
  <w:style w:type="character" w:customStyle="1" w:styleId="FooterChar">
    <w:name w:val="Footer Char"/>
    <w:link w:val="Footer"/>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634"/>
    <w:pPr>
      <w:tabs>
        <w:tab w:val="center" w:pos="4153"/>
        <w:tab w:val="right" w:pos="8306"/>
      </w:tabs>
    </w:pPr>
  </w:style>
  <w:style w:type="character" w:customStyle="1" w:styleId="HeaderChar">
    <w:name w:val="Header Char"/>
    <w:link w:val="Header"/>
    <w:uiPriority w:val="99"/>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AD201B"/>
    <w:rPr>
      <w:vertAlign w:val="superscript"/>
    </w:rPr>
  </w:style>
  <w:style w:type="paragraph" w:styleId="FootnoteText">
    <w:name w:val="footnote text"/>
    <w:basedOn w:val="Normal"/>
    <w:link w:val="FootnoteTextChar"/>
    <w:uiPriority w:val="99"/>
    <w:unhideWhenUsed/>
    <w:rsid w:val="00AD201B"/>
  </w:style>
  <w:style w:type="character" w:customStyle="1" w:styleId="FootnoteTextChar">
    <w:name w:val="Footnote Text Char"/>
    <w:link w:val="FootnoteText"/>
    <w:uiPriority w:val="99"/>
    <w:rsid w:val="00AD201B"/>
    <w:rPr>
      <w:rFonts w:ascii="Times New Roman" w:eastAsia="Times New Roman" w:hAnsi="Times New Roman" w:cs="Times New Roman"/>
      <w:sz w:val="20"/>
      <w:szCs w:val="20"/>
      <w:lang w:val="en-US"/>
    </w:rPr>
  </w:style>
  <w:style w:type="character" w:styleId="FootnoteReference">
    <w:name w:val="footnote reference"/>
    <w:uiPriority w:val="99"/>
    <w:unhideWhenUsed/>
    <w:rsid w:val="00AD201B"/>
    <w:rPr>
      <w:vertAlign w:val="superscript"/>
    </w:rPr>
  </w:style>
  <w:style w:type="character" w:styleId="CommentReference">
    <w:name w:val="annotation reference"/>
    <w:uiPriority w:val="99"/>
    <w:semiHidden/>
    <w:unhideWhenUsed/>
    <w:rsid w:val="006C7499"/>
    <w:rPr>
      <w:sz w:val="16"/>
      <w:szCs w:val="16"/>
    </w:rPr>
  </w:style>
  <w:style w:type="paragraph" w:styleId="CommentText">
    <w:name w:val="annotation text"/>
    <w:basedOn w:val="Normal"/>
    <w:link w:val="CommentTextChar"/>
    <w:uiPriority w:val="99"/>
    <w:unhideWhenUsed/>
    <w:rsid w:val="006C7499"/>
  </w:style>
  <w:style w:type="character" w:customStyle="1" w:styleId="CommentTextChar">
    <w:name w:val="Comment Text Char"/>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link w:val="CommentSubject"/>
    <w:uiPriority w:val="99"/>
    <w:semiHidden/>
    <w:rsid w:val="006C7499"/>
    <w:rPr>
      <w:rFonts w:ascii="Times New Roman" w:eastAsia="Times New Roman" w:hAnsi="Times New Roman" w:cs="Times New Roman"/>
      <w:b/>
      <w:bCs/>
      <w:sz w:val="20"/>
      <w:szCs w:val="20"/>
      <w:lang w:val="en-US"/>
    </w:rPr>
  </w:style>
  <w:style w:type="paragraph" w:styleId="PlainText">
    <w:name w:val="Plain Text"/>
    <w:basedOn w:val="Normal"/>
    <w:link w:val="PlainTextChar"/>
    <w:uiPriority w:val="99"/>
    <w:unhideWhenUsed/>
    <w:rsid w:val="009A3704"/>
    <w:rPr>
      <w:rFonts w:ascii="Consolas" w:eastAsia="Calibri" w:hAnsi="Consolas"/>
      <w:sz w:val="21"/>
      <w:szCs w:val="21"/>
      <w:lang w:val="lv-LV" w:eastAsia="lv-LV"/>
    </w:rPr>
  </w:style>
  <w:style w:type="character" w:customStyle="1" w:styleId="PlainTextChar">
    <w:name w:val="Plain Text Char"/>
    <w:link w:val="PlainText"/>
    <w:uiPriority w:val="99"/>
    <w:rsid w:val="009A3704"/>
    <w:rPr>
      <w:rFonts w:ascii="Consolas" w:eastAsia="Calibri" w:hAnsi="Consolas" w:cs="Times New Roman"/>
      <w:sz w:val="21"/>
      <w:szCs w:val="21"/>
      <w:lang w:eastAsia="lv-LV"/>
    </w:rPr>
  </w:style>
  <w:style w:type="character" w:customStyle="1" w:styleId="ColorfulList-Accent1Char">
    <w:name w:val="Colorful List - Accent 1 Char"/>
    <w:aliases w:val="Virsraksti Char"/>
    <w:link w:val="ColorfulList-Accent1"/>
    <w:uiPriority w:val="34"/>
    <w:rsid w:val="00C935B9"/>
    <w:rPr>
      <w:sz w:val="24"/>
      <w:szCs w:val="24"/>
      <w:lang w:eastAsia="en-US"/>
    </w:rPr>
  </w:style>
  <w:style w:type="table" w:styleId="ColorfulList-Accent1">
    <w:name w:val="Colorful List Accent 1"/>
    <w:basedOn w:val="TableNormal"/>
    <w:link w:val="ColorfulList-Accent1Char"/>
    <w:uiPriority w:val="34"/>
    <w:rsid w:val="00C935B9"/>
    <w:rPr>
      <w:sz w:val="24"/>
      <w:szCs w:val="24"/>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Apakpunkts">
    <w:name w:val="Apakšpunkts"/>
    <w:basedOn w:val="Heading3"/>
    <w:link w:val="ApakpunktsChar"/>
    <w:rsid w:val="006F4F13"/>
    <w:pPr>
      <w:keepNext w:val="0"/>
      <w:keepLines w:val="0"/>
      <w:widowControl w:val="0"/>
      <w:numPr>
        <w:ilvl w:val="2"/>
      </w:numPr>
      <w:tabs>
        <w:tab w:val="num" w:pos="2160"/>
      </w:tabs>
      <w:spacing w:before="120" w:after="60"/>
      <w:ind w:left="2160" w:hanging="720"/>
      <w:jc w:val="both"/>
    </w:pPr>
    <w:rPr>
      <w:rFonts w:ascii="Times New Roman" w:eastAsia="Times New Roman" w:hAnsi="Times New Roman" w:cs="Times New Roman"/>
      <w:b w:val="0"/>
      <w:bCs w:val="0"/>
      <w:iCs/>
      <w:color w:val="000000"/>
      <w:sz w:val="24"/>
      <w:szCs w:val="28"/>
    </w:rPr>
  </w:style>
  <w:style w:type="character" w:customStyle="1" w:styleId="ApakpunktsChar">
    <w:name w:val="Apakšpunkts Char"/>
    <w:link w:val="Apakpunkts"/>
    <w:rsid w:val="006F4F13"/>
    <w:rPr>
      <w:rFonts w:ascii="Times New Roman" w:eastAsia="Times New Roman" w:hAnsi="Times New Roman"/>
      <w:iCs/>
      <w:color w:val="000000"/>
      <w:sz w:val="24"/>
      <w:szCs w:val="28"/>
      <w:lang w:eastAsia="en-US"/>
    </w:rPr>
  </w:style>
  <w:style w:type="character" w:customStyle="1" w:styleId="Heading3Char">
    <w:name w:val="Heading 3 Char"/>
    <w:basedOn w:val="DefaultParagraphFont"/>
    <w:link w:val="Heading3"/>
    <w:uiPriority w:val="9"/>
    <w:rsid w:val="006F4F13"/>
    <w:rPr>
      <w:rFonts w:asciiTheme="majorHAnsi" w:eastAsiaTheme="majorEastAsia" w:hAnsiTheme="majorHAnsi" w:cstheme="majorBidi"/>
      <w:b/>
      <w:bCs/>
      <w:color w:val="4F81BD" w:themeColor="accent1"/>
      <w:lang w:val="en-US" w:eastAsia="en-US"/>
    </w:rPr>
  </w:style>
  <w:style w:type="paragraph" w:customStyle="1" w:styleId="Default">
    <w:name w:val="Default"/>
    <w:rsid w:val="00C5331E"/>
    <w:pPr>
      <w:widowControl w:val="0"/>
      <w:autoSpaceDE w:val="0"/>
      <w:autoSpaceDN w:val="0"/>
      <w:adjustRightInd w:val="0"/>
    </w:pPr>
    <w:rPr>
      <w:rFonts w:ascii="Times New Roman" w:eastAsiaTheme="minorEastAsia" w:hAnsi="Times New Roman"/>
      <w:color w:val="000000"/>
      <w:sz w:val="24"/>
      <w:szCs w:val="24"/>
      <w:lang w:val="de-DE" w:eastAsia="ja-JP"/>
    </w:rPr>
  </w:style>
  <w:style w:type="character" w:customStyle="1" w:styleId="apple-converted-space">
    <w:name w:val="apple-converted-space"/>
    <w:basedOn w:val="DefaultParagraphFont"/>
    <w:rsid w:val="00BA5D82"/>
  </w:style>
  <w:style w:type="paragraph" w:styleId="BodyTextIndent">
    <w:name w:val="Body Text Indent"/>
    <w:basedOn w:val="Normal"/>
    <w:link w:val="BodyTextIndentChar"/>
    <w:uiPriority w:val="99"/>
    <w:semiHidden/>
    <w:unhideWhenUsed/>
    <w:rsid w:val="004850A3"/>
    <w:pPr>
      <w:spacing w:after="120"/>
      <w:ind w:left="283"/>
    </w:pPr>
  </w:style>
  <w:style w:type="character" w:customStyle="1" w:styleId="BodyTextIndentChar">
    <w:name w:val="Body Text Indent Char"/>
    <w:basedOn w:val="DefaultParagraphFont"/>
    <w:link w:val="BodyTextIndent"/>
    <w:uiPriority w:val="99"/>
    <w:semiHidden/>
    <w:rsid w:val="004850A3"/>
    <w:rPr>
      <w:rFonts w:ascii="Times New Roman" w:eastAsia="Times New Roman" w:hAnsi="Times New Roman"/>
      <w:lang w:val="en-US" w:eastAsia="en-US"/>
    </w:rPr>
  </w:style>
  <w:style w:type="paragraph" w:styleId="Title">
    <w:name w:val="Title"/>
    <w:basedOn w:val="Normal"/>
    <w:link w:val="TitleChar"/>
    <w:qFormat/>
    <w:rsid w:val="004850A3"/>
    <w:pPr>
      <w:jc w:val="center"/>
    </w:pPr>
    <w:rPr>
      <w:b/>
      <w:sz w:val="32"/>
      <w:lang w:val="lv-LV"/>
    </w:rPr>
  </w:style>
  <w:style w:type="character" w:customStyle="1" w:styleId="TitleChar">
    <w:name w:val="Title Char"/>
    <w:basedOn w:val="DefaultParagraphFont"/>
    <w:link w:val="Title"/>
    <w:rsid w:val="004850A3"/>
    <w:rPr>
      <w:rFonts w:ascii="Times New Roman" w:eastAsia="Times New Roman" w:hAnsi="Times New Roman"/>
      <w:b/>
      <w:sz w:val="32"/>
      <w:lang w:eastAsia="en-US"/>
    </w:rPr>
  </w:style>
  <w:style w:type="paragraph" w:customStyle="1" w:styleId="Punkts">
    <w:name w:val="Punkts"/>
    <w:basedOn w:val="Normal"/>
    <w:next w:val="Apakpunkts"/>
    <w:rsid w:val="004850A3"/>
    <w:pPr>
      <w:numPr>
        <w:numId w:val="2"/>
      </w:numPr>
    </w:pPr>
    <w:rPr>
      <w:rFonts w:ascii="Arial" w:hAnsi="Arial"/>
      <w:b/>
      <w:szCs w:val="24"/>
      <w:lang w:val="lv-LV" w:eastAsia="lv-LV"/>
    </w:rPr>
  </w:style>
  <w:style w:type="paragraph" w:styleId="BodyText3">
    <w:name w:val="Body Text 3"/>
    <w:basedOn w:val="Normal"/>
    <w:link w:val="BodyText3Char"/>
    <w:uiPriority w:val="99"/>
    <w:semiHidden/>
    <w:unhideWhenUsed/>
    <w:rsid w:val="001C5ABE"/>
    <w:pPr>
      <w:spacing w:after="120"/>
    </w:pPr>
    <w:rPr>
      <w:sz w:val="16"/>
      <w:szCs w:val="16"/>
    </w:rPr>
  </w:style>
  <w:style w:type="character" w:customStyle="1" w:styleId="BodyText3Char">
    <w:name w:val="Body Text 3 Char"/>
    <w:basedOn w:val="DefaultParagraphFont"/>
    <w:link w:val="BodyText3"/>
    <w:uiPriority w:val="99"/>
    <w:semiHidden/>
    <w:rsid w:val="001C5ABE"/>
    <w:rPr>
      <w:rFonts w:ascii="Times New Roman" w:eastAsia="Times New Roman" w:hAnsi="Times New Roman"/>
      <w:sz w:val="16"/>
      <w:szCs w:val="16"/>
      <w:lang w:val="en-US" w:eastAsia="en-US"/>
    </w:rPr>
  </w:style>
  <w:style w:type="paragraph" w:customStyle="1" w:styleId="normaltableau">
    <w:name w:val="normal_tableau"/>
    <w:basedOn w:val="Normal"/>
    <w:rsid w:val="001C5ABE"/>
    <w:pPr>
      <w:spacing w:before="120" w:after="120"/>
      <w:jc w:val="both"/>
    </w:pPr>
    <w:rPr>
      <w:rFonts w:ascii="Optima" w:hAnsi="Optima"/>
      <w:sz w:val="22"/>
      <w:lang w:val="lv-LV"/>
    </w:rPr>
  </w:style>
  <w:style w:type="paragraph" w:styleId="Subtitle">
    <w:name w:val="Subtitle"/>
    <w:basedOn w:val="Normal"/>
    <w:link w:val="SubtitleChar"/>
    <w:qFormat/>
    <w:rsid w:val="004C5675"/>
    <w:pPr>
      <w:jc w:val="both"/>
    </w:pPr>
    <w:rPr>
      <w:rFonts w:ascii="Arial" w:hAnsi="Arial"/>
      <w:sz w:val="24"/>
    </w:rPr>
  </w:style>
  <w:style w:type="character" w:customStyle="1" w:styleId="SubtitleChar">
    <w:name w:val="Subtitle Char"/>
    <w:basedOn w:val="DefaultParagraphFont"/>
    <w:link w:val="Subtitle"/>
    <w:rsid w:val="004C5675"/>
    <w:rPr>
      <w:rFonts w:ascii="Arial" w:eastAsia="Times New Roman" w:hAnsi="Arial"/>
      <w:sz w:val="24"/>
    </w:rPr>
  </w:style>
  <w:style w:type="paragraph" w:customStyle="1" w:styleId="ListParagraph1">
    <w:name w:val="List Paragraph1"/>
    <w:basedOn w:val="Normal"/>
    <w:uiPriority w:val="34"/>
    <w:qFormat/>
    <w:rsid w:val="004C5675"/>
    <w:pPr>
      <w:suppressAutoHyphens/>
      <w:spacing w:after="200" w:line="276" w:lineRule="auto"/>
      <w:ind w:left="720" w:right="-380"/>
    </w:pPr>
    <w:rPr>
      <w:rFonts w:ascii="Calibri" w:hAnsi="Calibri" w:cs="Calibri"/>
      <w:sz w:val="22"/>
      <w:szCs w:val="22"/>
      <w:lang w:val="lv-LV" w:eastAsia="ar-SA"/>
    </w:rPr>
  </w:style>
  <w:style w:type="character" w:customStyle="1" w:styleId="FootnoteCharacters">
    <w:name w:val="Footnote Characters"/>
    <w:rsid w:val="007D5976"/>
    <w:rPr>
      <w:vertAlign w:val="superscript"/>
    </w:rPr>
  </w:style>
  <w:style w:type="character" w:customStyle="1" w:styleId="CommentTextChar1">
    <w:name w:val="Comment Text Char1"/>
    <w:uiPriority w:val="99"/>
    <w:rsid w:val="00E9011F"/>
    <w:rPr>
      <w:lang w:eastAsia="ar-SA"/>
    </w:rPr>
  </w:style>
  <w:style w:type="character" w:styleId="Strong">
    <w:name w:val="Strong"/>
    <w:uiPriority w:val="22"/>
    <w:qFormat/>
    <w:rsid w:val="004776A7"/>
    <w:rPr>
      <w:b/>
      <w:bCs/>
    </w:rPr>
  </w:style>
  <w:style w:type="paragraph" w:customStyle="1" w:styleId="Bullet">
    <w:name w:val="Bullet"/>
    <w:basedOn w:val="Normal"/>
    <w:uiPriority w:val="99"/>
    <w:rsid w:val="002D429C"/>
    <w:pPr>
      <w:numPr>
        <w:numId w:val="5"/>
      </w:numPr>
      <w:autoSpaceDE w:val="0"/>
      <w:autoSpaceDN w:val="0"/>
      <w:adjustRightInd w:val="0"/>
      <w:spacing w:after="60"/>
      <w:jc w:val="both"/>
    </w:pPr>
    <w:rPr>
      <w:sz w:val="22"/>
      <w:szCs w:val="22"/>
      <w:lang w:val="en-GB" w:eastAsia="en-GB"/>
    </w:rPr>
  </w:style>
  <w:style w:type="character" w:customStyle="1" w:styleId="ListParagraphChar">
    <w:name w:val="List Paragraph Char"/>
    <w:aliases w:val="Strip Char"/>
    <w:link w:val="ListParagraph"/>
    <w:uiPriority w:val="34"/>
    <w:locked/>
    <w:rsid w:val="0033380B"/>
    <w:rPr>
      <w:sz w:val="22"/>
      <w:szCs w:val="22"/>
      <w:lang w:eastAsia="en-US"/>
    </w:rPr>
  </w:style>
  <w:style w:type="character" w:customStyle="1" w:styleId="c4">
    <w:name w:val="c4"/>
    <w:basedOn w:val="DefaultParagraphFont"/>
    <w:rsid w:val="00CE07CD"/>
  </w:style>
  <w:style w:type="paragraph" w:styleId="NormalWeb">
    <w:name w:val="Normal (Web)"/>
    <w:basedOn w:val="Normal"/>
    <w:uiPriority w:val="99"/>
    <w:semiHidden/>
    <w:unhideWhenUsed/>
    <w:rsid w:val="00174AB2"/>
    <w:pPr>
      <w:spacing w:before="100" w:beforeAutospacing="1" w:after="100" w:afterAutospacing="1"/>
    </w:pPr>
    <w:rPr>
      <w:sz w:val="24"/>
      <w:szCs w:val="24"/>
      <w:lang w:val="lv-LV" w:eastAsia="lv-LV"/>
    </w:rPr>
  </w:style>
  <w:style w:type="paragraph" w:styleId="TOCHeading">
    <w:name w:val="TOC Heading"/>
    <w:basedOn w:val="Heading1"/>
    <w:next w:val="Normal"/>
    <w:uiPriority w:val="39"/>
    <w:unhideWhenUsed/>
    <w:qFormat/>
    <w:rsid w:val="00E0015F"/>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E0015F"/>
    <w:pPr>
      <w:spacing w:after="100"/>
      <w:ind w:left="200"/>
    </w:pPr>
  </w:style>
  <w:style w:type="paragraph" w:styleId="TOC1">
    <w:name w:val="toc 1"/>
    <w:basedOn w:val="Normal"/>
    <w:next w:val="Normal"/>
    <w:autoRedefine/>
    <w:uiPriority w:val="39"/>
    <w:unhideWhenUsed/>
    <w:rsid w:val="00E0015F"/>
    <w:pPr>
      <w:spacing w:after="100"/>
    </w:pPr>
  </w:style>
  <w:style w:type="paragraph" w:customStyle="1" w:styleId="naisf">
    <w:name w:val="naisf"/>
    <w:basedOn w:val="Normal"/>
    <w:uiPriority w:val="99"/>
    <w:rsid w:val="009662DB"/>
    <w:pPr>
      <w:tabs>
        <w:tab w:val="left" w:pos="720"/>
      </w:tabs>
      <w:suppressAutoHyphens/>
      <w:ind w:left="720" w:hanging="360"/>
      <w:jc w:val="both"/>
    </w:pPr>
    <w:rPr>
      <w:sz w:val="24"/>
      <w:szCs w:val="24"/>
      <w:lang w:val="lv-LV" w:eastAsia="ar-SA"/>
    </w:rPr>
  </w:style>
  <w:style w:type="paragraph" w:customStyle="1" w:styleId="tv213">
    <w:name w:val="tv213"/>
    <w:basedOn w:val="Normal"/>
    <w:rsid w:val="006A2E85"/>
    <w:pPr>
      <w:spacing w:before="100" w:beforeAutospacing="1" w:after="100" w:afterAutospacing="1"/>
    </w:pPr>
    <w:rPr>
      <w:sz w:val="24"/>
      <w:szCs w:val="24"/>
      <w:lang w:val="lv-LV" w:eastAsia="lv-LV"/>
    </w:rPr>
  </w:style>
  <w:style w:type="character" w:styleId="Emphasis">
    <w:name w:val="Emphasis"/>
    <w:basedOn w:val="DefaultParagraphFont"/>
    <w:uiPriority w:val="20"/>
    <w:qFormat/>
    <w:rsid w:val="00385151"/>
    <w:rPr>
      <w:i/>
      <w:iCs/>
    </w:rPr>
  </w:style>
  <w:style w:type="character" w:styleId="FollowedHyperlink">
    <w:name w:val="FollowedHyperlink"/>
    <w:basedOn w:val="DefaultParagraphFont"/>
    <w:uiPriority w:val="99"/>
    <w:semiHidden/>
    <w:unhideWhenUsed/>
    <w:rsid w:val="000A2F7D"/>
    <w:rPr>
      <w:color w:val="800080" w:themeColor="followedHyperlink"/>
      <w:u w:val="single"/>
    </w:rPr>
  </w:style>
  <w:style w:type="paragraph" w:styleId="TOC3">
    <w:name w:val="toc 3"/>
    <w:basedOn w:val="Normal"/>
    <w:next w:val="Normal"/>
    <w:autoRedefine/>
    <w:uiPriority w:val="39"/>
    <w:unhideWhenUsed/>
    <w:rsid w:val="00770F9C"/>
    <w:pPr>
      <w:spacing w:after="100" w:line="259" w:lineRule="auto"/>
      <w:ind w:left="440"/>
    </w:pPr>
    <w:rPr>
      <w:rFonts w:asciiTheme="minorHAnsi" w:eastAsiaTheme="minorEastAsia" w:hAnsiTheme="minorHAnsi"/>
      <w:sz w:val="22"/>
      <w:szCs w:val="22"/>
    </w:rPr>
  </w:style>
  <w:style w:type="character" w:customStyle="1" w:styleId="Heading4Char">
    <w:name w:val="Heading 4 Char"/>
    <w:basedOn w:val="DefaultParagraphFont"/>
    <w:link w:val="Heading4"/>
    <w:uiPriority w:val="9"/>
    <w:semiHidden/>
    <w:rsid w:val="00CD3483"/>
    <w:rPr>
      <w:rFonts w:asciiTheme="majorHAnsi" w:eastAsiaTheme="majorEastAsia" w:hAnsiTheme="majorHAnsi" w:cstheme="majorBidi"/>
      <w:b/>
      <w:bCs/>
      <w:i/>
      <w:i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459">
      <w:bodyDiv w:val="1"/>
      <w:marLeft w:val="0"/>
      <w:marRight w:val="0"/>
      <w:marTop w:val="0"/>
      <w:marBottom w:val="0"/>
      <w:divBdr>
        <w:top w:val="none" w:sz="0" w:space="0" w:color="auto"/>
        <w:left w:val="none" w:sz="0" w:space="0" w:color="auto"/>
        <w:bottom w:val="none" w:sz="0" w:space="0" w:color="auto"/>
        <w:right w:val="none" w:sz="0" w:space="0" w:color="auto"/>
      </w:divBdr>
      <w:divsChild>
        <w:div w:id="2020958321">
          <w:marLeft w:val="216"/>
          <w:marRight w:val="0"/>
          <w:marTop w:val="60"/>
          <w:marBottom w:val="0"/>
          <w:divBdr>
            <w:top w:val="none" w:sz="0" w:space="0" w:color="auto"/>
            <w:left w:val="none" w:sz="0" w:space="0" w:color="auto"/>
            <w:bottom w:val="none" w:sz="0" w:space="0" w:color="auto"/>
            <w:right w:val="none" w:sz="0" w:space="0" w:color="auto"/>
          </w:divBdr>
        </w:div>
      </w:divsChild>
    </w:div>
    <w:div w:id="38289229">
      <w:bodyDiv w:val="1"/>
      <w:marLeft w:val="0"/>
      <w:marRight w:val="0"/>
      <w:marTop w:val="0"/>
      <w:marBottom w:val="0"/>
      <w:divBdr>
        <w:top w:val="none" w:sz="0" w:space="0" w:color="auto"/>
        <w:left w:val="none" w:sz="0" w:space="0" w:color="auto"/>
        <w:bottom w:val="none" w:sz="0" w:space="0" w:color="auto"/>
        <w:right w:val="none" w:sz="0" w:space="0" w:color="auto"/>
      </w:divBdr>
    </w:div>
    <w:div w:id="142897336">
      <w:bodyDiv w:val="1"/>
      <w:marLeft w:val="0"/>
      <w:marRight w:val="0"/>
      <w:marTop w:val="0"/>
      <w:marBottom w:val="0"/>
      <w:divBdr>
        <w:top w:val="none" w:sz="0" w:space="0" w:color="auto"/>
        <w:left w:val="none" w:sz="0" w:space="0" w:color="auto"/>
        <w:bottom w:val="none" w:sz="0" w:space="0" w:color="auto"/>
        <w:right w:val="none" w:sz="0" w:space="0" w:color="auto"/>
      </w:divBdr>
    </w:div>
    <w:div w:id="361060083">
      <w:bodyDiv w:val="1"/>
      <w:marLeft w:val="0"/>
      <w:marRight w:val="0"/>
      <w:marTop w:val="0"/>
      <w:marBottom w:val="0"/>
      <w:divBdr>
        <w:top w:val="none" w:sz="0" w:space="0" w:color="auto"/>
        <w:left w:val="none" w:sz="0" w:space="0" w:color="auto"/>
        <w:bottom w:val="none" w:sz="0" w:space="0" w:color="auto"/>
        <w:right w:val="none" w:sz="0" w:space="0" w:color="auto"/>
      </w:divBdr>
    </w:div>
    <w:div w:id="402291353">
      <w:bodyDiv w:val="1"/>
      <w:marLeft w:val="0"/>
      <w:marRight w:val="0"/>
      <w:marTop w:val="0"/>
      <w:marBottom w:val="0"/>
      <w:divBdr>
        <w:top w:val="none" w:sz="0" w:space="0" w:color="auto"/>
        <w:left w:val="none" w:sz="0" w:space="0" w:color="auto"/>
        <w:bottom w:val="none" w:sz="0" w:space="0" w:color="auto"/>
        <w:right w:val="none" w:sz="0" w:space="0" w:color="auto"/>
      </w:divBdr>
    </w:div>
    <w:div w:id="422726515">
      <w:bodyDiv w:val="1"/>
      <w:marLeft w:val="0"/>
      <w:marRight w:val="0"/>
      <w:marTop w:val="0"/>
      <w:marBottom w:val="0"/>
      <w:divBdr>
        <w:top w:val="none" w:sz="0" w:space="0" w:color="auto"/>
        <w:left w:val="none" w:sz="0" w:space="0" w:color="auto"/>
        <w:bottom w:val="none" w:sz="0" w:space="0" w:color="auto"/>
        <w:right w:val="none" w:sz="0" w:space="0" w:color="auto"/>
      </w:divBdr>
    </w:div>
    <w:div w:id="458452786">
      <w:bodyDiv w:val="1"/>
      <w:marLeft w:val="0"/>
      <w:marRight w:val="0"/>
      <w:marTop w:val="0"/>
      <w:marBottom w:val="0"/>
      <w:divBdr>
        <w:top w:val="none" w:sz="0" w:space="0" w:color="auto"/>
        <w:left w:val="none" w:sz="0" w:space="0" w:color="auto"/>
        <w:bottom w:val="none" w:sz="0" w:space="0" w:color="auto"/>
        <w:right w:val="none" w:sz="0" w:space="0" w:color="auto"/>
      </w:divBdr>
    </w:div>
    <w:div w:id="483550362">
      <w:bodyDiv w:val="1"/>
      <w:marLeft w:val="0"/>
      <w:marRight w:val="0"/>
      <w:marTop w:val="0"/>
      <w:marBottom w:val="0"/>
      <w:divBdr>
        <w:top w:val="none" w:sz="0" w:space="0" w:color="auto"/>
        <w:left w:val="none" w:sz="0" w:space="0" w:color="auto"/>
        <w:bottom w:val="none" w:sz="0" w:space="0" w:color="auto"/>
        <w:right w:val="none" w:sz="0" w:space="0" w:color="auto"/>
      </w:divBdr>
    </w:div>
    <w:div w:id="526215230">
      <w:bodyDiv w:val="1"/>
      <w:marLeft w:val="0"/>
      <w:marRight w:val="0"/>
      <w:marTop w:val="0"/>
      <w:marBottom w:val="0"/>
      <w:divBdr>
        <w:top w:val="none" w:sz="0" w:space="0" w:color="auto"/>
        <w:left w:val="none" w:sz="0" w:space="0" w:color="auto"/>
        <w:bottom w:val="none" w:sz="0" w:space="0" w:color="auto"/>
        <w:right w:val="none" w:sz="0" w:space="0" w:color="auto"/>
      </w:divBdr>
    </w:div>
    <w:div w:id="533080049">
      <w:bodyDiv w:val="1"/>
      <w:marLeft w:val="0"/>
      <w:marRight w:val="0"/>
      <w:marTop w:val="0"/>
      <w:marBottom w:val="0"/>
      <w:divBdr>
        <w:top w:val="none" w:sz="0" w:space="0" w:color="auto"/>
        <w:left w:val="none" w:sz="0" w:space="0" w:color="auto"/>
        <w:bottom w:val="none" w:sz="0" w:space="0" w:color="auto"/>
        <w:right w:val="none" w:sz="0" w:space="0" w:color="auto"/>
      </w:divBdr>
    </w:div>
    <w:div w:id="748111278">
      <w:bodyDiv w:val="1"/>
      <w:marLeft w:val="0"/>
      <w:marRight w:val="0"/>
      <w:marTop w:val="0"/>
      <w:marBottom w:val="0"/>
      <w:divBdr>
        <w:top w:val="none" w:sz="0" w:space="0" w:color="auto"/>
        <w:left w:val="none" w:sz="0" w:space="0" w:color="auto"/>
        <w:bottom w:val="none" w:sz="0" w:space="0" w:color="auto"/>
        <w:right w:val="none" w:sz="0" w:space="0" w:color="auto"/>
      </w:divBdr>
    </w:div>
    <w:div w:id="933392360">
      <w:bodyDiv w:val="1"/>
      <w:marLeft w:val="0"/>
      <w:marRight w:val="0"/>
      <w:marTop w:val="0"/>
      <w:marBottom w:val="0"/>
      <w:divBdr>
        <w:top w:val="none" w:sz="0" w:space="0" w:color="auto"/>
        <w:left w:val="none" w:sz="0" w:space="0" w:color="auto"/>
        <w:bottom w:val="none" w:sz="0" w:space="0" w:color="auto"/>
        <w:right w:val="none" w:sz="0" w:space="0" w:color="auto"/>
      </w:divBdr>
    </w:div>
    <w:div w:id="967395840">
      <w:bodyDiv w:val="1"/>
      <w:marLeft w:val="0"/>
      <w:marRight w:val="0"/>
      <w:marTop w:val="0"/>
      <w:marBottom w:val="0"/>
      <w:divBdr>
        <w:top w:val="none" w:sz="0" w:space="0" w:color="auto"/>
        <w:left w:val="none" w:sz="0" w:space="0" w:color="auto"/>
        <w:bottom w:val="none" w:sz="0" w:space="0" w:color="auto"/>
        <w:right w:val="none" w:sz="0" w:space="0" w:color="auto"/>
      </w:divBdr>
      <w:divsChild>
        <w:div w:id="839545641">
          <w:marLeft w:val="0"/>
          <w:marRight w:val="0"/>
          <w:marTop w:val="0"/>
          <w:marBottom w:val="0"/>
          <w:divBdr>
            <w:top w:val="none" w:sz="0" w:space="0" w:color="auto"/>
            <w:left w:val="none" w:sz="0" w:space="0" w:color="auto"/>
            <w:bottom w:val="none" w:sz="0" w:space="0" w:color="auto"/>
            <w:right w:val="none" w:sz="0" w:space="0" w:color="auto"/>
          </w:divBdr>
        </w:div>
        <w:div w:id="572669248">
          <w:marLeft w:val="0"/>
          <w:marRight w:val="0"/>
          <w:marTop w:val="0"/>
          <w:marBottom w:val="0"/>
          <w:divBdr>
            <w:top w:val="none" w:sz="0" w:space="0" w:color="auto"/>
            <w:left w:val="none" w:sz="0" w:space="0" w:color="auto"/>
            <w:bottom w:val="none" w:sz="0" w:space="0" w:color="auto"/>
            <w:right w:val="none" w:sz="0" w:space="0" w:color="auto"/>
          </w:divBdr>
        </w:div>
        <w:div w:id="1472332851">
          <w:marLeft w:val="0"/>
          <w:marRight w:val="0"/>
          <w:marTop w:val="0"/>
          <w:marBottom w:val="0"/>
          <w:divBdr>
            <w:top w:val="none" w:sz="0" w:space="0" w:color="auto"/>
            <w:left w:val="none" w:sz="0" w:space="0" w:color="auto"/>
            <w:bottom w:val="none" w:sz="0" w:space="0" w:color="auto"/>
            <w:right w:val="none" w:sz="0" w:space="0" w:color="auto"/>
          </w:divBdr>
        </w:div>
        <w:div w:id="563486888">
          <w:marLeft w:val="0"/>
          <w:marRight w:val="0"/>
          <w:marTop w:val="0"/>
          <w:marBottom w:val="0"/>
          <w:divBdr>
            <w:top w:val="none" w:sz="0" w:space="0" w:color="auto"/>
            <w:left w:val="none" w:sz="0" w:space="0" w:color="auto"/>
            <w:bottom w:val="none" w:sz="0" w:space="0" w:color="auto"/>
            <w:right w:val="none" w:sz="0" w:space="0" w:color="auto"/>
          </w:divBdr>
        </w:div>
        <w:div w:id="1609310353">
          <w:marLeft w:val="0"/>
          <w:marRight w:val="0"/>
          <w:marTop w:val="0"/>
          <w:marBottom w:val="0"/>
          <w:divBdr>
            <w:top w:val="none" w:sz="0" w:space="0" w:color="auto"/>
            <w:left w:val="none" w:sz="0" w:space="0" w:color="auto"/>
            <w:bottom w:val="none" w:sz="0" w:space="0" w:color="auto"/>
            <w:right w:val="none" w:sz="0" w:space="0" w:color="auto"/>
          </w:divBdr>
        </w:div>
        <w:div w:id="2095584332">
          <w:marLeft w:val="0"/>
          <w:marRight w:val="0"/>
          <w:marTop w:val="0"/>
          <w:marBottom w:val="0"/>
          <w:divBdr>
            <w:top w:val="none" w:sz="0" w:space="0" w:color="auto"/>
            <w:left w:val="none" w:sz="0" w:space="0" w:color="auto"/>
            <w:bottom w:val="none" w:sz="0" w:space="0" w:color="auto"/>
            <w:right w:val="none" w:sz="0" w:space="0" w:color="auto"/>
          </w:divBdr>
        </w:div>
      </w:divsChild>
    </w:div>
    <w:div w:id="1029835591">
      <w:bodyDiv w:val="1"/>
      <w:marLeft w:val="0"/>
      <w:marRight w:val="0"/>
      <w:marTop w:val="0"/>
      <w:marBottom w:val="0"/>
      <w:divBdr>
        <w:top w:val="none" w:sz="0" w:space="0" w:color="auto"/>
        <w:left w:val="none" w:sz="0" w:space="0" w:color="auto"/>
        <w:bottom w:val="none" w:sz="0" w:space="0" w:color="auto"/>
        <w:right w:val="none" w:sz="0" w:space="0" w:color="auto"/>
      </w:divBdr>
    </w:div>
    <w:div w:id="1048140781">
      <w:bodyDiv w:val="1"/>
      <w:marLeft w:val="0"/>
      <w:marRight w:val="0"/>
      <w:marTop w:val="0"/>
      <w:marBottom w:val="0"/>
      <w:divBdr>
        <w:top w:val="none" w:sz="0" w:space="0" w:color="auto"/>
        <w:left w:val="none" w:sz="0" w:space="0" w:color="auto"/>
        <w:bottom w:val="none" w:sz="0" w:space="0" w:color="auto"/>
        <w:right w:val="none" w:sz="0" w:space="0" w:color="auto"/>
      </w:divBdr>
    </w:div>
    <w:div w:id="1262226598">
      <w:bodyDiv w:val="1"/>
      <w:marLeft w:val="0"/>
      <w:marRight w:val="0"/>
      <w:marTop w:val="0"/>
      <w:marBottom w:val="0"/>
      <w:divBdr>
        <w:top w:val="none" w:sz="0" w:space="0" w:color="auto"/>
        <w:left w:val="none" w:sz="0" w:space="0" w:color="auto"/>
        <w:bottom w:val="none" w:sz="0" w:space="0" w:color="auto"/>
        <w:right w:val="none" w:sz="0" w:space="0" w:color="auto"/>
      </w:divBdr>
    </w:div>
    <w:div w:id="1328554922">
      <w:bodyDiv w:val="1"/>
      <w:marLeft w:val="0"/>
      <w:marRight w:val="0"/>
      <w:marTop w:val="0"/>
      <w:marBottom w:val="0"/>
      <w:divBdr>
        <w:top w:val="none" w:sz="0" w:space="0" w:color="auto"/>
        <w:left w:val="none" w:sz="0" w:space="0" w:color="auto"/>
        <w:bottom w:val="none" w:sz="0" w:space="0" w:color="auto"/>
        <w:right w:val="none" w:sz="0" w:space="0" w:color="auto"/>
      </w:divBdr>
    </w:div>
    <w:div w:id="1360744632">
      <w:bodyDiv w:val="1"/>
      <w:marLeft w:val="0"/>
      <w:marRight w:val="0"/>
      <w:marTop w:val="0"/>
      <w:marBottom w:val="0"/>
      <w:divBdr>
        <w:top w:val="none" w:sz="0" w:space="0" w:color="auto"/>
        <w:left w:val="none" w:sz="0" w:space="0" w:color="auto"/>
        <w:bottom w:val="none" w:sz="0" w:space="0" w:color="auto"/>
        <w:right w:val="none" w:sz="0" w:space="0" w:color="auto"/>
      </w:divBdr>
    </w:div>
    <w:div w:id="1526017145">
      <w:bodyDiv w:val="1"/>
      <w:marLeft w:val="0"/>
      <w:marRight w:val="0"/>
      <w:marTop w:val="0"/>
      <w:marBottom w:val="0"/>
      <w:divBdr>
        <w:top w:val="none" w:sz="0" w:space="0" w:color="auto"/>
        <w:left w:val="none" w:sz="0" w:space="0" w:color="auto"/>
        <w:bottom w:val="none" w:sz="0" w:space="0" w:color="auto"/>
        <w:right w:val="none" w:sz="0" w:space="0" w:color="auto"/>
      </w:divBdr>
    </w:div>
    <w:div w:id="1641425642">
      <w:bodyDiv w:val="1"/>
      <w:marLeft w:val="0"/>
      <w:marRight w:val="0"/>
      <w:marTop w:val="0"/>
      <w:marBottom w:val="0"/>
      <w:divBdr>
        <w:top w:val="none" w:sz="0" w:space="0" w:color="auto"/>
        <w:left w:val="none" w:sz="0" w:space="0" w:color="auto"/>
        <w:bottom w:val="none" w:sz="0" w:space="0" w:color="auto"/>
        <w:right w:val="none" w:sz="0" w:space="0" w:color="auto"/>
      </w:divBdr>
    </w:div>
    <w:div w:id="1665234166">
      <w:bodyDiv w:val="1"/>
      <w:marLeft w:val="0"/>
      <w:marRight w:val="0"/>
      <w:marTop w:val="0"/>
      <w:marBottom w:val="0"/>
      <w:divBdr>
        <w:top w:val="none" w:sz="0" w:space="0" w:color="auto"/>
        <w:left w:val="none" w:sz="0" w:space="0" w:color="auto"/>
        <w:bottom w:val="none" w:sz="0" w:space="0" w:color="auto"/>
        <w:right w:val="none" w:sz="0" w:space="0" w:color="auto"/>
      </w:divBdr>
    </w:div>
    <w:div w:id="1710297004">
      <w:bodyDiv w:val="1"/>
      <w:marLeft w:val="0"/>
      <w:marRight w:val="0"/>
      <w:marTop w:val="0"/>
      <w:marBottom w:val="0"/>
      <w:divBdr>
        <w:top w:val="none" w:sz="0" w:space="0" w:color="auto"/>
        <w:left w:val="none" w:sz="0" w:space="0" w:color="auto"/>
        <w:bottom w:val="none" w:sz="0" w:space="0" w:color="auto"/>
        <w:right w:val="none" w:sz="0" w:space="0" w:color="auto"/>
      </w:divBdr>
    </w:div>
    <w:div w:id="1883708320">
      <w:bodyDiv w:val="1"/>
      <w:marLeft w:val="0"/>
      <w:marRight w:val="0"/>
      <w:marTop w:val="0"/>
      <w:marBottom w:val="0"/>
      <w:divBdr>
        <w:top w:val="none" w:sz="0" w:space="0" w:color="auto"/>
        <w:left w:val="none" w:sz="0" w:space="0" w:color="auto"/>
        <w:bottom w:val="none" w:sz="0" w:space="0" w:color="auto"/>
        <w:right w:val="none" w:sz="0" w:space="0" w:color="auto"/>
      </w:divBdr>
    </w:div>
    <w:div w:id="1937203580">
      <w:bodyDiv w:val="1"/>
      <w:marLeft w:val="0"/>
      <w:marRight w:val="0"/>
      <w:marTop w:val="0"/>
      <w:marBottom w:val="0"/>
      <w:divBdr>
        <w:top w:val="none" w:sz="0" w:space="0" w:color="auto"/>
        <w:left w:val="none" w:sz="0" w:space="0" w:color="auto"/>
        <w:bottom w:val="none" w:sz="0" w:space="0" w:color="auto"/>
        <w:right w:val="none" w:sz="0" w:space="0" w:color="auto"/>
      </w:divBdr>
    </w:div>
    <w:div w:id="2000382167">
      <w:bodyDiv w:val="1"/>
      <w:marLeft w:val="0"/>
      <w:marRight w:val="0"/>
      <w:marTop w:val="0"/>
      <w:marBottom w:val="0"/>
      <w:divBdr>
        <w:top w:val="none" w:sz="0" w:space="0" w:color="auto"/>
        <w:left w:val="none" w:sz="0" w:space="0" w:color="auto"/>
        <w:bottom w:val="none" w:sz="0" w:space="0" w:color="auto"/>
        <w:right w:val="none" w:sz="0" w:space="0" w:color="auto"/>
      </w:divBdr>
    </w:div>
    <w:div w:id="2007509816">
      <w:bodyDiv w:val="1"/>
      <w:marLeft w:val="0"/>
      <w:marRight w:val="0"/>
      <w:marTop w:val="0"/>
      <w:marBottom w:val="0"/>
      <w:divBdr>
        <w:top w:val="none" w:sz="0" w:space="0" w:color="auto"/>
        <w:left w:val="none" w:sz="0" w:space="0" w:color="auto"/>
        <w:bottom w:val="none" w:sz="0" w:space="0" w:color="auto"/>
        <w:right w:val="none" w:sz="0" w:space="0" w:color="auto"/>
      </w:divBdr>
    </w:div>
    <w:div w:id="2020891813">
      <w:bodyDiv w:val="1"/>
      <w:marLeft w:val="0"/>
      <w:marRight w:val="0"/>
      <w:marTop w:val="0"/>
      <w:marBottom w:val="0"/>
      <w:divBdr>
        <w:top w:val="none" w:sz="0" w:space="0" w:color="auto"/>
        <w:left w:val="none" w:sz="0" w:space="0" w:color="auto"/>
        <w:bottom w:val="none" w:sz="0" w:space="0" w:color="auto"/>
        <w:right w:val="none" w:sz="0" w:space="0" w:color="auto"/>
      </w:divBdr>
    </w:div>
    <w:div w:id="2092575929">
      <w:bodyDiv w:val="1"/>
      <w:marLeft w:val="0"/>
      <w:marRight w:val="0"/>
      <w:marTop w:val="0"/>
      <w:marBottom w:val="0"/>
      <w:divBdr>
        <w:top w:val="none" w:sz="0" w:space="0" w:color="auto"/>
        <w:left w:val="none" w:sz="0" w:space="0" w:color="auto"/>
        <w:bottom w:val="none" w:sz="0" w:space="0" w:color="auto"/>
        <w:right w:val="none" w:sz="0" w:space="0" w:color="auto"/>
      </w:divBdr>
    </w:div>
    <w:div w:id="212927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martblueregions.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ram.gov.lv/lat/fondi/ets_1420/baltijas_juras_regiona_transnacionalas_sadarbibas_programma/?doc=1827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r.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leksandra.ivanova@rpr.gov.lv" TargetMode="External"/><Relationship Id="rId4" Type="http://schemas.openxmlformats.org/officeDocument/2006/relationships/settings" Target="settings.xml"/><Relationship Id="rId9" Type="http://schemas.openxmlformats.org/officeDocument/2006/relationships/hyperlink" Target="mailto:rpr@rpr.gov.lv" TargetMode="External"/><Relationship Id="rId14" Type="http://schemas.openxmlformats.org/officeDocument/2006/relationships/hyperlink" Target="mailto:inga.brieze@rp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A92BB-8B56-4516-B4E3-7D5AFE0C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48122</Words>
  <Characters>27430</Characters>
  <Application>Microsoft Office Word</Application>
  <DocSecurity>0</DocSecurity>
  <Lines>228</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75402</CharactersWithSpaces>
  <SharedDoc>false</SharedDoc>
  <HLinks>
    <vt:vector size="12" baseType="variant">
      <vt:variant>
        <vt:i4>8126540</vt:i4>
      </vt:variant>
      <vt:variant>
        <vt:i4>3</vt:i4>
      </vt:variant>
      <vt:variant>
        <vt:i4>0</vt:i4>
      </vt:variant>
      <vt:variant>
        <vt:i4>5</vt:i4>
      </vt:variant>
      <vt:variant>
        <vt:lpwstr>mailto:dace.grinberga@rpr.gov.lv</vt:lpwstr>
      </vt:variant>
      <vt:variant>
        <vt:lpwstr/>
      </vt:variant>
      <vt:variant>
        <vt:i4>393315</vt:i4>
      </vt:variant>
      <vt:variant>
        <vt:i4>0</vt:i4>
      </vt:variant>
      <vt:variant>
        <vt:i4>0</vt:i4>
      </vt:variant>
      <vt:variant>
        <vt:i4>5</vt:i4>
      </vt:variant>
      <vt:variant>
        <vt:lpwstr>http://europass.cedefop.europa.eu/europass/home/hornav/Downloads/CEF/LanguageSelfAssessmentGrid.csp?loc=en_GB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Stikāne</dc:creator>
  <cp:lastModifiedBy>User</cp:lastModifiedBy>
  <cp:revision>4</cp:revision>
  <cp:lastPrinted>2017-12-21T12:59:00Z</cp:lastPrinted>
  <dcterms:created xsi:type="dcterms:W3CDTF">2018-01-03T15:39:00Z</dcterms:created>
  <dcterms:modified xsi:type="dcterms:W3CDTF">2018-01-03T15:53:00Z</dcterms:modified>
</cp:coreProperties>
</file>